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FB0018" w:rsidP="000F6AA7" w:rsidRDefault="00FB0018">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SW WCCPS_CE_Coverletter_nophone_</w:t>
      </w:r>
      <w:r w:rsidR="00B502A9">
        <w:rPr>
          <w:b w:val="0"/>
          <w:bCs w:val="0"/>
          <w:noProof/>
          <w:lang w:val="en"/>
        </w:rPr>
        <w:t>0</w:t>
      </w:r>
      <w:r w:rsidR="001E5DF6">
        <w:rPr>
          <w:b w:val="0"/>
          <w:bCs w:val="0"/>
          <w:noProof/>
          <w:lang w:val="en"/>
        </w:rPr>
        <w:t>711</w:t>
      </w:r>
      <w:r w:rsidR="00B502A9">
        <w:rPr>
          <w:b w:val="0"/>
          <w:bCs w:val="0"/>
          <w:noProof/>
          <w:lang w:val="en"/>
        </w:rPr>
        <w:t>20</w:t>
      </w:r>
      <w:r>
        <w:rPr>
          <w:b w:val="0"/>
          <w:bCs w:val="0"/>
          <w:lang w:val="en"/>
        </w:rPr>
        <w:fldChar w:fldCharType="end"/>
      </w:r>
    </w:p>
    <w:p w:rsidR="00FB0018" w:rsidP="000F6AA7" w:rsidRDefault="00FB0018">
      <w:pPr>
        <w:pStyle w:val="Heading1"/>
        <w:keepNext/>
        <w:jc w:val="left"/>
        <w:rPr>
          <w:b w:val="0"/>
          <w:bCs w:val="0"/>
          <w:lang w:val="en"/>
        </w:rPr>
      </w:pPr>
    </w:p>
    <w:p w:rsidR="00FB0018" w:rsidP="000F6AA7" w:rsidRDefault="00FB0018">
      <w:pPr>
        <w:pStyle w:val="Heading1"/>
        <w:keepNext/>
        <w:jc w:val="left"/>
        <w:rPr>
          <w:b w:val="0"/>
          <w:bCs w:val="0"/>
          <w:lang w:val="en"/>
        </w:rPr>
      </w:pPr>
    </w:p>
    <w:p w:rsidR="009455C5" w:rsidP="000F6AA7" w:rsidRDefault="00213F19">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7c9QIAAFYGAAAOAAAAZHJzL2Uyb0RvYy54bWysVduO0zAQfUfiHyy/Z3Npekm0KWq7DUJa&#10;LtIu4tlNnMYisYPtbrog/p3xpLddQEKAHyJPMj6eOTNncv1q3zbkgWsjlMxoeBVQwmWhSiG3Gf14&#10;n3szSoxlsmSNkjyjj9zQV/OXL677LuWRqlVTck0ARJq07zJaW9ulvm+KmrfMXKmOS/hYKd0yC6be&#10;+qVmPaC3jR8FwcTvlS47rQpuDLy9GT7SOeJXFS/s+6oy3JImoxCbxafG58Y9/fk1S7eadbUoDmGw&#10;v4iiZULCpSeoG2YZ2WnxE1QrCq2MquxVoVpfVZUoOOYA2YTBs2zuatZxzAXIMd2JJvP/YIt3Dx80&#10;EWVGI0oka6FE93xvyVLtSezY6TuTgtNdB252D6+hypip6W5V8dkQqVY1k1u+0Fr1NWclRBe6k/7F&#10;0QHHOJBN/1aVcA3bWYVA+0q3jjoggwA6VOnxVBkXSgEvo2kwCpMxJQV8m0WzIMbS+Sw9nu60sa+5&#10;aonbZFRD5RGdPdwa66Jh6dHFXWZUI8pcNA0aertZNZo8MOiSHBcm8Mytkc5ZKndsQBzecOyz4RqW&#10;QsiwdZ4ueOyBb0kYxcEySrx8Mpt6cR6PvWQazLwgTJbJJIiT+Cb/7sIN47QWZcnlrZD82I9h/Gf1&#10;Pihj6CTsSNIjn6zZgjgPHfr7zANcv8q8FRZU2ogWyD85sdRVey1L4IKllolm2PtPs0DqgYqnjCzy&#10;cTCNRzNvOh2PvHi0DrzlLF95i1U4mUzXy9VyHT5lZI0sm38nBQM5lswZagfZ3dVlT0rhemc0TqKQ&#10;ggFzAhrPLUoGDgurKdHKfhK2RnU6fh2GuWyhFa4DkSf0gYjzxRc8HXI7UwXdeuwjlJFTzqAhu9/s&#10;Ua+oMSexjSofQVcQFRYbhjFsaqW/UtLDYMuo+bJjmlPSvJGgzdEEhWQvDX1pbC4NJguAyqgFBnC7&#10;ssP03HVabGu4aZgGUi1Az5VAqZ2jgoycAcMLczsMWjcdL230Ov8O5j8AAAD//wMAUEsDBBQABgAI&#10;AAAAIQD+vQX64gAAAAoBAAAPAAAAZHJzL2Rvd25yZXYueG1sTI/BToQwFEX3Jv5D80zcTGaKMsMw&#10;SJmQRldmTMRx4a7QCsT2ldDC4N9bV7p8eSf3npsfF6PJrEbXW2Rwt4mAKGys7LFlcH57WqdAnBco&#10;hbaoGHwrB8fi+ioXmbQXfFVz5VsSQtBlgkHn/ZBR6ppOGeE2dlAYfp92NMKHc2ypHMUlhBtN76Mo&#10;oUb0GBo6MSjeqearmgyDDz29lLx+588x53O1ejxEq/LE2O3NUj4A8WrxfzD86gd1KIJTbSeUjmgG&#10;2ziNA8pgvYsPQAKRJtuwrmawT3ZAi5z+n1D8AAAA//8DAFBLAQItABQABgAIAAAAIQC2gziS/gAA&#10;AOEBAAATAAAAAAAAAAAAAAAAAAAAAABbQ29udGVudF9UeXBlc10ueG1sUEsBAi0AFAAGAAgAAAAh&#10;ADj9If/WAAAAlAEAAAsAAAAAAAAAAAAAAAAALwEAAF9yZWxzLy5yZWxzUEsBAi0AFAAGAAgAAAAh&#10;ABqUftz1AgAAVgYAAA4AAAAAAAAAAAAAAAAALgIAAGRycy9lMm9Eb2MueG1sUEsBAi0AFAAGAAgA&#10;AAAhAP69BfriAAAACgEAAA8AAAAAAAAAAAAAAAAATwUAAGRycy9kb3ducmV2LnhtbFBLBQYAAAAA&#10;BAAEAPMAAABeBg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40284F">
        <w:rPr>
          <w:color w:val="auto"/>
          <w:kern w:val="0"/>
        </w:rPr>
        <w:object w:dxaOrig="1790" w:dyaOrig="1876">
          <v:rect id="_x0000_s1027" style="position:absolute;margin-left:437.5pt;margin-top:-35.6pt;width:70.5pt;height:70.95pt;z-index:251658752;mso-wrap-edited:f;mso-wrap-distance-left:2.88pt;mso-wrap-distance-top:2.88pt;mso-wrap-distance-right:2.88pt;mso-wrap-distance-bottom:2.88pt;mso-position-horizontal-relative:text;mso-position-vertical-relative:text" alt="&lt;EMPTY&gt;" filled="f" fillcolor="black" stroked="f" strokeweight="0" insetpen="t">
            <v:imagedata o:title="&lt;EMPTY&gt;" r:id="rId6"/>
            <v:shadow color="#ccc"/>
          </v:rect>
          <o:OLEObject Type="Embed" ProgID="Word.Document.8" ShapeID="_x0000_s1027" DrawAspect="Content" ObjectID="_1664112120"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Vu9wIAAFY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gzTc98pvqvhpmEaCLkEPVfcSc0Kf4gKMrIGDC+X22nQ2uk4tp3X8+9g8QMAAP//AwBQSwMEFAAG&#10;AAgAAAAhALUWdxriAAAACgEAAA8AAABkcnMvZG93bnJldi54bWxMj81OwzAQhO9IvIO1SFyq1ia0&#10;VZrGqSILTggkAhx6c2KTRPgnip00vD3LCY6zM5r9Jj8t1pBZj6H3jsPdhgHRrvGqdy2H97fHdQok&#10;ROmUNN5pDt86wKm4vsplpvzFveq5ii3BEhcyyaGLccgoDU2nrQwbP2iH3qcfrYwox5aqUV6w3Bqa&#10;MLanVvYOP3Ry0KLTzVc1WQ5nM72Uov4QT/dCzNXq4cBW5TPntzdLeQQS9RL/wvCLj+hQIFPtJ6cC&#10;MRy2KcMtkcN6mx6AYCLdJXipOex3CdAip/8nFD8AAAD//wMAUEsBAi0AFAAGAAgAAAAhALaDOJL+&#10;AAAA4QEAABMAAAAAAAAAAAAAAAAAAAAAAFtDb250ZW50X1R5cGVzXS54bWxQSwECLQAUAAYACAAA&#10;ACEAOP0h/9YAAACUAQAACwAAAAAAAAAAAAAAAAAvAQAAX3JlbHMvLnJlbHNQSwECLQAUAAYACAAA&#10;ACEAR461bvcCAABWBgAADgAAAAAAAAAAAAAAAAAuAgAAZHJzL2Uyb0RvYy54bWxQSwECLQAUAAYA&#10;CAAAACEAtRZ3GuIAAAAKAQAADwAAAAAAAAAAAAAAAABRBQAAZHJzL2Rvd25yZXYueG1sUEsFBgAA&#10;AAAEAAQA8wAAAGA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3673C2" w:rsidR="001E5889" w:rsidP="001E5889" w:rsidRDefault="004B1CA5">
      <w:pPr>
        <w:pStyle w:val="Heading1"/>
        <w:keepNext/>
        <w:jc w:val="left"/>
        <w:rPr>
          <w:b w:val="0"/>
          <w:bCs w:val="0"/>
          <w:highlight w:val="yellow"/>
          <w:lang w:val="en"/>
        </w:rPr>
      </w:pPr>
      <w:r w:rsidRPr="003673C2">
        <w:rPr>
          <w:b w:val="0"/>
          <w:bCs w:val="0"/>
          <w:highlight w:val="yellow"/>
          <w:lang w:val="en"/>
        </w:rPr>
        <w:fldChar w:fldCharType="begin"/>
      </w:r>
      <w:r w:rsidRPr="003673C2">
        <w:rPr>
          <w:b w:val="0"/>
          <w:bCs w:val="0"/>
          <w:highlight w:val="yellow"/>
          <w:lang w:val="en"/>
        </w:rPr>
        <w:instrText xml:space="preserve"> ADDRESSBLOCK \f "&lt;&lt;_FIRST0_&gt;&gt;&lt;&lt; _LAST0_&gt;&gt;&lt;&lt; _SUFFIX0_&gt;&gt;</w:instrText>
      </w:r>
      <w:r w:rsidRPr="003673C2">
        <w:rPr>
          <w:b w:val="0"/>
          <w:bCs w:val="0"/>
          <w:highlight w:val="yellow"/>
          <w:lang w:val="en"/>
        </w:rPr>
        <w:cr/>
        <w:instrText>&lt;&lt;_COMPANY_</w:instrText>
      </w:r>
      <w:r w:rsidRPr="003673C2">
        <w:rPr>
          <w:b w:val="0"/>
          <w:bCs w:val="0"/>
          <w:highlight w:val="yellow"/>
          <w:lang w:val="en"/>
        </w:rPr>
        <w:cr/>
        <w:instrText>&gt;&gt;&lt;&lt;_STREET1_</w:instrText>
      </w:r>
      <w:r w:rsidRPr="003673C2">
        <w:rPr>
          <w:b w:val="0"/>
          <w:bCs w:val="0"/>
          <w:highlight w:val="yellow"/>
          <w:lang w:val="en"/>
        </w:rPr>
        <w:cr/>
        <w:instrText>&gt;&gt;&lt;&lt;_STREET2_</w:instrText>
      </w:r>
      <w:r w:rsidRPr="003673C2">
        <w:rPr>
          <w:b w:val="0"/>
          <w:bCs w:val="0"/>
          <w:highlight w:val="yellow"/>
          <w:lang w:val="en"/>
        </w:rPr>
        <w:cr/>
        <w:instrText>&gt;&gt;&lt;&lt;_CITY_&gt;&gt;&lt;&lt;, _STATE_&gt;&gt;&lt;&lt; _POSTAL_&gt;&gt;&lt;&lt;</w:instrText>
      </w:r>
      <w:r w:rsidRPr="003673C2">
        <w:rPr>
          <w:b w:val="0"/>
          <w:bCs w:val="0"/>
          <w:highlight w:val="yellow"/>
          <w:lang w:val="en"/>
        </w:rPr>
        <w:cr/>
        <w:instrText xml:space="preserve">_COUNTRY_&gt;&gt;" \l 1033 \c 2 \e "United States" \d </w:instrText>
      </w:r>
      <w:r w:rsidRPr="003673C2">
        <w:rPr>
          <w:b w:val="0"/>
          <w:bCs w:val="0"/>
          <w:highlight w:val="yellow"/>
          <w:lang w:val="en"/>
        </w:rPr>
        <w:fldChar w:fldCharType="separate"/>
      </w:r>
      <w:r w:rsidRPr="003673C2" w:rsidR="00C00FCA">
        <w:rPr>
          <w:b w:val="0"/>
          <w:bCs w:val="0"/>
          <w:noProof/>
          <w:highlight w:val="yellow"/>
          <w:lang w:val="en"/>
        </w:rPr>
        <w:t>«AddressBlock»</w:t>
      </w:r>
      <w:r w:rsidRPr="003673C2">
        <w:rPr>
          <w:b w:val="0"/>
          <w:bCs w:val="0"/>
          <w:highlight w:val="yellow"/>
          <w:lang w:val="en"/>
        </w:rPr>
        <w:fldChar w:fldCharType="end"/>
      </w:r>
    </w:p>
    <w:p w:rsidRPr="003673C2" w:rsidR="004B1CA5" w:rsidP="001E5889" w:rsidRDefault="004B1CA5">
      <w:pPr>
        <w:pStyle w:val="Heading1"/>
        <w:keepNext/>
        <w:jc w:val="left"/>
        <w:rPr>
          <w:b w:val="0"/>
          <w:bCs w:val="0"/>
          <w:highlight w:val="yellow"/>
          <w:lang w:val="en"/>
        </w:rPr>
      </w:pPr>
    </w:p>
    <w:p w:rsidRPr="001D3DC4" w:rsidR="009455C5" w:rsidP="00652D37" w:rsidRDefault="004B1CA5">
      <w:pPr>
        <w:pStyle w:val="Heading1"/>
        <w:keepNext/>
        <w:tabs>
          <w:tab w:val="right" w:pos="9360"/>
        </w:tabs>
        <w:jc w:val="left"/>
        <w:rPr>
          <w:b w:val="0"/>
          <w:bCs w:val="0"/>
          <w:lang w:val="en"/>
        </w:rPr>
      </w:pPr>
      <w:r w:rsidRPr="003673C2">
        <w:rPr>
          <w:b w:val="0"/>
          <w:bCs w:val="0"/>
          <w:highlight w:val="yellow"/>
          <w:lang w:val="en"/>
        </w:rPr>
        <w:fldChar w:fldCharType="begin"/>
      </w:r>
      <w:r w:rsidRPr="003673C2">
        <w:rPr>
          <w:b w:val="0"/>
          <w:bCs w:val="0"/>
          <w:highlight w:val="yellow"/>
          <w:lang w:val="en"/>
        </w:rPr>
        <w:instrText xml:space="preserve"> GREETINGLINE \f "&lt;&lt;_BEFORE_ Dear &gt;&gt;&lt;&lt;_FIRST0_&gt;&gt;&lt;&lt; _LAST0_&gt;&gt;&lt;&lt; _SUFFIX0_&gt;&gt;
&lt;&lt;_AFTER_ ,&gt;&gt;" \l 1033 \e "Dear Sir or Madam," </w:instrText>
      </w:r>
      <w:r w:rsidRPr="003673C2">
        <w:rPr>
          <w:b w:val="0"/>
          <w:bCs w:val="0"/>
          <w:highlight w:val="yellow"/>
          <w:lang w:val="en"/>
        </w:rPr>
        <w:fldChar w:fldCharType="separate"/>
      </w:r>
      <w:r w:rsidRPr="003673C2" w:rsidR="00C00FCA">
        <w:rPr>
          <w:b w:val="0"/>
          <w:bCs w:val="0"/>
          <w:noProof/>
          <w:highlight w:val="yellow"/>
          <w:lang w:val="en"/>
        </w:rPr>
        <w:t>«GreetingLine»</w:t>
      </w:r>
      <w:r w:rsidRPr="003673C2">
        <w:rPr>
          <w:b w:val="0"/>
          <w:bCs w:val="0"/>
          <w:highlight w:val="yellow"/>
          <w:lang w:val="en"/>
        </w:rPr>
        <w:fldChar w:fldCharType="end"/>
      </w:r>
      <w:r w:rsidRPr="001D3DC4" w:rsidR="009455C5">
        <w:rPr>
          <w:b w:val="0"/>
          <w:bCs w:val="0"/>
          <w:lang w:val="en"/>
        </w:rPr>
        <w:tab/>
      </w:r>
    </w:p>
    <w:p w:rsidRPr="001D3DC4" w:rsidR="00F579A6" w:rsidP="00652D37" w:rsidRDefault="00F579A6">
      <w:pPr>
        <w:pStyle w:val="Heading1"/>
        <w:keepNext/>
        <w:tabs>
          <w:tab w:val="right" w:pos="9360"/>
        </w:tabs>
        <w:jc w:val="left"/>
        <w:rPr>
          <w:b w:val="0"/>
          <w:bCs w:val="0"/>
          <w:lang w:val="en"/>
        </w:rPr>
      </w:pPr>
    </w:p>
    <w:p w:rsidRPr="001D3DC4" w:rsidR="009455C5" w:rsidP="000F6AA7" w:rsidRDefault="003A05A3">
      <w:pPr>
        <w:pStyle w:val="BodyText2"/>
        <w:rPr>
          <w:rFonts w:ascii="Times New Roman" w:hAnsi="Times New Roman" w:cs="Times New Roman"/>
          <w:sz w:val="24"/>
          <w:szCs w:val="24"/>
          <w:lang w:val="en"/>
        </w:rPr>
      </w:pPr>
      <w:r>
        <w:rPr>
          <w:rFonts w:ascii="Times New Roman" w:hAnsi="Times New Roman" w:cs="Times New Roman"/>
          <w:sz w:val="24"/>
          <w:szCs w:val="24"/>
          <w:lang w:val="en"/>
        </w:rPr>
        <w:t xml:space="preserve">This letter follows one we sent roughly one week ago.  </w:t>
      </w:r>
      <w:r w:rsidRPr="001D3DC4" w:rsidR="009455C5">
        <w:rPr>
          <w:rFonts w:ascii="Times New Roman" w:hAnsi="Times New Roman" w:cs="Times New Roman"/>
          <w:sz w:val="24"/>
          <w:szCs w:val="24"/>
          <w:lang w:val="en"/>
        </w:rPr>
        <w:t xml:space="preserve">We invite you to participate in a cost earnings survey </w:t>
      </w:r>
      <w:r w:rsidRPr="001D3DC4" w:rsidR="00FB1991">
        <w:rPr>
          <w:rFonts w:ascii="Times New Roman" w:hAnsi="Times New Roman" w:cs="Times New Roman"/>
          <w:sz w:val="24"/>
          <w:szCs w:val="24"/>
          <w:lang w:val="en"/>
        </w:rPr>
        <w:t>of</w:t>
      </w:r>
      <w:r w:rsidRPr="001D3DC4" w:rsidR="00B1057C">
        <w:rPr>
          <w:rFonts w:ascii="Times New Roman" w:hAnsi="Times New Roman" w:cs="Times New Roman"/>
          <w:sz w:val="24"/>
          <w:szCs w:val="24"/>
          <w:lang w:val="en"/>
        </w:rPr>
        <w:t xml:space="preserve"> </w:t>
      </w:r>
      <w:r w:rsidRPr="001D3DC4" w:rsidR="00D41ECA">
        <w:rPr>
          <w:rFonts w:ascii="Times New Roman" w:hAnsi="Times New Roman" w:cs="Times New Roman"/>
          <w:sz w:val="24"/>
          <w:szCs w:val="24"/>
          <w:lang w:val="en"/>
        </w:rPr>
        <w:t xml:space="preserve">commercial </w:t>
      </w:r>
      <w:r w:rsidR="0041243F">
        <w:rPr>
          <w:rFonts w:ascii="Times New Roman" w:hAnsi="Times New Roman" w:cs="Times New Roman"/>
          <w:sz w:val="24"/>
          <w:szCs w:val="24"/>
          <w:lang w:val="en"/>
        </w:rPr>
        <w:t xml:space="preserve">Coastal Pelagic Species </w:t>
      </w:r>
      <w:r w:rsidRPr="001D3DC4" w:rsidR="00D41ECA">
        <w:rPr>
          <w:rFonts w:ascii="Times New Roman" w:hAnsi="Times New Roman" w:cs="Times New Roman"/>
          <w:sz w:val="24"/>
          <w:szCs w:val="24"/>
          <w:lang w:val="en"/>
        </w:rPr>
        <w:t xml:space="preserve">fishing </w:t>
      </w:r>
      <w:r w:rsidRPr="001D3DC4" w:rsidR="00B1057C">
        <w:rPr>
          <w:rFonts w:ascii="Times New Roman" w:hAnsi="Times New Roman" w:cs="Times New Roman"/>
          <w:sz w:val="24"/>
          <w:szCs w:val="24"/>
          <w:lang w:val="en"/>
        </w:rPr>
        <w:t xml:space="preserve">vessel owners </w:t>
      </w:r>
      <w:r w:rsidRPr="001D3DC4" w:rsidR="009455C5">
        <w:rPr>
          <w:rFonts w:ascii="Times New Roman" w:hAnsi="Times New Roman" w:cs="Times New Roman"/>
          <w:sz w:val="24"/>
          <w:szCs w:val="24"/>
          <w:lang w:val="en"/>
        </w:rPr>
        <w:t>being conducted by the National Marine Fisheries Service</w:t>
      </w:r>
      <w:r w:rsidR="00B502A9">
        <w:rPr>
          <w:rFonts w:ascii="Times New Roman" w:hAnsi="Times New Roman" w:cs="Times New Roman"/>
          <w:sz w:val="24"/>
          <w:szCs w:val="24"/>
          <w:lang w:val="en"/>
        </w:rPr>
        <w:t xml:space="preserve">, Southwest Fisheries Science Center </w:t>
      </w:r>
      <w:r w:rsidR="00224F03">
        <w:rPr>
          <w:rFonts w:ascii="Times New Roman" w:hAnsi="Times New Roman" w:cs="Times New Roman"/>
          <w:sz w:val="24"/>
          <w:szCs w:val="24"/>
          <w:lang w:val="en"/>
        </w:rPr>
        <w:t>with assistance from</w:t>
      </w:r>
      <w:r w:rsidR="00566BBD">
        <w:rPr>
          <w:rFonts w:ascii="Times New Roman" w:hAnsi="Times New Roman" w:cs="Times New Roman"/>
          <w:sz w:val="24"/>
          <w:szCs w:val="24"/>
          <w:lang w:val="en"/>
        </w:rPr>
        <w:t xml:space="preserve"> </w:t>
      </w:r>
      <w:r w:rsidRPr="003673C2" w:rsidR="00F02A27">
        <w:rPr>
          <w:rFonts w:ascii="Times New Roman" w:hAnsi="Times New Roman" w:cs="Times New Roman"/>
          <w:sz w:val="24"/>
          <w:szCs w:val="24"/>
          <w:highlight w:val="yellow"/>
          <w:lang w:val="en"/>
        </w:rPr>
        <w:t>&lt;&lt;CONTRACTOR&gt;&gt;</w:t>
      </w:r>
      <w:r w:rsidRPr="001D3DC4" w:rsidR="001D41F8">
        <w:rPr>
          <w:rFonts w:ascii="Times New Roman" w:hAnsi="Times New Roman" w:cs="Times New Roman"/>
          <w:sz w:val="24"/>
          <w:szCs w:val="24"/>
          <w:lang w:val="en"/>
        </w:rPr>
        <w:t>.</w:t>
      </w:r>
      <w:r w:rsidRPr="001D3DC4" w:rsidR="009455C5">
        <w:rPr>
          <w:rFonts w:ascii="Times New Roman" w:hAnsi="Times New Roman" w:cs="Times New Roman"/>
          <w:sz w:val="24"/>
          <w:szCs w:val="24"/>
          <w:lang w:val="en"/>
        </w:rPr>
        <w:t xml:space="preserve"> </w:t>
      </w:r>
      <w:r w:rsidR="0041243F">
        <w:rPr>
          <w:rFonts w:ascii="Times New Roman" w:hAnsi="Times New Roman" w:cs="Times New Roman"/>
          <w:sz w:val="24"/>
          <w:szCs w:val="24"/>
          <w:lang w:val="en"/>
        </w:rPr>
        <w:t xml:space="preserve"> </w:t>
      </w:r>
      <w:r w:rsidRPr="00B502A9" w:rsidR="00B502A9">
        <w:rPr>
          <w:rFonts w:ascii="Times New Roman" w:hAnsi="Times New Roman" w:cs="Times New Roman"/>
          <w:sz w:val="24"/>
          <w:szCs w:val="24"/>
          <w:lang w:val="en"/>
        </w:rPr>
        <w:t>Our goal is to support fisheries management decision-making by collecting economic information needed to meet legal and regulatory requirements.</w:t>
      </w:r>
    </w:p>
    <w:p w:rsidRPr="001D3DC4" w:rsidR="009455C5" w:rsidP="000F6AA7" w:rsidRDefault="009455C5">
      <w:pPr>
        <w:pStyle w:val="BodyText2"/>
        <w:rPr>
          <w:rFonts w:ascii="Times New Roman" w:hAnsi="Times New Roman" w:cs="Times New Roman"/>
          <w:sz w:val="24"/>
          <w:szCs w:val="24"/>
          <w:lang w:val="en"/>
        </w:rPr>
      </w:pPr>
    </w:p>
    <w:p w:rsidR="00756ACD" w:rsidP="000F6AA7" w:rsidRDefault="00323FAD">
      <w:pPr>
        <w:pStyle w:val="BodyText2"/>
        <w:rPr>
          <w:rFonts w:ascii="Times New Roman" w:hAnsi="Times New Roman" w:cs="Times New Roman"/>
          <w:sz w:val="24"/>
          <w:szCs w:val="24"/>
          <w:lang w:val="en"/>
        </w:rPr>
      </w:pPr>
      <w:r>
        <w:rPr>
          <w:rFonts w:ascii="Times New Roman" w:hAnsi="Times New Roman" w:cs="Times New Roman"/>
          <w:sz w:val="24"/>
          <w:szCs w:val="24"/>
          <w:lang w:val="en"/>
        </w:rPr>
        <w:t>A</w:t>
      </w:r>
      <w:r w:rsidR="00566BBD">
        <w:rPr>
          <w:rFonts w:ascii="Times New Roman" w:hAnsi="Times New Roman" w:cs="Times New Roman"/>
          <w:sz w:val="24"/>
          <w:szCs w:val="24"/>
          <w:lang w:val="en"/>
        </w:rPr>
        <w:t xml:space="preserve"> copy of the </w:t>
      </w:r>
      <w:r w:rsidR="00D20958">
        <w:rPr>
          <w:rFonts w:ascii="Times New Roman" w:hAnsi="Times New Roman" w:cs="Times New Roman"/>
          <w:sz w:val="24"/>
          <w:szCs w:val="24"/>
          <w:lang w:val="en"/>
        </w:rPr>
        <w:t xml:space="preserve">survey </w:t>
      </w:r>
      <w:r w:rsidR="00566BBD">
        <w:rPr>
          <w:rFonts w:ascii="Times New Roman" w:hAnsi="Times New Roman" w:cs="Times New Roman"/>
          <w:sz w:val="24"/>
          <w:szCs w:val="24"/>
          <w:lang w:val="en"/>
        </w:rPr>
        <w:t xml:space="preserve">questionnaire </w:t>
      </w:r>
      <w:r>
        <w:rPr>
          <w:rFonts w:ascii="Times New Roman" w:hAnsi="Times New Roman" w:cs="Times New Roman"/>
          <w:sz w:val="24"/>
          <w:szCs w:val="24"/>
          <w:lang w:val="en"/>
        </w:rPr>
        <w:t xml:space="preserve">is enclosed </w:t>
      </w:r>
      <w:r w:rsidR="00566BBD">
        <w:rPr>
          <w:rFonts w:ascii="Times New Roman" w:hAnsi="Times New Roman" w:cs="Times New Roman"/>
          <w:sz w:val="24"/>
          <w:szCs w:val="24"/>
          <w:lang w:val="en"/>
        </w:rPr>
        <w:t xml:space="preserve">so you can see </w:t>
      </w:r>
      <w:r w:rsidR="00CE3D9B">
        <w:rPr>
          <w:rFonts w:ascii="Times New Roman" w:hAnsi="Times New Roman" w:cs="Times New Roman"/>
          <w:sz w:val="24"/>
          <w:szCs w:val="24"/>
          <w:lang w:val="en"/>
        </w:rPr>
        <w:t xml:space="preserve">in advance </w:t>
      </w:r>
      <w:r w:rsidR="00566BBD">
        <w:rPr>
          <w:rFonts w:ascii="Times New Roman" w:hAnsi="Times New Roman" w:cs="Times New Roman"/>
          <w:sz w:val="24"/>
          <w:szCs w:val="24"/>
          <w:lang w:val="en"/>
        </w:rPr>
        <w:t xml:space="preserve">the </w:t>
      </w:r>
      <w:r w:rsidR="00D20958">
        <w:rPr>
          <w:rFonts w:ascii="Times New Roman" w:hAnsi="Times New Roman" w:cs="Times New Roman"/>
          <w:sz w:val="24"/>
          <w:szCs w:val="24"/>
          <w:lang w:val="en"/>
        </w:rPr>
        <w:t>questions</w:t>
      </w:r>
      <w:r w:rsidR="00566BBD">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will ask</w:t>
      </w:r>
      <w:r w:rsidR="00566BBD">
        <w:rPr>
          <w:rFonts w:ascii="Times New Roman" w:hAnsi="Times New Roman" w:cs="Times New Roman"/>
          <w:sz w:val="24"/>
          <w:szCs w:val="24"/>
          <w:lang w:val="en"/>
        </w:rPr>
        <w:t xml:space="preserve">. </w:t>
      </w:r>
      <w:r w:rsidR="003A05A3">
        <w:rPr>
          <w:rFonts w:ascii="Times New Roman" w:hAnsi="Times New Roman" w:cs="Times New Roman"/>
          <w:sz w:val="24"/>
          <w:szCs w:val="24"/>
          <w:lang w:val="en"/>
        </w:rPr>
        <w:t xml:space="preserve"> </w:t>
      </w:r>
    </w:p>
    <w:p w:rsidR="00756ACD" w:rsidP="000F6AA7" w:rsidRDefault="00756ACD">
      <w:pPr>
        <w:pStyle w:val="BodyText2"/>
        <w:rPr>
          <w:rFonts w:ascii="Times New Roman" w:hAnsi="Times New Roman" w:cs="Times New Roman"/>
          <w:sz w:val="24"/>
          <w:szCs w:val="24"/>
          <w:lang w:val="en"/>
        </w:rPr>
      </w:pPr>
    </w:p>
    <w:p w:rsidRPr="001D3DC4" w:rsidR="007575AF" w:rsidP="000F6AA7" w:rsidRDefault="00756ACD">
      <w:pPr>
        <w:pStyle w:val="BodyText2"/>
        <w:rPr>
          <w:rFonts w:ascii="Times New Roman" w:hAnsi="Times New Roman" w:cs="Times New Roman"/>
          <w:sz w:val="24"/>
          <w:szCs w:val="24"/>
          <w:lang w:val="en"/>
        </w:rPr>
      </w:pPr>
      <w:r>
        <w:rPr>
          <w:rFonts w:ascii="Times New Roman" w:hAnsi="Times New Roman" w:cs="Times New Roman"/>
          <w:sz w:val="24"/>
          <w:szCs w:val="24"/>
          <w:lang w:val="en"/>
        </w:rPr>
        <w:t xml:space="preserve">If you have not arranged a time for your choice of a </w:t>
      </w:r>
      <w:r w:rsidR="00566BBD">
        <w:rPr>
          <w:rFonts w:ascii="Times New Roman" w:hAnsi="Times New Roman" w:cs="Times New Roman"/>
          <w:sz w:val="24"/>
          <w:szCs w:val="24"/>
          <w:lang w:val="en"/>
        </w:rPr>
        <w:t xml:space="preserve">telephone interview or </w:t>
      </w:r>
      <w:r w:rsidR="003A05A3">
        <w:rPr>
          <w:rFonts w:ascii="Times New Roman" w:hAnsi="Times New Roman" w:cs="Times New Roman"/>
          <w:sz w:val="24"/>
          <w:szCs w:val="24"/>
          <w:lang w:val="en"/>
        </w:rPr>
        <w:t>an online interview</w:t>
      </w:r>
      <w:r w:rsidR="00566BBD">
        <w:rPr>
          <w:rFonts w:ascii="Times New Roman" w:hAnsi="Times New Roman" w:cs="Times New Roman"/>
          <w:sz w:val="24"/>
          <w:szCs w:val="24"/>
          <w:lang w:val="en"/>
        </w:rPr>
        <w:t xml:space="preserve"> to complete this </w:t>
      </w:r>
      <w:r w:rsidR="00D20958">
        <w:rPr>
          <w:rFonts w:ascii="Times New Roman" w:hAnsi="Times New Roman" w:cs="Times New Roman"/>
          <w:sz w:val="24"/>
          <w:szCs w:val="24"/>
          <w:lang w:val="en"/>
        </w:rPr>
        <w:t>questionnaire</w:t>
      </w:r>
      <w:r>
        <w:rPr>
          <w:rFonts w:ascii="Times New Roman" w:hAnsi="Times New Roman" w:cs="Times New Roman"/>
          <w:sz w:val="24"/>
          <w:szCs w:val="24"/>
          <w:lang w:val="en"/>
        </w:rPr>
        <w:t xml:space="preserve"> or have questions, please contact </w:t>
      </w:r>
      <w:r w:rsidRPr="00336501" w:rsidR="00ED395C">
        <w:rPr>
          <w:rFonts w:ascii="Times New Roman" w:hAnsi="Times New Roman" w:cs="Times New Roman"/>
          <w:b/>
          <w:sz w:val="24"/>
          <w:szCs w:val="24"/>
          <w:lang w:val="en"/>
        </w:rPr>
        <w:t xml:space="preserve"> </w:t>
      </w:r>
      <w:r w:rsidRPr="00F02A27" w:rsidR="00F02A27">
        <w:rPr>
          <w:rFonts w:ascii="Times New Roman" w:hAnsi="Times New Roman" w:cs="Times New Roman"/>
          <w:b/>
          <w:sz w:val="24"/>
          <w:szCs w:val="24"/>
          <w:highlight w:val="yellow"/>
          <w:lang w:val="en"/>
        </w:rPr>
        <w:t>&lt;&lt;Contact&gt;&gt;</w:t>
      </w:r>
      <w:r w:rsidRPr="00336501" w:rsidR="00ED395C">
        <w:rPr>
          <w:rFonts w:ascii="Times New Roman" w:hAnsi="Times New Roman" w:cs="Times New Roman"/>
          <w:b/>
          <w:sz w:val="24"/>
          <w:szCs w:val="24"/>
          <w:lang w:val="en"/>
        </w:rPr>
        <w:t xml:space="preserve"> </w:t>
      </w:r>
      <w:r>
        <w:rPr>
          <w:rFonts w:ascii="Times New Roman" w:hAnsi="Times New Roman" w:cs="Times New Roman"/>
          <w:b/>
          <w:sz w:val="24"/>
          <w:szCs w:val="24"/>
          <w:lang w:val="en"/>
        </w:rPr>
        <w:t xml:space="preserve"> at</w:t>
      </w:r>
      <w:r w:rsidRPr="00336501" w:rsidR="00ED395C">
        <w:rPr>
          <w:rFonts w:ascii="Times New Roman" w:hAnsi="Times New Roman" w:cs="Times New Roman"/>
          <w:b/>
          <w:sz w:val="24"/>
          <w:szCs w:val="24"/>
          <w:lang w:val="en"/>
        </w:rPr>
        <w:t xml:space="preserve"> </w:t>
      </w:r>
      <w:r w:rsidRPr="00F02A27" w:rsidR="00F02A27">
        <w:rPr>
          <w:rFonts w:ascii="Times New Roman" w:hAnsi="Times New Roman" w:cs="Times New Roman"/>
          <w:b/>
          <w:sz w:val="24"/>
          <w:szCs w:val="24"/>
          <w:highlight w:val="yellow"/>
          <w:lang w:val="en"/>
        </w:rPr>
        <w:t>&lt;&lt;Phone and email&gt;&gt;</w:t>
      </w:r>
      <w:r w:rsidRPr="00F02A27" w:rsidR="00ED395C">
        <w:rPr>
          <w:rFonts w:ascii="Times New Roman" w:hAnsi="Times New Roman" w:cs="Times New Roman"/>
          <w:b/>
          <w:sz w:val="24"/>
          <w:szCs w:val="24"/>
          <w:highlight w:val="yellow"/>
          <w:lang w:val="en"/>
        </w:rPr>
        <w:t>.</w:t>
      </w:r>
      <w:r w:rsidR="00006FA5">
        <w:rPr>
          <w:rFonts w:ascii="Times New Roman" w:hAnsi="Times New Roman" w:cs="Times New Roman"/>
          <w:sz w:val="24"/>
          <w:szCs w:val="24"/>
          <w:lang w:val="en"/>
        </w:rPr>
        <w:t xml:space="preserve"> </w:t>
      </w:r>
      <w:r w:rsidR="00ED395C">
        <w:rPr>
          <w:rFonts w:ascii="Times New Roman" w:hAnsi="Times New Roman" w:cs="Times New Roman"/>
          <w:sz w:val="24"/>
          <w:szCs w:val="24"/>
          <w:lang w:val="en"/>
        </w:rPr>
        <w:t xml:space="preserve"> </w:t>
      </w:r>
      <w:r w:rsidR="00655BB6">
        <w:rPr>
          <w:rFonts w:ascii="Times New Roman" w:hAnsi="Times New Roman" w:cs="Times New Roman"/>
          <w:sz w:val="24"/>
          <w:szCs w:val="24"/>
          <w:lang w:val="en"/>
        </w:rPr>
        <w:t xml:space="preserve">   </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ED39A9">
      <w:pPr>
        <w:pStyle w:val="BodyText2"/>
        <w:rPr>
          <w:rFonts w:ascii="Times New Roman" w:hAnsi="Times New Roman" w:cs="Times New Roman"/>
          <w:sz w:val="24"/>
          <w:szCs w:val="24"/>
          <w:lang w:val="en"/>
        </w:rPr>
      </w:pPr>
      <w:r w:rsidRPr="00ED39A9">
        <w:rPr>
          <w:rFonts w:ascii="Times New Roman" w:hAnsi="Times New Roman" w:cs="Times New Roman"/>
          <w:sz w:val="24"/>
          <w:szCs w:val="24"/>
          <w:lang w:val="en"/>
        </w:rPr>
        <w:t xml:space="preserve">Because you and other vessel owners are the only ones </w:t>
      </w:r>
      <w:r w:rsidR="003673C2">
        <w:rPr>
          <w:rFonts w:ascii="Times New Roman" w:hAnsi="Times New Roman" w:cs="Times New Roman"/>
          <w:sz w:val="24"/>
          <w:szCs w:val="24"/>
          <w:lang w:val="en"/>
        </w:rPr>
        <w:t>who</w:t>
      </w:r>
      <w:r w:rsidRPr="00ED39A9">
        <w:rPr>
          <w:rFonts w:ascii="Times New Roman" w:hAnsi="Times New Roman" w:cs="Times New Roman"/>
          <w:sz w:val="24"/>
          <w:szCs w:val="24"/>
          <w:lang w:val="en"/>
        </w:rPr>
        <w:t xml:space="preserve"> can provide this information, we encourage you to participate in this survey. Your participation is voluntary and you are not required to participate in this survey to maintain any of your federal permits. However, by providing this information, you and vessel owners like you will help us better understand average fleet characteristics as well as the diversity within the fleet. With this information, fisheries managers will be better able to consider the </w:t>
      </w:r>
      <w:r w:rsidR="00B65B0A">
        <w:rPr>
          <w:rFonts w:ascii="Times New Roman" w:hAnsi="Times New Roman" w:cs="Times New Roman"/>
          <w:sz w:val="24"/>
          <w:szCs w:val="24"/>
          <w:lang w:val="en"/>
        </w:rPr>
        <w:t xml:space="preserve">economic </w:t>
      </w:r>
      <w:r w:rsidRPr="00ED39A9">
        <w:rPr>
          <w:rFonts w:ascii="Times New Roman" w:hAnsi="Times New Roman" w:cs="Times New Roman"/>
          <w:sz w:val="24"/>
          <w:szCs w:val="24"/>
          <w:lang w:val="en"/>
        </w:rPr>
        <w:t xml:space="preserve">effects of proposed </w:t>
      </w:r>
      <w:r w:rsidR="00A6491A">
        <w:rPr>
          <w:rFonts w:ascii="Times New Roman" w:hAnsi="Times New Roman" w:cs="Times New Roman"/>
          <w:sz w:val="24"/>
          <w:szCs w:val="24"/>
          <w:lang w:val="en"/>
        </w:rPr>
        <w:t xml:space="preserve">and existing </w:t>
      </w:r>
      <w:r w:rsidRPr="00ED39A9">
        <w:rPr>
          <w:rFonts w:ascii="Times New Roman" w:hAnsi="Times New Roman" w:cs="Times New Roman"/>
          <w:sz w:val="24"/>
          <w:szCs w:val="24"/>
          <w:lang w:val="en"/>
        </w:rPr>
        <w:t xml:space="preserve">regulations. </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3A05A3" w:rsidP="00ED395C" w:rsidRDefault="003A05A3">
      <w:pPr>
        <w:widowControl w:val="0"/>
        <w:rPr>
          <w:sz w:val="24"/>
          <w:szCs w:val="24"/>
          <w:lang w:val="en"/>
        </w:rPr>
      </w:pPr>
    </w:p>
    <w:p w:rsidRPr="001D3DC4" w:rsidR="003A05A3" w:rsidP="00ED395C" w:rsidRDefault="003A05A3">
      <w:pPr>
        <w:widowControl w:val="0"/>
        <w:rPr>
          <w:sz w:val="24"/>
          <w:szCs w:val="24"/>
          <w:lang w:val="en"/>
        </w:rPr>
      </w:pPr>
    </w:p>
    <w:p w:rsidRPr="001D3DC4" w:rsidR="00ED395C" w:rsidP="00ED395C" w:rsidRDefault="00F02A27">
      <w:pPr>
        <w:widowControl w:val="0"/>
        <w:tabs>
          <w:tab w:val="left" w:pos="5160"/>
          <w:tab w:val="right" w:pos="9360"/>
        </w:tabs>
        <w:rPr>
          <w:sz w:val="24"/>
          <w:szCs w:val="24"/>
          <w:lang w:val="en"/>
        </w:rPr>
      </w:pPr>
      <w:r>
        <w:rPr>
          <w:sz w:val="24"/>
          <w:szCs w:val="24"/>
          <w:lang w:val="en"/>
        </w:rPr>
        <w:t>James Hilger</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F02A27">
      <w:pPr>
        <w:widowControl w:val="0"/>
        <w:tabs>
          <w:tab w:val="left" w:pos="5160"/>
          <w:tab w:val="right" w:pos="9360"/>
        </w:tabs>
        <w:rPr>
          <w:sz w:val="24"/>
          <w:szCs w:val="24"/>
          <w:lang w:val="en"/>
        </w:rPr>
      </w:pPr>
      <w:r>
        <w:rPr>
          <w:sz w:val="24"/>
          <w:szCs w:val="24"/>
          <w:lang w:val="en"/>
        </w:rPr>
        <w:t>james.hilger</w:t>
      </w:r>
      <w:r w:rsidRPr="00EC01B1" w:rsidR="00ED395C">
        <w:rPr>
          <w:sz w:val="24"/>
          <w:szCs w:val="24"/>
          <w:lang w:val="en"/>
        </w:rPr>
        <w:t>@noaa.gov</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w:t>
      </w:r>
      <w:r w:rsidR="00F02A27">
        <w:rPr>
          <w:sz w:val="24"/>
          <w:szCs w:val="24"/>
          <w:lang w:val="en"/>
        </w:rPr>
        <w:t>858</w:t>
      </w:r>
      <w:r w:rsidRPr="001D3DC4">
        <w:rPr>
          <w:sz w:val="24"/>
          <w:szCs w:val="24"/>
          <w:lang w:val="en"/>
        </w:rPr>
        <w:t>)-</w:t>
      </w:r>
      <w:r w:rsidR="00F02A27">
        <w:rPr>
          <w:sz w:val="24"/>
          <w:szCs w:val="24"/>
          <w:lang w:val="en"/>
        </w:rPr>
        <w:t>546-7140</w:t>
      </w: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987" w:rsidRDefault="00CD5987" w:rsidP="00771738">
      <w:r>
        <w:separator/>
      </w:r>
    </w:p>
  </w:endnote>
  <w:endnote w:type="continuationSeparator" w:id="0">
    <w:p w:rsidR="00CD5987" w:rsidRDefault="00CD5987"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B02" w:rsidRPr="00B502A9" w:rsidRDefault="00E34B02" w:rsidP="00E34B02">
    <w:pPr>
      <w:pStyle w:val="NoSpacing"/>
      <w:rPr>
        <w:rFonts w:ascii="Times New Roman" w:hAnsi="Times New Roman"/>
        <w:b/>
        <w:sz w:val="24"/>
        <w:szCs w:val="24"/>
      </w:rPr>
    </w:pPr>
    <w:r w:rsidRPr="00B502A9">
      <w:rPr>
        <w:rFonts w:ascii="Times New Roman" w:hAnsi="Times New Roman"/>
        <w:b/>
        <w:sz w:val="24"/>
        <w:szCs w:val="24"/>
      </w:rPr>
      <w:t>Confidentiality Statement</w:t>
    </w:r>
  </w:p>
  <w:p w:rsidR="00872458" w:rsidRPr="00B502A9" w:rsidRDefault="00ED39A9" w:rsidP="00ED39A9">
    <w:pPr>
      <w:pStyle w:val="NoSpacing"/>
      <w:rPr>
        <w:sz w:val="24"/>
        <w:szCs w:val="24"/>
      </w:rPr>
    </w:pPr>
    <w:r w:rsidRPr="00B502A9">
      <w:rPr>
        <w:rFonts w:ascii="Times New Roman" w:hAnsi="Times New Roman"/>
        <w:sz w:val="24"/>
        <w:szCs w:val="24"/>
      </w:rPr>
      <w:t>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w:t>
    </w:r>
    <w:r w:rsidR="001E5DF6" w:rsidRPr="001E5DF6">
      <w:t xml:space="preserve"> </w:t>
    </w:r>
    <w:r w:rsidR="001E5DF6" w:rsidRPr="001E5DF6">
      <w:rPr>
        <w:rFonts w:ascii="Times New Roman" w:hAnsi="Times New Roman"/>
        <w:sz w:val="24"/>
        <w:szCs w:val="24"/>
      </w:rPr>
      <w:t>and it has instituted procedures to provide that protection</w:t>
    </w:r>
    <w:r w:rsidRPr="00B502A9">
      <w:rPr>
        <w:rFonts w:ascii="Times New Roman" w:hAnsi="Times New Roman"/>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987" w:rsidRDefault="00CD5987" w:rsidP="00771738">
      <w:r>
        <w:separator/>
      </w:r>
    </w:p>
  </w:footnote>
  <w:footnote w:type="continuationSeparator" w:id="0">
    <w:p w:rsidR="00CD5987" w:rsidRDefault="00CD5987"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60912"/>
    <w:rsid w:val="000739D1"/>
    <w:rsid w:val="00080346"/>
    <w:rsid w:val="000835D5"/>
    <w:rsid w:val="000B3AF9"/>
    <w:rsid w:val="000C1E88"/>
    <w:rsid w:val="000C26BE"/>
    <w:rsid w:val="000C715D"/>
    <w:rsid w:val="000D213D"/>
    <w:rsid w:val="000E0EE5"/>
    <w:rsid w:val="000F6103"/>
    <w:rsid w:val="000F68D1"/>
    <w:rsid w:val="000F6AA7"/>
    <w:rsid w:val="00127360"/>
    <w:rsid w:val="00131436"/>
    <w:rsid w:val="00131B5E"/>
    <w:rsid w:val="001363F1"/>
    <w:rsid w:val="001540CA"/>
    <w:rsid w:val="001553BF"/>
    <w:rsid w:val="001558C2"/>
    <w:rsid w:val="001562D9"/>
    <w:rsid w:val="00173D21"/>
    <w:rsid w:val="001832CC"/>
    <w:rsid w:val="001978CB"/>
    <w:rsid w:val="001A29B8"/>
    <w:rsid w:val="001B684F"/>
    <w:rsid w:val="001C175A"/>
    <w:rsid w:val="001D3DC4"/>
    <w:rsid w:val="001D41F8"/>
    <w:rsid w:val="001E07E8"/>
    <w:rsid w:val="001E5889"/>
    <w:rsid w:val="001E5DF6"/>
    <w:rsid w:val="00204C4D"/>
    <w:rsid w:val="00213F19"/>
    <w:rsid w:val="00214DF1"/>
    <w:rsid w:val="002168B5"/>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673C2"/>
    <w:rsid w:val="003714B1"/>
    <w:rsid w:val="00374D74"/>
    <w:rsid w:val="00381C7D"/>
    <w:rsid w:val="003A05A3"/>
    <w:rsid w:val="003A74AA"/>
    <w:rsid w:val="003B3B45"/>
    <w:rsid w:val="003B3BA3"/>
    <w:rsid w:val="003C6496"/>
    <w:rsid w:val="003D3EDA"/>
    <w:rsid w:val="00400D74"/>
    <w:rsid w:val="0040284F"/>
    <w:rsid w:val="004028D4"/>
    <w:rsid w:val="00407A69"/>
    <w:rsid w:val="00407F67"/>
    <w:rsid w:val="0041243F"/>
    <w:rsid w:val="004202FA"/>
    <w:rsid w:val="00424C71"/>
    <w:rsid w:val="00427222"/>
    <w:rsid w:val="00431A68"/>
    <w:rsid w:val="00441E72"/>
    <w:rsid w:val="004479CA"/>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0B94"/>
    <w:rsid w:val="00566BBD"/>
    <w:rsid w:val="00585C77"/>
    <w:rsid w:val="0059171D"/>
    <w:rsid w:val="00592EB5"/>
    <w:rsid w:val="00595BD9"/>
    <w:rsid w:val="00597974"/>
    <w:rsid w:val="005A1665"/>
    <w:rsid w:val="005A56A0"/>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1E92"/>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6ACD"/>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D5B75"/>
    <w:rsid w:val="007E151B"/>
    <w:rsid w:val="007E1743"/>
    <w:rsid w:val="007F245F"/>
    <w:rsid w:val="008053D6"/>
    <w:rsid w:val="008054EB"/>
    <w:rsid w:val="00807776"/>
    <w:rsid w:val="00822914"/>
    <w:rsid w:val="008232B7"/>
    <w:rsid w:val="00830A65"/>
    <w:rsid w:val="008375F2"/>
    <w:rsid w:val="00846324"/>
    <w:rsid w:val="008508F2"/>
    <w:rsid w:val="0086784D"/>
    <w:rsid w:val="00872458"/>
    <w:rsid w:val="00875140"/>
    <w:rsid w:val="00877814"/>
    <w:rsid w:val="00881ADC"/>
    <w:rsid w:val="008B4D38"/>
    <w:rsid w:val="008C074E"/>
    <w:rsid w:val="008D0944"/>
    <w:rsid w:val="008E5DB0"/>
    <w:rsid w:val="008E72B9"/>
    <w:rsid w:val="008F20A4"/>
    <w:rsid w:val="008F3110"/>
    <w:rsid w:val="009028BE"/>
    <w:rsid w:val="009043E5"/>
    <w:rsid w:val="00906092"/>
    <w:rsid w:val="009254D2"/>
    <w:rsid w:val="009455C5"/>
    <w:rsid w:val="009863D1"/>
    <w:rsid w:val="009B1C6A"/>
    <w:rsid w:val="009B465E"/>
    <w:rsid w:val="009C3C18"/>
    <w:rsid w:val="009D5324"/>
    <w:rsid w:val="009E3B1D"/>
    <w:rsid w:val="009F103C"/>
    <w:rsid w:val="009F255D"/>
    <w:rsid w:val="00A11445"/>
    <w:rsid w:val="00A127E9"/>
    <w:rsid w:val="00A342DB"/>
    <w:rsid w:val="00A35BC4"/>
    <w:rsid w:val="00A45725"/>
    <w:rsid w:val="00A63D7B"/>
    <w:rsid w:val="00A6491A"/>
    <w:rsid w:val="00A6747F"/>
    <w:rsid w:val="00A75414"/>
    <w:rsid w:val="00A7694B"/>
    <w:rsid w:val="00A779A2"/>
    <w:rsid w:val="00A77DDE"/>
    <w:rsid w:val="00A8359E"/>
    <w:rsid w:val="00A956AA"/>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02A9"/>
    <w:rsid w:val="00B514B7"/>
    <w:rsid w:val="00B51B26"/>
    <w:rsid w:val="00B54C8B"/>
    <w:rsid w:val="00B6257B"/>
    <w:rsid w:val="00B64C83"/>
    <w:rsid w:val="00B65B0A"/>
    <w:rsid w:val="00B836B2"/>
    <w:rsid w:val="00B83C97"/>
    <w:rsid w:val="00BB25AF"/>
    <w:rsid w:val="00BB4946"/>
    <w:rsid w:val="00BC6A77"/>
    <w:rsid w:val="00BE49DC"/>
    <w:rsid w:val="00BF7026"/>
    <w:rsid w:val="00C00FCA"/>
    <w:rsid w:val="00C11458"/>
    <w:rsid w:val="00C1195C"/>
    <w:rsid w:val="00C179EA"/>
    <w:rsid w:val="00C226BD"/>
    <w:rsid w:val="00C62EBC"/>
    <w:rsid w:val="00C638BE"/>
    <w:rsid w:val="00C64DBB"/>
    <w:rsid w:val="00C73616"/>
    <w:rsid w:val="00C77E9F"/>
    <w:rsid w:val="00C81351"/>
    <w:rsid w:val="00C82FCC"/>
    <w:rsid w:val="00C947C6"/>
    <w:rsid w:val="00C97736"/>
    <w:rsid w:val="00CA0FCF"/>
    <w:rsid w:val="00CA2B8B"/>
    <w:rsid w:val="00CA65AF"/>
    <w:rsid w:val="00CC2F61"/>
    <w:rsid w:val="00CD3C26"/>
    <w:rsid w:val="00CD5987"/>
    <w:rsid w:val="00CE3D9B"/>
    <w:rsid w:val="00CF236B"/>
    <w:rsid w:val="00CF6B69"/>
    <w:rsid w:val="00D149D7"/>
    <w:rsid w:val="00D20958"/>
    <w:rsid w:val="00D32A12"/>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DF2B1D"/>
    <w:rsid w:val="00E03107"/>
    <w:rsid w:val="00E2399E"/>
    <w:rsid w:val="00E27890"/>
    <w:rsid w:val="00E34B02"/>
    <w:rsid w:val="00E57945"/>
    <w:rsid w:val="00E72B5B"/>
    <w:rsid w:val="00E753DF"/>
    <w:rsid w:val="00E90499"/>
    <w:rsid w:val="00E9060B"/>
    <w:rsid w:val="00E96D42"/>
    <w:rsid w:val="00EA62D9"/>
    <w:rsid w:val="00EB6FA6"/>
    <w:rsid w:val="00EC01B1"/>
    <w:rsid w:val="00ED2345"/>
    <w:rsid w:val="00ED395C"/>
    <w:rsid w:val="00ED39A9"/>
    <w:rsid w:val="00EE77ED"/>
    <w:rsid w:val="00EF5423"/>
    <w:rsid w:val="00EF718B"/>
    <w:rsid w:val="00EF7C0A"/>
    <w:rsid w:val="00F02565"/>
    <w:rsid w:val="00F028D9"/>
    <w:rsid w:val="00F02A27"/>
    <w:rsid w:val="00F06C9B"/>
    <w:rsid w:val="00F21410"/>
    <w:rsid w:val="00F24F88"/>
    <w:rsid w:val="00F30108"/>
    <w:rsid w:val="00F315DF"/>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0018"/>
    <w:rsid w:val="00FB1991"/>
    <w:rsid w:val="00FC15C2"/>
    <w:rsid w:val="00FD20EC"/>
    <w:rsid w:val="00FD2F87"/>
    <w:rsid w:val="00FD439B"/>
    <w:rsid w:val="00FD6AA7"/>
    <w:rsid w:val="00FE65AE"/>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DD1ACB-5AC2-4FD2-A82B-1D324AD0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NoSpacing">
    <w:name w:val="No Spacing"/>
    <w:uiPriority w:val="1"/>
    <w:qFormat/>
    <w:rsid w:val="00E34B0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2020-07-11T19:56:00Z</cp:lastPrinted>
  <dcterms:created xsi:type="dcterms:W3CDTF">2020-10-13T20:35:00Z</dcterms:created>
  <dcterms:modified xsi:type="dcterms:W3CDTF">2020-10-13T20:35:00Z</dcterms:modified>
</cp:coreProperties>
</file>