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A5C" w:rsidP="00387A5C" w:rsidRDefault="00387A5C">
      <w:pPr>
        <w:jc w:val="center"/>
        <w:rPr>
          <w:rFonts w:ascii="Arial" w:hAnsi="Arial" w:cs="Arial"/>
          <w:sz w:val="28"/>
          <w:szCs w:val="28"/>
        </w:rPr>
      </w:pPr>
      <w:r w:rsidRPr="00387A5C">
        <w:rPr>
          <w:rFonts w:ascii="Arial" w:hAnsi="Arial" w:cs="Arial"/>
          <w:sz w:val="28"/>
          <w:szCs w:val="28"/>
        </w:rPr>
        <w:t xml:space="preserve">Non-substantive Change Request to </w:t>
      </w:r>
      <w:r w:rsidR="00484403">
        <w:rPr>
          <w:rFonts w:ascii="Arial" w:hAnsi="Arial" w:cs="Arial"/>
          <w:sz w:val="28"/>
          <w:szCs w:val="28"/>
        </w:rPr>
        <w:t>List Frame</w:t>
      </w:r>
      <w:r w:rsidRPr="00387A5C">
        <w:rPr>
          <w:rFonts w:ascii="Arial" w:hAnsi="Arial" w:cs="Arial"/>
          <w:sz w:val="28"/>
          <w:szCs w:val="28"/>
        </w:rPr>
        <w:t xml:space="preserve"> Docket 0535-0</w:t>
      </w:r>
      <w:r w:rsidR="00484403">
        <w:rPr>
          <w:rFonts w:ascii="Arial" w:hAnsi="Arial" w:cs="Arial"/>
          <w:sz w:val="28"/>
          <w:szCs w:val="28"/>
        </w:rPr>
        <w:t>140</w:t>
      </w:r>
    </w:p>
    <w:p w:rsidR="00F349B6" w:rsidRDefault="00F349B6">
      <w:pPr>
        <w:rPr>
          <w:rFonts w:ascii="Arial" w:hAnsi="Arial" w:cs="Arial"/>
          <w:sz w:val="24"/>
          <w:szCs w:val="24"/>
        </w:rPr>
      </w:pPr>
    </w:p>
    <w:p w:rsidR="00781596" w:rsidP="00484403" w:rsidRDefault="00484403">
      <w:pPr>
        <w:rPr>
          <w:rFonts w:ascii="Arial" w:hAnsi="Arial" w:cs="Arial"/>
          <w:sz w:val="24"/>
          <w:szCs w:val="24"/>
        </w:rPr>
      </w:pPr>
      <w:r>
        <w:rPr>
          <w:rFonts w:ascii="Arial" w:hAnsi="Arial" w:cs="Arial"/>
          <w:sz w:val="24"/>
          <w:szCs w:val="24"/>
        </w:rPr>
        <w:t>Prior to each Census of Agriculture (OMB Control Number 0535-0226)</w:t>
      </w:r>
      <w:r w:rsidRPr="00F349B6" w:rsidR="00F349B6">
        <w:rPr>
          <w:rFonts w:ascii="Arial" w:hAnsi="Arial" w:cs="Arial"/>
          <w:sz w:val="24"/>
          <w:szCs w:val="24"/>
        </w:rPr>
        <w:t xml:space="preserve">, NASS </w:t>
      </w:r>
      <w:r>
        <w:rPr>
          <w:rFonts w:ascii="Arial" w:hAnsi="Arial" w:cs="Arial"/>
          <w:sz w:val="24"/>
          <w:szCs w:val="24"/>
        </w:rPr>
        <w:t xml:space="preserve">goes through a thorough list building process to make sure our list of known farmers is as complete as possible. </w:t>
      </w:r>
      <w:r w:rsidR="00204DC1">
        <w:rPr>
          <w:rFonts w:ascii="Arial" w:hAnsi="Arial" w:cs="Arial"/>
          <w:sz w:val="24"/>
          <w:szCs w:val="24"/>
        </w:rPr>
        <w:t xml:space="preserve">NASS collects information from various sources to add to our List Frame. </w:t>
      </w:r>
      <w:r>
        <w:rPr>
          <w:rFonts w:ascii="Arial" w:hAnsi="Arial" w:cs="Arial"/>
          <w:sz w:val="24"/>
          <w:szCs w:val="24"/>
        </w:rPr>
        <w:t xml:space="preserve">To keep respondent burden to a minimum, NASS will conduct some specialty criteria surveys to collect additional information from a targeted population. This is done with the use of specialty criteria questionnaires. </w:t>
      </w:r>
      <w:r w:rsidR="00D478B2">
        <w:rPr>
          <w:rFonts w:ascii="Arial" w:hAnsi="Arial" w:cs="Arial"/>
          <w:sz w:val="24"/>
          <w:szCs w:val="24"/>
        </w:rPr>
        <w:t xml:space="preserve">Data collected from these surveys will not be published, but will be used to improve our list of </w:t>
      </w:r>
      <w:r w:rsidR="00F86538">
        <w:rPr>
          <w:rFonts w:ascii="Arial" w:hAnsi="Arial" w:cs="Arial"/>
          <w:sz w:val="24"/>
          <w:szCs w:val="24"/>
        </w:rPr>
        <w:t xml:space="preserve">known </w:t>
      </w:r>
      <w:r w:rsidR="00D478B2">
        <w:rPr>
          <w:rFonts w:ascii="Arial" w:hAnsi="Arial" w:cs="Arial"/>
          <w:sz w:val="24"/>
          <w:szCs w:val="24"/>
        </w:rPr>
        <w:t>farmers.</w:t>
      </w:r>
    </w:p>
    <w:p w:rsidR="00D478B2" w:rsidP="00484403" w:rsidRDefault="004B622A">
      <w:pPr>
        <w:rPr>
          <w:rFonts w:ascii="Arial" w:hAnsi="Arial" w:cs="Arial"/>
          <w:sz w:val="24"/>
          <w:szCs w:val="24"/>
        </w:rPr>
      </w:pPr>
      <w:r>
        <w:rPr>
          <w:rFonts w:ascii="Arial" w:hAnsi="Arial" w:cs="Arial"/>
          <w:sz w:val="24"/>
          <w:szCs w:val="24"/>
        </w:rPr>
        <w:t xml:space="preserve">NASS is submitting three specialty criteria questionnaires with this non-substantive change request. </w:t>
      </w:r>
      <w:r w:rsidR="00D478B2">
        <w:rPr>
          <w:rFonts w:ascii="Arial" w:hAnsi="Arial" w:cs="Arial"/>
          <w:sz w:val="24"/>
          <w:szCs w:val="24"/>
        </w:rPr>
        <w:t>The two contractor surveys that are being submitted with this request will collect the names, contact information, size of operations, and location of contractees from known contractors of hogs and poultry operations.</w:t>
      </w:r>
      <w:r w:rsidR="00204DC1">
        <w:rPr>
          <w:rFonts w:ascii="Arial" w:hAnsi="Arial" w:cs="Arial"/>
          <w:sz w:val="24"/>
          <w:szCs w:val="24"/>
        </w:rPr>
        <w:t xml:space="preserve">  </w:t>
      </w:r>
      <w:r>
        <w:rPr>
          <w:rFonts w:ascii="Arial" w:hAnsi="Arial" w:cs="Arial"/>
          <w:sz w:val="24"/>
          <w:szCs w:val="24"/>
        </w:rPr>
        <w:t>The fruit and nut survey will collect similar data from fruit and nut management companies.</w:t>
      </w:r>
    </w:p>
    <w:p w:rsidRPr="00781596" w:rsidR="00204DC1" w:rsidP="00484403" w:rsidRDefault="00204DC1">
      <w:pPr>
        <w:rPr>
          <w:rFonts w:ascii="Arial" w:hAnsi="Arial" w:cs="Arial"/>
          <w:sz w:val="24"/>
          <w:szCs w:val="24"/>
        </w:rPr>
      </w:pPr>
      <w:r>
        <w:rPr>
          <w:rFonts w:ascii="Arial" w:hAnsi="Arial" w:cs="Arial"/>
          <w:sz w:val="24"/>
          <w:szCs w:val="24"/>
        </w:rPr>
        <w:t xml:space="preserve">NASS has approval to conduct up to 10,000 specialty criteria surveys a year. </w:t>
      </w:r>
      <w:r w:rsidR="004B622A">
        <w:rPr>
          <w:rFonts w:ascii="Arial" w:hAnsi="Arial" w:cs="Arial"/>
          <w:sz w:val="24"/>
          <w:szCs w:val="24"/>
        </w:rPr>
        <w:t xml:space="preserve">NASS is estimating that we will contact approximately </w:t>
      </w:r>
      <w:r w:rsidR="009734D9">
        <w:rPr>
          <w:rFonts w:ascii="Arial" w:hAnsi="Arial" w:cs="Arial"/>
          <w:sz w:val="24"/>
          <w:szCs w:val="24"/>
        </w:rPr>
        <w:t>1,500</w:t>
      </w:r>
      <w:r w:rsidR="004B622A">
        <w:rPr>
          <w:rFonts w:ascii="Arial" w:hAnsi="Arial" w:cs="Arial"/>
          <w:sz w:val="24"/>
          <w:szCs w:val="24"/>
        </w:rPr>
        <w:t xml:space="preserve"> operations with the use of these questionnaires for a total of </w:t>
      </w:r>
      <w:r w:rsidR="009734D9">
        <w:rPr>
          <w:rFonts w:ascii="Arial" w:hAnsi="Arial" w:cs="Arial"/>
          <w:sz w:val="24"/>
          <w:szCs w:val="24"/>
        </w:rPr>
        <w:t>371</w:t>
      </w:r>
      <w:bookmarkStart w:name="_GoBack" w:id="0"/>
      <w:bookmarkEnd w:id="0"/>
      <w:r w:rsidR="004B622A">
        <w:rPr>
          <w:rFonts w:ascii="Arial" w:hAnsi="Arial" w:cs="Arial"/>
          <w:sz w:val="24"/>
          <w:szCs w:val="24"/>
        </w:rPr>
        <w:t xml:space="preserve"> hours of respondent burden. </w:t>
      </w:r>
    </w:p>
    <w:sectPr w:rsidRPr="00781596" w:rsidR="00204DC1" w:rsidSect="00220374">
      <w:headerReference w:type="default" r:id="rId7"/>
      <w:footerReference w:type="default" r:id="rId8"/>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1D5" w:rsidRDefault="00E231D5" w:rsidP="00387A5C">
      <w:pPr>
        <w:spacing w:after="0" w:line="240" w:lineRule="auto"/>
      </w:pPr>
      <w:r>
        <w:separator/>
      </w:r>
    </w:p>
  </w:endnote>
  <w:endnote w:type="continuationSeparator" w:id="0">
    <w:p w:rsidR="00E231D5" w:rsidRDefault="00E231D5" w:rsidP="0038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388212"/>
      <w:docPartObj>
        <w:docPartGallery w:val="Page Numbers (Bottom of Page)"/>
        <w:docPartUnique/>
      </w:docPartObj>
    </w:sdtPr>
    <w:sdtEndPr>
      <w:rPr>
        <w:noProof/>
      </w:rPr>
    </w:sdtEndPr>
    <w:sdtContent>
      <w:p w:rsidR="00E231D5" w:rsidRDefault="00E231D5">
        <w:pPr>
          <w:pStyle w:val="Footer"/>
          <w:jc w:val="center"/>
        </w:pPr>
        <w:r>
          <w:fldChar w:fldCharType="begin"/>
        </w:r>
        <w:r>
          <w:instrText xml:space="preserve"> PAGE   \* MERGEFORMAT </w:instrText>
        </w:r>
        <w:r>
          <w:fldChar w:fldCharType="separate"/>
        </w:r>
        <w:r w:rsidR="009734D9">
          <w:rPr>
            <w:noProof/>
          </w:rPr>
          <w:t>1</w:t>
        </w:r>
        <w:r>
          <w:rPr>
            <w:noProof/>
          </w:rPr>
          <w:fldChar w:fldCharType="end"/>
        </w:r>
      </w:p>
    </w:sdtContent>
  </w:sdt>
  <w:p w:rsidR="00E231D5" w:rsidRDefault="00E2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1D5" w:rsidRDefault="00E231D5" w:rsidP="00387A5C">
      <w:pPr>
        <w:spacing w:after="0" w:line="240" w:lineRule="auto"/>
      </w:pPr>
      <w:r>
        <w:separator/>
      </w:r>
    </w:p>
  </w:footnote>
  <w:footnote w:type="continuationSeparator" w:id="0">
    <w:p w:rsidR="00E231D5" w:rsidRDefault="00E231D5" w:rsidP="00387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D5" w:rsidRDefault="00E231D5" w:rsidP="00387A5C">
    <w:pPr>
      <w:pStyle w:val="Header"/>
      <w:jc w:val="right"/>
    </w:pPr>
    <w:r>
      <w:t>October 5,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33D8"/>
    <w:multiLevelType w:val="hybridMultilevel"/>
    <w:tmpl w:val="16D407A6"/>
    <w:lvl w:ilvl="0" w:tplc="1AD815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05787"/>
    <w:multiLevelType w:val="hybridMultilevel"/>
    <w:tmpl w:val="F5BC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5C"/>
    <w:rsid w:val="000360E6"/>
    <w:rsid w:val="00076F03"/>
    <w:rsid w:val="001A61DB"/>
    <w:rsid w:val="00204DC1"/>
    <w:rsid w:val="00220374"/>
    <w:rsid w:val="002264E0"/>
    <w:rsid w:val="00287491"/>
    <w:rsid w:val="002C5A4D"/>
    <w:rsid w:val="00333F80"/>
    <w:rsid w:val="00364760"/>
    <w:rsid w:val="00376178"/>
    <w:rsid w:val="00387A5C"/>
    <w:rsid w:val="00426A75"/>
    <w:rsid w:val="00484403"/>
    <w:rsid w:val="004969AB"/>
    <w:rsid w:val="004B622A"/>
    <w:rsid w:val="00781596"/>
    <w:rsid w:val="0093288E"/>
    <w:rsid w:val="009734D9"/>
    <w:rsid w:val="00A358B2"/>
    <w:rsid w:val="00D478B2"/>
    <w:rsid w:val="00E231D5"/>
    <w:rsid w:val="00E76F8E"/>
    <w:rsid w:val="00EB1412"/>
    <w:rsid w:val="00F349B6"/>
    <w:rsid w:val="00F86538"/>
    <w:rsid w:val="00FC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FB74"/>
  <w15:chartTrackingRefBased/>
  <w15:docId w15:val="{FE44C0F6-5F30-4A51-9551-72C2130D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5C"/>
  </w:style>
  <w:style w:type="paragraph" w:styleId="Footer">
    <w:name w:val="footer"/>
    <w:basedOn w:val="Normal"/>
    <w:link w:val="FooterChar"/>
    <w:uiPriority w:val="99"/>
    <w:unhideWhenUsed/>
    <w:rsid w:val="00387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5C"/>
  </w:style>
  <w:style w:type="paragraph" w:styleId="ListParagraph">
    <w:name w:val="List Paragraph"/>
    <w:basedOn w:val="Normal"/>
    <w:uiPriority w:val="34"/>
    <w:qFormat/>
    <w:rsid w:val="00E7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David Hancock</cp:lastModifiedBy>
  <cp:revision>8</cp:revision>
  <dcterms:created xsi:type="dcterms:W3CDTF">2020-10-05T18:48:00Z</dcterms:created>
  <dcterms:modified xsi:type="dcterms:W3CDTF">2020-10-07T14:40:00Z</dcterms:modified>
</cp:coreProperties>
</file>