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CAF" w:rsidRDefault="002225E9" w:rsidP="00027CAF">
      <w:pPr>
        <w:rPr>
          <w:sz w:val="22"/>
          <w:szCs w:val="22"/>
        </w:rPr>
      </w:pPr>
      <w:bookmarkStart w:id="0" w:name="_GoBack"/>
      <w:bookmarkEnd w:id="0"/>
      <w:r>
        <w:rPr>
          <w:sz w:val="22"/>
          <w:szCs w:val="22"/>
        </w:rPr>
        <w:t>Dear ASC (LEIDOS</w:t>
      </w:r>
      <w:r w:rsidR="00027CAF">
        <w:rPr>
          <w:sz w:val="22"/>
          <w:szCs w:val="22"/>
        </w:rPr>
        <w:t>, PAE, GSC, GHG, UTMB, Best</w:t>
      </w:r>
      <w:r w:rsidR="007331A2">
        <w:rPr>
          <w:sz w:val="22"/>
          <w:szCs w:val="22"/>
        </w:rPr>
        <w:t xml:space="preserve">, Secure Info) and other ASC </w:t>
      </w:r>
      <w:r w:rsidR="00027CAF">
        <w:rPr>
          <w:sz w:val="22"/>
          <w:szCs w:val="22"/>
        </w:rPr>
        <w:t>sub-contractors:</w:t>
      </w:r>
    </w:p>
    <w:p w:rsidR="00027CAF" w:rsidRDefault="00027CAF" w:rsidP="00027CAF">
      <w:pPr>
        <w:rPr>
          <w:sz w:val="14"/>
          <w:szCs w:val="14"/>
        </w:rPr>
      </w:pPr>
    </w:p>
    <w:p w:rsidR="00027CAF" w:rsidRDefault="00027CAF" w:rsidP="00027CAF">
      <w:pPr>
        <w:rPr>
          <w:sz w:val="22"/>
          <w:szCs w:val="22"/>
        </w:rPr>
      </w:pPr>
      <w:r>
        <w:rPr>
          <w:sz w:val="22"/>
          <w:szCs w:val="22"/>
        </w:rPr>
        <w:t>You have been identified for deployment to Antarctica and you need to be Physically Qualified (PQed).  Timely and accurate submittal of this packet is critical for your rapid deployment!  Please complete the following steps and submit this complete packet for review to the University of Texas Medical Branch (UTMB) – Center for Polar Medical Operations.  UTMB is the medical provider for Antarctic Support Contract (ASC).</w:t>
      </w:r>
    </w:p>
    <w:p w:rsidR="007E0AE9" w:rsidRDefault="007E0AE9" w:rsidP="00027CAF">
      <w:pPr>
        <w:rPr>
          <w:sz w:val="22"/>
          <w:szCs w:val="22"/>
        </w:rPr>
      </w:pPr>
    </w:p>
    <w:p w:rsidR="007E0AE9" w:rsidRPr="00FD3D29" w:rsidRDefault="007E0AE9" w:rsidP="007E0AE9">
      <w:pPr>
        <w:jc w:val="center"/>
        <w:rPr>
          <w:rStyle w:val="ListNumChar"/>
          <w:b/>
          <w:bCs/>
          <w:color w:val="FF0000"/>
          <w:sz w:val="28"/>
          <w:szCs w:val="28"/>
        </w:rPr>
      </w:pPr>
      <w:r w:rsidRPr="00FD3D29">
        <w:rPr>
          <w:rStyle w:val="ListNumChar"/>
          <w:b/>
          <w:bCs/>
          <w:color w:val="FF0000"/>
          <w:sz w:val="28"/>
          <w:szCs w:val="28"/>
        </w:rPr>
        <w:t>Please watch this helpful video to complete your Physical Qualification Packet</w:t>
      </w:r>
    </w:p>
    <w:p w:rsidR="00027CAF" w:rsidRDefault="0064133E" w:rsidP="007E0AE9">
      <w:pPr>
        <w:jc w:val="center"/>
      </w:pPr>
      <w:hyperlink r:id="rId7" w:history="1">
        <w:r w:rsidR="00055B22" w:rsidRPr="00E4170E">
          <w:rPr>
            <w:rStyle w:val="Hyperlink"/>
          </w:rPr>
          <w:t>PQ and You: A Guide to Onboarding for New Candidates</w:t>
        </w:r>
      </w:hyperlink>
    </w:p>
    <w:p w:rsidR="00027CAF" w:rsidRDefault="00027CAF" w:rsidP="00027CAF">
      <w:pPr>
        <w:rPr>
          <w:rStyle w:val="ListNumChar"/>
          <w:b/>
          <w:bCs/>
          <w:sz w:val="20"/>
          <w:szCs w:val="20"/>
        </w:rPr>
      </w:pPr>
    </w:p>
    <w:p w:rsidR="00027CAF" w:rsidRDefault="00027CAF" w:rsidP="00027CAF">
      <w:pPr>
        <w:rPr>
          <w:sz w:val="22"/>
          <w:szCs w:val="22"/>
        </w:rPr>
      </w:pPr>
      <w:r>
        <w:rPr>
          <w:sz w:val="22"/>
          <w:szCs w:val="22"/>
        </w:rPr>
        <w:t xml:space="preserve">The attached file is your PQ packet that contains all the forms needed for your PQ process.  </w:t>
      </w:r>
      <w:r>
        <w:rPr>
          <w:b/>
          <w:bCs/>
          <w:sz w:val="22"/>
          <w:szCs w:val="22"/>
        </w:rPr>
        <w:t xml:space="preserve">YOU ARE RESPONSIBLE for your PQ Packet and submittal to UTMB.  </w:t>
      </w:r>
      <w:r>
        <w:rPr>
          <w:sz w:val="22"/>
          <w:szCs w:val="22"/>
        </w:rPr>
        <w:t xml:space="preserve">If you don’t understand any part of the process, please contact UTMB at </w:t>
      </w:r>
      <w:hyperlink r:id="rId8" w:history="1">
        <w:r>
          <w:rPr>
            <w:rStyle w:val="Hyperlink"/>
            <w:sz w:val="22"/>
            <w:szCs w:val="22"/>
          </w:rPr>
          <w:t>polmedpq@utmb.edu</w:t>
        </w:r>
      </w:hyperlink>
      <w:r>
        <w:rPr>
          <w:sz w:val="22"/>
          <w:szCs w:val="22"/>
        </w:rPr>
        <w:t xml:space="preserve"> or 1-855-300-9704 (toll free). </w:t>
      </w:r>
    </w:p>
    <w:p w:rsidR="00027CAF" w:rsidRDefault="00027CAF" w:rsidP="00027CAF">
      <w:pPr>
        <w:rPr>
          <w:sz w:val="8"/>
          <w:szCs w:val="8"/>
        </w:rPr>
      </w:pPr>
      <w:r>
        <w:rPr>
          <w:sz w:val="8"/>
          <w:szCs w:val="8"/>
        </w:rPr>
        <w:t> </w:t>
      </w:r>
    </w:p>
    <w:p w:rsidR="00027CAF" w:rsidRDefault="00027CAF" w:rsidP="00027CAF">
      <w:pPr>
        <w:jc w:val="center"/>
        <w:rPr>
          <w:rStyle w:val="ListNumChar"/>
          <w:b/>
          <w:bCs/>
          <w:sz w:val="20"/>
          <w:szCs w:val="20"/>
        </w:rPr>
      </w:pPr>
      <w:r>
        <w:rPr>
          <w:noProof/>
        </w:rPr>
        <w:drawing>
          <wp:inline distT="0" distB="0" distL="0" distR="0">
            <wp:extent cx="4985385" cy="1765300"/>
            <wp:effectExtent l="0" t="0" r="5715" b="6350"/>
            <wp:docPr id="2" name="Picture 2" descr="cid:image001.jpg@01D13C0E.29E2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3C0E.29E224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85385" cy="1765300"/>
                    </a:xfrm>
                    <a:prstGeom prst="rect">
                      <a:avLst/>
                    </a:prstGeom>
                    <a:noFill/>
                    <a:ln>
                      <a:noFill/>
                    </a:ln>
                  </pic:spPr>
                </pic:pic>
              </a:graphicData>
            </a:graphic>
          </wp:inline>
        </w:drawing>
      </w:r>
    </w:p>
    <w:p w:rsidR="00027CAF" w:rsidRDefault="0064133E" w:rsidP="00027CAF">
      <w:pPr>
        <w:jc w:val="center"/>
        <w:rPr>
          <w:rStyle w:val="ListNumChar"/>
          <w:b/>
          <w:bCs/>
          <w:sz w:val="20"/>
          <w:szCs w:val="20"/>
        </w:rPr>
      </w:pPr>
      <w:r>
        <w:rPr>
          <w:rStyle w:val="ListNumChar"/>
          <w:b/>
          <w:bCs/>
          <w:sz w:val="20"/>
          <w:szCs w:val="20"/>
        </w:rPr>
        <w:pict>
          <v:rect id="_x0000_i1025" style="width:627.3pt;height:1.5pt" o:hralign="center" o:hrstd="t" o:hr="t" fillcolor="gray" stroked="f"/>
        </w:pict>
      </w:r>
    </w:p>
    <w:p w:rsidR="00027CAF" w:rsidRDefault="00027CAF" w:rsidP="00027CAF">
      <w:pPr>
        <w:rPr>
          <w:rFonts w:eastAsiaTheme="minorHAnsi"/>
        </w:rPr>
      </w:pPr>
    </w:p>
    <w:p w:rsidR="00027CAF" w:rsidRPr="00D85BD7" w:rsidRDefault="00027CAF" w:rsidP="00027CAF">
      <w:r w:rsidRPr="00D85BD7">
        <w:rPr>
          <w:b/>
        </w:rPr>
        <w:t xml:space="preserve">STEP 1 – </w:t>
      </w:r>
      <w:r>
        <w:rPr>
          <w:b/>
        </w:rPr>
        <w:t>Complete/Sign</w:t>
      </w:r>
      <w:r w:rsidRPr="00D85BD7">
        <w:rPr>
          <w:b/>
        </w:rPr>
        <w:t xml:space="preserve"> ALL forms in </w:t>
      </w:r>
      <w:r>
        <w:rPr>
          <w:b/>
        </w:rPr>
        <w:t>the PQ P</w:t>
      </w:r>
      <w:r w:rsidRPr="00D85BD7">
        <w:rPr>
          <w:b/>
        </w:rPr>
        <w:t>acket.</w:t>
      </w:r>
    </w:p>
    <w:p w:rsidR="00027CAF" w:rsidRDefault="00027CAF" w:rsidP="00027CAF">
      <w:pPr>
        <w:rPr>
          <w:b/>
          <w:bCs/>
          <w:sz w:val="10"/>
          <w:szCs w:val="10"/>
        </w:rPr>
      </w:pPr>
    </w:p>
    <w:p w:rsidR="00027CAF" w:rsidRDefault="00027CAF" w:rsidP="00027CAF">
      <w:pPr>
        <w:ind w:left="540"/>
        <w:rPr>
          <w:sz w:val="22"/>
          <w:szCs w:val="22"/>
        </w:rPr>
      </w:pPr>
    </w:p>
    <w:p w:rsidR="00027CAF" w:rsidRDefault="00027CAF" w:rsidP="00027CAF">
      <w:pPr>
        <w:numPr>
          <w:ilvl w:val="0"/>
          <w:numId w:val="3"/>
        </w:numPr>
        <w:ind w:left="540"/>
        <w:rPr>
          <w:sz w:val="22"/>
          <w:szCs w:val="22"/>
        </w:rPr>
      </w:pPr>
      <w:r>
        <w:rPr>
          <w:sz w:val="22"/>
          <w:szCs w:val="22"/>
        </w:rPr>
        <w:t>PRINT THESE EMAIL INSTRUCTIONS and take with your packet so you know the steps.</w:t>
      </w:r>
    </w:p>
    <w:p w:rsidR="00027CAF" w:rsidRDefault="00A5260A" w:rsidP="00027CAF">
      <w:pPr>
        <w:numPr>
          <w:ilvl w:val="0"/>
          <w:numId w:val="3"/>
        </w:numPr>
        <w:ind w:left="540"/>
        <w:rPr>
          <w:sz w:val="22"/>
          <w:szCs w:val="22"/>
        </w:rPr>
      </w:pPr>
      <w:r>
        <w:rPr>
          <w:sz w:val="22"/>
          <w:szCs w:val="22"/>
        </w:rPr>
        <w:t xml:space="preserve">Download </w:t>
      </w:r>
      <w:r w:rsidR="00027CAF">
        <w:rPr>
          <w:sz w:val="22"/>
          <w:szCs w:val="22"/>
        </w:rPr>
        <w:t xml:space="preserve">the attached PQ Packet to your computer.  </w:t>
      </w:r>
    </w:p>
    <w:p w:rsidR="00027CAF" w:rsidRDefault="00A5260A" w:rsidP="00027CAF">
      <w:pPr>
        <w:numPr>
          <w:ilvl w:val="0"/>
          <w:numId w:val="3"/>
        </w:numPr>
        <w:ind w:left="540"/>
        <w:rPr>
          <w:rStyle w:val="Hyperlink"/>
          <w:color w:val="auto"/>
          <w:u w:val="none"/>
        </w:rPr>
      </w:pPr>
      <w:r>
        <w:rPr>
          <w:sz w:val="22"/>
          <w:szCs w:val="22"/>
        </w:rPr>
        <w:t xml:space="preserve">Open the downloaded PQ packet from your download folder.  </w:t>
      </w:r>
      <w:r w:rsidR="00027CAF">
        <w:rPr>
          <w:sz w:val="22"/>
          <w:szCs w:val="22"/>
        </w:rPr>
        <w:t xml:space="preserve"> </w:t>
      </w:r>
      <w:hyperlink r:id="rId11" w:history="1">
        <w:r w:rsidR="00027CAF">
          <w:rPr>
            <w:rStyle w:val="Hyperlink"/>
            <w:sz w:val="22"/>
            <w:szCs w:val="22"/>
          </w:rPr>
          <w:t>http://get.adobe.com/reader/</w:t>
        </w:r>
      </w:hyperlink>
      <w:r w:rsidR="00027CAF">
        <w:rPr>
          <w:rStyle w:val="Hyperlink"/>
          <w:sz w:val="22"/>
          <w:szCs w:val="22"/>
        </w:rPr>
        <w:t>.</w:t>
      </w:r>
      <w:r w:rsidR="00027CAF">
        <w:rPr>
          <w:rStyle w:val="Hyperlink"/>
          <w:sz w:val="22"/>
          <w:szCs w:val="22"/>
          <w:u w:val="none"/>
        </w:rPr>
        <w:t xml:space="preserve">  </w:t>
      </w:r>
    </w:p>
    <w:p w:rsidR="00027CAF" w:rsidRDefault="00027CAF" w:rsidP="00027CAF">
      <w:pPr>
        <w:ind w:firstLine="540"/>
      </w:pPr>
      <w:r>
        <w:rPr>
          <w:rStyle w:val="Hyperlink"/>
          <w:color w:val="auto"/>
          <w:sz w:val="22"/>
          <w:szCs w:val="22"/>
          <w:u w:val="none"/>
        </w:rPr>
        <w:t>(</w:t>
      </w:r>
      <w:hyperlink r:id="rId12" w:history="1">
        <w:r>
          <w:rPr>
            <w:rStyle w:val="Hyperlink"/>
            <w:sz w:val="22"/>
            <w:szCs w:val="22"/>
          </w:rPr>
          <w:t>If you have a MAC and are having trouble opening the attachments, please click here</w:t>
        </w:r>
      </w:hyperlink>
      <w:r>
        <w:rPr>
          <w:rStyle w:val="Hyperlink"/>
          <w:color w:val="auto"/>
          <w:sz w:val="22"/>
          <w:szCs w:val="22"/>
          <w:u w:val="none"/>
        </w:rPr>
        <w:t>)</w:t>
      </w:r>
    </w:p>
    <w:p w:rsidR="00027CAF" w:rsidRDefault="00027CAF" w:rsidP="00027CAF">
      <w:pPr>
        <w:numPr>
          <w:ilvl w:val="0"/>
          <w:numId w:val="3"/>
        </w:numPr>
        <w:ind w:left="540"/>
        <w:rPr>
          <w:sz w:val="22"/>
          <w:szCs w:val="22"/>
        </w:rPr>
      </w:pPr>
      <w:r>
        <w:rPr>
          <w:sz w:val="22"/>
          <w:szCs w:val="22"/>
        </w:rPr>
        <w:t xml:space="preserve">Fill out all the fields (~15 min) in the packet.  Red boxes indicate required fields.  </w:t>
      </w:r>
    </w:p>
    <w:p w:rsidR="00027CAF" w:rsidRDefault="00027CAF" w:rsidP="00027CAF">
      <w:pPr>
        <w:numPr>
          <w:ilvl w:val="0"/>
          <w:numId w:val="3"/>
        </w:numPr>
        <w:ind w:left="540"/>
        <w:rPr>
          <w:sz w:val="22"/>
          <w:szCs w:val="22"/>
        </w:rPr>
      </w:pPr>
      <w:r>
        <w:rPr>
          <w:sz w:val="22"/>
          <w:szCs w:val="22"/>
        </w:rPr>
        <w:t xml:space="preserve">You can save the PDF packet but </w:t>
      </w:r>
      <w:r>
        <w:rPr>
          <w:b/>
          <w:bCs/>
          <w:sz w:val="22"/>
          <w:szCs w:val="22"/>
          <w:u w:val="single"/>
        </w:rPr>
        <w:t>you CANNOT email it to UTMB</w:t>
      </w:r>
      <w:r>
        <w:rPr>
          <w:sz w:val="22"/>
          <w:szCs w:val="22"/>
        </w:rPr>
        <w:t xml:space="preserve"> (see STEP 5).</w:t>
      </w:r>
    </w:p>
    <w:p w:rsidR="00027CAF" w:rsidRDefault="00027CAF" w:rsidP="00027CAF">
      <w:pPr>
        <w:numPr>
          <w:ilvl w:val="0"/>
          <w:numId w:val="3"/>
        </w:numPr>
        <w:ind w:left="540"/>
        <w:rPr>
          <w:color w:val="FF0000"/>
          <w:sz w:val="22"/>
          <w:szCs w:val="22"/>
        </w:rPr>
      </w:pPr>
      <w:r>
        <w:rPr>
          <w:sz w:val="22"/>
          <w:szCs w:val="22"/>
        </w:rPr>
        <w:t>After you validate the forms in the packet,</w:t>
      </w:r>
      <w:r>
        <w:rPr>
          <w:b/>
          <w:bCs/>
          <w:sz w:val="22"/>
          <w:szCs w:val="22"/>
        </w:rPr>
        <w:t xml:space="preserve"> PRINT THE ENTIRE PACKET and SIGN! </w:t>
      </w:r>
      <w:r>
        <w:rPr>
          <w:b/>
          <w:bCs/>
          <w:color w:val="FF0000"/>
          <w:sz w:val="22"/>
          <w:szCs w:val="22"/>
        </w:rPr>
        <w:t>(Sign pages 5 &amp; 13; Initial pages 12 &amp; 13)</w:t>
      </w:r>
    </w:p>
    <w:p w:rsidR="00027CAF" w:rsidRDefault="00027CAF" w:rsidP="00027CAF">
      <w:pPr>
        <w:numPr>
          <w:ilvl w:val="0"/>
          <w:numId w:val="3"/>
        </w:numPr>
        <w:ind w:left="540"/>
        <w:rPr>
          <w:sz w:val="22"/>
          <w:szCs w:val="22"/>
        </w:rPr>
      </w:pPr>
      <w:r>
        <w:rPr>
          <w:sz w:val="22"/>
          <w:szCs w:val="22"/>
        </w:rPr>
        <w:t>Incomplete packets will be returned to you.  A delay will affect your medical qualification and could affect your deployment!</w:t>
      </w:r>
    </w:p>
    <w:p w:rsidR="00027CAF" w:rsidRDefault="0064133E" w:rsidP="00027CAF">
      <w:pPr>
        <w:jc w:val="center"/>
        <w:rPr>
          <w:rStyle w:val="ListNumChar"/>
          <w:b/>
          <w:bCs/>
        </w:rPr>
      </w:pPr>
      <w:r>
        <w:rPr>
          <w:rStyle w:val="ListNumChar"/>
          <w:b/>
          <w:bCs/>
        </w:rPr>
        <w:pict>
          <v:rect id="_x0000_i1026" style="width:627.3pt;height:1.5pt" o:hralign="center" o:hrstd="t" o:hr="t" fillcolor="gray" stroked="f"/>
        </w:pict>
      </w:r>
    </w:p>
    <w:p w:rsidR="00027CAF" w:rsidRPr="00027CAF" w:rsidRDefault="00027CAF" w:rsidP="00027CAF">
      <w:pPr>
        <w:spacing w:after="200" w:line="276" w:lineRule="auto"/>
        <w:rPr>
          <w:rFonts w:eastAsiaTheme="minorHAnsi"/>
        </w:rPr>
      </w:pPr>
      <w:r>
        <w:rPr>
          <w:b/>
          <w:bCs/>
        </w:rPr>
        <w:br w:type="page"/>
      </w:r>
      <w:r>
        <w:rPr>
          <w:b/>
          <w:bCs/>
        </w:rPr>
        <w:lastRenderedPageBreak/>
        <w:t>STEP 2 – Schedule your Lab Collection</w:t>
      </w:r>
    </w:p>
    <w:p w:rsidR="00027CAF" w:rsidRDefault="00027CAF" w:rsidP="00027CAF">
      <w:pPr>
        <w:rPr>
          <w:b/>
          <w:bCs/>
          <w:sz w:val="10"/>
          <w:szCs w:val="10"/>
        </w:rPr>
      </w:pPr>
    </w:p>
    <w:p w:rsidR="00027CAF" w:rsidRDefault="00027CAF" w:rsidP="00027CAF">
      <w:pPr>
        <w:numPr>
          <w:ilvl w:val="0"/>
          <w:numId w:val="10"/>
        </w:numPr>
      </w:pPr>
      <w:r>
        <w:rPr>
          <w:sz w:val="22"/>
          <w:szCs w:val="22"/>
        </w:rPr>
        <w:t xml:space="preserve">Schedule a visit to a Lab Corp facility (highly desired). </w:t>
      </w:r>
    </w:p>
    <w:p w:rsidR="00027CAF" w:rsidRDefault="00027CAF" w:rsidP="00027CAF">
      <w:pPr>
        <w:numPr>
          <w:ilvl w:val="1"/>
          <w:numId w:val="4"/>
        </w:numPr>
        <w:rPr>
          <w:sz w:val="22"/>
          <w:szCs w:val="22"/>
        </w:rPr>
      </w:pPr>
      <w:r>
        <w:rPr>
          <w:sz w:val="22"/>
          <w:szCs w:val="22"/>
        </w:rPr>
        <w:t>Find a LabCorp location (</w:t>
      </w:r>
      <w:hyperlink r:id="rId13" w:history="1">
        <w:r>
          <w:rPr>
            <w:rStyle w:val="Hyperlink"/>
            <w:sz w:val="22"/>
            <w:szCs w:val="22"/>
          </w:rPr>
          <w:t>https://www.labcorp.com/wps/portal/findalab</w:t>
        </w:r>
      </w:hyperlink>
      <w:r>
        <w:rPr>
          <w:sz w:val="22"/>
          <w:szCs w:val="22"/>
        </w:rPr>
        <w:t xml:space="preserve">) near you and schedule an appointment.  </w:t>
      </w:r>
    </w:p>
    <w:p w:rsidR="00027CAF" w:rsidRDefault="00027CAF" w:rsidP="00027CAF">
      <w:pPr>
        <w:numPr>
          <w:ilvl w:val="1"/>
          <w:numId w:val="4"/>
        </w:numPr>
        <w:rPr>
          <w:sz w:val="22"/>
          <w:szCs w:val="22"/>
        </w:rPr>
      </w:pPr>
      <w:r>
        <w:rPr>
          <w:sz w:val="22"/>
          <w:szCs w:val="22"/>
        </w:rPr>
        <w:t>You need to fast 12 hours before your lab collection.</w:t>
      </w:r>
    </w:p>
    <w:p w:rsidR="00027CAF" w:rsidRDefault="00027CAF" w:rsidP="00027CAF">
      <w:pPr>
        <w:numPr>
          <w:ilvl w:val="1"/>
          <w:numId w:val="4"/>
        </w:numPr>
        <w:rPr>
          <w:sz w:val="22"/>
          <w:szCs w:val="22"/>
        </w:rPr>
      </w:pPr>
      <w:r>
        <w:rPr>
          <w:sz w:val="22"/>
          <w:szCs w:val="22"/>
        </w:rPr>
        <w:t>LabCorp direct bills ASC so there are no out-of-pocket cost to the Participant.</w:t>
      </w:r>
    </w:p>
    <w:p w:rsidR="00027CAF" w:rsidRDefault="00027CAF" w:rsidP="00027CAF">
      <w:pPr>
        <w:numPr>
          <w:ilvl w:val="1"/>
          <w:numId w:val="4"/>
        </w:numPr>
        <w:rPr>
          <w:sz w:val="22"/>
          <w:szCs w:val="22"/>
        </w:rPr>
      </w:pPr>
      <w:r>
        <w:rPr>
          <w:sz w:val="22"/>
          <w:szCs w:val="22"/>
        </w:rPr>
        <w:t xml:space="preserve">Take the packet with the “Dear Lab Collection” page to your LabCorp appointment.  ASC Participants who don’t use LabCorp may be responsible for paying significant laboratory costs out of pocket.  Check with your individual company on your reimbursement process. </w:t>
      </w:r>
    </w:p>
    <w:p w:rsidR="00027CAF" w:rsidRDefault="00027CAF" w:rsidP="00027CAF">
      <w:pPr>
        <w:ind w:left="2160"/>
        <w:rPr>
          <w:rFonts w:eastAsiaTheme="minorHAnsi"/>
          <w:sz w:val="12"/>
          <w:szCs w:val="12"/>
        </w:rPr>
      </w:pPr>
    </w:p>
    <w:p w:rsidR="00027CAF" w:rsidRDefault="00027CAF" w:rsidP="00027CAF">
      <w:pPr>
        <w:ind w:left="1080"/>
        <w:rPr>
          <w:i/>
          <w:iCs/>
          <w:color w:val="000000"/>
          <w:sz w:val="20"/>
          <w:szCs w:val="20"/>
        </w:rPr>
      </w:pPr>
      <w:r>
        <w:rPr>
          <w:i/>
          <w:iCs/>
          <w:color w:val="000000"/>
          <w:sz w:val="20"/>
          <w:szCs w:val="20"/>
        </w:rPr>
        <w:t xml:space="preserve">If you live greater than 50 miles from a LabCorp location, email </w:t>
      </w:r>
      <w:hyperlink r:id="rId14" w:history="1">
        <w:r>
          <w:rPr>
            <w:rStyle w:val="Hyperlink"/>
            <w:i/>
            <w:iCs/>
            <w:color w:val="000000"/>
            <w:sz w:val="20"/>
            <w:szCs w:val="20"/>
          </w:rPr>
          <w:t>polmedpq@utmb.edu</w:t>
        </w:r>
      </w:hyperlink>
      <w:r>
        <w:rPr>
          <w:i/>
          <w:iCs/>
          <w:color w:val="000000"/>
          <w:sz w:val="20"/>
          <w:szCs w:val="20"/>
        </w:rPr>
        <w:t xml:space="preserve"> to have a lab collection kit mailed to you.  You will take this kit to your physician in STEP 3 for collection and you are responsible for sending the prepaid</w:t>
      </w:r>
      <w:r w:rsidR="00600163">
        <w:rPr>
          <w:i/>
          <w:iCs/>
          <w:color w:val="000000"/>
          <w:sz w:val="20"/>
          <w:szCs w:val="20"/>
        </w:rPr>
        <w:t xml:space="preserve"> FedEx overnight kit to LabCorp (</w:t>
      </w:r>
      <w:r w:rsidR="003370CE">
        <w:rPr>
          <w:i/>
          <w:iCs/>
          <w:color w:val="000000"/>
          <w:sz w:val="20"/>
          <w:szCs w:val="20"/>
        </w:rPr>
        <w:t xml:space="preserve">No P.O. Boxes &amp; </w:t>
      </w:r>
      <w:r w:rsidR="00600163">
        <w:rPr>
          <w:i/>
          <w:iCs/>
          <w:color w:val="000000"/>
          <w:sz w:val="20"/>
          <w:szCs w:val="20"/>
        </w:rPr>
        <w:t>Only in the U.S.)</w:t>
      </w:r>
    </w:p>
    <w:p w:rsidR="00027CAF" w:rsidRDefault="00600163" w:rsidP="00600163">
      <w:pPr>
        <w:tabs>
          <w:tab w:val="left" w:pos="3600"/>
        </w:tabs>
        <w:rPr>
          <w:sz w:val="22"/>
          <w:szCs w:val="22"/>
        </w:rPr>
      </w:pPr>
      <w:r>
        <w:rPr>
          <w:sz w:val="22"/>
          <w:szCs w:val="22"/>
        </w:rPr>
        <w:tab/>
      </w:r>
    </w:p>
    <w:p w:rsidR="00027CAF" w:rsidRDefault="00027CAF" w:rsidP="00027CAF">
      <w:pPr>
        <w:numPr>
          <w:ilvl w:val="0"/>
          <w:numId w:val="4"/>
        </w:numPr>
        <w:rPr>
          <w:sz w:val="22"/>
          <w:szCs w:val="22"/>
        </w:rPr>
      </w:pPr>
      <w:r>
        <w:rPr>
          <w:sz w:val="22"/>
          <w:szCs w:val="22"/>
        </w:rPr>
        <w:t>If LabCorp kits are used to collect the lab work, UTMB will be able to access these results directly from the LabCorp account numbers, so there is no need to include the LabCorp results in the final packet.   Here is a summary of the responsibility for billing of the lab work:</w:t>
      </w:r>
    </w:p>
    <w:p w:rsidR="00027CAF" w:rsidRDefault="00027CAF" w:rsidP="00027CAF">
      <w:pPr>
        <w:ind w:left="720"/>
        <w:rPr>
          <w:rFonts w:eastAsiaTheme="minorHAnsi"/>
          <w:sz w:val="22"/>
          <w:szCs w:val="22"/>
        </w:rPr>
      </w:pPr>
    </w:p>
    <w:tbl>
      <w:tblPr>
        <w:tblW w:w="10234" w:type="dxa"/>
        <w:tblInd w:w="108" w:type="dxa"/>
        <w:tblCellMar>
          <w:left w:w="0" w:type="dxa"/>
          <w:right w:w="0" w:type="dxa"/>
        </w:tblCellMar>
        <w:tblLook w:val="04A0" w:firstRow="1" w:lastRow="0" w:firstColumn="1" w:lastColumn="0" w:noHBand="0" w:noVBand="1"/>
      </w:tblPr>
      <w:tblGrid>
        <w:gridCol w:w="10234"/>
      </w:tblGrid>
      <w:tr w:rsidR="00027CAF" w:rsidTr="00027CAF">
        <w:tc>
          <w:tcPr>
            <w:tcW w:w="10234" w:type="dxa"/>
            <w:tcMar>
              <w:top w:w="0" w:type="dxa"/>
              <w:left w:w="108" w:type="dxa"/>
              <w:bottom w:w="0" w:type="dxa"/>
              <w:right w:w="108" w:type="dxa"/>
            </w:tcMar>
            <w:hideMark/>
          </w:tcPr>
          <w:tbl>
            <w:tblPr>
              <w:tblW w:w="5040" w:type="dxa"/>
              <w:tblInd w:w="787" w:type="dxa"/>
              <w:tblCellMar>
                <w:left w:w="0" w:type="dxa"/>
                <w:right w:w="0" w:type="dxa"/>
              </w:tblCellMar>
              <w:tblLook w:val="04A0" w:firstRow="1" w:lastRow="0" w:firstColumn="1" w:lastColumn="0" w:noHBand="0" w:noVBand="1"/>
            </w:tblPr>
            <w:tblGrid>
              <w:gridCol w:w="1890"/>
              <w:gridCol w:w="2880"/>
              <w:gridCol w:w="270"/>
            </w:tblGrid>
            <w:tr w:rsidR="00027CAF">
              <w:tc>
                <w:tcPr>
                  <w:tcW w:w="18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027CAF" w:rsidRDefault="00027CAF">
                  <w:pPr>
                    <w:spacing w:line="276" w:lineRule="auto"/>
                    <w:rPr>
                      <w:b/>
                      <w:bCs/>
                      <w:color w:val="FF0000"/>
                      <w:sz w:val="20"/>
                      <w:szCs w:val="20"/>
                    </w:rPr>
                  </w:pPr>
                  <w:r>
                    <w:rPr>
                      <w:b/>
                      <w:bCs/>
                      <w:sz w:val="20"/>
                      <w:szCs w:val="20"/>
                    </w:rPr>
                    <w:t>Group</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7CAF" w:rsidRDefault="00027CAF">
                  <w:pPr>
                    <w:spacing w:line="276" w:lineRule="auto"/>
                    <w:jc w:val="center"/>
                    <w:rPr>
                      <w:color w:val="FF0000"/>
                      <w:sz w:val="18"/>
                      <w:szCs w:val="18"/>
                    </w:rPr>
                  </w:pPr>
                  <w:r>
                    <w:rPr>
                      <w:sz w:val="18"/>
                      <w:szCs w:val="18"/>
                    </w:rPr>
                    <w:t>ASC and Contractors</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7CAF" w:rsidRDefault="00027CAF">
                  <w:pPr>
                    <w:rPr>
                      <w:color w:val="FF0000"/>
                      <w:sz w:val="18"/>
                      <w:szCs w:val="18"/>
                    </w:rPr>
                  </w:pPr>
                </w:p>
              </w:tc>
            </w:tr>
            <w:tr w:rsidR="00027CAF">
              <w:tc>
                <w:tcPr>
                  <w:tcW w:w="189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027CAF" w:rsidRDefault="00027CAF">
                  <w:pPr>
                    <w:spacing w:line="276" w:lineRule="auto"/>
                    <w:rPr>
                      <w:rFonts w:eastAsiaTheme="minorHAnsi"/>
                      <w:b/>
                      <w:bCs/>
                      <w:sz w:val="20"/>
                      <w:szCs w:val="20"/>
                    </w:rPr>
                  </w:pPr>
                  <w:r>
                    <w:rPr>
                      <w:b/>
                      <w:bCs/>
                      <w:sz w:val="20"/>
                      <w:szCs w:val="20"/>
                    </w:rPr>
                    <w:t>Lab Billing</w:t>
                  </w:r>
                  <w:r>
                    <w:rPr>
                      <w:b/>
                      <w:bCs/>
                      <w:sz w:val="20"/>
                      <w:szCs w:val="20"/>
                    </w:rPr>
                    <w:br/>
                    <w:t>Responsibility</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7CAF" w:rsidRDefault="00027CAF">
                  <w:pPr>
                    <w:spacing w:line="276" w:lineRule="auto"/>
                    <w:jc w:val="center"/>
                    <w:rPr>
                      <w:sz w:val="18"/>
                      <w:szCs w:val="18"/>
                    </w:rPr>
                  </w:pPr>
                  <w:r>
                    <w:rPr>
                      <w:sz w:val="20"/>
                      <w:szCs w:val="20"/>
                    </w:rPr>
                    <w:t>LabCorp Account #</w:t>
                  </w:r>
                  <w:r>
                    <w:rPr>
                      <w:b/>
                      <w:bCs/>
                      <w:sz w:val="20"/>
                      <w:szCs w:val="20"/>
                    </w:rPr>
                    <w:t>04146444</w:t>
                  </w:r>
                </w:p>
                <w:p w:rsidR="00027CAF" w:rsidRDefault="00027CAF" w:rsidP="00862854">
                  <w:pPr>
                    <w:spacing w:line="276" w:lineRule="auto"/>
                    <w:jc w:val="center"/>
                    <w:rPr>
                      <w:sz w:val="18"/>
                      <w:szCs w:val="18"/>
                    </w:rPr>
                  </w:pPr>
                  <w:r>
                    <w:rPr>
                      <w:sz w:val="18"/>
                      <w:szCs w:val="18"/>
                    </w:rPr>
                    <w:t xml:space="preserve">Physician: </w:t>
                  </w:r>
                  <w:r w:rsidR="00862854">
                    <w:rPr>
                      <w:sz w:val="18"/>
                      <w:szCs w:val="18"/>
                    </w:rPr>
                    <w:t>James McKeith M.D.</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7CAF" w:rsidRDefault="00027CAF">
                  <w:pPr>
                    <w:rPr>
                      <w:sz w:val="18"/>
                      <w:szCs w:val="18"/>
                    </w:rPr>
                  </w:pPr>
                </w:p>
              </w:tc>
            </w:tr>
          </w:tbl>
          <w:p w:rsidR="00027CAF" w:rsidRDefault="00027CAF">
            <w:pPr>
              <w:rPr>
                <w:sz w:val="20"/>
                <w:szCs w:val="20"/>
              </w:rPr>
            </w:pPr>
          </w:p>
        </w:tc>
      </w:tr>
    </w:tbl>
    <w:p w:rsidR="00027CAF" w:rsidRDefault="00027CAF" w:rsidP="00027CAF">
      <w:pPr>
        <w:ind w:left="720"/>
        <w:rPr>
          <w:rFonts w:eastAsiaTheme="minorHAnsi"/>
          <w:sz w:val="22"/>
          <w:szCs w:val="22"/>
        </w:rPr>
      </w:pPr>
    </w:p>
    <w:p w:rsidR="00027CAF" w:rsidRDefault="0064133E" w:rsidP="00027CAF">
      <w:pPr>
        <w:jc w:val="center"/>
        <w:rPr>
          <w:rStyle w:val="ListNumChar"/>
          <w:b/>
          <w:bCs/>
        </w:rPr>
      </w:pPr>
      <w:r>
        <w:rPr>
          <w:rStyle w:val="ListNumChar"/>
          <w:b/>
          <w:bCs/>
        </w:rPr>
        <w:pict>
          <v:rect id="_x0000_i1027" style="width:627.3pt;height:1.5pt" o:hralign="center" o:hrstd="t" o:hr="t" fillcolor="gray" stroked="f"/>
        </w:pict>
      </w:r>
    </w:p>
    <w:p w:rsidR="00027CAF" w:rsidRDefault="00027CAF" w:rsidP="00027CAF">
      <w:pPr>
        <w:rPr>
          <w:rFonts w:eastAsiaTheme="minorHAnsi"/>
        </w:rPr>
      </w:pPr>
      <w:r>
        <w:rPr>
          <w:b/>
          <w:bCs/>
        </w:rPr>
        <w:t>STEP 3 – Schedule/Visit your Physician</w:t>
      </w:r>
    </w:p>
    <w:p w:rsidR="00027CAF" w:rsidRDefault="00027CAF" w:rsidP="00027CAF">
      <w:pPr>
        <w:rPr>
          <w:b/>
          <w:bCs/>
          <w:sz w:val="10"/>
          <w:szCs w:val="10"/>
        </w:rPr>
      </w:pPr>
    </w:p>
    <w:p w:rsidR="00027CAF" w:rsidRDefault="00027CAF" w:rsidP="00027CAF">
      <w:pPr>
        <w:numPr>
          <w:ilvl w:val="0"/>
          <w:numId w:val="11"/>
        </w:numPr>
        <w:rPr>
          <w:sz w:val="22"/>
          <w:szCs w:val="22"/>
        </w:rPr>
      </w:pPr>
      <w:r>
        <w:rPr>
          <w:sz w:val="22"/>
          <w:szCs w:val="22"/>
        </w:rPr>
        <w:t>Schedule an appointment with your medical provider.  ASC Participants in Denver can contact these providers who direct bill the program:</w:t>
      </w:r>
    </w:p>
    <w:tbl>
      <w:tblPr>
        <w:tblW w:w="0" w:type="auto"/>
        <w:tblInd w:w="828" w:type="dxa"/>
        <w:tblCellMar>
          <w:left w:w="0" w:type="dxa"/>
          <w:right w:w="0" w:type="dxa"/>
        </w:tblCellMar>
        <w:tblLook w:val="04A0" w:firstRow="1" w:lastRow="0" w:firstColumn="1" w:lastColumn="0" w:noHBand="0" w:noVBand="1"/>
      </w:tblPr>
      <w:tblGrid>
        <w:gridCol w:w="3150"/>
        <w:gridCol w:w="3690"/>
      </w:tblGrid>
      <w:tr w:rsidR="00027CAF" w:rsidTr="00027CAF">
        <w:tc>
          <w:tcPr>
            <w:tcW w:w="3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7CAF" w:rsidRDefault="00027CAF">
            <w:pPr>
              <w:ind w:left="360"/>
              <w:rPr>
                <w:rFonts w:eastAsiaTheme="minorHAnsi"/>
                <w:sz w:val="18"/>
                <w:szCs w:val="18"/>
              </w:rPr>
            </w:pPr>
            <w:r>
              <w:rPr>
                <w:sz w:val="18"/>
                <w:szCs w:val="18"/>
              </w:rPr>
              <w:t>Dr. John Harris, MD</w:t>
            </w:r>
          </w:p>
          <w:p w:rsidR="00027CAF" w:rsidRDefault="00027CAF">
            <w:pPr>
              <w:ind w:left="360"/>
              <w:rPr>
                <w:sz w:val="18"/>
                <w:szCs w:val="18"/>
              </w:rPr>
            </w:pPr>
            <w:r>
              <w:rPr>
                <w:sz w:val="18"/>
                <w:szCs w:val="18"/>
              </w:rPr>
              <w:t>Centennial Medical Center</w:t>
            </w:r>
          </w:p>
          <w:p w:rsidR="00027CAF" w:rsidRDefault="00027CAF">
            <w:pPr>
              <w:ind w:left="360"/>
              <w:rPr>
                <w:sz w:val="18"/>
                <w:szCs w:val="18"/>
              </w:rPr>
            </w:pPr>
            <w:r>
              <w:rPr>
                <w:sz w:val="18"/>
                <w:szCs w:val="18"/>
              </w:rPr>
              <w:t>12150 E. Brairwood Ave, Ste 105</w:t>
            </w:r>
          </w:p>
          <w:p w:rsidR="00027CAF" w:rsidRDefault="00027CAF">
            <w:pPr>
              <w:ind w:left="360"/>
              <w:rPr>
                <w:sz w:val="18"/>
                <w:szCs w:val="18"/>
              </w:rPr>
            </w:pPr>
            <w:r>
              <w:rPr>
                <w:sz w:val="18"/>
                <w:szCs w:val="18"/>
              </w:rPr>
              <w:t>Englewood, CO 80112</w:t>
            </w:r>
          </w:p>
          <w:p w:rsidR="00027CAF" w:rsidRDefault="00027CAF">
            <w:pPr>
              <w:ind w:left="360"/>
              <w:rPr>
                <w:sz w:val="18"/>
                <w:szCs w:val="18"/>
              </w:rPr>
            </w:pPr>
            <w:r>
              <w:rPr>
                <w:sz w:val="18"/>
                <w:szCs w:val="18"/>
              </w:rPr>
              <w:t>303-790-1999</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7CAF" w:rsidRDefault="00027CAF">
            <w:pPr>
              <w:pStyle w:val="NormalWeb"/>
              <w:rPr>
                <w:sz w:val="18"/>
                <w:szCs w:val="18"/>
              </w:rPr>
            </w:pPr>
            <w:r>
              <w:rPr>
                <w:sz w:val="18"/>
                <w:szCs w:val="18"/>
              </w:rPr>
              <w:t xml:space="preserve">HealthMark Center for Integrated Healing </w:t>
            </w:r>
            <w:r>
              <w:rPr>
                <w:sz w:val="18"/>
                <w:szCs w:val="18"/>
              </w:rPr>
              <w:br/>
              <w:t xml:space="preserve">4700 East Iliff Avenue </w:t>
            </w:r>
            <w:r>
              <w:rPr>
                <w:sz w:val="18"/>
                <w:szCs w:val="18"/>
              </w:rPr>
              <w:br/>
              <w:t xml:space="preserve">Denver, CO 80222 </w:t>
            </w:r>
            <w:r>
              <w:rPr>
                <w:sz w:val="18"/>
                <w:szCs w:val="18"/>
              </w:rPr>
              <w:br/>
              <w:t xml:space="preserve">(303) 584-8900 option 3 (Samantha or Jennifer to schedule) </w:t>
            </w:r>
          </w:p>
        </w:tc>
      </w:tr>
    </w:tbl>
    <w:p w:rsidR="00027CAF" w:rsidRDefault="00027CAF" w:rsidP="00027CAF">
      <w:pPr>
        <w:ind w:left="720"/>
        <w:rPr>
          <w:rFonts w:eastAsiaTheme="minorHAnsi"/>
          <w:sz w:val="22"/>
          <w:szCs w:val="22"/>
        </w:rPr>
      </w:pPr>
    </w:p>
    <w:p w:rsidR="00027CAF" w:rsidRDefault="00027CAF" w:rsidP="00027CAF">
      <w:pPr>
        <w:numPr>
          <w:ilvl w:val="0"/>
          <w:numId w:val="11"/>
        </w:numPr>
        <w:rPr>
          <w:sz w:val="22"/>
          <w:szCs w:val="22"/>
        </w:rPr>
      </w:pPr>
      <w:r>
        <w:rPr>
          <w:sz w:val="22"/>
          <w:szCs w:val="22"/>
        </w:rPr>
        <w:t>Take the entire packet (with forms populated) to your physician appointment.</w:t>
      </w:r>
    </w:p>
    <w:p w:rsidR="00027CAF" w:rsidRDefault="00027CAF" w:rsidP="00027CAF">
      <w:pPr>
        <w:numPr>
          <w:ilvl w:val="0"/>
          <w:numId w:val="11"/>
        </w:numPr>
        <w:rPr>
          <w:sz w:val="22"/>
          <w:szCs w:val="22"/>
        </w:rPr>
      </w:pPr>
      <w:r>
        <w:rPr>
          <w:sz w:val="22"/>
          <w:szCs w:val="22"/>
        </w:rPr>
        <w:t>You are responsible for payment of this examination if you don’t use the ASC providers.  You need to check with your employer for reimbursement policies.</w:t>
      </w:r>
    </w:p>
    <w:p w:rsidR="00027CAF" w:rsidRDefault="00027CAF" w:rsidP="00027CAF">
      <w:pPr>
        <w:numPr>
          <w:ilvl w:val="0"/>
          <w:numId w:val="11"/>
        </w:numPr>
        <w:rPr>
          <w:sz w:val="22"/>
          <w:szCs w:val="22"/>
        </w:rPr>
      </w:pPr>
      <w:r>
        <w:rPr>
          <w:sz w:val="22"/>
          <w:szCs w:val="22"/>
        </w:rPr>
        <w:t xml:space="preserve">Participants will NOT be reimbursed for any procedures needed in order to PQ (i.e. surgeries, medications, etc.).  </w:t>
      </w:r>
    </w:p>
    <w:p w:rsidR="00027CAF" w:rsidRDefault="00027CAF" w:rsidP="00027CAF">
      <w:pPr>
        <w:numPr>
          <w:ilvl w:val="0"/>
          <w:numId w:val="11"/>
        </w:numPr>
        <w:rPr>
          <w:sz w:val="22"/>
          <w:szCs w:val="22"/>
        </w:rPr>
      </w:pPr>
      <w:r>
        <w:rPr>
          <w:sz w:val="22"/>
          <w:szCs w:val="22"/>
        </w:rPr>
        <w:t>If your doctor collects your lab work from the UTMB collection kit, please send it immediately to LabCorp (see STEP 2).  If you did your lab collection in STEP 2, disregard this step.</w:t>
      </w:r>
    </w:p>
    <w:p w:rsidR="00027CAF" w:rsidRDefault="00027CAF" w:rsidP="00027CAF">
      <w:pPr>
        <w:numPr>
          <w:ilvl w:val="0"/>
          <w:numId w:val="11"/>
        </w:numPr>
        <w:rPr>
          <w:sz w:val="22"/>
          <w:szCs w:val="22"/>
        </w:rPr>
      </w:pPr>
      <w:r>
        <w:rPr>
          <w:b/>
          <w:bCs/>
          <w:sz w:val="22"/>
          <w:szCs w:val="22"/>
        </w:rPr>
        <w:t xml:space="preserve">COLLECT ALL RESULTS FROM THE PHYSICAN! </w:t>
      </w:r>
      <w:r>
        <w:rPr>
          <w:sz w:val="22"/>
          <w:szCs w:val="22"/>
        </w:rPr>
        <w:t>Return results with the final packet (STEP 5).</w:t>
      </w:r>
    </w:p>
    <w:p w:rsidR="00027CAF" w:rsidRDefault="0064133E" w:rsidP="00027CAF">
      <w:pPr>
        <w:jc w:val="center"/>
        <w:rPr>
          <w:rStyle w:val="ListNumChar"/>
          <w:b/>
          <w:bCs/>
        </w:rPr>
      </w:pPr>
      <w:r>
        <w:rPr>
          <w:rStyle w:val="ListNumChar"/>
          <w:b/>
          <w:bCs/>
        </w:rPr>
        <w:pict>
          <v:rect id="_x0000_i1028" style="width:591.3pt;height:1.5pt" o:hralign="center" o:hrstd="t" o:hr="t" fillcolor="gray" stroked="f"/>
        </w:pict>
      </w:r>
    </w:p>
    <w:p w:rsidR="00027CAF" w:rsidRDefault="00027CAF" w:rsidP="00027CAF">
      <w:pPr>
        <w:rPr>
          <w:rFonts w:eastAsiaTheme="minorHAnsi"/>
        </w:rPr>
      </w:pPr>
      <w:r>
        <w:rPr>
          <w:b/>
          <w:bCs/>
        </w:rPr>
        <w:t>STEP 4 – Schedule/Visit your Dentist</w:t>
      </w:r>
    </w:p>
    <w:p w:rsidR="00027CAF" w:rsidRDefault="00027CAF" w:rsidP="00027CAF">
      <w:pPr>
        <w:rPr>
          <w:b/>
          <w:bCs/>
          <w:sz w:val="10"/>
          <w:szCs w:val="10"/>
        </w:rPr>
      </w:pPr>
    </w:p>
    <w:p w:rsidR="00027CAF" w:rsidRDefault="00027CAF" w:rsidP="00027CAF">
      <w:pPr>
        <w:numPr>
          <w:ilvl w:val="0"/>
          <w:numId w:val="6"/>
        </w:numPr>
        <w:rPr>
          <w:sz w:val="22"/>
          <w:szCs w:val="22"/>
        </w:rPr>
      </w:pPr>
      <w:r>
        <w:rPr>
          <w:sz w:val="22"/>
          <w:szCs w:val="22"/>
        </w:rPr>
        <w:t xml:space="preserve">You can schedule/visit your dentist any time after STEP 1 is complete.  </w:t>
      </w:r>
    </w:p>
    <w:p w:rsidR="00027CAF" w:rsidRDefault="00027CAF" w:rsidP="00027CAF">
      <w:pPr>
        <w:numPr>
          <w:ilvl w:val="0"/>
          <w:numId w:val="6"/>
        </w:numPr>
        <w:rPr>
          <w:sz w:val="22"/>
          <w:szCs w:val="22"/>
        </w:rPr>
      </w:pPr>
      <w:r>
        <w:rPr>
          <w:sz w:val="22"/>
          <w:szCs w:val="22"/>
        </w:rPr>
        <w:t>Schedule an appointment with your dentist with this packet prepopulated.  ASC Participants in Denver can use this dentist who direct bills the program:</w:t>
      </w:r>
    </w:p>
    <w:p w:rsidR="00027CAF" w:rsidRDefault="00027CAF" w:rsidP="00027CAF">
      <w:pPr>
        <w:ind w:left="1080"/>
        <w:rPr>
          <w:rFonts w:eastAsiaTheme="minorHAnsi"/>
        </w:rPr>
      </w:pPr>
      <w:r>
        <w:rPr>
          <w:sz w:val="20"/>
          <w:szCs w:val="20"/>
        </w:rPr>
        <w:t>Dr. Douglas Johnston, DDS, 13111 E. Briarwood, Suite 225, Centennial, CO 80112   303-632-3638</w:t>
      </w:r>
    </w:p>
    <w:p w:rsidR="00027CAF" w:rsidRDefault="00027CAF" w:rsidP="00027CAF">
      <w:pPr>
        <w:numPr>
          <w:ilvl w:val="0"/>
          <w:numId w:val="6"/>
        </w:numPr>
        <w:rPr>
          <w:sz w:val="22"/>
          <w:szCs w:val="22"/>
        </w:rPr>
      </w:pPr>
      <w:r>
        <w:rPr>
          <w:sz w:val="22"/>
          <w:szCs w:val="22"/>
        </w:rPr>
        <w:lastRenderedPageBreak/>
        <w:t xml:space="preserve">Dentists should provide digital X-rays on a disk or film for Participants to include in the final packet. </w:t>
      </w:r>
      <w:r>
        <w:rPr>
          <w:b/>
          <w:bCs/>
          <w:color w:val="FF0000"/>
        </w:rPr>
        <w:t>(FAXED X-RAYS WILL NOT BE ACCEPTED)</w:t>
      </w:r>
    </w:p>
    <w:p w:rsidR="00027CAF" w:rsidRDefault="00027CAF" w:rsidP="00027CAF">
      <w:pPr>
        <w:numPr>
          <w:ilvl w:val="0"/>
          <w:numId w:val="6"/>
        </w:numPr>
        <w:rPr>
          <w:sz w:val="22"/>
          <w:szCs w:val="22"/>
        </w:rPr>
      </w:pPr>
      <w:r>
        <w:rPr>
          <w:sz w:val="22"/>
          <w:szCs w:val="22"/>
        </w:rPr>
        <w:t>You are responsible for payment of this examination if they don’t use ASC providers.  You will need to contact your employer for reimbursement.</w:t>
      </w:r>
    </w:p>
    <w:p w:rsidR="00027CAF" w:rsidRDefault="00027CAF" w:rsidP="00027CAF">
      <w:pPr>
        <w:numPr>
          <w:ilvl w:val="0"/>
          <w:numId w:val="6"/>
        </w:numPr>
        <w:rPr>
          <w:sz w:val="22"/>
          <w:szCs w:val="22"/>
        </w:rPr>
      </w:pPr>
      <w:r>
        <w:rPr>
          <w:sz w:val="22"/>
          <w:szCs w:val="22"/>
        </w:rPr>
        <w:t xml:space="preserve">Participants will NOT be reimbursed for any procedures needed in order to PQ (i.e. surgeries, medications, etc.).  </w:t>
      </w:r>
    </w:p>
    <w:p w:rsidR="00027CAF" w:rsidRDefault="00027CAF" w:rsidP="00027CAF">
      <w:pPr>
        <w:numPr>
          <w:ilvl w:val="0"/>
          <w:numId w:val="6"/>
        </w:numPr>
        <w:rPr>
          <w:rStyle w:val="ListNumChar"/>
        </w:rPr>
      </w:pPr>
      <w:r>
        <w:rPr>
          <w:sz w:val="22"/>
          <w:szCs w:val="22"/>
        </w:rPr>
        <w:t>COLLECT ALL</w:t>
      </w:r>
      <w:r>
        <w:rPr>
          <w:b/>
          <w:bCs/>
          <w:sz w:val="22"/>
          <w:szCs w:val="22"/>
        </w:rPr>
        <w:t xml:space="preserve"> RESULTS FROM THE DENTIST</w:t>
      </w:r>
      <w:r>
        <w:rPr>
          <w:sz w:val="22"/>
          <w:szCs w:val="22"/>
        </w:rPr>
        <w:t>!  Return results with final the packet (STEP 5).</w:t>
      </w:r>
    </w:p>
    <w:p w:rsidR="00027CAF" w:rsidRDefault="0064133E" w:rsidP="00027CAF">
      <w:pPr>
        <w:jc w:val="center"/>
        <w:rPr>
          <w:rStyle w:val="ListNumChar"/>
          <w:b/>
          <w:bCs/>
        </w:rPr>
      </w:pPr>
      <w:r>
        <w:rPr>
          <w:rStyle w:val="ListNumChar"/>
          <w:b/>
          <w:bCs/>
        </w:rPr>
        <w:pict>
          <v:rect id="_x0000_i1029" style="width:591.3pt;height:1.5pt" o:hralign="center" o:hrstd="t" o:hr="t" fillcolor="gray" stroked="f"/>
        </w:pict>
      </w:r>
    </w:p>
    <w:p w:rsidR="00027CAF" w:rsidRDefault="00027CAF" w:rsidP="00027CAF">
      <w:pPr>
        <w:rPr>
          <w:rFonts w:eastAsiaTheme="minorHAnsi"/>
        </w:rPr>
      </w:pPr>
      <w:r>
        <w:rPr>
          <w:b/>
          <w:bCs/>
        </w:rPr>
        <w:t xml:space="preserve">STEP 5 – Package ALL forms/results and return to UTMB. </w:t>
      </w:r>
    </w:p>
    <w:p w:rsidR="00027CAF" w:rsidRDefault="00027CAF" w:rsidP="00027CAF">
      <w:pPr>
        <w:rPr>
          <w:b/>
          <w:bCs/>
          <w:sz w:val="10"/>
          <w:szCs w:val="10"/>
        </w:rPr>
      </w:pPr>
    </w:p>
    <w:p w:rsidR="00027CAF" w:rsidRDefault="00027CAF" w:rsidP="00027CAF">
      <w:pPr>
        <w:numPr>
          <w:ilvl w:val="0"/>
          <w:numId w:val="7"/>
        </w:numPr>
        <w:rPr>
          <w:sz w:val="22"/>
          <w:szCs w:val="22"/>
        </w:rPr>
      </w:pPr>
      <w:r>
        <w:rPr>
          <w:sz w:val="22"/>
          <w:szCs w:val="22"/>
        </w:rPr>
        <w:t>Make a printed copy of your packet for your personal records.</w:t>
      </w:r>
    </w:p>
    <w:p w:rsidR="00027CAF" w:rsidRDefault="00027CAF" w:rsidP="00027CAF">
      <w:pPr>
        <w:numPr>
          <w:ilvl w:val="0"/>
          <w:numId w:val="7"/>
        </w:numPr>
        <w:rPr>
          <w:b/>
          <w:bCs/>
          <w:color w:val="680000"/>
          <w:sz w:val="22"/>
          <w:szCs w:val="22"/>
          <w:u w:val="single"/>
        </w:rPr>
      </w:pPr>
      <w:r>
        <w:rPr>
          <w:b/>
          <w:bCs/>
          <w:color w:val="680000"/>
          <w:sz w:val="22"/>
          <w:szCs w:val="22"/>
        </w:rPr>
        <w:t xml:space="preserve">You cannot EMAIL this packet to UTMB because of federal security regulations.  </w:t>
      </w:r>
      <w:r>
        <w:rPr>
          <w:b/>
          <w:bCs/>
          <w:color w:val="680000"/>
          <w:sz w:val="22"/>
          <w:szCs w:val="22"/>
          <w:u w:val="single"/>
        </w:rPr>
        <w:t>Packets and forms sent via email will be deleted without being read!</w:t>
      </w:r>
    </w:p>
    <w:p w:rsidR="00027CAF" w:rsidRDefault="00027CAF" w:rsidP="00027CAF">
      <w:pPr>
        <w:numPr>
          <w:ilvl w:val="0"/>
          <w:numId w:val="7"/>
        </w:numPr>
        <w:rPr>
          <w:sz w:val="22"/>
          <w:szCs w:val="22"/>
        </w:rPr>
      </w:pPr>
      <w:r>
        <w:rPr>
          <w:sz w:val="22"/>
          <w:szCs w:val="22"/>
        </w:rPr>
        <w:t>Send ALL results in one batch.  Sending the package in pieces will not expedite the process.</w:t>
      </w:r>
    </w:p>
    <w:p w:rsidR="00027CAF" w:rsidRDefault="00027CAF" w:rsidP="00027CAF">
      <w:pPr>
        <w:numPr>
          <w:ilvl w:val="0"/>
          <w:numId w:val="7"/>
        </w:numPr>
        <w:rPr>
          <w:sz w:val="22"/>
          <w:szCs w:val="22"/>
        </w:rPr>
      </w:pPr>
      <w:r>
        <w:rPr>
          <w:sz w:val="22"/>
          <w:szCs w:val="22"/>
        </w:rPr>
        <w:t>Fedex/UPS/Express Mail this packet with any additional forms and x-rays received from your physician and dentist.  Keep the tracking number for your records.  Send the entire packet to UTMB at:</w:t>
      </w:r>
    </w:p>
    <w:p w:rsidR="00027CAF" w:rsidRDefault="00027CAF" w:rsidP="00027CAF">
      <w:pPr>
        <w:rPr>
          <w:rFonts w:eastAsiaTheme="minorHAnsi"/>
          <w:sz w:val="8"/>
          <w:szCs w:val="8"/>
        </w:rPr>
      </w:pPr>
    </w:p>
    <w:p w:rsidR="00027CAF" w:rsidRDefault="00027CAF" w:rsidP="00027CAF">
      <w:pPr>
        <w:jc w:val="center"/>
        <w:rPr>
          <w:sz w:val="22"/>
          <w:szCs w:val="22"/>
        </w:rPr>
      </w:pPr>
      <w:r>
        <w:rPr>
          <w:sz w:val="22"/>
          <w:szCs w:val="22"/>
        </w:rPr>
        <w:t>UTMB Health Center for Polar Medical Operations</w:t>
      </w:r>
    </w:p>
    <w:p w:rsidR="00027CAF" w:rsidRDefault="00027CAF" w:rsidP="00027CAF">
      <w:pPr>
        <w:jc w:val="center"/>
        <w:rPr>
          <w:sz w:val="22"/>
          <w:szCs w:val="22"/>
        </w:rPr>
      </w:pPr>
      <w:r>
        <w:rPr>
          <w:sz w:val="22"/>
          <w:szCs w:val="22"/>
        </w:rPr>
        <w:t>Levin Hall, 5th Floor, Suite 5.527, Route 1004</w:t>
      </w:r>
    </w:p>
    <w:p w:rsidR="00027CAF" w:rsidRDefault="00027CAF" w:rsidP="00027CAF">
      <w:pPr>
        <w:jc w:val="center"/>
        <w:rPr>
          <w:sz w:val="22"/>
          <w:szCs w:val="22"/>
        </w:rPr>
      </w:pPr>
      <w:r>
        <w:rPr>
          <w:sz w:val="22"/>
          <w:szCs w:val="22"/>
        </w:rPr>
        <w:t>301 University Blvd.</w:t>
      </w:r>
    </w:p>
    <w:p w:rsidR="00027CAF" w:rsidRDefault="00027CAF" w:rsidP="00027CAF">
      <w:pPr>
        <w:jc w:val="center"/>
        <w:rPr>
          <w:sz w:val="22"/>
          <w:szCs w:val="22"/>
        </w:rPr>
      </w:pPr>
      <w:r>
        <w:rPr>
          <w:sz w:val="22"/>
          <w:szCs w:val="22"/>
        </w:rPr>
        <w:t>Galveston, TX 77555-1004</w:t>
      </w:r>
    </w:p>
    <w:p w:rsidR="00027CAF" w:rsidRDefault="00027CAF" w:rsidP="00027CAF">
      <w:pPr>
        <w:ind w:left="720"/>
        <w:rPr>
          <w:sz w:val="14"/>
          <w:szCs w:val="14"/>
        </w:rPr>
      </w:pPr>
    </w:p>
    <w:p w:rsidR="00027CAF" w:rsidRDefault="00027CAF" w:rsidP="00027CAF">
      <w:pPr>
        <w:ind w:left="720"/>
        <w:rPr>
          <w:sz w:val="20"/>
          <w:szCs w:val="20"/>
        </w:rPr>
      </w:pPr>
      <w:r>
        <w:rPr>
          <w:sz w:val="20"/>
          <w:szCs w:val="20"/>
        </w:rPr>
        <w:t xml:space="preserve">Alternatively, you can fax the complete packet to </w:t>
      </w:r>
      <w:r>
        <w:rPr>
          <w:b/>
          <w:bCs/>
          <w:color w:val="FF0000"/>
          <w:u w:val="single"/>
        </w:rPr>
        <w:t>(409) 772-3600</w:t>
      </w:r>
      <w:r>
        <w:rPr>
          <w:sz w:val="20"/>
          <w:szCs w:val="20"/>
        </w:rPr>
        <w:t xml:space="preserve">, but X-rays cannot be faxed and must be physically mailed or emailed to </w:t>
      </w:r>
      <w:hyperlink r:id="rId15" w:history="1">
        <w:r>
          <w:rPr>
            <w:rStyle w:val="Hyperlink"/>
            <w:sz w:val="20"/>
            <w:szCs w:val="20"/>
          </w:rPr>
          <w:t>polmedpq@utmb.edu</w:t>
        </w:r>
      </w:hyperlink>
      <w:r>
        <w:rPr>
          <w:sz w:val="20"/>
          <w:szCs w:val="20"/>
        </w:rPr>
        <w:t xml:space="preserve"> with your USAP# and Name.  For verification that your packet was received by UTMB, print out the fax confirmation page that shows your entire packet was completely transmitted.</w:t>
      </w:r>
    </w:p>
    <w:p w:rsidR="00027CAF" w:rsidRDefault="00027CAF" w:rsidP="00027CAF">
      <w:pPr>
        <w:rPr>
          <w:rStyle w:val="ListNumChar"/>
          <w:b/>
          <w:bCs/>
        </w:rPr>
      </w:pPr>
    </w:p>
    <w:p w:rsidR="00027CAF" w:rsidRDefault="0064133E" w:rsidP="00027CAF">
      <w:pPr>
        <w:jc w:val="center"/>
        <w:rPr>
          <w:sz w:val="10"/>
          <w:szCs w:val="10"/>
        </w:rPr>
      </w:pPr>
      <w:r>
        <w:rPr>
          <w:sz w:val="10"/>
          <w:szCs w:val="10"/>
        </w:rPr>
        <w:pict>
          <v:rect id="_x0000_i1030" style="width:627.3pt;height:1.5pt" o:hralign="center" o:hrstd="t" o:hr="t" fillcolor="gray" stroked="f"/>
        </w:pict>
      </w:r>
    </w:p>
    <w:p w:rsidR="00027CAF" w:rsidRDefault="00027CAF" w:rsidP="00027CAF">
      <w:pPr>
        <w:rPr>
          <w:rFonts w:eastAsiaTheme="minorHAnsi"/>
          <w:sz w:val="22"/>
          <w:szCs w:val="22"/>
        </w:rPr>
      </w:pPr>
    </w:p>
    <w:p w:rsidR="00027CAF" w:rsidRDefault="00027CAF" w:rsidP="00027CAF">
      <w:pPr>
        <w:rPr>
          <w:sz w:val="22"/>
          <w:szCs w:val="22"/>
        </w:rPr>
      </w:pPr>
      <w:r>
        <w:rPr>
          <w:rFonts w:ascii="Calibri" w:hAnsi="Calibri"/>
          <w:b/>
          <w:bCs/>
          <w:color w:val="FF0000"/>
          <w:sz w:val="22"/>
          <w:szCs w:val="22"/>
        </w:rPr>
        <w:t>THE HEALTH QUESTIONS AND TESTING REQUIREMENTS INCLUDED HEREIN ARE INTENDED TO ASSESS YOUR SUITABILITY FOR DEPLOYMENT UNDER THE AUSPICES OF THE NATIONAL SCIENCE FOUNDATION’S OPERATIONS IN THE POLAR REGIONS. THE PQ PROCESS IS NOT A SUBSTITUTE FOR YOUR OWN RESPONSIBILITY TO MANAGE YOUR HEALTH CARE OR YOUR PHYSICIAN’S JUDGMENT IN DETERMINING YOUR HEALTH CARE NEEDS.  THE TESTS REQUIRED FOR YOUR PQ PROCESS ARE DETERMINED NOT ONLY ON THE BASIS OF RECOMMENDED MEDICAL PRACTICE BUT ALSO ON THE ESTIMATED LENGTH OF YOUR STAY, WHERE YOU ARE SCHEDULED TO WORK, AND THE AVAILABILITY OF TRANSPORTATION TO HIGHER-LEVEL HEALTH CARE FACILITIES. </w:t>
      </w:r>
    </w:p>
    <w:p w:rsidR="00027CAF" w:rsidRDefault="00027CAF" w:rsidP="00027CAF">
      <w:pPr>
        <w:rPr>
          <w:sz w:val="22"/>
          <w:szCs w:val="22"/>
        </w:rPr>
      </w:pPr>
    </w:p>
    <w:p w:rsidR="00027CAF" w:rsidRDefault="00027CAF" w:rsidP="00027CAF">
      <w:pPr>
        <w:rPr>
          <w:sz w:val="22"/>
          <w:szCs w:val="22"/>
        </w:rPr>
      </w:pPr>
      <w:r>
        <w:rPr>
          <w:sz w:val="22"/>
          <w:szCs w:val="22"/>
        </w:rPr>
        <w:t xml:space="preserve">UTMB does not handle health care reimbursements!!  Please contact your employer for reimbursement details.   For additional questions, please contact UTMB at </w:t>
      </w:r>
      <w:hyperlink r:id="rId16" w:history="1">
        <w:r>
          <w:rPr>
            <w:rStyle w:val="Hyperlink"/>
            <w:sz w:val="22"/>
            <w:szCs w:val="22"/>
          </w:rPr>
          <w:t>polmedpq@utmb.edu</w:t>
        </w:r>
      </w:hyperlink>
      <w:r>
        <w:rPr>
          <w:sz w:val="22"/>
          <w:szCs w:val="22"/>
        </w:rPr>
        <w:t xml:space="preserve"> or 1-855-300-9704 (toll free).  </w:t>
      </w:r>
    </w:p>
    <w:p w:rsidR="00027CAF" w:rsidRDefault="00027CAF" w:rsidP="00027CAF">
      <w:pPr>
        <w:rPr>
          <w:sz w:val="22"/>
          <w:szCs w:val="22"/>
        </w:rPr>
      </w:pPr>
    </w:p>
    <w:p w:rsidR="00027CAF" w:rsidRDefault="00027CAF" w:rsidP="00027CAF">
      <w:pPr>
        <w:rPr>
          <w:sz w:val="22"/>
          <w:szCs w:val="22"/>
        </w:rPr>
      </w:pPr>
      <w:r>
        <w:rPr>
          <w:sz w:val="22"/>
          <w:szCs w:val="22"/>
        </w:rPr>
        <w:t>Thanks,</w:t>
      </w:r>
    </w:p>
    <w:p w:rsidR="00027CAF" w:rsidRDefault="00027CAF" w:rsidP="00027CAF">
      <w:pPr>
        <w:rPr>
          <w:i/>
          <w:iCs/>
          <w:sz w:val="22"/>
          <w:szCs w:val="22"/>
        </w:rPr>
      </w:pPr>
      <w:r>
        <w:rPr>
          <w:i/>
          <w:iCs/>
          <w:sz w:val="22"/>
          <w:szCs w:val="22"/>
        </w:rPr>
        <w:t>University of Texas Medical Branch – Center for Polar Medical Operations</w:t>
      </w:r>
    </w:p>
    <w:p w:rsidR="00027CAF" w:rsidRDefault="00027CAF" w:rsidP="00027CAF">
      <w:pPr>
        <w:rPr>
          <w:i/>
          <w:iCs/>
          <w:sz w:val="20"/>
          <w:szCs w:val="20"/>
        </w:rPr>
      </w:pPr>
      <w:r>
        <w:rPr>
          <w:i/>
          <w:iCs/>
          <w:sz w:val="20"/>
          <w:szCs w:val="20"/>
        </w:rPr>
        <w:t>(medical provider for Antarctic Support Contract)</w:t>
      </w:r>
    </w:p>
    <w:p w:rsidR="00027CAF" w:rsidRDefault="00027CAF" w:rsidP="00027CAF">
      <w:pPr>
        <w:rPr>
          <w:sz w:val="22"/>
          <w:szCs w:val="22"/>
        </w:rPr>
      </w:pPr>
    </w:p>
    <w:p w:rsidR="00027CAF" w:rsidRDefault="00027CAF" w:rsidP="00027CAF">
      <w:pPr>
        <w:rPr>
          <w:i/>
          <w:iCs/>
          <w:sz w:val="22"/>
          <w:szCs w:val="22"/>
        </w:rPr>
      </w:pPr>
    </w:p>
    <w:p w:rsidR="00027CAF" w:rsidRDefault="00027CAF" w:rsidP="00027CAF">
      <w:pPr>
        <w:rPr>
          <w:i/>
          <w:iCs/>
          <w:sz w:val="22"/>
          <w:szCs w:val="22"/>
        </w:rPr>
      </w:pPr>
    </w:p>
    <w:p w:rsidR="000020DC" w:rsidRPr="002B341F" w:rsidRDefault="00027CAF" w:rsidP="002B341F">
      <w:pPr>
        <w:jc w:val="center"/>
        <w:rPr>
          <w:i/>
          <w:iCs/>
          <w:sz w:val="20"/>
          <w:szCs w:val="20"/>
        </w:rPr>
      </w:pPr>
      <w:r>
        <w:rPr>
          <w:i/>
          <w:iCs/>
          <w:sz w:val="20"/>
          <w:szCs w:val="20"/>
        </w:rPr>
        <w:t xml:space="preserve">For more information on PQ process, check out our frequently asked questions (FAQ) at </w:t>
      </w:r>
      <w:hyperlink r:id="rId17" w:history="1">
        <w:r>
          <w:rPr>
            <w:rStyle w:val="Hyperlink"/>
            <w:i/>
            <w:iCs/>
            <w:sz w:val="20"/>
            <w:szCs w:val="20"/>
          </w:rPr>
          <w:t>http://www.usap.gov/medpq</w:t>
        </w:r>
      </w:hyperlink>
      <w:r>
        <w:rPr>
          <w:i/>
          <w:iCs/>
          <w:sz w:val="20"/>
          <w:szCs w:val="20"/>
        </w:rPr>
        <w:t xml:space="preserve"> </w:t>
      </w:r>
    </w:p>
    <w:sectPr w:rsidR="000020DC" w:rsidRPr="002B341F" w:rsidSect="001131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C85" w:rsidRDefault="00DB6C85" w:rsidP="000020DC">
      <w:r>
        <w:separator/>
      </w:r>
    </w:p>
  </w:endnote>
  <w:endnote w:type="continuationSeparator" w:id="0">
    <w:p w:rsidR="00DB6C85" w:rsidRDefault="00DB6C85" w:rsidP="0000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C85" w:rsidRDefault="00DB6C85" w:rsidP="000020DC">
      <w:r>
        <w:separator/>
      </w:r>
    </w:p>
  </w:footnote>
  <w:footnote w:type="continuationSeparator" w:id="0">
    <w:p w:rsidR="00DB6C85" w:rsidRDefault="00DB6C85" w:rsidP="00002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065E"/>
    <w:multiLevelType w:val="hybridMultilevel"/>
    <w:tmpl w:val="0260813C"/>
    <w:lvl w:ilvl="0" w:tplc="5D9CBACE">
      <w:start w:val="1"/>
      <w:numFmt w:val="decimal"/>
      <w:pStyle w:val="ListNum"/>
      <w:lvlText w:val="%1."/>
      <w:lvlJc w:val="left"/>
      <w:pPr>
        <w:tabs>
          <w:tab w:val="num" w:pos="936"/>
        </w:tabs>
        <w:ind w:left="936" w:hanging="576"/>
      </w:pPr>
      <w:rPr>
        <w:rFonts w:ascii="Times New Roman" w:hAnsi="Times New Roman" w:cs="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EB6FD9"/>
    <w:multiLevelType w:val="hybridMultilevel"/>
    <w:tmpl w:val="3F806C0A"/>
    <w:lvl w:ilvl="0" w:tplc="3962BDE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76647E"/>
    <w:multiLevelType w:val="hybridMultilevel"/>
    <w:tmpl w:val="072C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420F0"/>
    <w:multiLevelType w:val="hybridMultilevel"/>
    <w:tmpl w:val="548E2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9A22D6"/>
    <w:multiLevelType w:val="multilevel"/>
    <w:tmpl w:val="40BE2C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4B40D95"/>
    <w:multiLevelType w:val="hybridMultilevel"/>
    <w:tmpl w:val="D944B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AE6D5C"/>
    <w:multiLevelType w:val="hybridMultilevel"/>
    <w:tmpl w:val="548E2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4FE12CF"/>
    <w:multiLevelType w:val="hybridMultilevel"/>
    <w:tmpl w:val="548E2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A2951B8"/>
    <w:multiLevelType w:val="hybridMultilevel"/>
    <w:tmpl w:val="548E2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56"/>
    <w:rsid w:val="000020DC"/>
    <w:rsid w:val="0000446D"/>
    <w:rsid w:val="00027CAF"/>
    <w:rsid w:val="00055B22"/>
    <w:rsid w:val="000B461C"/>
    <w:rsid w:val="000F09C3"/>
    <w:rsid w:val="001115F0"/>
    <w:rsid w:val="001131B5"/>
    <w:rsid w:val="00126E22"/>
    <w:rsid w:val="001329B8"/>
    <w:rsid w:val="00143F2F"/>
    <w:rsid w:val="0017700B"/>
    <w:rsid w:val="001B2786"/>
    <w:rsid w:val="001B73FE"/>
    <w:rsid w:val="002225E9"/>
    <w:rsid w:val="00236A42"/>
    <w:rsid w:val="002B341F"/>
    <w:rsid w:val="002E5901"/>
    <w:rsid w:val="00304829"/>
    <w:rsid w:val="003370CE"/>
    <w:rsid w:val="00386483"/>
    <w:rsid w:val="00392BE7"/>
    <w:rsid w:val="003A1AAF"/>
    <w:rsid w:val="00423AFC"/>
    <w:rsid w:val="00425F31"/>
    <w:rsid w:val="00433531"/>
    <w:rsid w:val="004D3270"/>
    <w:rsid w:val="004D5909"/>
    <w:rsid w:val="004F0E56"/>
    <w:rsid w:val="00552F97"/>
    <w:rsid w:val="005819F5"/>
    <w:rsid w:val="00590301"/>
    <w:rsid w:val="005931D3"/>
    <w:rsid w:val="00594166"/>
    <w:rsid w:val="00600163"/>
    <w:rsid w:val="006408FD"/>
    <w:rsid w:val="0064133E"/>
    <w:rsid w:val="00683D21"/>
    <w:rsid w:val="006965CD"/>
    <w:rsid w:val="006C06AB"/>
    <w:rsid w:val="006D3A92"/>
    <w:rsid w:val="006F6CAF"/>
    <w:rsid w:val="007331A2"/>
    <w:rsid w:val="007936D6"/>
    <w:rsid w:val="007A4A1A"/>
    <w:rsid w:val="007A5802"/>
    <w:rsid w:val="007D290D"/>
    <w:rsid w:val="007D7107"/>
    <w:rsid w:val="007E0AE9"/>
    <w:rsid w:val="00804C95"/>
    <w:rsid w:val="00813331"/>
    <w:rsid w:val="00862854"/>
    <w:rsid w:val="00873F2B"/>
    <w:rsid w:val="008938FF"/>
    <w:rsid w:val="008A056A"/>
    <w:rsid w:val="008B3E4E"/>
    <w:rsid w:val="008C45E3"/>
    <w:rsid w:val="009344EC"/>
    <w:rsid w:val="009645F3"/>
    <w:rsid w:val="009D5B5F"/>
    <w:rsid w:val="009E0EF7"/>
    <w:rsid w:val="009F3B24"/>
    <w:rsid w:val="009F4891"/>
    <w:rsid w:val="00A5260A"/>
    <w:rsid w:val="00A94725"/>
    <w:rsid w:val="00B01992"/>
    <w:rsid w:val="00B1275E"/>
    <w:rsid w:val="00B34843"/>
    <w:rsid w:val="00B56E3C"/>
    <w:rsid w:val="00BA58FD"/>
    <w:rsid w:val="00BC3C93"/>
    <w:rsid w:val="00BC76F5"/>
    <w:rsid w:val="00BE619B"/>
    <w:rsid w:val="00C02E66"/>
    <w:rsid w:val="00C72FDD"/>
    <w:rsid w:val="00CF63F9"/>
    <w:rsid w:val="00D35FB1"/>
    <w:rsid w:val="00D57C6D"/>
    <w:rsid w:val="00D85BD7"/>
    <w:rsid w:val="00D91552"/>
    <w:rsid w:val="00D94925"/>
    <w:rsid w:val="00DA05B9"/>
    <w:rsid w:val="00DB20DA"/>
    <w:rsid w:val="00DB6C85"/>
    <w:rsid w:val="00E0333F"/>
    <w:rsid w:val="00E20B63"/>
    <w:rsid w:val="00E25C0E"/>
    <w:rsid w:val="00E4170E"/>
    <w:rsid w:val="00E7504B"/>
    <w:rsid w:val="00E869F0"/>
    <w:rsid w:val="00EB67E2"/>
    <w:rsid w:val="00ED7FC4"/>
    <w:rsid w:val="00F32243"/>
    <w:rsid w:val="00F57069"/>
    <w:rsid w:val="00F91EEE"/>
    <w:rsid w:val="00FD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159047F2-9E47-4F09-AC14-F6A19CA0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E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E56"/>
    <w:rPr>
      <w:color w:val="0000FF"/>
      <w:u w:val="single"/>
    </w:rPr>
  </w:style>
  <w:style w:type="paragraph" w:styleId="BalloonText">
    <w:name w:val="Balloon Text"/>
    <w:basedOn w:val="Normal"/>
    <w:link w:val="BalloonTextChar"/>
    <w:uiPriority w:val="99"/>
    <w:semiHidden/>
    <w:unhideWhenUsed/>
    <w:rsid w:val="004F0E56"/>
    <w:rPr>
      <w:rFonts w:ascii="Tahoma" w:hAnsi="Tahoma" w:cs="Tahoma"/>
      <w:sz w:val="16"/>
      <w:szCs w:val="16"/>
    </w:rPr>
  </w:style>
  <w:style w:type="character" w:customStyle="1" w:styleId="BalloonTextChar">
    <w:name w:val="Balloon Text Char"/>
    <w:basedOn w:val="DefaultParagraphFont"/>
    <w:link w:val="BalloonText"/>
    <w:uiPriority w:val="99"/>
    <w:semiHidden/>
    <w:rsid w:val="004F0E56"/>
    <w:rPr>
      <w:rFonts w:ascii="Tahoma" w:eastAsia="Times New Roman" w:hAnsi="Tahoma" w:cs="Tahoma"/>
      <w:sz w:val="16"/>
      <w:szCs w:val="16"/>
    </w:rPr>
  </w:style>
  <w:style w:type="paragraph" w:styleId="BodyText">
    <w:name w:val="Body Text"/>
    <w:basedOn w:val="Normal"/>
    <w:link w:val="BodyTextChar"/>
    <w:unhideWhenUsed/>
    <w:rsid w:val="00D85BD7"/>
    <w:pPr>
      <w:spacing w:before="60" w:after="120"/>
    </w:pPr>
  </w:style>
  <w:style w:type="character" w:customStyle="1" w:styleId="BodyTextChar">
    <w:name w:val="Body Text Char"/>
    <w:basedOn w:val="DefaultParagraphFont"/>
    <w:link w:val="BodyText"/>
    <w:rsid w:val="00D85BD7"/>
    <w:rPr>
      <w:rFonts w:ascii="Times New Roman" w:eastAsia="Times New Roman" w:hAnsi="Times New Roman" w:cs="Times New Roman"/>
      <w:sz w:val="24"/>
      <w:szCs w:val="24"/>
    </w:rPr>
  </w:style>
  <w:style w:type="character" w:customStyle="1" w:styleId="ListNumChar">
    <w:name w:val="ListNum Char"/>
    <w:link w:val="ListNum"/>
    <w:uiPriority w:val="99"/>
    <w:locked/>
    <w:rsid w:val="00D85BD7"/>
    <w:rPr>
      <w:rFonts w:ascii="Times New Roman" w:eastAsia="Times New Roman" w:hAnsi="Times New Roman" w:cs="Times New Roman"/>
      <w:sz w:val="24"/>
      <w:szCs w:val="24"/>
    </w:rPr>
  </w:style>
  <w:style w:type="paragraph" w:customStyle="1" w:styleId="ListNum">
    <w:name w:val="ListNum"/>
    <w:basedOn w:val="Normal"/>
    <w:link w:val="ListNumChar"/>
    <w:uiPriority w:val="99"/>
    <w:qFormat/>
    <w:rsid w:val="00D85BD7"/>
    <w:pPr>
      <w:numPr>
        <w:numId w:val="2"/>
      </w:numPr>
      <w:tabs>
        <w:tab w:val="left" w:pos="1512"/>
      </w:tabs>
      <w:spacing w:after="60"/>
    </w:pPr>
  </w:style>
  <w:style w:type="paragraph" w:styleId="ListParagraph">
    <w:name w:val="List Paragraph"/>
    <w:basedOn w:val="Normal"/>
    <w:uiPriority w:val="34"/>
    <w:qFormat/>
    <w:rsid w:val="00683D21"/>
    <w:pPr>
      <w:ind w:left="720"/>
      <w:contextualSpacing/>
    </w:pPr>
  </w:style>
  <w:style w:type="paragraph" w:styleId="PlainText">
    <w:name w:val="Plain Text"/>
    <w:basedOn w:val="Normal"/>
    <w:link w:val="PlainTextChar"/>
    <w:uiPriority w:val="99"/>
    <w:semiHidden/>
    <w:unhideWhenUsed/>
    <w:rsid w:val="0059030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90301"/>
    <w:rPr>
      <w:rFonts w:ascii="Calibri" w:hAnsi="Calibri"/>
      <w:szCs w:val="21"/>
    </w:rPr>
  </w:style>
  <w:style w:type="table" w:styleId="TableGrid">
    <w:name w:val="Table Grid"/>
    <w:basedOn w:val="TableNormal"/>
    <w:uiPriority w:val="59"/>
    <w:rsid w:val="0059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3A92"/>
    <w:rPr>
      <w:color w:val="800080" w:themeColor="followedHyperlink"/>
      <w:u w:val="single"/>
    </w:rPr>
  </w:style>
  <w:style w:type="paragraph" w:styleId="NormalWeb">
    <w:name w:val="Normal (Web)"/>
    <w:basedOn w:val="Normal"/>
    <w:uiPriority w:val="99"/>
    <w:unhideWhenUsed/>
    <w:rsid w:val="00B01992"/>
    <w:pPr>
      <w:spacing w:before="100" w:beforeAutospacing="1" w:after="100" w:afterAutospacing="1"/>
    </w:pPr>
    <w:rPr>
      <w:rFonts w:eastAsiaTheme="minorHAnsi"/>
    </w:rPr>
  </w:style>
  <w:style w:type="character" w:styleId="Strong">
    <w:name w:val="Strong"/>
    <w:basedOn w:val="DefaultParagraphFont"/>
    <w:uiPriority w:val="22"/>
    <w:qFormat/>
    <w:rsid w:val="008938FF"/>
    <w:rPr>
      <w:b/>
      <w:bCs/>
    </w:rPr>
  </w:style>
  <w:style w:type="paragraph" w:styleId="Header">
    <w:name w:val="header"/>
    <w:basedOn w:val="Normal"/>
    <w:link w:val="HeaderChar"/>
    <w:uiPriority w:val="99"/>
    <w:unhideWhenUsed/>
    <w:rsid w:val="000020DC"/>
    <w:pPr>
      <w:tabs>
        <w:tab w:val="center" w:pos="4680"/>
        <w:tab w:val="right" w:pos="9360"/>
      </w:tabs>
    </w:pPr>
  </w:style>
  <w:style w:type="character" w:customStyle="1" w:styleId="HeaderChar">
    <w:name w:val="Header Char"/>
    <w:basedOn w:val="DefaultParagraphFont"/>
    <w:link w:val="Header"/>
    <w:uiPriority w:val="99"/>
    <w:rsid w:val="000020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20DC"/>
    <w:pPr>
      <w:tabs>
        <w:tab w:val="center" w:pos="4680"/>
        <w:tab w:val="right" w:pos="9360"/>
      </w:tabs>
    </w:pPr>
  </w:style>
  <w:style w:type="character" w:customStyle="1" w:styleId="FooterChar">
    <w:name w:val="Footer Char"/>
    <w:basedOn w:val="DefaultParagraphFont"/>
    <w:link w:val="Footer"/>
    <w:uiPriority w:val="99"/>
    <w:rsid w:val="000020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20926">
      <w:bodyDiv w:val="1"/>
      <w:marLeft w:val="0"/>
      <w:marRight w:val="0"/>
      <w:marTop w:val="0"/>
      <w:marBottom w:val="0"/>
      <w:divBdr>
        <w:top w:val="none" w:sz="0" w:space="0" w:color="auto"/>
        <w:left w:val="none" w:sz="0" w:space="0" w:color="auto"/>
        <w:bottom w:val="none" w:sz="0" w:space="0" w:color="auto"/>
        <w:right w:val="none" w:sz="0" w:space="0" w:color="auto"/>
      </w:divBdr>
    </w:div>
    <w:div w:id="247809208">
      <w:bodyDiv w:val="1"/>
      <w:marLeft w:val="0"/>
      <w:marRight w:val="0"/>
      <w:marTop w:val="0"/>
      <w:marBottom w:val="0"/>
      <w:divBdr>
        <w:top w:val="none" w:sz="0" w:space="0" w:color="auto"/>
        <w:left w:val="none" w:sz="0" w:space="0" w:color="auto"/>
        <w:bottom w:val="none" w:sz="0" w:space="0" w:color="auto"/>
        <w:right w:val="none" w:sz="0" w:space="0" w:color="auto"/>
      </w:divBdr>
    </w:div>
    <w:div w:id="674378931">
      <w:bodyDiv w:val="1"/>
      <w:marLeft w:val="0"/>
      <w:marRight w:val="0"/>
      <w:marTop w:val="0"/>
      <w:marBottom w:val="0"/>
      <w:divBdr>
        <w:top w:val="none" w:sz="0" w:space="0" w:color="auto"/>
        <w:left w:val="none" w:sz="0" w:space="0" w:color="auto"/>
        <w:bottom w:val="none" w:sz="0" w:space="0" w:color="auto"/>
        <w:right w:val="none" w:sz="0" w:space="0" w:color="auto"/>
      </w:divBdr>
    </w:div>
    <w:div w:id="728964450">
      <w:bodyDiv w:val="1"/>
      <w:marLeft w:val="0"/>
      <w:marRight w:val="0"/>
      <w:marTop w:val="0"/>
      <w:marBottom w:val="0"/>
      <w:divBdr>
        <w:top w:val="none" w:sz="0" w:space="0" w:color="auto"/>
        <w:left w:val="none" w:sz="0" w:space="0" w:color="auto"/>
        <w:bottom w:val="none" w:sz="0" w:space="0" w:color="auto"/>
        <w:right w:val="none" w:sz="0" w:space="0" w:color="auto"/>
      </w:divBdr>
    </w:div>
    <w:div w:id="826480895">
      <w:bodyDiv w:val="1"/>
      <w:marLeft w:val="0"/>
      <w:marRight w:val="0"/>
      <w:marTop w:val="0"/>
      <w:marBottom w:val="0"/>
      <w:divBdr>
        <w:top w:val="none" w:sz="0" w:space="0" w:color="auto"/>
        <w:left w:val="none" w:sz="0" w:space="0" w:color="auto"/>
        <w:bottom w:val="none" w:sz="0" w:space="0" w:color="auto"/>
        <w:right w:val="none" w:sz="0" w:space="0" w:color="auto"/>
      </w:divBdr>
      <w:divsChild>
        <w:div w:id="232476219">
          <w:marLeft w:val="0"/>
          <w:marRight w:val="0"/>
          <w:marTop w:val="60"/>
          <w:marBottom w:val="120"/>
          <w:divBdr>
            <w:top w:val="none" w:sz="0" w:space="0" w:color="auto"/>
            <w:left w:val="none" w:sz="0" w:space="0" w:color="auto"/>
            <w:bottom w:val="none" w:sz="0" w:space="0" w:color="auto"/>
            <w:right w:val="none" w:sz="0" w:space="0" w:color="auto"/>
          </w:divBdr>
        </w:div>
      </w:divsChild>
    </w:div>
    <w:div w:id="833841112">
      <w:bodyDiv w:val="1"/>
      <w:marLeft w:val="0"/>
      <w:marRight w:val="0"/>
      <w:marTop w:val="0"/>
      <w:marBottom w:val="0"/>
      <w:divBdr>
        <w:top w:val="none" w:sz="0" w:space="0" w:color="auto"/>
        <w:left w:val="none" w:sz="0" w:space="0" w:color="auto"/>
        <w:bottom w:val="none" w:sz="0" w:space="0" w:color="auto"/>
        <w:right w:val="none" w:sz="0" w:space="0" w:color="auto"/>
      </w:divBdr>
    </w:div>
    <w:div w:id="170159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medpq@utmb.edu?subject=PQ%20Packet%20Questions%20-%20%7bBE%20SURE%20TO%20REFERENCE%20YOUR%20USAP%23%7d" TargetMode="External"/><Relationship Id="rId13" Type="http://schemas.openxmlformats.org/officeDocument/2006/relationships/hyperlink" Target="https://www.labcorp.com/wps/portal/findala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dIGCST6-shk&amp;" TargetMode="External"/><Relationship Id="rId12" Type="http://schemas.openxmlformats.org/officeDocument/2006/relationships/hyperlink" Target="https://ispace.utmb.edu/xythoswfs/webview/_xy-6017894_1" TargetMode="External"/><Relationship Id="rId17" Type="http://schemas.openxmlformats.org/officeDocument/2006/relationships/hyperlink" Target="http://www.usap.gov/medpq" TargetMode="External"/><Relationship Id="rId2" Type="http://schemas.openxmlformats.org/officeDocument/2006/relationships/styles" Target="styles.xml"/><Relationship Id="rId16" Type="http://schemas.openxmlformats.org/officeDocument/2006/relationships/hyperlink" Target="mailto:polmedpq@utmb.edu?subject=PQ%20Packet%20Questions%20-%20%7bBE%20SURE%20TO%20REFERENCE%20YOUR%20USAP%23%7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t.adobe.com/reader/" TargetMode="External"/><Relationship Id="rId5" Type="http://schemas.openxmlformats.org/officeDocument/2006/relationships/footnotes" Target="footnotes.xml"/><Relationship Id="rId15" Type="http://schemas.openxmlformats.org/officeDocument/2006/relationships/hyperlink" Target="mailto:polmedpq@utmb.edu" TargetMode="External"/><Relationship Id="rId10" Type="http://schemas.openxmlformats.org/officeDocument/2006/relationships/image" Target="cid:image001.jpg@01D13C0E.29E224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polmedpq@utmb.edu?subject=Please%20send%20me%20a%20free%20LabCorp%20collection%20kit.%20%20%7bENTER%20USAP%23,%20NAME%20and%20%20ADDRESS%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Antarctic Program</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 Kimball</dc:creator>
  <cp:lastModifiedBy>Plimpton, Suzanne H.</cp:lastModifiedBy>
  <cp:revision>2</cp:revision>
  <cp:lastPrinted>2014-04-02T15:33:00Z</cp:lastPrinted>
  <dcterms:created xsi:type="dcterms:W3CDTF">2017-06-23T17:58:00Z</dcterms:created>
  <dcterms:modified xsi:type="dcterms:W3CDTF">2017-06-23T17:58:00Z</dcterms:modified>
</cp:coreProperties>
</file>