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pPr>
        <w:suppressAutoHyphens/>
        <w:rPr>
          <w:rFonts w:ascii="Times New Roman" w:hAnsi="Times New Roman"/>
        </w:rPr>
      </w:pPr>
      <w:bookmarkStart w:id="0" w:name="_GoBack"/>
      <w:bookmarkEnd w:id="0"/>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2D133A" w:rsidRDefault="002D133A">
      <w:pPr>
        <w:suppressAutoHyphens/>
        <w:rPr>
          <w:rFonts w:ascii="Times New Roman" w:hAnsi="Times New Roman"/>
        </w:rPr>
      </w:pPr>
    </w:p>
    <w:p w:rsidR="002D133A" w:rsidRDefault="00481D0F">
      <w:pPr>
        <w:tabs>
          <w:tab w:val="center" w:pos="4680"/>
        </w:tabs>
        <w:suppressAutoHyphens/>
        <w:rPr>
          <w:rFonts w:ascii="Times New Roman" w:hAnsi="Times New Roman"/>
        </w:rPr>
      </w:pPr>
      <w:r>
        <w:rPr>
          <w:rFonts w:ascii="Times New Roman" w:hAnsi="Times New Roman"/>
        </w:rPr>
        <w:tab/>
        <w:t>OMB CONTROL NUMBER 3038-0005</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3D4A79">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294623" w:rsidRPr="00D36A65" w:rsidRDefault="00294623" w:rsidP="00BD2AB6">
      <w:pPr>
        <w:pStyle w:val="Default"/>
        <w:rPr>
          <w:rFonts w:ascii="Times New Roman" w:hAnsi="Times New Roman" w:cs="Times New Roman"/>
        </w:rPr>
      </w:pPr>
    </w:p>
    <w:p w:rsidR="00294623" w:rsidRDefault="00294623" w:rsidP="00294623">
      <w:pPr>
        <w:suppressAutoHyphens/>
        <w:rPr>
          <w:rFonts w:ascii="Times New Roman" w:hAnsi="Times New Roman"/>
        </w:rPr>
      </w:pPr>
      <w:r w:rsidRPr="00D36A65">
        <w:rPr>
          <w:rFonts w:ascii="Times New Roman" w:hAnsi="Times New Roman"/>
        </w:rPr>
        <w:tab/>
        <w:t>The Commodity Exchange Act (CEA</w:t>
      </w:r>
      <w:r w:rsidR="00954F3A">
        <w:rPr>
          <w:rFonts w:ascii="Times New Roman" w:hAnsi="Times New Roman"/>
        </w:rPr>
        <w:t xml:space="preserve"> or Act</w:t>
      </w:r>
      <w:r w:rsidRPr="00D36A65">
        <w:rPr>
          <w:rFonts w:ascii="Times New Roman" w:hAnsi="Times New Roman"/>
        </w:rPr>
        <w:t xml:space="preserve">) empowers the Commission with the authority to </w:t>
      </w:r>
      <w:r>
        <w:rPr>
          <w:rFonts w:ascii="Times New Roman" w:hAnsi="Times New Roman"/>
        </w:rPr>
        <w:t>require</w:t>
      </w:r>
      <w:r w:rsidRPr="00D36A65">
        <w:rPr>
          <w:rFonts w:ascii="Times New Roman" w:hAnsi="Times New Roman"/>
        </w:rPr>
        <w:t xml:space="preserve"> </w:t>
      </w:r>
      <w:r>
        <w:rPr>
          <w:rFonts w:ascii="Times New Roman" w:hAnsi="Times New Roman"/>
        </w:rPr>
        <w:t xml:space="preserve">commodity pool operators (CPOs) </w:t>
      </w:r>
      <w:r w:rsidRPr="00D36A65">
        <w:rPr>
          <w:rFonts w:ascii="Times New Roman" w:hAnsi="Times New Roman"/>
        </w:rPr>
        <w:t xml:space="preserve">and </w:t>
      </w:r>
      <w:r>
        <w:rPr>
          <w:rFonts w:ascii="Times New Roman" w:hAnsi="Times New Roman"/>
        </w:rPr>
        <w:t>commodity trading advisors (</w:t>
      </w:r>
      <w:r w:rsidRPr="00D36A65">
        <w:rPr>
          <w:rFonts w:ascii="Times New Roman" w:hAnsi="Times New Roman"/>
        </w:rPr>
        <w:t>CTAs</w:t>
      </w:r>
      <w:r>
        <w:rPr>
          <w:rFonts w:ascii="Times New Roman" w:hAnsi="Times New Roman"/>
        </w:rPr>
        <w:t>) to maintain books and records and to file reports as required by the Commission.</w:t>
      </w:r>
      <w:r w:rsidRPr="00D36A65">
        <w:rPr>
          <w:rFonts w:ascii="Times New Roman" w:hAnsi="Times New Roman"/>
        </w:rPr>
        <w:t xml:space="preserve">  The Commission also has the power to </w:t>
      </w:r>
      <w:r>
        <w:rPr>
          <w:rFonts w:ascii="Times New Roman" w:hAnsi="Times New Roman"/>
        </w:rPr>
        <w:t>promulgate such regulations as it deems necessary to implement the purposes of the CEA.</w:t>
      </w:r>
      <w:r w:rsidRPr="00D36A65">
        <w:rPr>
          <w:rFonts w:ascii="Times New Roman" w:hAnsi="Times New Roman"/>
        </w:rPr>
        <w:t xml:space="preserve">  It is pursuant to this authority that the Commission has promulgated </w:t>
      </w:r>
      <w:r>
        <w:rPr>
          <w:rFonts w:ascii="Times New Roman" w:hAnsi="Times New Roman"/>
        </w:rPr>
        <w:t xml:space="preserve">the current reporting requirements for CPOs in </w:t>
      </w:r>
      <w:r w:rsidR="005830FB">
        <w:rPr>
          <w:rFonts w:ascii="Times New Roman" w:hAnsi="Times New Roman"/>
        </w:rPr>
        <w:t>p</w:t>
      </w:r>
      <w:r>
        <w:rPr>
          <w:rFonts w:ascii="Times New Roman" w:hAnsi="Times New Roman"/>
        </w:rPr>
        <w:t>art 4 of the Commission’s regulations</w:t>
      </w:r>
      <w:r w:rsidR="00276D67">
        <w:rPr>
          <w:rFonts w:ascii="Times New Roman" w:hAnsi="Times New Roman"/>
        </w:rPr>
        <w:t xml:space="preserve">, </w:t>
      </w:r>
      <w:r w:rsidR="00EE5D03">
        <w:rPr>
          <w:rFonts w:ascii="Times New Roman" w:hAnsi="Times New Roman"/>
        </w:rPr>
        <w:t xml:space="preserve">all of </w:t>
      </w:r>
      <w:r w:rsidR="00276D67">
        <w:rPr>
          <w:rFonts w:ascii="Times New Roman" w:hAnsi="Times New Roman"/>
        </w:rPr>
        <w:t xml:space="preserve">which are found in </w:t>
      </w:r>
      <w:r w:rsidR="00276D67" w:rsidRPr="005E0F6F">
        <w:rPr>
          <w:rFonts w:ascii="Times New Roman" w:hAnsi="Times New Roman"/>
        </w:rPr>
        <w:t>title 17 of the Code of Federal Regulations</w:t>
      </w:r>
      <w:r w:rsidRPr="00D36A65">
        <w:rPr>
          <w:rFonts w:ascii="Times New Roman" w:hAnsi="Times New Roman"/>
        </w:rPr>
        <w:t xml:space="preserve">.  </w:t>
      </w:r>
    </w:p>
    <w:p w:rsidR="00294623" w:rsidRPr="00D36A65" w:rsidRDefault="00294623" w:rsidP="00294623">
      <w:pPr>
        <w:rPr>
          <w:rFonts w:ascii="Times New Roman" w:hAnsi="Times New Roman"/>
        </w:rPr>
      </w:pPr>
    </w:p>
    <w:p w:rsidR="00294623" w:rsidRDefault="00F65D2E" w:rsidP="00D016AC">
      <w:pPr>
        <w:pStyle w:val="ListParagraph"/>
        <w:ind w:left="0" w:firstLine="720"/>
      </w:pPr>
      <w:r>
        <w:t>T</w:t>
      </w:r>
      <w:r w:rsidR="00CC003B" w:rsidRPr="00CC003B">
        <w:t>he disclosure, filing, and</w:t>
      </w:r>
      <w:r w:rsidR="00CC003B">
        <w:t xml:space="preserve"> </w:t>
      </w:r>
      <w:r w:rsidR="00CC003B" w:rsidRPr="00CC003B">
        <w:t>recordkeeping requirements within part</w:t>
      </w:r>
      <w:r w:rsidR="00CC003B">
        <w:t xml:space="preserve"> </w:t>
      </w:r>
      <w:r w:rsidR="00CC003B" w:rsidRPr="00CC003B">
        <w:t>4 of the Commission’s regulations were</w:t>
      </w:r>
      <w:r w:rsidR="00CC003B">
        <w:t xml:space="preserve"> </w:t>
      </w:r>
      <w:r w:rsidR="00CC003B" w:rsidRPr="00CC003B">
        <w:t>established to assist customers, to</w:t>
      </w:r>
      <w:r w:rsidR="00CC003B">
        <w:t xml:space="preserve"> </w:t>
      </w:r>
      <w:r w:rsidR="00CC003B" w:rsidRPr="00CC003B">
        <w:t>facilitate the Commission and the</w:t>
      </w:r>
      <w:r w:rsidR="00CC003B">
        <w:t xml:space="preserve"> </w:t>
      </w:r>
      <w:r w:rsidR="00CC003B" w:rsidRPr="00CC003B">
        <w:t>National Futures Association (NFA)</w:t>
      </w:r>
      <w:r w:rsidR="00090147">
        <w:t xml:space="preserve"> </w:t>
      </w:r>
      <w:r w:rsidR="00CC003B" w:rsidRPr="00CC003B">
        <w:t xml:space="preserve">in monitoring </w:t>
      </w:r>
      <w:r w:rsidR="00090147">
        <w:t>c</w:t>
      </w:r>
      <w:r w:rsidR="00CC003B" w:rsidRPr="00CC003B">
        <w:t>ompliance with the part</w:t>
      </w:r>
      <w:r w:rsidR="00090147">
        <w:t xml:space="preserve"> </w:t>
      </w:r>
      <w:r w:rsidR="00CC003B" w:rsidRPr="00CC003B">
        <w:t>4 rules, and to enable the Commission</w:t>
      </w:r>
      <w:r w:rsidR="00090147">
        <w:t xml:space="preserve"> </w:t>
      </w:r>
      <w:r w:rsidR="00CC003B" w:rsidRPr="00CC003B">
        <w:t>to better monitor the market risks posed</w:t>
      </w:r>
      <w:r w:rsidR="00090147">
        <w:t xml:space="preserve"> </w:t>
      </w:r>
      <w:r w:rsidR="00CC003B" w:rsidRPr="00CC003B">
        <w:t>by the Commission’s registrants. The</w:t>
      </w:r>
      <w:r w:rsidR="00090147">
        <w:t xml:space="preserve"> </w:t>
      </w:r>
      <w:r w:rsidR="00CC003B" w:rsidRPr="00CC003B">
        <w:t>information collections are necessary to</w:t>
      </w:r>
      <w:r w:rsidR="00090147">
        <w:t xml:space="preserve"> </w:t>
      </w:r>
      <w:r w:rsidR="00CC003B" w:rsidRPr="00CC003B">
        <w:t>enable the Commission and NFA to</w:t>
      </w:r>
      <w:r w:rsidR="00090147">
        <w:t xml:space="preserve"> </w:t>
      </w:r>
      <w:r w:rsidR="00CC003B" w:rsidRPr="00CC003B">
        <w:t>accomplish the purposes of the</w:t>
      </w:r>
      <w:r w:rsidR="00090147">
        <w:t xml:space="preserve"> </w:t>
      </w:r>
      <w:r w:rsidR="00CC003B" w:rsidRPr="00CC003B">
        <w:t>compliance regime set forth in part 4</w:t>
      </w:r>
      <w:r w:rsidR="00090147">
        <w:t xml:space="preserve"> of the Commission</w:t>
      </w:r>
      <w:r w:rsidR="005830FB">
        <w:t>’s</w:t>
      </w:r>
      <w:r w:rsidR="00090147">
        <w:t xml:space="preserve"> regulations</w:t>
      </w:r>
      <w:r w:rsidR="00CC003B" w:rsidRPr="00CC003B">
        <w:t>.</w:t>
      </w:r>
    </w:p>
    <w:p w:rsidR="005508B2" w:rsidRDefault="005508B2" w:rsidP="00D016AC">
      <w:pPr>
        <w:pStyle w:val="ListParagraph"/>
        <w:ind w:left="0" w:firstLine="720"/>
      </w:pPr>
    </w:p>
    <w:p w:rsidR="005508B2" w:rsidRDefault="005508B2" w:rsidP="00D016AC">
      <w:pPr>
        <w:pStyle w:val="ListParagraph"/>
        <w:ind w:left="0" w:firstLine="720"/>
      </w:pPr>
      <w:r w:rsidRPr="00FC26B2">
        <w:t xml:space="preserve">Following the passage of </w:t>
      </w:r>
      <w:r>
        <w:t xml:space="preserve">the </w:t>
      </w:r>
      <w:r w:rsidRPr="00FC26B2">
        <w:t>Dodd-Frank</w:t>
      </w:r>
      <w:r>
        <w:t xml:space="preserve"> Wall Street Reform and Consumer Protection Act (Dodd-Frank</w:t>
      </w:r>
      <w:r w:rsidR="00014944">
        <w:t xml:space="preserve"> Act</w:t>
      </w:r>
      <w:r>
        <w:t>) in 2010</w:t>
      </w:r>
      <w:r w:rsidRPr="00FC26B2">
        <w:t xml:space="preserve">, and consistent with its tenor, the Commission reconsidered the level of regulation that it believed appropriate with respect to entities participating in the </w:t>
      </w:r>
      <w:r w:rsidR="00A83634">
        <w:t>commodity interest</w:t>
      </w:r>
      <w:r w:rsidRPr="00FC26B2">
        <w:t xml:space="preserve"> markets.  The Commission believed it necessary to rescind or modify several of its </w:t>
      </w:r>
      <w:r w:rsidR="00014944">
        <w:t xml:space="preserve">registration </w:t>
      </w:r>
      <w:r w:rsidRPr="00FC26B2">
        <w:t xml:space="preserve">exemptions and </w:t>
      </w:r>
      <w:r w:rsidR="00014944">
        <w:t xml:space="preserve">definitional </w:t>
      </w:r>
      <w:r w:rsidRPr="00FC26B2">
        <w:t xml:space="preserve">exclusions </w:t>
      </w:r>
      <w:r w:rsidR="00014944">
        <w:t>with an aim</w:t>
      </w:r>
      <w:r w:rsidRPr="00FC26B2">
        <w:t xml:space="preserve"> to more effectively oversee its market participants and manage the risks that such participants pose to the markets</w:t>
      </w:r>
      <w:r w:rsidR="00014944">
        <w:t xml:space="preserve"> the Commission regulates</w:t>
      </w:r>
      <w:r w:rsidRPr="00FC26B2">
        <w:t xml:space="preserve">.  </w:t>
      </w:r>
      <w:r>
        <w:t xml:space="preserve">After several years of becoming more familiar with the various types of entities that were </w:t>
      </w:r>
      <w:r w:rsidR="00014944">
        <w:t xml:space="preserve">initially </w:t>
      </w:r>
      <w:r>
        <w:t xml:space="preserve">captured within the Commission’s jurisdiction post-Dodd-Frank and </w:t>
      </w:r>
      <w:r w:rsidR="00014944">
        <w:t xml:space="preserve">adjusting to </w:t>
      </w:r>
      <w:r>
        <w:t xml:space="preserve">the subsequent regulatory changes, the Commission has determined to </w:t>
      </w:r>
      <w:r w:rsidR="00FB60F5">
        <w:t>adopt</w:t>
      </w:r>
      <w:r>
        <w:t xml:space="preserve"> </w:t>
      </w:r>
      <w:r w:rsidR="00FF7D92">
        <w:t xml:space="preserve">via </w:t>
      </w:r>
      <w:r w:rsidR="00FB60F5">
        <w:t xml:space="preserve">final </w:t>
      </w:r>
      <w:r w:rsidR="00FF7D92">
        <w:t xml:space="preserve">rulemaking </w:t>
      </w:r>
      <w:r w:rsidR="00FB60F5">
        <w:t>two</w:t>
      </w:r>
      <w:r>
        <w:t xml:space="preserve"> new exemptions and </w:t>
      </w:r>
      <w:r w:rsidR="002D5F63">
        <w:t xml:space="preserve">an </w:t>
      </w:r>
      <w:r>
        <w:t>exclusion</w:t>
      </w:r>
      <w:r w:rsidR="00D45E41">
        <w:t xml:space="preserve"> that generally would provide relief</w:t>
      </w:r>
      <w:r>
        <w:t xml:space="preserve"> from CPO and</w:t>
      </w:r>
      <w:r w:rsidR="00D45E41">
        <w:t>/or</w:t>
      </w:r>
      <w:r>
        <w:t xml:space="preserve"> CTA registration and compliance.  To claim the new exclusion </w:t>
      </w:r>
      <w:r w:rsidR="00FB60F5">
        <w:t xml:space="preserve">from the </w:t>
      </w:r>
      <w:r>
        <w:t>CPO</w:t>
      </w:r>
      <w:r w:rsidR="00FB60F5">
        <w:t xml:space="preserve"> definition</w:t>
      </w:r>
      <w:r>
        <w:t>, the Commission is</w:t>
      </w:r>
      <w:r w:rsidR="00FF7D92">
        <w:t xml:space="preserve"> also</w:t>
      </w:r>
      <w:r>
        <w:t xml:space="preserve"> </w:t>
      </w:r>
      <w:r w:rsidR="00FB60F5">
        <w:t>adopt</w:t>
      </w:r>
      <w:r>
        <w:t xml:space="preserve">ing </w:t>
      </w:r>
      <w:r w:rsidR="00FB60F5">
        <w:t>a</w:t>
      </w:r>
      <w:r w:rsidR="00D45E41">
        <w:t xml:space="preserve"> </w:t>
      </w:r>
      <w:r>
        <w:t>new notice filing</w:t>
      </w:r>
      <w:r w:rsidR="00FB60F5">
        <w:t xml:space="preserve"> requirement</w:t>
      </w:r>
      <w:r>
        <w:t xml:space="preserve"> to be </w:t>
      </w:r>
      <w:r w:rsidR="004D5916">
        <w:t>fulfilled</w:t>
      </w:r>
      <w:r>
        <w:t xml:space="preserve"> when the relief is first claimed</w:t>
      </w:r>
      <w:r w:rsidR="00FF7D92">
        <w:t>,</w:t>
      </w:r>
      <w:r>
        <w:t xml:space="preserve"> and </w:t>
      </w:r>
      <w:r w:rsidR="00FF7D92">
        <w:t>subsequently,</w:t>
      </w:r>
      <w:r>
        <w:t xml:space="preserve"> on an annual basis</w:t>
      </w:r>
      <w:r w:rsidR="002D5F63">
        <w:t xml:space="preserve"> to affirm </w:t>
      </w:r>
      <w:r w:rsidR="00FF7D92">
        <w:t>each</w:t>
      </w:r>
      <w:r w:rsidR="002D5F63">
        <w:t xml:space="preserve"> claim</w:t>
      </w:r>
      <w:r>
        <w:t xml:space="preserve">. </w:t>
      </w:r>
      <w:r w:rsidR="000864C4">
        <w:t>The Commission also proposed an exemption for CPOs operating offshore commodity pools and to prohibit statutory disqualifications in most exempt CPOs, including their principals.  Based on the public comments received, the Commission believes these aspects of the proposal require additional consideration before being finalized.  Therefore, the Commission is not finalizing several of the proposed amendments to this information collection at this time.</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lastRenderedPageBreak/>
        <w:t>2.</w:t>
      </w:r>
      <w:r>
        <w:rPr>
          <w:rFonts w:ascii="Times New Roman" w:hAnsi="Times New Roman"/>
        </w:rPr>
        <w:tab/>
      </w:r>
      <w:r>
        <w:rPr>
          <w:rFonts w:ascii="Times New Roman" w:hAnsi="Times New Roman"/>
          <w:u w:val="single"/>
        </w:rPr>
        <w:t>Indicate how, by whom, and for what purpose the dat</w:t>
      </w:r>
      <w:r w:rsidR="005508B2">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2D133A" w:rsidRDefault="002D133A">
      <w:pPr>
        <w:tabs>
          <w:tab w:val="left" w:pos="-720"/>
        </w:tabs>
        <w:suppressAutoHyphens/>
        <w:spacing w:line="480" w:lineRule="auto"/>
        <w:rPr>
          <w:rFonts w:ascii="Times New Roman" w:hAnsi="Times New Roman"/>
        </w:rPr>
      </w:pPr>
      <w:r>
        <w:rPr>
          <w:rFonts w:ascii="Times New Roman" w:hAnsi="Times New Roman"/>
        </w:rPr>
        <w:tab/>
      </w:r>
    </w:p>
    <w:p w:rsidR="00481D0F" w:rsidRDefault="00481D0F" w:rsidP="00FB7F7A">
      <w:pPr>
        <w:tabs>
          <w:tab w:val="left" w:pos="-720"/>
        </w:tabs>
        <w:suppressAutoHyphens/>
        <w:rPr>
          <w:rFonts w:ascii="Times New Roman" w:hAnsi="Times New Roman"/>
        </w:rPr>
      </w:pPr>
      <w:r>
        <w:rPr>
          <w:rFonts w:ascii="Times New Roman" w:hAnsi="Times New Roman"/>
        </w:rPr>
        <w:tab/>
        <w:t xml:space="preserve">The disclosure, filing, and recordkeeping requirements within </w:t>
      </w:r>
      <w:r w:rsidR="002D5F63">
        <w:rPr>
          <w:rFonts w:ascii="Times New Roman" w:hAnsi="Times New Roman"/>
        </w:rPr>
        <w:t>p</w:t>
      </w:r>
      <w:r>
        <w:rPr>
          <w:rFonts w:ascii="Times New Roman" w:hAnsi="Times New Roman"/>
        </w:rPr>
        <w:t xml:space="preserve">art 4 of the Commission’s regulations were established </w:t>
      </w:r>
      <w:r w:rsidR="005E042A">
        <w:rPr>
          <w:rFonts w:ascii="Times New Roman" w:hAnsi="Times New Roman"/>
        </w:rPr>
        <w:t>to establish customer protection initiatives for investors</w:t>
      </w:r>
      <w:r w:rsidR="00CC7F70">
        <w:rPr>
          <w:rFonts w:ascii="Times New Roman" w:hAnsi="Times New Roman"/>
        </w:rPr>
        <w:t>,</w:t>
      </w:r>
      <w:r>
        <w:rPr>
          <w:rFonts w:ascii="Times New Roman" w:hAnsi="Times New Roman"/>
        </w:rPr>
        <w:t xml:space="preserve"> to facilitate the Commission and NFA in monitoring compliance with the </w:t>
      </w:r>
      <w:r w:rsidR="002D5F63">
        <w:rPr>
          <w:rFonts w:ascii="Times New Roman" w:hAnsi="Times New Roman"/>
        </w:rPr>
        <w:t>p</w:t>
      </w:r>
      <w:r>
        <w:rPr>
          <w:rFonts w:ascii="Times New Roman" w:hAnsi="Times New Roman"/>
        </w:rPr>
        <w:t>art 4 rules</w:t>
      </w:r>
      <w:r w:rsidR="00CC7F70">
        <w:rPr>
          <w:rFonts w:ascii="Times New Roman" w:hAnsi="Times New Roman"/>
        </w:rPr>
        <w:t>, and to enable the Commission to better monitor the market risks posed by the Commission’s registrants</w:t>
      </w:r>
      <w:r>
        <w:rPr>
          <w:rFonts w:ascii="Times New Roman" w:hAnsi="Times New Roman"/>
        </w:rPr>
        <w:t>.  Failure to require the information in this collection would severely hamper these efforts.  These records also provide the Commission with its source of independent aggregated financial information concerning the commodity pool industry, which informs the Commission’s policy decision</w:t>
      </w:r>
      <w:r w:rsidR="002D5F63">
        <w:rPr>
          <w:rFonts w:ascii="Times New Roman" w:hAnsi="Times New Roman"/>
        </w:rPr>
        <w:t>-</w:t>
      </w:r>
      <w:r>
        <w:rPr>
          <w:rFonts w:ascii="Times New Roman" w:hAnsi="Times New Roman"/>
        </w:rPr>
        <w:t>making.</w:t>
      </w:r>
    </w:p>
    <w:p w:rsidR="005508B2" w:rsidRDefault="005508B2" w:rsidP="00FB7F7A">
      <w:pPr>
        <w:tabs>
          <w:tab w:val="left" w:pos="-720"/>
        </w:tabs>
        <w:suppressAutoHyphens/>
        <w:rPr>
          <w:rFonts w:ascii="Times New Roman" w:hAnsi="Times New Roman"/>
        </w:rPr>
      </w:pPr>
    </w:p>
    <w:p w:rsidR="005508B2" w:rsidRDefault="005508B2" w:rsidP="00FB7F7A">
      <w:pPr>
        <w:tabs>
          <w:tab w:val="left" w:pos="-720"/>
        </w:tabs>
        <w:suppressAutoHyphens/>
        <w:rPr>
          <w:rFonts w:ascii="Times New Roman" w:hAnsi="Times New Roman"/>
        </w:rPr>
      </w:pPr>
      <w:r>
        <w:rPr>
          <w:rFonts w:ascii="Times New Roman" w:hAnsi="Times New Roman"/>
        </w:rPr>
        <w:tab/>
        <w:t>Consistent</w:t>
      </w:r>
      <w:r w:rsidR="000B2636">
        <w:rPr>
          <w:rFonts w:ascii="Times New Roman" w:hAnsi="Times New Roman"/>
        </w:rPr>
        <w:t xml:space="preserve"> with the Commission’s use of annual notice filings required for the claiming and maintenance of other exemptions from registration as a CPO or exclusions from the definition of CPO, the Commission intends to use the annual notices filed pursuant to the</w:t>
      </w:r>
      <w:r w:rsidR="00073DA5">
        <w:rPr>
          <w:rFonts w:ascii="Times New Roman" w:hAnsi="Times New Roman"/>
        </w:rPr>
        <w:t>se</w:t>
      </w:r>
      <w:r w:rsidR="00D45E41">
        <w:rPr>
          <w:rFonts w:ascii="Times New Roman" w:hAnsi="Times New Roman"/>
        </w:rPr>
        <w:t xml:space="preserve"> </w:t>
      </w:r>
      <w:r w:rsidR="004D5916">
        <w:rPr>
          <w:rFonts w:ascii="Times New Roman" w:hAnsi="Times New Roman"/>
        </w:rPr>
        <w:t>final</w:t>
      </w:r>
      <w:r w:rsidR="000B2636">
        <w:rPr>
          <w:rFonts w:ascii="Times New Roman" w:hAnsi="Times New Roman"/>
        </w:rPr>
        <w:t xml:space="preserve"> rules</w:t>
      </w:r>
      <w:r w:rsidR="004D5916">
        <w:rPr>
          <w:rFonts w:ascii="Times New Roman" w:hAnsi="Times New Roman"/>
        </w:rPr>
        <w:t>,</w:t>
      </w:r>
      <w:r w:rsidR="000B2636">
        <w:rPr>
          <w:rFonts w:ascii="Times New Roman" w:hAnsi="Times New Roman"/>
        </w:rPr>
        <w:t xml:space="preserve"> </w:t>
      </w:r>
      <w:r w:rsidR="00167F3B">
        <w:rPr>
          <w:rFonts w:ascii="Times New Roman" w:hAnsi="Times New Roman"/>
        </w:rPr>
        <w:t>like those filed</w:t>
      </w:r>
      <w:r w:rsidR="004D5916">
        <w:rPr>
          <w:rFonts w:ascii="Times New Roman" w:hAnsi="Times New Roman"/>
        </w:rPr>
        <w:t xml:space="preserve"> pursuant to the existing regulations, </w:t>
      </w:r>
      <w:r w:rsidR="000B2636">
        <w:rPr>
          <w:rFonts w:ascii="Times New Roman" w:hAnsi="Times New Roman"/>
        </w:rPr>
        <w:t xml:space="preserve">to </w:t>
      </w:r>
      <w:r w:rsidR="004D5916">
        <w:rPr>
          <w:rFonts w:ascii="Times New Roman" w:hAnsi="Times New Roman"/>
        </w:rPr>
        <w:t xml:space="preserve">continually </w:t>
      </w:r>
      <w:r w:rsidR="000B2636">
        <w:rPr>
          <w:rFonts w:ascii="Times New Roman" w:hAnsi="Times New Roman"/>
        </w:rPr>
        <w:t xml:space="preserve">assess the efficacy of the </w:t>
      </w:r>
      <w:r w:rsidR="001E494F">
        <w:rPr>
          <w:rFonts w:ascii="Times New Roman" w:hAnsi="Times New Roman"/>
        </w:rPr>
        <w:t xml:space="preserve">part 4 </w:t>
      </w:r>
      <w:r w:rsidR="000B2636">
        <w:rPr>
          <w:rFonts w:ascii="Times New Roman" w:hAnsi="Times New Roman"/>
        </w:rPr>
        <w:t>exemptions and exclusions and to determine whether additional amendments should be considered</w:t>
      </w:r>
      <w:r w:rsidR="001E494F">
        <w:rPr>
          <w:rFonts w:ascii="Times New Roman" w:hAnsi="Times New Roman"/>
        </w:rPr>
        <w:t xml:space="preserve"> in the future</w:t>
      </w:r>
      <w:r w:rsidR="000B2636">
        <w:rPr>
          <w:rFonts w:ascii="Times New Roman" w:hAnsi="Times New Roman"/>
        </w:rPr>
        <w:t>.</w:t>
      </w:r>
    </w:p>
    <w:p w:rsidR="00FB7F7A" w:rsidRDefault="00FB7F7A" w:rsidP="00FB7F7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81D0F" w:rsidRDefault="00481D0F">
      <w:pPr>
        <w:tabs>
          <w:tab w:val="left" w:pos="-720"/>
          <w:tab w:val="left" w:pos="0"/>
        </w:tabs>
        <w:suppressAutoHyphens/>
        <w:ind w:left="720" w:hanging="720"/>
        <w:rPr>
          <w:rFonts w:ascii="Times New Roman" w:hAnsi="Times New Roman"/>
        </w:rPr>
      </w:pPr>
    </w:p>
    <w:p w:rsidR="00481D0F" w:rsidRDefault="00CC7F70" w:rsidP="00481D0F">
      <w:pPr>
        <w:tabs>
          <w:tab w:val="left" w:pos="-720"/>
          <w:tab w:val="left" w:pos="0"/>
        </w:tabs>
        <w:suppressAutoHyphens/>
        <w:ind w:firstLine="720"/>
        <w:rPr>
          <w:rFonts w:ascii="Times New Roman" w:hAnsi="Times New Roman"/>
        </w:rPr>
      </w:pPr>
      <w:r>
        <w:rPr>
          <w:rFonts w:ascii="Times New Roman" w:hAnsi="Times New Roman"/>
        </w:rPr>
        <w:t>In March 2009</w:t>
      </w:r>
      <w:r w:rsidR="00481D0F">
        <w:rPr>
          <w:rFonts w:ascii="Times New Roman" w:hAnsi="Times New Roman"/>
        </w:rPr>
        <w:t>, the Commission adopted requirements for electronic filing of CTA and CPO disclosure documents</w:t>
      </w:r>
      <w:r>
        <w:rPr>
          <w:rFonts w:ascii="Times New Roman" w:hAnsi="Times New Roman"/>
        </w:rPr>
        <w:t xml:space="preserve"> with NFA</w:t>
      </w:r>
      <w:r w:rsidR="00481D0F">
        <w:rPr>
          <w:rFonts w:ascii="Times New Roman" w:hAnsi="Times New Roman"/>
        </w:rPr>
        <w:t xml:space="preserve">.  In 2006, </w:t>
      </w:r>
      <w:r w:rsidR="00857768">
        <w:rPr>
          <w:rFonts w:ascii="Times New Roman" w:hAnsi="Times New Roman"/>
        </w:rPr>
        <w:t xml:space="preserve">the Commission adopted a requirement that commodity pool annual reports be filed electronically, and in 2007, the Commission adopted requirements that exemption notices under </w:t>
      </w:r>
      <w:r w:rsidR="002D5F63">
        <w:rPr>
          <w:rFonts w:ascii="Times New Roman" w:hAnsi="Times New Roman"/>
        </w:rPr>
        <w:t>p</w:t>
      </w:r>
      <w:r w:rsidR="00857768">
        <w:rPr>
          <w:rFonts w:ascii="Times New Roman" w:hAnsi="Times New Roman"/>
        </w:rPr>
        <w:t xml:space="preserve">art 4 be submitted electronically.  </w:t>
      </w:r>
      <w:r w:rsidR="002C1936">
        <w:rPr>
          <w:rFonts w:ascii="Times New Roman" w:hAnsi="Times New Roman"/>
        </w:rPr>
        <w:t xml:space="preserve">In 2012, the Commission adopted </w:t>
      </w:r>
      <w:r w:rsidR="002D5F63">
        <w:rPr>
          <w:rFonts w:ascii="Times New Roman" w:hAnsi="Times New Roman"/>
        </w:rPr>
        <w:t xml:space="preserve">the </w:t>
      </w:r>
      <w:r w:rsidR="002C1936">
        <w:rPr>
          <w:rFonts w:ascii="Times New Roman" w:hAnsi="Times New Roman"/>
        </w:rPr>
        <w:t>requirement for electronic filing of Form</w:t>
      </w:r>
      <w:r w:rsidR="002D5F63">
        <w:rPr>
          <w:rFonts w:ascii="Times New Roman" w:hAnsi="Times New Roman"/>
        </w:rPr>
        <w:t>s</w:t>
      </w:r>
      <w:r w:rsidR="002C1936">
        <w:rPr>
          <w:rFonts w:ascii="Times New Roman" w:hAnsi="Times New Roman"/>
        </w:rPr>
        <w:t xml:space="preserve"> CPO-PQR and CTA-PR, as well as the annual affirmations of exemptions from </w:t>
      </w:r>
      <w:r w:rsidR="00FF7D92">
        <w:rPr>
          <w:rFonts w:ascii="Times New Roman" w:hAnsi="Times New Roman"/>
        </w:rPr>
        <w:t xml:space="preserve">CPO and CTA </w:t>
      </w:r>
      <w:r w:rsidR="002C1936">
        <w:rPr>
          <w:rFonts w:ascii="Times New Roman" w:hAnsi="Times New Roman"/>
        </w:rPr>
        <w:t xml:space="preserve">registration.  </w:t>
      </w:r>
      <w:r w:rsidR="00857768">
        <w:rPr>
          <w:rFonts w:ascii="Times New Roman" w:hAnsi="Times New Roman"/>
        </w:rPr>
        <w:t>The Commission and NFA permit electronic filings to minimize the burden on registrants and to streamline the process of sending, receiving, and reviewing the filings.</w:t>
      </w:r>
      <w:r>
        <w:rPr>
          <w:rFonts w:ascii="Times New Roman" w:hAnsi="Times New Roman"/>
        </w:rPr>
        <w:t xml:space="preserve">  </w:t>
      </w:r>
      <w:r w:rsidR="000B2636">
        <w:rPr>
          <w:rFonts w:ascii="Times New Roman" w:hAnsi="Times New Roman"/>
        </w:rPr>
        <w:t>The notice</w:t>
      </w:r>
      <w:r w:rsidR="005E042A">
        <w:rPr>
          <w:rFonts w:ascii="Times New Roman" w:hAnsi="Times New Roman"/>
        </w:rPr>
        <w:t xml:space="preserve"> required by</w:t>
      </w:r>
      <w:r w:rsidR="000B2636">
        <w:rPr>
          <w:rFonts w:ascii="Times New Roman" w:hAnsi="Times New Roman"/>
        </w:rPr>
        <w:t xml:space="preserve"> th</w:t>
      </w:r>
      <w:r w:rsidR="00A83634">
        <w:rPr>
          <w:rFonts w:ascii="Times New Roman" w:hAnsi="Times New Roman"/>
        </w:rPr>
        <w:t>ese</w:t>
      </w:r>
      <w:r w:rsidR="000B2636">
        <w:rPr>
          <w:rFonts w:ascii="Times New Roman" w:hAnsi="Times New Roman"/>
        </w:rPr>
        <w:t xml:space="preserve"> </w:t>
      </w:r>
      <w:r w:rsidR="001E494F">
        <w:rPr>
          <w:rFonts w:ascii="Times New Roman" w:hAnsi="Times New Roman"/>
        </w:rPr>
        <w:t>final</w:t>
      </w:r>
      <w:r w:rsidR="000B2636">
        <w:rPr>
          <w:rFonts w:ascii="Times New Roman" w:hAnsi="Times New Roman"/>
        </w:rPr>
        <w:t xml:space="preserve"> rule</w:t>
      </w:r>
      <w:r w:rsidR="00A83634">
        <w:rPr>
          <w:rFonts w:ascii="Times New Roman" w:hAnsi="Times New Roman"/>
        </w:rPr>
        <w:t xml:space="preserve">s </w:t>
      </w:r>
      <w:r w:rsidR="000B2636">
        <w:rPr>
          <w:rFonts w:ascii="Times New Roman" w:hAnsi="Times New Roman"/>
        </w:rPr>
        <w:t>will be effectuated through electronic means as well.</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E05715" w:rsidRDefault="00E05715">
      <w:pPr>
        <w:tabs>
          <w:tab w:val="left" w:pos="-720"/>
          <w:tab w:val="left" w:pos="0"/>
        </w:tabs>
        <w:suppressAutoHyphens/>
        <w:ind w:left="720" w:hanging="720"/>
        <w:rPr>
          <w:rFonts w:ascii="Times New Roman" w:hAnsi="Times New Roman"/>
        </w:rPr>
      </w:pPr>
    </w:p>
    <w:p w:rsidR="00857768" w:rsidRDefault="00857768" w:rsidP="00857768">
      <w:pPr>
        <w:tabs>
          <w:tab w:val="left" w:pos="-720"/>
          <w:tab w:val="left" w:pos="0"/>
        </w:tabs>
        <w:suppressAutoHyphens/>
        <w:ind w:firstLine="720"/>
        <w:rPr>
          <w:rFonts w:ascii="Times New Roman" w:hAnsi="Times New Roman"/>
        </w:rPr>
      </w:pPr>
      <w:r>
        <w:rPr>
          <w:rFonts w:ascii="Times New Roman" w:hAnsi="Times New Roman"/>
        </w:rPr>
        <w:t xml:space="preserve">No other Division within the agency regulates the solicitation and other activities of the respondents, and duplication in-house is therefore avoided.  Some of the respondents, however, are also registered with the Securities and Exchange Commission (SEC), which has its own requirements.  </w:t>
      </w:r>
      <w:r w:rsidR="00996E7E">
        <w:rPr>
          <w:rFonts w:ascii="Times New Roman" w:hAnsi="Times New Roman"/>
        </w:rPr>
        <w:t xml:space="preserve">The regulations include provisions designed, in part, to coordinate the </w:t>
      </w:r>
      <w:r w:rsidR="00996E7E">
        <w:rPr>
          <w:rFonts w:ascii="Times New Roman" w:hAnsi="Times New Roman"/>
        </w:rPr>
        <w:lastRenderedPageBreak/>
        <w:t>Commission’s regulations with those of the SEC applicable to public offerings</w:t>
      </w:r>
      <w:r w:rsidR="00E05715">
        <w:rPr>
          <w:rFonts w:ascii="Times New Roman" w:hAnsi="Times New Roman"/>
        </w:rPr>
        <w:t>,</w:t>
      </w:r>
      <w:r w:rsidR="00996E7E">
        <w:rPr>
          <w:rFonts w:ascii="Times New Roman" w:hAnsi="Times New Roman"/>
        </w:rPr>
        <w:t xml:space="preserve"> exempt offerings set forth in SEC Regulation D</w:t>
      </w:r>
      <w:r w:rsidR="00E05715">
        <w:rPr>
          <w:rFonts w:ascii="Times New Roman" w:hAnsi="Times New Roman"/>
        </w:rPr>
        <w:t>, and the reporting of investment advisers to private funds</w:t>
      </w:r>
      <w:r w:rsidR="00996E7E">
        <w:rPr>
          <w:rFonts w:ascii="Times New Roman" w:hAnsi="Times New Roman"/>
        </w:rPr>
        <w:t xml:space="preserve">.  </w:t>
      </w:r>
      <w:r w:rsidR="005E0E0D">
        <w:rPr>
          <w:rFonts w:ascii="Times New Roman" w:hAnsi="Times New Roman"/>
        </w:rPr>
        <w:t>Accordingly, the information collected by the Commission is tailored to the entities subject to its jurisdiction</w:t>
      </w:r>
      <w:r w:rsidR="002A1BC1">
        <w:rPr>
          <w:rFonts w:ascii="Times New Roman" w:hAnsi="Times New Roman"/>
        </w:rPr>
        <w:t>.  It is neither</w:t>
      </w:r>
      <w:r w:rsidR="002A1BC1" w:rsidRPr="002A1BC1">
        <w:rPr>
          <w:rFonts w:ascii="Times New Roman" w:hAnsi="Times New Roman"/>
        </w:rPr>
        <w:t xml:space="preserve"> already collected by the </w:t>
      </w:r>
      <w:r w:rsidR="002A1BC1">
        <w:rPr>
          <w:rFonts w:ascii="Times New Roman" w:hAnsi="Times New Roman"/>
        </w:rPr>
        <w:t>SEC</w:t>
      </w:r>
      <w:r w:rsidR="002A1BC1" w:rsidRPr="002A1BC1">
        <w:rPr>
          <w:rFonts w:ascii="Times New Roman" w:hAnsi="Times New Roman"/>
        </w:rPr>
        <w:t xml:space="preserve"> </w:t>
      </w:r>
      <w:r w:rsidR="002A1BC1">
        <w:rPr>
          <w:rFonts w:ascii="Times New Roman" w:hAnsi="Times New Roman"/>
        </w:rPr>
        <w:t>or</w:t>
      </w:r>
      <w:r w:rsidR="002A1BC1" w:rsidRPr="002A1BC1">
        <w:rPr>
          <w:rFonts w:ascii="Times New Roman" w:hAnsi="Times New Roman"/>
        </w:rPr>
        <w:t xml:space="preserve"> any other agency, </w:t>
      </w:r>
      <w:r w:rsidR="002A1BC1">
        <w:rPr>
          <w:rFonts w:ascii="Times New Roman" w:hAnsi="Times New Roman"/>
        </w:rPr>
        <w:t xml:space="preserve">nor </w:t>
      </w:r>
      <w:r w:rsidR="008A2706">
        <w:rPr>
          <w:rFonts w:ascii="Times New Roman" w:hAnsi="Times New Roman"/>
        </w:rPr>
        <w:t xml:space="preserve">is the SEC form </w:t>
      </w:r>
      <w:r w:rsidR="002A1BC1" w:rsidRPr="002A1BC1">
        <w:rPr>
          <w:rFonts w:ascii="Times New Roman" w:hAnsi="Times New Roman"/>
        </w:rPr>
        <w:t>adaptable for Commission purposes</w:t>
      </w:r>
      <w:r w:rsidR="002A1BC1">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996E7E" w:rsidRDefault="00996E7E">
      <w:pPr>
        <w:tabs>
          <w:tab w:val="left" w:pos="-720"/>
          <w:tab w:val="left" w:pos="0"/>
        </w:tabs>
        <w:suppressAutoHyphens/>
        <w:ind w:left="720" w:hanging="720"/>
        <w:rPr>
          <w:rFonts w:ascii="Times New Roman" w:hAnsi="Times New Roman"/>
        </w:rPr>
      </w:pPr>
    </w:p>
    <w:p w:rsidR="00E05715" w:rsidRDefault="00996E7E" w:rsidP="00767B63">
      <w:pPr>
        <w:ind w:firstLine="720"/>
        <w:rPr>
          <w:szCs w:val="24"/>
        </w:rPr>
      </w:pPr>
      <w:r>
        <w:rPr>
          <w:rFonts w:ascii="Times New Roman" w:hAnsi="Times New Roman"/>
        </w:rPr>
        <w:t>The Commission has established certain definitions of “small entities” to be used by the Commission in evaluating the impact of its rules on such entities in accordance with the R</w:t>
      </w:r>
      <w:r w:rsidR="0058095F">
        <w:rPr>
          <w:rFonts w:ascii="Times New Roman" w:hAnsi="Times New Roman"/>
        </w:rPr>
        <w:t xml:space="preserve">egulatory </w:t>
      </w:r>
      <w:r>
        <w:rPr>
          <w:rFonts w:ascii="Times New Roman" w:hAnsi="Times New Roman"/>
        </w:rPr>
        <w:t>F</w:t>
      </w:r>
      <w:r w:rsidR="0058095F">
        <w:rPr>
          <w:rFonts w:ascii="Times New Roman" w:hAnsi="Times New Roman"/>
        </w:rPr>
        <w:t xml:space="preserve">lexibility </w:t>
      </w:r>
      <w:r>
        <w:rPr>
          <w:rFonts w:ascii="Times New Roman" w:hAnsi="Times New Roman"/>
        </w:rPr>
        <w:t>A</w:t>
      </w:r>
      <w:r w:rsidR="0058095F">
        <w:rPr>
          <w:rFonts w:ascii="Times New Roman" w:hAnsi="Times New Roman"/>
        </w:rPr>
        <w:t>ct (“RFA”)</w:t>
      </w:r>
      <w:r>
        <w:rPr>
          <w:rFonts w:ascii="Times New Roman" w:hAnsi="Times New Roman"/>
        </w:rPr>
        <w:t xml:space="preserve">.  The Commission determined that registered CPOs are not small entities for the purpose of the </w:t>
      </w:r>
      <w:r w:rsidRPr="00E05715">
        <w:rPr>
          <w:rFonts w:ascii="Times New Roman" w:hAnsi="Times New Roman"/>
        </w:rPr>
        <w:t xml:space="preserve">RFA.  </w:t>
      </w:r>
      <w:r w:rsidR="00E05715" w:rsidRPr="00E05715">
        <w:rPr>
          <w:rFonts w:ascii="Times New Roman" w:hAnsi="Times New Roman"/>
          <w:noProof/>
        </w:rPr>
        <w:t>With respect to CPOs exempt from registration, the Commission has previously determined that a CPO is a small entity if it meets the criteria for exemption from registration under current R</w:t>
      </w:r>
      <w:r w:rsidR="00FF7D92">
        <w:rPr>
          <w:rFonts w:ascii="Times New Roman" w:hAnsi="Times New Roman"/>
          <w:noProof/>
        </w:rPr>
        <w:t>egulation</w:t>
      </w:r>
      <w:r w:rsidR="00E05715" w:rsidRPr="00E05715">
        <w:rPr>
          <w:rFonts w:ascii="Times New Roman" w:hAnsi="Times New Roman"/>
          <w:noProof/>
        </w:rPr>
        <w:t xml:space="preserve"> 4.13(a)(2).  </w:t>
      </w:r>
      <w:r w:rsidR="00E05715" w:rsidRPr="00E05715">
        <w:rPr>
          <w:rFonts w:ascii="Times New Roman" w:hAnsi="Times New Roman"/>
          <w:szCs w:val="24"/>
        </w:rPr>
        <w:t xml:space="preserve">Such CPOs continue to qualify for exemption from registration </w:t>
      </w:r>
      <w:r w:rsidR="00FF7D92">
        <w:rPr>
          <w:rFonts w:ascii="Times New Roman" w:hAnsi="Times New Roman"/>
          <w:szCs w:val="24"/>
        </w:rPr>
        <w:t xml:space="preserve">with the Commission, </w:t>
      </w:r>
      <w:r w:rsidR="00E05715" w:rsidRPr="00E05715">
        <w:rPr>
          <w:rFonts w:ascii="Times New Roman" w:hAnsi="Times New Roman"/>
          <w:szCs w:val="24"/>
        </w:rPr>
        <w:t>and therefore</w:t>
      </w:r>
      <w:r w:rsidR="00FF7D92">
        <w:rPr>
          <w:rFonts w:ascii="Times New Roman" w:hAnsi="Times New Roman"/>
          <w:szCs w:val="24"/>
        </w:rPr>
        <w:t>,</w:t>
      </w:r>
      <w:r w:rsidR="00E05715" w:rsidRPr="00E05715">
        <w:rPr>
          <w:rFonts w:ascii="Times New Roman" w:hAnsi="Times New Roman"/>
          <w:szCs w:val="24"/>
        </w:rPr>
        <w:t xml:space="preserve"> </w:t>
      </w:r>
      <w:r w:rsidR="0058095F">
        <w:rPr>
          <w:rFonts w:ascii="Times New Roman" w:hAnsi="Times New Roman"/>
          <w:szCs w:val="24"/>
        </w:rPr>
        <w:t>are</w:t>
      </w:r>
      <w:r w:rsidR="00E05715" w:rsidRPr="00E05715">
        <w:rPr>
          <w:rFonts w:ascii="Times New Roman" w:hAnsi="Times New Roman"/>
          <w:szCs w:val="24"/>
        </w:rPr>
        <w:t xml:space="preserve"> not required to report on Form CPO-PQR; however, they </w:t>
      </w:r>
      <w:r w:rsidR="0058095F">
        <w:rPr>
          <w:rFonts w:ascii="Times New Roman" w:hAnsi="Times New Roman"/>
          <w:szCs w:val="24"/>
        </w:rPr>
        <w:t xml:space="preserve">continue to </w:t>
      </w:r>
      <w:r w:rsidR="00E05715" w:rsidRPr="00E05715">
        <w:rPr>
          <w:rFonts w:ascii="Times New Roman" w:hAnsi="Times New Roman"/>
          <w:szCs w:val="24"/>
        </w:rPr>
        <w:t xml:space="preserve">have an annual notice filing obligation </w:t>
      </w:r>
      <w:r w:rsidR="0058095F">
        <w:rPr>
          <w:rFonts w:ascii="Times New Roman" w:hAnsi="Times New Roman"/>
          <w:szCs w:val="24"/>
        </w:rPr>
        <w:t xml:space="preserve">to </w:t>
      </w:r>
      <w:r w:rsidR="00E05715" w:rsidRPr="00E05715">
        <w:rPr>
          <w:rFonts w:ascii="Times New Roman" w:hAnsi="Times New Roman"/>
          <w:szCs w:val="24"/>
        </w:rPr>
        <w:t xml:space="preserve">confirm their eligibility for </w:t>
      </w:r>
      <w:r w:rsidR="0058095F">
        <w:rPr>
          <w:rFonts w:ascii="Times New Roman" w:hAnsi="Times New Roman"/>
          <w:szCs w:val="24"/>
        </w:rPr>
        <w:t xml:space="preserve">such </w:t>
      </w:r>
      <w:r w:rsidR="00D45E41">
        <w:rPr>
          <w:rFonts w:ascii="Times New Roman" w:hAnsi="Times New Roman"/>
          <w:szCs w:val="24"/>
        </w:rPr>
        <w:t xml:space="preserve">registration </w:t>
      </w:r>
      <w:r w:rsidR="00E05715" w:rsidRPr="00E05715">
        <w:rPr>
          <w:rFonts w:ascii="Times New Roman" w:hAnsi="Times New Roman"/>
          <w:szCs w:val="24"/>
        </w:rPr>
        <w:t xml:space="preserve">exemption.  The Commission </w:t>
      </w:r>
      <w:r w:rsidR="0058095F">
        <w:rPr>
          <w:rFonts w:ascii="Times New Roman" w:hAnsi="Times New Roman"/>
          <w:szCs w:val="24"/>
        </w:rPr>
        <w:t xml:space="preserve">still </w:t>
      </w:r>
      <w:r w:rsidR="00E05715" w:rsidRPr="00E05715">
        <w:rPr>
          <w:rFonts w:ascii="Times New Roman" w:hAnsi="Times New Roman"/>
          <w:szCs w:val="24"/>
        </w:rPr>
        <w:t xml:space="preserve">estimates that the time required to complete </w:t>
      </w:r>
      <w:r w:rsidR="0058095F">
        <w:rPr>
          <w:rFonts w:ascii="Times New Roman" w:hAnsi="Times New Roman"/>
          <w:szCs w:val="24"/>
        </w:rPr>
        <w:t>the annual notice filing</w:t>
      </w:r>
      <w:r w:rsidR="00E05715" w:rsidRPr="00E05715">
        <w:rPr>
          <w:rFonts w:ascii="Times New Roman" w:hAnsi="Times New Roman"/>
          <w:szCs w:val="24"/>
        </w:rPr>
        <w:t xml:space="preserve"> </w:t>
      </w:r>
      <w:r w:rsidR="0058095F">
        <w:rPr>
          <w:rFonts w:ascii="Times New Roman" w:hAnsi="Times New Roman"/>
          <w:szCs w:val="24"/>
        </w:rPr>
        <w:t>does</w:t>
      </w:r>
      <w:r w:rsidR="00E05715" w:rsidRPr="00E05715">
        <w:rPr>
          <w:rFonts w:ascii="Times New Roman" w:hAnsi="Times New Roman"/>
          <w:szCs w:val="24"/>
        </w:rPr>
        <w:t xml:space="preserve"> not </w:t>
      </w:r>
      <w:r w:rsidR="0058095F">
        <w:rPr>
          <w:rFonts w:ascii="Times New Roman" w:hAnsi="Times New Roman"/>
          <w:szCs w:val="24"/>
        </w:rPr>
        <w:t xml:space="preserve">amount to </w:t>
      </w:r>
      <w:r w:rsidR="00E05715" w:rsidRPr="00E05715">
        <w:rPr>
          <w:rFonts w:ascii="Times New Roman" w:hAnsi="Times New Roman"/>
          <w:szCs w:val="24"/>
        </w:rPr>
        <w:t>a significant time expenditure</w:t>
      </w:r>
      <w:r w:rsidR="0058095F">
        <w:rPr>
          <w:rFonts w:ascii="Times New Roman" w:hAnsi="Times New Roman"/>
          <w:szCs w:val="24"/>
        </w:rPr>
        <w:t>,</w:t>
      </w:r>
      <w:r w:rsidR="00E05715">
        <w:rPr>
          <w:rFonts w:ascii="Times New Roman" w:hAnsi="Times New Roman"/>
          <w:szCs w:val="24"/>
        </w:rPr>
        <w:t xml:space="preserve"> and </w:t>
      </w:r>
      <w:r w:rsidR="0058095F">
        <w:rPr>
          <w:rFonts w:ascii="Times New Roman" w:hAnsi="Times New Roman"/>
          <w:szCs w:val="24"/>
        </w:rPr>
        <w:t>therefore, does</w:t>
      </w:r>
      <w:r w:rsidR="00E05715" w:rsidRPr="00E05715">
        <w:rPr>
          <w:rFonts w:ascii="Times New Roman" w:hAnsi="Times New Roman"/>
          <w:szCs w:val="24"/>
        </w:rPr>
        <w:t xml:space="preserve"> not create a significant economic impact on a substantial number of small entities.</w:t>
      </w:r>
      <w:r w:rsidR="00E05715">
        <w:rPr>
          <w:szCs w:val="24"/>
        </w:rPr>
        <w:t xml:space="preserve"> </w:t>
      </w:r>
    </w:p>
    <w:p w:rsidR="00E05715" w:rsidRDefault="00E05715" w:rsidP="00E05715">
      <w:pPr>
        <w:ind w:firstLine="360"/>
        <w:rPr>
          <w:szCs w:val="24"/>
        </w:rPr>
      </w:pPr>
      <w:r>
        <w:rPr>
          <w:szCs w:val="24"/>
        </w:rPr>
        <w:t xml:space="preserve"> </w:t>
      </w:r>
    </w:p>
    <w:p w:rsidR="00996E7E" w:rsidRPr="000B2636" w:rsidRDefault="00996E7E" w:rsidP="00996E7E">
      <w:pPr>
        <w:tabs>
          <w:tab w:val="left" w:pos="-720"/>
          <w:tab w:val="left" w:pos="0"/>
        </w:tabs>
        <w:suppressAutoHyphens/>
        <w:ind w:firstLine="720"/>
        <w:rPr>
          <w:rFonts w:ascii="Times New Roman" w:hAnsi="Times New Roman"/>
        </w:rPr>
      </w:pPr>
      <w:r>
        <w:rPr>
          <w:rFonts w:ascii="Times New Roman" w:hAnsi="Times New Roman"/>
        </w:rPr>
        <w:t xml:space="preserve">With respect to CTAs, the Commission has </w:t>
      </w:r>
      <w:r w:rsidR="00073DA5">
        <w:rPr>
          <w:rFonts w:ascii="Times New Roman" w:hAnsi="Times New Roman"/>
        </w:rPr>
        <w:t>previously</w:t>
      </w:r>
      <w:r>
        <w:rPr>
          <w:rFonts w:ascii="Times New Roman" w:hAnsi="Times New Roman"/>
        </w:rPr>
        <w:t xml:space="preserve"> </w:t>
      </w:r>
      <w:r w:rsidR="00073DA5">
        <w:rPr>
          <w:rFonts w:ascii="Times New Roman" w:hAnsi="Times New Roman"/>
        </w:rPr>
        <w:t>considered whether such registrants should be deemed small entities for purposes of the RFA on a case-by-case basis, in the context of the particular Commission regulation at issue.</w:t>
      </w:r>
      <w:r w:rsidR="005B6D3E">
        <w:rPr>
          <w:rFonts w:ascii="Times New Roman" w:hAnsi="Times New Roman"/>
        </w:rPr>
        <w:t xml:space="preserve">  </w:t>
      </w:r>
      <w:r w:rsidR="00E05715" w:rsidRPr="00E05715">
        <w:rPr>
          <w:rFonts w:ascii="Times New Roman" w:hAnsi="Times New Roman"/>
          <w:szCs w:val="24"/>
        </w:rPr>
        <w:t xml:space="preserve">Form CTA-PR is required of all registered CTAs, which necessarily includes entities that </w:t>
      </w:r>
      <w:r w:rsidR="00073DA5">
        <w:rPr>
          <w:rFonts w:ascii="Times New Roman" w:hAnsi="Times New Roman"/>
          <w:szCs w:val="24"/>
        </w:rPr>
        <w:t xml:space="preserve">the Commission </w:t>
      </w:r>
      <w:r w:rsidR="00E05715" w:rsidRPr="00E05715">
        <w:rPr>
          <w:rFonts w:ascii="Times New Roman" w:hAnsi="Times New Roman"/>
          <w:szCs w:val="24"/>
        </w:rPr>
        <w:t xml:space="preserve">would consider small.  The majority of the information requested on Schedule A is information that is readily available to the CTA or readily calculable by the CTA, regardless of size.  The Commission </w:t>
      </w:r>
      <w:r w:rsidR="00073DA5">
        <w:rPr>
          <w:rFonts w:ascii="Times New Roman" w:hAnsi="Times New Roman"/>
          <w:szCs w:val="24"/>
        </w:rPr>
        <w:t>previously</w:t>
      </w:r>
      <w:r w:rsidR="00E05715" w:rsidRPr="00E05715">
        <w:rPr>
          <w:rFonts w:ascii="Times New Roman" w:hAnsi="Times New Roman"/>
          <w:szCs w:val="24"/>
        </w:rPr>
        <w:t xml:space="preserve"> determined that </w:t>
      </w:r>
      <w:r w:rsidR="002C1936">
        <w:rPr>
          <w:rFonts w:ascii="Times New Roman" w:hAnsi="Times New Roman"/>
          <w:szCs w:val="24"/>
        </w:rPr>
        <w:t>Form CTA-PR</w:t>
      </w:r>
      <w:r w:rsidR="00E05715" w:rsidRPr="00E05715">
        <w:rPr>
          <w:rFonts w:ascii="Times New Roman" w:hAnsi="Times New Roman"/>
          <w:szCs w:val="24"/>
        </w:rPr>
        <w:t xml:space="preserve"> </w:t>
      </w:r>
      <w:r w:rsidR="00073DA5">
        <w:rPr>
          <w:rFonts w:ascii="Times New Roman" w:hAnsi="Times New Roman"/>
          <w:szCs w:val="24"/>
        </w:rPr>
        <w:t>does</w:t>
      </w:r>
      <w:r w:rsidR="00E05715" w:rsidRPr="00E05715">
        <w:rPr>
          <w:rFonts w:ascii="Times New Roman" w:hAnsi="Times New Roman"/>
          <w:szCs w:val="24"/>
        </w:rPr>
        <w:t xml:space="preserve"> not create a significant economic impact on a substantial number of small entities</w:t>
      </w:r>
      <w:r w:rsidR="00073DA5">
        <w:rPr>
          <w:rFonts w:ascii="Times New Roman" w:hAnsi="Times New Roman"/>
          <w:szCs w:val="24"/>
        </w:rPr>
        <w:t>,</w:t>
      </w:r>
      <w:r w:rsidR="00E05715">
        <w:rPr>
          <w:rFonts w:ascii="Times New Roman" w:hAnsi="Times New Roman"/>
          <w:szCs w:val="24"/>
        </w:rPr>
        <w:t xml:space="preserve"> due to the minimal amount of information requested</w:t>
      </w:r>
      <w:r w:rsidR="002C1936">
        <w:rPr>
          <w:rFonts w:ascii="Times New Roman" w:hAnsi="Times New Roman"/>
          <w:szCs w:val="24"/>
        </w:rPr>
        <w:t>.</w:t>
      </w:r>
      <w:r w:rsidR="00E05715">
        <w:rPr>
          <w:szCs w:val="24"/>
        </w:rPr>
        <w:t xml:space="preserve"> </w:t>
      </w:r>
      <w:r w:rsidR="000B2636">
        <w:rPr>
          <w:rFonts w:ascii="Times New Roman" w:hAnsi="Times New Roman"/>
          <w:szCs w:val="24"/>
        </w:rPr>
        <w:t>Moreover, with respect to the exemption from CTA registration in the</w:t>
      </w:r>
      <w:r w:rsidR="00A83634">
        <w:rPr>
          <w:rFonts w:ascii="Times New Roman" w:hAnsi="Times New Roman"/>
          <w:szCs w:val="24"/>
        </w:rPr>
        <w:t>se</w:t>
      </w:r>
      <w:r w:rsidR="000B2636">
        <w:rPr>
          <w:rFonts w:ascii="Times New Roman" w:hAnsi="Times New Roman"/>
          <w:szCs w:val="24"/>
        </w:rPr>
        <w:t xml:space="preserve"> </w:t>
      </w:r>
      <w:r w:rsidR="001E494F">
        <w:rPr>
          <w:rFonts w:ascii="Times New Roman" w:hAnsi="Times New Roman"/>
          <w:szCs w:val="24"/>
        </w:rPr>
        <w:t>final</w:t>
      </w:r>
      <w:r w:rsidR="000B2636">
        <w:rPr>
          <w:rFonts w:ascii="Times New Roman" w:hAnsi="Times New Roman"/>
          <w:szCs w:val="24"/>
        </w:rPr>
        <w:t xml:space="preserve"> rules, the Commission has determined to make</w:t>
      </w:r>
      <w:r w:rsidR="00073DA5">
        <w:rPr>
          <w:rFonts w:ascii="Times New Roman" w:hAnsi="Times New Roman"/>
          <w:szCs w:val="24"/>
        </w:rPr>
        <w:t xml:space="preserve"> claiming</w:t>
      </w:r>
      <w:r w:rsidR="000B2636">
        <w:rPr>
          <w:rFonts w:ascii="Times New Roman" w:hAnsi="Times New Roman"/>
          <w:szCs w:val="24"/>
        </w:rPr>
        <w:t xml:space="preserve"> such exemption self-effectuating and to forego any notice filing to claim the relief</w:t>
      </w:r>
      <w:r w:rsidR="00073DA5">
        <w:rPr>
          <w:rFonts w:ascii="Times New Roman" w:hAnsi="Times New Roman"/>
          <w:szCs w:val="24"/>
        </w:rPr>
        <w:t>, a practice that is consistent with the majority of CTA exemptions in Regulation 4.14</w:t>
      </w:r>
      <w:r w:rsidR="000B2636">
        <w:rPr>
          <w:rFonts w:ascii="Times New Roman" w:hAnsi="Times New Roman"/>
          <w:szCs w:val="24"/>
        </w:rPr>
        <w:t>.</w:t>
      </w:r>
      <w:r w:rsidR="005E042A">
        <w:rPr>
          <w:rFonts w:ascii="Times New Roman" w:hAnsi="Times New Roman"/>
          <w:szCs w:val="24"/>
        </w:rPr>
        <w:t xml:space="preserve">  Additionally, the final rules provide relief from the Form CPO-PQR and CTA-PR filings for certain classes of CPO and CTA; that relief will also be available on a self-effectuating basis with no notice filing requirement.  The Commission continues to believe the amendments in the final rules do not create a significant economic impact on a substantial number of small entities.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w:t>
      </w:r>
      <w:r w:rsidR="00E05715">
        <w:rPr>
          <w:rFonts w:ascii="Times New Roman" w:hAnsi="Times New Roman"/>
          <w:u w:val="single"/>
        </w:rPr>
        <w:t>policy</w:t>
      </w:r>
      <w:r w:rsidRPr="00A806B2">
        <w:rPr>
          <w:rFonts w:ascii="Times New Roman" w:hAnsi="Times New Roman"/>
          <w:u w:val="single"/>
        </w:rPr>
        <w:tab/>
        <w:t>activities</w:t>
      </w:r>
      <w:r>
        <w:rPr>
          <w:rFonts w:ascii="Times New Roman" w:hAnsi="Times New Roman"/>
          <w:u w:val="single"/>
        </w:rPr>
        <w:t xml:space="preserve"> if the collection were conducted less frequently as well as any technical or legal obstacles to reducing burden</w:t>
      </w:r>
      <w:r>
        <w:rPr>
          <w:rFonts w:ascii="Times New Roman" w:hAnsi="Times New Roman"/>
        </w:rPr>
        <w:t>.</w:t>
      </w:r>
    </w:p>
    <w:p w:rsidR="00A806B2" w:rsidRDefault="00A806B2">
      <w:pPr>
        <w:tabs>
          <w:tab w:val="left" w:pos="-720"/>
          <w:tab w:val="left" w:pos="0"/>
        </w:tabs>
        <w:suppressAutoHyphens/>
        <w:ind w:left="720" w:hanging="720"/>
        <w:rPr>
          <w:rFonts w:ascii="Times New Roman" w:hAnsi="Times New Roman"/>
        </w:rPr>
      </w:pPr>
    </w:p>
    <w:p w:rsidR="00A806B2" w:rsidRDefault="00A806B2" w:rsidP="00A806B2">
      <w:pPr>
        <w:tabs>
          <w:tab w:val="left" w:pos="-720"/>
          <w:tab w:val="left" w:pos="0"/>
        </w:tabs>
        <w:suppressAutoHyphens/>
        <w:ind w:firstLine="720"/>
        <w:rPr>
          <w:rFonts w:ascii="Times New Roman" w:hAnsi="Times New Roman"/>
        </w:rPr>
      </w:pPr>
      <w:r>
        <w:rPr>
          <w:rFonts w:ascii="Times New Roman" w:hAnsi="Times New Roman"/>
        </w:rPr>
        <w:t xml:space="preserve">Failure to require </w:t>
      </w:r>
      <w:r w:rsidR="00D45E41">
        <w:rPr>
          <w:rFonts w:ascii="Times New Roman" w:hAnsi="Times New Roman"/>
        </w:rPr>
        <w:t>p</w:t>
      </w:r>
      <w:r>
        <w:rPr>
          <w:rFonts w:ascii="Times New Roman" w:hAnsi="Times New Roman"/>
        </w:rPr>
        <w:t>art 4’s disclosures, filings, and recordkeeping could expose the investing public</w:t>
      </w:r>
      <w:r w:rsidR="00F7737E">
        <w:rPr>
          <w:rFonts w:ascii="Times New Roman" w:hAnsi="Times New Roman"/>
        </w:rPr>
        <w:t xml:space="preserve">, who </w:t>
      </w:r>
      <w:r w:rsidR="00374D7A">
        <w:rPr>
          <w:rFonts w:ascii="Times New Roman" w:hAnsi="Times New Roman"/>
        </w:rPr>
        <w:t>c</w:t>
      </w:r>
      <w:r w:rsidR="00F7737E">
        <w:rPr>
          <w:rFonts w:ascii="Times New Roman" w:hAnsi="Times New Roman"/>
        </w:rPr>
        <w:t>ould</w:t>
      </w:r>
      <w:r w:rsidR="00374D7A">
        <w:rPr>
          <w:rFonts w:ascii="Times New Roman" w:hAnsi="Times New Roman"/>
        </w:rPr>
        <w:t>, as a consequence,</w:t>
      </w:r>
      <w:r w:rsidR="00F7737E">
        <w:rPr>
          <w:rFonts w:ascii="Times New Roman" w:hAnsi="Times New Roman"/>
        </w:rPr>
        <w:t xml:space="preserve"> be less informed as to the status or performance of their investments,</w:t>
      </w:r>
      <w:r>
        <w:rPr>
          <w:rFonts w:ascii="Times New Roman" w:hAnsi="Times New Roman"/>
        </w:rPr>
        <w:t xml:space="preserve"> to greater opportunities for fraud and mismanagement by entities </w:t>
      </w:r>
      <w:r w:rsidR="00D45E41">
        <w:rPr>
          <w:rFonts w:ascii="Times New Roman" w:hAnsi="Times New Roman"/>
        </w:rPr>
        <w:t>acting as CPOs or CTAs,</w:t>
      </w:r>
      <w:r>
        <w:rPr>
          <w:rFonts w:ascii="Times New Roman" w:hAnsi="Times New Roman"/>
        </w:rPr>
        <w:t xml:space="preserve"> and would make monitoring of these entities by the Commission and NFA less effective.</w:t>
      </w:r>
    </w:p>
    <w:p w:rsidR="002D133A" w:rsidRDefault="002D133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2B1196" w:rsidRDefault="002B1196">
      <w:pPr>
        <w:tabs>
          <w:tab w:val="left" w:pos="-720"/>
          <w:tab w:val="left" w:pos="0"/>
          <w:tab w:val="left" w:pos="720"/>
        </w:tabs>
        <w:suppressAutoHyphens/>
        <w:ind w:left="1440" w:hanging="1440"/>
        <w:rPr>
          <w:rFonts w:ascii="Times New Roman" w:hAnsi="Times New Roman"/>
          <w:u w:val="single"/>
        </w:rPr>
      </w:pPr>
    </w:p>
    <w:p w:rsidR="002B1196" w:rsidRPr="002B1196" w:rsidRDefault="002B1196" w:rsidP="00C04D2B">
      <w:pPr>
        <w:tabs>
          <w:tab w:val="left" w:pos="-720"/>
          <w:tab w:val="left" w:pos="0"/>
          <w:tab w:val="left" w:pos="720"/>
        </w:tabs>
        <w:suppressAutoHyphens/>
        <w:rPr>
          <w:rFonts w:ascii="Times New Roman" w:hAnsi="Times New Roman"/>
        </w:rPr>
      </w:pPr>
      <w:r>
        <w:rPr>
          <w:rFonts w:ascii="Times New Roman" w:hAnsi="Times New Roman"/>
        </w:rPr>
        <w:tab/>
      </w:r>
      <w:r w:rsidR="00E05715">
        <w:rPr>
          <w:rFonts w:ascii="Times New Roman" w:hAnsi="Times New Roman"/>
        </w:rPr>
        <w:t>The rules in question</w:t>
      </w:r>
      <w:r w:rsidR="00C04D2B">
        <w:rPr>
          <w:rFonts w:ascii="Times New Roman" w:hAnsi="Times New Roman"/>
        </w:rPr>
        <w:t xml:space="preserve"> do not require the respondent to report any information to the Commission more often than </w:t>
      </w:r>
      <w:r w:rsidR="00E05715">
        <w:rPr>
          <w:rFonts w:ascii="Times New Roman" w:hAnsi="Times New Roman"/>
        </w:rPr>
        <w:t>quarterly</w:t>
      </w:r>
      <w:r w:rsidR="00C04D2B">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C04D2B" w:rsidRDefault="00C04D2B">
      <w:pPr>
        <w:tabs>
          <w:tab w:val="left" w:pos="-720"/>
          <w:tab w:val="left" w:pos="0"/>
          <w:tab w:val="left" w:pos="720"/>
        </w:tabs>
        <w:suppressAutoHyphens/>
        <w:ind w:left="1440" w:hanging="1440"/>
        <w:rPr>
          <w:rFonts w:ascii="Times New Roman" w:hAnsi="Times New Roman"/>
          <w:u w:val="single"/>
        </w:rPr>
      </w:pPr>
    </w:p>
    <w:p w:rsidR="00C04D2B" w:rsidRPr="00C04D2B" w:rsidRDefault="00C04D2B" w:rsidP="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prepare any written responses</w:t>
      </w:r>
      <w:r w:rsidR="00E05715">
        <w:rPr>
          <w:rFonts w:ascii="Times New Roman" w:hAnsi="Times New Roman"/>
        </w:rPr>
        <w:t xml:space="preserve"> because all responses will be submitted electronically</w:t>
      </w:r>
      <w:r>
        <w:rPr>
          <w:rFonts w:ascii="Times New Roman" w:hAnsi="Times New Roman"/>
        </w:rPr>
        <w:t>.</w:t>
      </w:r>
    </w:p>
    <w:p w:rsidR="002D133A" w:rsidRDefault="002D133A">
      <w:pPr>
        <w:tabs>
          <w:tab w:val="left" w:pos="-720"/>
        </w:tabs>
        <w:suppressAutoHyphens/>
        <w:rPr>
          <w:rFonts w:ascii="Times New Roman" w:hAnsi="Times New Roman"/>
        </w:rPr>
      </w:pPr>
    </w:p>
    <w:p w:rsidR="00C04D2B" w:rsidRDefault="002D133A" w:rsidP="00C04D2B">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E05715" w:rsidRDefault="00E05715" w:rsidP="00C04D2B">
      <w:pPr>
        <w:tabs>
          <w:tab w:val="left" w:pos="-720"/>
          <w:tab w:val="left" w:pos="0"/>
          <w:tab w:val="left" w:pos="720"/>
        </w:tabs>
        <w:suppressAutoHyphens/>
        <w:ind w:left="1440" w:hanging="1440"/>
        <w:rPr>
          <w:rFonts w:ascii="Times New Roman" w:hAnsi="Times New Roman"/>
        </w:rPr>
      </w:pPr>
    </w:p>
    <w:p w:rsidR="00C04D2B" w:rsidRDefault="00C04D2B" w:rsidP="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submit more than an original and two copies of any document.</w:t>
      </w:r>
    </w:p>
    <w:p w:rsidR="00C04D2B" w:rsidRDefault="00C04D2B" w:rsidP="00C04D2B">
      <w:pPr>
        <w:tabs>
          <w:tab w:val="left" w:pos="-720"/>
          <w:tab w:val="left" w:pos="0"/>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276D67" w:rsidRDefault="00761E14" w:rsidP="00767B63">
      <w:pPr>
        <w:tabs>
          <w:tab w:val="left" w:pos="-720"/>
          <w:tab w:val="left" w:pos="0"/>
          <w:tab w:val="left" w:pos="720"/>
        </w:tabs>
        <w:suppressAutoHyphens/>
        <w:rPr>
          <w:rFonts w:ascii="Times New Roman" w:hAnsi="Times New Roman"/>
        </w:rPr>
      </w:pPr>
      <w:r>
        <w:rPr>
          <w:rFonts w:ascii="Times New Roman" w:hAnsi="Times New Roman"/>
        </w:rPr>
        <w:tab/>
        <w:t>Respondents must maintain certain records in order to demonstrate compliance with t</w:t>
      </w:r>
      <w:r w:rsidR="00E05715">
        <w:rPr>
          <w:rFonts w:ascii="Times New Roman" w:hAnsi="Times New Roman"/>
        </w:rPr>
        <w:t xml:space="preserve">he </w:t>
      </w:r>
      <w:r w:rsidR="00D45E41">
        <w:rPr>
          <w:rFonts w:ascii="Times New Roman" w:hAnsi="Times New Roman"/>
        </w:rPr>
        <w:t xml:space="preserve">part </w:t>
      </w:r>
      <w:r w:rsidR="00E05715">
        <w:rPr>
          <w:rFonts w:ascii="Times New Roman" w:hAnsi="Times New Roman"/>
        </w:rPr>
        <w:t>4 regulations.  For</w:t>
      </w:r>
      <w:r>
        <w:rPr>
          <w:rFonts w:ascii="Times New Roman" w:hAnsi="Times New Roman"/>
        </w:rPr>
        <w:t xml:space="preserve"> enforcement purposes, Commission R</w:t>
      </w:r>
      <w:r w:rsidR="00D45E41">
        <w:rPr>
          <w:rFonts w:ascii="Times New Roman" w:hAnsi="Times New Roman"/>
        </w:rPr>
        <w:t>egulation</w:t>
      </w:r>
      <w:r>
        <w:rPr>
          <w:rFonts w:ascii="Times New Roman" w:hAnsi="Times New Roman"/>
        </w:rPr>
        <w:t xml:space="preserve"> 1.31 </w:t>
      </w:r>
      <w:r w:rsidR="00276D67">
        <w:rPr>
          <w:rFonts w:ascii="Times New Roman" w:hAnsi="Times New Roman"/>
        </w:rPr>
        <w:t>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761E14" w:rsidRDefault="00761E14">
      <w:pPr>
        <w:tabs>
          <w:tab w:val="left" w:pos="-720"/>
          <w:tab w:val="left" w:pos="0"/>
          <w:tab w:val="left" w:pos="720"/>
        </w:tabs>
        <w:suppressAutoHyphens/>
        <w:ind w:left="1440" w:hanging="1440"/>
        <w:rPr>
          <w:rFonts w:ascii="Times New Roman" w:hAnsi="Times New Roman"/>
        </w:rPr>
      </w:pPr>
    </w:p>
    <w:p w:rsid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do not involve a statistical survey.</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do not involve the use of statistical data.</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w:t>
      </w:r>
      <w:r w:rsidR="00E05715">
        <w:rPr>
          <w:rFonts w:ascii="Times New Roman" w:hAnsi="Times New Roman"/>
          <w:u w:val="single"/>
        </w:rPr>
        <w:t>t</w:t>
      </w:r>
      <w:r>
        <w:rPr>
          <w:rFonts w:ascii="Times New Roman" w:hAnsi="Times New Roman"/>
          <w:u w:val="single"/>
        </w:rPr>
        <w:t>e or regulation, that is not supported by disclosure and data security policies that are consistent with the pledge, or which unnecessarily impedes sharing of data with other agencies for compatible confidential use; or</w:t>
      </w:r>
    </w:p>
    <w:p w:rsidR="00761E14" w:rsidRDefault="00761E14">
      <w:pPr>
        <w:tabs>
          <w:tab w:val="left" w:pos="-720"/>
          <w:tab w:val="left" w:pos="0"/>
          <w:tab w:val="left" w:pos="720"/>
        </w:tabs>
        <w:suppressAutoHyphens/>
        <w:ind w:left="1440" w:hanging="1440"/>
        <w:rPr>
          <w:rFonts w:ascii="Times New Roman" w:hAnsi="Times New Roman"/>
          <w:u w:val="single"/>
        </w:rPr>
      </w:pPr>
    </w:p>
    <w:p w:rsidR="00761E14" w:rsidRP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do not involve a pledge of confidentiality</w:t>
      </w:r>
      <w:r w:rsidR="00E05715">
        <w:rPr>
          <w:rFonts w:ascii="Times New Roman" w:hAnsi="Times New Roman"/>
        </w:rPr>
        <w:t xml:space="preserve"> that is not supported by authority established in statute or regulation</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involve submission of proprietary trade secrets to the Commission</w:t>
      </w:r>
      <w:r w:rsidR="00C1192A">
        <w:rPr>
          <w:rFonts w:ascii="Times New Roman" w:hAnsi="Times New Roman"/>
        </w:rPr>
        <w:t xml:space="preserve"> with respect to the information requested on Forms CPO-PQR and CTA-PR regarding position information, trading strategy, and stress testing</w:t>
      </w:r>
      <w:r>
        <w:rPr>
          <w:rFonts w:ascii="Times New Roman" w:hAnsi="Times New Roman"/>
        </w:rPr>
        <w:t>.</w:t>
      </w:r>
      <w:r w:rsidR="00C1192A">
        <w:rPr>
          <w:rFonts w:ascii="Times New Roman" w:hAnsi="Times New Roman"/>
        </w:rPr>
        <w:t xml:space="preserve">  </w:t>
      </w:r>
      <w:r w:rsidR="005E0F6F">
        <w:rPr>
          <w:rFonts w:ascii="Times New Roman" w:hAnsi="Times New Roman"/>
        </w:rPr>
        <w:t>T</w:t>
      </w:r>
      <w:r w:rsidR="005E0F6F" w:rsidRPr="005E0F6F">
        <w:rPr>
          <w:rFonts w:ascii="Times New Roman" w:hAnsi="Times New Roman"/>
        </w:rPr>
        <w: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1408" w:rsidRDefault="00641408" w:rsidP="00F65D2E">
      <w:pPr>
        <w:tabs>
          <w:tab w:val="left" w:pos="-720"/>
          <w:tab w:val="left" w:pos="0"/>
        </w:tabs>
        <w:suppressAutoHyphens/>
        <w:rPr>
          <w:noProof/>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00276D67">
        <w:rPr>
          <w:rFonts w:ascii="Times New Roman" w:hAnsi="Times New Roman"/>
          <w:u w:val="single"/>
        </w:rPr>
        <w:t>)</w:t>
      </w:r>
      <w:r>
        <w:rPr>
          <w:rFonts w:ascii="Times New Roman" w:hAnsi="Times New Roman"/>
          <w:u w:val="single"/>
        </w:rPr>
        <w:t>, and on the data elements to be recorded, disclosed, or reported.</w:t>
      </w:r>
    </w:p>
    <w:p w:rsidR="00761E14" w:rsidRDefault="00761E14">
      <w:pPr>
        <w:tabs>
          <w:tab w:val="left" w:pos="-720"/>
          <w:tab w:val="left" w:pos="0"/>
        </w:tabs>
        <w:suppressAutoHyphens/>
        <w:ind w:left="720" w:hanging="720"/>
        <w:rPr>
          <w:rFonts w:ascii="Times New Roman" w:hAnsi="Times New Roman"/>
          <w:u w:val="single"/>
        </w:rPr>
      </w:pPr>
    </w:p>
    <w:p w:rsidR="002D133A" w:rsidRDefault="00C1192A">
      <w:pPr>
        <w:tabs>
          <w:tab w:val="left" w:pos="-720"/>
          <w:tab w:val="left" w:pos="0"/>
        </w:tabs>
        <w:suppressAutoHyphens/>
        <w:ind w:left="720" w:hanging="720"/>
        <w:rPr>
          <w:rFonts w:ascii="Times New Roman" w:hAnsi="Times New Roman"/>
        </w:rPr>
      </w:pPr>
      <w:r>
        <w:rPr>
          <w:rFonts w:ascii="Times New Roman" w:hAnsi="Times New Roman"/>
        </w:rPr>
        <w:tab/>
      </w:r>
      <w:r w:rsidR="002D133A">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002D133A">
        <w:rPr>
          <w:rFonts w:ascii="Times New Roman" w:hAnsi="Times New Roman"/>
        </w:rPr>
        <w:t>.</w:t>
      </w:r>
    </w:p>
    <w:p w:rsidR="000A3C98" w:rsidRPr="000A3C98" w:rsidRDefault="00761E14" w:rsidP="000A3C98">
      <w:pPr>
        <w:tabs>
          <w:tab w:val="left" w:pos="-720"/>
          <w:tab w:val="left" w:pos="0"/>
        </w:tabs>
        <w:suppressAutoHyphens/>
        <w:rPr>
          <w:rFonts w:ascii="Times New Roman" w:hAnsi="Times New Roman"/>
        </w:rPr>
      </w:pPr>
      <w:r>
        <w:rPr>
          <w:rFonts w:ascii="Times New Roman" w:hAnsi="Times New Roman"/>
        </w:rPr>
        <w:tab/>
      </w:r>
    </w:p>
    <w:p w:rsidR="000A3C98" w:rsidRPr="000A3C98" w:rsidRDefault="002E58D4" w:rsidP="000A3C98">
      <w:pPr>
        <w:tabs>
          <w:tab w:val="left" w:pos="-720"/>
          <w:tab w:val="left" w:pos="0"/>
        </w:tabs>
        <w:suppressAutoHyphens/>
        <w:rPr>
          <w:rFonts w:ascii="Times New Roman" w:hAnsi="Times New Roman"/>
        </w:rPr>
      </w:pPr>
      <w:r>
        <w:rPr>
          <w:rFonts w:ascii="Times New Roman" w:hAnsi="Times New Roman"/>
        </w:rPr>
        <w:tab/>
      </w:r>
      <w:r w:rsidR="000A3C98" w:rsidRPr="000A3C98">
        <w:rPr>
          <w:rFonts w:ascii="Times New Roman" w:hAnsi="Times New Roman"/>
        </w:rPr>
        <w:t xml:space="preserve">In the proposing Federal Register release, the Commission </w:t>
      </w:r>
      <w:r w:rsidR="00B62E12">
        <w:rPr>
          <w:rFonts w:ascii="Times New Roman" w:hAnsi="Times New Roman"/>
        </w:rPr>
        <w:t>sought</w:t>
      </w:r>
      <w:r w:rsidR="000A3C98" w:rsidRPr="000A3C98">
        <w:rPr>
          <w:rFonts w:ascii="Times New Roman" w:hAnsi="Times New Roman"/>
        </w:rPr>
        <w:t xml:space="preserve"> public comment on any aspect of the proposed collection of information. </w:t>
      </w:r>
      <w:r w:rsidR="00B62E12">
        <w:rPr>
          <w:rFonts w:ascii="Times New Roman" w:hAnsi="Times New Roman"/>
        </w:rPr>
        <w:t>83 FR 52902, 52920 (Oct. 18, 2018).  The Commission received no public comments in response to its Paperwork Reduction Act analysis.  The Commission</w:t>
      </w:r>
      <w:r w:rsidR="00F7737E">
        <w:rPr>
          <w:rFonts w:ascii="Times New Roman" w:hAnsi="Times New Roman"/>
        </w:rPr>
        <w:t>, however,</w:t>
      </w:r>
      <w:r w:rsidR="00B62E12">
        <w:rPr>
          <w:rFonts w:ascii="Times New Roman" w:hAnsi="Times New Roman"/>
        </w:rPr>
        <w:t xml:space="preserve"> did receive several public comment</w:t>
      </w:r>
      <w:r w:rsidR="00317AA0">
        <w:rPr>
          <w:rFonts w:ascii="Times New Roman" w:hAnsi="Times New Roman"/>
        </w:rPr>
        <w:t>s</w:t>
      </w:r>
      <w:r w:rsidR="00B62E12">
        <w:rPr>
          <w:rFonts w:ascii="Times New Roman" w:hAnsi="Times New Roman"/>
        </w:rPr>
        <w:t xml:space="preserve"> from family offices</w:t>
      </w:r>
      <w:r w:rsidR="00317AA0">
        <w:rPr>
          <w:rFonts w:ascii="Times New Roman" w:hAnsi="Times New Roman"/>
        </w:rPr>
        <w:t xml:space="preserve"> and their counsel</w:t>
      </w:r>
      <w:r w:rsidR="00B62E12">
        <w:rPr>
          <w:rFonts w:ascii="Times New Roman" w:hAnsi="Times New Roman"/>
        </w:rPr>
        <w:t xml:space="preserve">, requesting that no notice be required to claim the proposed </w:t>
      </w:r>
      <w:r w:rsidR="00317AA0">
        <w:rPr>
          <w:rFonts w:ascii="Times New Roman" w:hAnsi="Times New Roman"/>
        </w:rPr>
        <w:t xml:space="preserve">CPO </w:t>
      </w:r>
      <w:r w:rsidR="00B62E12">
        <w:rPr>
          <w:rFonts w:ascii="Times New Roman" w:hAnsi="Times New Roman"/>
        </w:rPr>
        <w:t xml:space="preserve">exemption for those entities.  </w:t>
      </w:r>
      <w:r w:rsidR="00F7737E">
        <w:rPr>
          <w:rFonts w:ascii="Times New Roman" w:hAnsi="Times New Roman"/>
        </w:rPr>
        <w:t>The Commission found the public comments</w:t>
      </w:r>
      <w:r w:rsidR="00D63F70">
        <w:rPr>
          <w:rFonts w:ascii="Times New Roman" w:hAnsi="Times New Roman"/>
        </w:rPr>
        <w:t xml:space="preserve"> rais</w:t>
      </w:r>
      <w:r w:rsidR="00F7737E">
        <w:rPr>
          <w:rFonts w:ascii="Times New Roman" w:hAnsi="Times New Roman"/>
        </w:rPr>
        <w:t>ing</w:t>
      </w:r>
      <w:r w:rsidR="00D63F70">
        <w:rPr>
          <w:rFonts w:ascii="Times New Roman" w:hAnsi="Times New Roman"/>
        </w:rPr>
        <w:t xml:space="preserve"> questions regarding </w:t>
      </w:r>
      <w:r w:rsidR="00F7737E">
        <w:rPr>
          <w:rFonts w:ascii="Times New Roman" w:hAnsi="Times New Roman"/>
        </w:rPr>
        <w:t xml:space="preserve">the </w:t>
      </w:r>
      <w:r w:rsidR="00317AA0">
        <w:rPr>
          <w:rFonts w:ascii="Times New Roman" w:hAnsi="Times New Roman"/>
        </w:rPr>
        <w:t>confidentiality</w:t>
      </w:r>
      <w:r w:rsidR="00F7737E">
        <w:rPr>
          <w:rFonts w:ascii="Times New Roman" w:hAnsi="Times New Roman"/>
        </w:rPr>
        <w:t xml:space="preserve"> of the notices and arguing</w:t>
      </w:r>
      <w:r w:rsidR="00D63F70">
        <w:rPr>
          <w:rFonts w:ascii="Times New Roman" w:hAnsi="Times New Roman"/>
        </w:rPr>
        <w:t xml:space="preserve"> for the Commission to harmonize its regulations with similar SEC provisions excluding family offices from investment adviser regulation</w:t>
      </w:r>
      <w:r w:rsidR="00F7737E">
        <w:rPr>
          <w:rFonts w:ascii="Times New Roman" w:hAnsi="Times New Roman"/>
        </w:rPr>
        <w:t xml:space="preserve"> to be persuasive</w:t>
      </w:r>
      <w:r w:rsidR="00D63F70">
        <w:rPr>
          <w:rFonts w:ascii="Times New Roman" w:hAnsi="Times New Roman"/>
        </w:rPr>
        <w:t xml:space="preserve">. </w:t>
      </w:r>
      <w:r w:rsidR="00F7737E" w:rsidRPr="00F7737E">
        <w:rPr>
          <w:rFonts w:ascii="Times New Roman" w:hAnsi="Times New Roman"/>
        </w:rPr>
        <w:t xml:space="preserve"> </w:t>
      </w:r>
      <w:r w:rsidR="00F7737E">
        <w:rPr>
          <w:rFonts w:ascii="Times New Roman" w:hAnsi="Times New Roman"/>
        </w:rPr>
        <w:t xml:space="preserve">In response, the Commission is </w:t>
      </w:r>
      <w:r w:rsidR="00104897">
        <w:rPr>
          <w:rFonts w:ascii="Times New Roman" w:hAnsi="Times New Roman"/>
        </w:rPr>
        <w:t xml:space="preserve">therefore </w:t>
      </w:r>
      <w:r w:rsidR="00F7737E">
        <w:rPr>
          <w:rFonts w:ascii="Times New Roman" w:hAnsi="Times New Roman"/>
        </w:rPr>
        <w:t xml:space="preserve">adopting that exemption for family office CPOs with no notice requirement; the Commission has further adjusted this information collection to reflect this change in the final rules.  </w:t>
      </w:r>
    </w:p>
    <w:p w:rsidR="002D133A" w:rsidRDefault="002D133A" w:rsidP="000A3C98">
      <w:pPr>
        <w:tabs>
          <w:tab w:val="left" w:pos="-720"/>
          <w:tab w:val="left" w:pos="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rPr>
        <w:t xml:space="preserve">  </w:t>
      </w:r>
      <w:r w:rsidR="00761E14">
        <w:rPr>
          <w:rFonts w:ascii="Times New Roman" w:hAnsi="Times New Roman"/>
        </w:rPr>
        <w:tab/>
        <w:t>This question does not apply.</w:t>
      </w:r>
    </w:p>
    <w:p w:rsidR="00761E14" w:rsidRDefault="00761E1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DC68FD" w:rsidRDefault="00DC68FD" w:rsidP="00DC68FD">
      <w:pPr>
        <w:tabs>
          <w:tab w:val="left" w:pos="-720"/>
          <w:tab w:val="left" w:pos="0"/>
        </w:tabs>
        <w:suppressAutoHyphens/>
        <w:rPr>
          <w:rFonts w:ascii="Times New Roman" w:hAnsi="Times New Roman"/>
        </w:rPr>
      </w:pPr>
      <w:r>
        <w:rPr>
          <w:rFonts w:ascii="Times New Roman" w:hAnsi="Times New Roman"/>
        </w:rPr>
        <w:tab/>
      </w:r>
      <w:r w:rsidR="005E0F6F" w:rsidRPr="005E0F6F">
        <w:rPr>
          <w:rFonts w:ascii="Times New Roman" w:hAnsi="Times New Roman"/>
        </w:rPr>
        <w:t xml:space="preserve">The Commission does not provide respondents with an assurance of confidentiality.  The Commission fully complies with section 8(a)(1) of the </w:t>
      </w:r>
      <w:r w:rsidR="00276D67">
        <w:rPr>
          <w:rFonts w:ascii="Times New Roman" w:hAnsi="Times New Roman"/>
        </w:rPr>
        <w:t>CEA</w:t>
      </w:r>
      <w:r w:rsidR="005E0F6F" w:rsidRPr="005E0F6F">
        <w:rPr>
          <w:rFonts w:ascii="Times New Roman" w:hAnsi="Times New Roman"/>
        </w:rPr>
        <w:t>, which strictly prohibits the Commission, unless specifically authorized by the</w:t>
      </w:r>
      <w:r w:rsidR="00A83634">
        <w:rPr>
          <w:rFonts w:ascii="Times New Roman" w:hAnsi="Times New Roman"/>
        </w:rPr>
        <w:t xml:space="preserve"> </w:t>
      </w:r>
      <w:r w:rsidR="00276D67">
        <w:rPr>
          <w:rFonts w:ascii="Times New Roman" w:hAnsi="Times New Roman"/>
        </w:rPr>
        <w:t>CEA</w:t>
      </w:r>
      <w:r w:rsidR="005E0F6F" w:rsidRPr="005E0F6F">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DC68FD" w:rsidRDefault="00DC68FD">
      <w:pPr>
        <w:tabs>
          <w:tab w:val="left" w:pos="-720"/>
        </w:tabs>
        <w:suppressAutoHyphens/>
        <w:ind w:left="720" w:hanging="720"/>
        <w:rPr>
          <w:rFonts w:ascii="Times New Roman" w:hAnsi="Times New Roman"/>
        </w:rPr>
      </w:pPr>
    </w:p>
    <w:p w:rsidR="00DC68FD" w:rsidRDefault="00DC68FD" w:rsidP="00DC68FD">
      <w:pPr>
        <w:tabs>
          <w:tab w:val="left" w:pos="-720"/>
        </w:tabs>
        <w:suppressAutoHyphens/>
        <w:rPr>
          <w:rFonts w:ascii="Times New Roman" w:hAnsi="Times New Roman"/>
        </w:rPr>
      </w:pPr>
      <w:r>
        <w:rPr>
          <w:rFonts w:ascii="Times New Roman" w:hAnsi="Times New Roman"/>
        </w:rPr>
        <w:tab/>
      </w:r>
      <w:r w:rsidR="000B2636">
        <w:rPr>
          <w:rFonts w:ascii="Times New Roman" w:hAnsi="Times New Roman"/>
        </w:rPr>
        <w:t xml:space="preserve">This question does not apply.  </w:t>
      </w:r>
      <w:r>
        <w:rPr>
          <w:rFonts w:ascii="Times New Roman" w:hAnsi="Times New Roman"/>
        </w:rPr>
        <w:t xml:space="preserve">The regulations covered by </w:t>
      </w:r>
      <w:r w:rsidR="00DC6493">
        <w:rPr>
          <w:rFonts w:ascii="Times New Roman" w:hAnsi="Times New Roman"/>
        </w:rPr>
        <w:t xml:space="preserve">this collection do not require </w:t>
      </w:r>
      <w:r>
        <w:rPr>
          <w:rFonts w:ascii="Times New Roman" w:hAnsi="Times New Roman"/>
        </w:rPr>
        <w:t xml:space="preserve">sensitive </w:t>
      </w:r>
      <w:r w:rsidR="00DC244F">
        <w:rPr>
          <w:rFonts w:ascii="Times New Roman" w:hAnsi="Times New Roman"/>
        </w:rPr>
        <w:t xml:space="preserve">or private </w:t>
      </w:r>
      <w:r>
        <w:rPr>
          <w:rFonts w:ascii="Times New Roman" w:hAnsi="Times New Roman"/>
        </w:rPr>
        <w:t>information, as the term is used in Question 11.</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categories.  The cost of contracting our or paying outside parties for information collection activities should not be included here.  Instead, this cost should be included in Item 13.</w:t>
      </w:r>
    </w:p>
    <w:p w:rsidR="00DC68FD" w:rsidRDefault="00DC68FD">
      <w:pPr>
        <w:tabs>
          <w:tab w:val="left" w:pos="-720"/>
          <w:tab w:val="left" w:pos="0"/>
          <w:tab w:val="left" w:pos="720"/>
        </w:tabs>
        <w:suppressAutoHyphens/>
        <w:ind w:left="1440" w:hanging="1440"/>
        <w:rPr>
          <w:rFonts w:ascii="Times New Roman" w:hAnsi="Times New Roman"/>
        </w:rPr>
      </w:pPr>
    </w:p>
    <w:p w:rsidR="00DC6493" w:rsidRPr="00A0141C" w:rsidRDefault="00DC68FD" w:rsidP="00A0141C">
      <w:pPr>
        <w:tabs>
          <w:tab w:val="left" w:pos="-720"/>
          <w:tab w:val="left" w:pos="0"/>
          <w:tab w:val="left" w:pos="720"/>
        </w:tabs>
        <w:suppressAutoHyphens/>
        <w:rPr>
          <w:rFonts w:ascii="Times New Roman" w:hAnsi="Times New Roman"/>
        </w:rPr>
      </w:pPr>
      <w:r>
        <w:rPr>
          <w:rFonts w:ascii="Times New Roman" w:hAnsi="Times New Roman"/>
        </w:rPr>
        <w:tab/>
      </w:r>
      <w:r w:rsidR="00A0141C" w:rsidRPr="00A0141C">
        <w:rPr>
          <w:rFonts w:ascii="Times New Roman" w:hAnsi="Times New Roman"/>
        </w:rPr>
        <w:t>See Attachment A</w:t>
      </w:r>
      <w:r w:rsidR="001F5CF4">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w:t>
      </w:r>
      <w:r w:rsidR="00E552D6">
        <w:rPr>
          <w:rFonts w:ascii="Times New Roman" w:hAnsi="Times New Roman"/>
          <w:u w:val="single"/>
        </w:rPr>
        <w:t>ts or recordkeepers resulting f</w:t>
      </w:r>
      <w:r>
        <w:rPr>
          <w:rFonts w:ascii="Times New Roman" w:hAnsi="Times New Roman"/>
          <w:u w:val="single"/>
        </w:rPr>
        <w:t>r</w:t>
      </w:r>
      <w:r w:rsidR="00E552D6">
        <w:rPr>
          <w:rFonts w:ascii="Times New Roman" w:hAnsi="Times New Roman"/>
          <w:u w:val="single"/>
        </w:rPr>
        <w:t>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68FD" w:rsidRDefault="00DC68FD">
      <w:pPr>
        <w:tabs>
          <w:tab w:val="left" w:pos="-720"/>
          <w:tab w:val="left" w:pos="0"/>
          <w:tab w:val="left" w:pos="720"/>
        </w:tabs>
        <w:suppressAutoHyphens/>
        <w:ind w:left="1440" w:hanging="1440"/>
        <w:rPr>
          <w:rFonts w:ascii="Times New Roman" w:hAnsi="Times New Roman"/>
        </w:rPr>
      </w:pPr>
    </w:p>
    <w:p w:rsidR="002D133A" w:rsidRDefault="00DC68FD" w:rsidP="00D118F6">
      <w:pPr>
        <w:tabs>
          <w:tab w:val="left" w:pos="-720"/>
          <w:tab w:val="left" w:pos="0"/>
          <w:tab w:val="left" w:pos="720"/>
        </w:tabs>
        <w:suppressAutoHyphens/>
        <w:rPr>
          <w:rFonts w:ascii="Times New Roman" w:hAnsi="Times New Roman"/>
        </w:rPr>
      </w:pPr>
      <w:r>
        <w:rPr>
          <w:rFonts w:ascii="Times New Roman" w:hAnsi="Times New Roman"/>
        </w:rPr>
        <w:tab/>
      </w:r>
      <w:r w:rsidR="00D118F6">
        <w:rPr>
          <w:rFonts w:ascii="Times New Roman" w:hAnsi="Times New Roman"/>
        </w:rPr>
        <w:t>There are no startup and operational costs associated with this collection.</w:t>
      </w:r>
    </w:p>
    <w:p w:rsidR="008A2706" w:rsidRDefault="008A2706" w:rsidP="00D118F6">
      <w:pPr>
        <w:tabs>
          <w:tab w:val="left" w:pos="-720"/>
          <w:tab w:val="left" w:pos="0"/>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DC68FD" w:rsidRDefault="00DC68FD">
      <w:pPr>
        <w:tabs>
          <w:tab w:val="left" w:pos="-720"/>
        </w:tabs>
        <w:suppressAutoHyphens/>
        <w:ind w:left="720" w:hanging="720"/>
        <w:rPr>
          <w:rFonts w:ascii="Times New Roman" w:hAnsi="Times New Roman"/>
        </w:rPr>
      </w:pPr>
    </w:p>
    <w:p w:rsidR="00DC68FD" w:rsidRDefault="00DC68FD" w:rsidP="00DC68FD">
      <w:pPr>
        <w:tabs>
          <w:tab w:val="left" w:pos="-720"/>
        </w:tabs>
        <w:suppressAutoHyphens/>
        <w:rPr>
          <w:rFonts w:ascii="Times New Roman" w:hAnsi="Times New Roman"/>
        </w:rPr>
      </w:pPr>
      <w:r>
        <w:rPr>
          <w:rFonts w:ascii="Times New Roman" w:hAnsi="Times New Roman"/>
        </w:rPr>
        <w:tab/>
      </w:r>
      <w:r w:rsidR="00C5167C">
        <w:rPr>
          <w:rFonts w:ascii="Times New Roman" w:hAnsi="Times New Roman"/>
        </w:rPr>
        <w:t>This information collection does not result in any annualized costs to the Federal Government.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F965E3" w:rsidRDefault="00FB7F7A" w:rsidP="00DC68FD">
      <w:pPr>
        <w:tabs>
          <w:tab w:val="left" w:pos="-720"/>
          <w:tab w:val="left" w:pos="0"/>
        </w:tabs>
        <w:suppressAutoHyphens/>
        <w:rPr>
          <w:rFonts w:ascii="Times New Roman" w:hAnsi="Times New Roman"/>
        </w:rPr>
      </w:pPr>
      <w:r>
        <w:rPr>
          <w:rFonts w:ascii="Times New Roman" w:hAnsi="Times New Roman"/>
        </w:rPr>
        <w:tab/>
      </w:r>
      <w:r w:rsidR="00F965E3">
        <w:rPr>
          <w:rFonts w:ascii="Times New Roman" w:hAnsi="Times New Roman"/>
        </w:rPr>
        <w:t xml:space="preserve">The burden hours have been adjusted in this information collection </w:t>
      </w:r>
      <w:r w:rsidR="009B4D62">
        <w:rPr>
          <w:rFonts w:ascii="Times New Roman" w:hAnsi="Times New Roman"/>
        </w:rPr>
        <w:t>to reflect</w:t>
      </w:r>
      <w:r w:rsidR="000B2636">
        <w:rPr>
          <w:rFonts w:ascii="Times New Roman" w:hAnsi="Times New Roman"/>
        </w:rPr>
        <w:t xml:space="preserve"> the additional</w:t>
      </w:r>
      <w:r w:rsidR="00F8145D">
        <w:rPr>
          <w:rFonts w:ascii="Times New Roman" w:hAnsi="Times New Roman"/>
        </w:rPr>
        <w:t xml:space="preserve"> reporting</w:t>
      </w:r>
      <w:r w:rsidR="000B2636">
        <w:rPr>
          <w:rFonts w:ascii="Times New Roman" w:hAnsi="Times New Roman"/>
        </w:rPr>
        <w:t xml:space="preserve"> burden associated with the </w:t>
      </w:r>
      <w:r w:rsidR="00B62E12">
        <w:rPr>
          <w:rFonts w:ascii="Times New Roman" w:hAnsi="Times New Roman"/>
        </w:rPr>
        <w:t>CPO exclusion’s</w:t>
      </w:r>
      <w:r w:rsidR="000B2636">
        <w:rPr>
          <w:rFonts w:ascii="Times New Roman" w:hAnsi="Times New Roman"/>
        </w:rPr>
        <w:t xml:space="preserve"> notice filings</w:t>
      </w:r>
      <w:r w:rsidR="00EE5D03">
        <w:rPr>
          <w:rFonts w:ascii="Times New Roman" w:hAnsi="Times New Roman"/>
        </w:rPr>
        <w:t>,</w:t>
      </w:r>
      <w:r w:rsidR="009B4D62">
        <w:rPr>
          <w:rFonts w:ascii="Times New Roman" w:hAnsi="Times New Roman"/>
        </w:rPr>
        <w:t xml:space="preserve"> as well as to better align </w:t>
      </w:r>
      <w:r w:rsidR="00EE5D03">
        <w:rPr>
          <w:rFonts w:ascii="Times New Roman" w:hAnsi="Times New Roman"/>
        </w:rPr>
        <w:t xml:space="preserve">the total burden hours </w:t>
      </w:r>
      <w:r w:rsidR="009B4D62">
        <w:rPr>
          <w:rFonts w:ascii="Times New Roman" w:hAnsi="Times New Roman"/>
        </w:rPr>
        <w:t>with the current number of registrants subject to the various provisions included within this collection</w:t>
      </w:r>
      <w:r w:rsidR="00F965E3">
        <w:rPr>
          <w:rFonts w:ascii="Times New Roman" w:hAnsi="Times New Roman"/>
        </w:rPr>
        <w:t xml:space="preserve">.  </w:t>
      </w:r>
      <w:r w:rsidR="00F8145D">
        <w:rPr>
          <w:rFonts w:ascii="Times New Roman" w:hAnsi="Times New Roman"/>
        </w:rPr>
        <w:t xml:space="preserve">Additionally, the Commission is adjusting the recordkeeping burden associated with Regulations 4.13(c)(1)(i)-(ii) to account for family offices, who will be required to maintain records supporting their eligibility for their exemptions, as are all other CPOs exempt under Regulation 4.13.  </w:t>
      </w:r>
      <w:r w:rsidR="00F965E3">
        <w:rPr>
          <w:rFonts w:ascii="Times New Roman" w:hAnsi="Times New Roman"/>
        </w:rPr>
        <w:t xml:space="preserve">The current burden calculation presented in this </w:t>
      </w:r>
      <w:r w:rsidR="00EE5D03">
        <w:rPr>
          <w:rFonts w:ascii="Times New Roman" w:hAnsi="Times New Roman"/>
        </w:rPr>
        <w:t xml:space="preserve">revised information collection </w:t>
      </w:r>
      <w:r w:rsidR="00F965E3">
        <w:rPr>
          <w:rFonts w:ascii="Times New Roman" w:hAnsi="Times New Roman"/>
        </w:rPr>
        <w:t xml:space="preserve">notice is a more accurate estimate of the total burden hours under this information collection.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535D89" w:rsidRDefault="00535D89">
      <w:pPr>
        <w:tabs>
          <w:tab w:val="left" w:pos="-720"/>
        </w:tabs>
        <w:suppressAutoHyphens/>
        <w:rPr>
          <w:rFonts w:ascii="Times New Roman" w:hAnsi="Times New Roman"/>
        </w:rPr>
      </w:pPr>
      <w:r>
        <w:rPr>
          <w:rFonts w:ascii="Times New Roman" w:hAnsi="Times New Roman"/>
        </w:rPr>
        <w:tab/>
        <w:t>This question does not apply.</w:t>
      </w:r>
    </w:p>
    <w:p w:rsidR="00535D89" w:rsidRDefault="00535D8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535D89" w:rsidRDefault="00535D89">
      <w:pPr>
        <w:tabs>
          <w:tab w:val="left" w:pos="-720"/>
          <w:tab w:val="left" w:pos="0"/>
        </w:tabs>
        <w:suppressAutoHyphens/>
        <w:ind w:left="720" w:hanging="720"/>
        <w:rPr>
          <w:rFonts w:ascii="Times New Roman" w:hAnsi="Times New Roman"/>
        </w:rPr>
      </w:pPr>
    </w:p>
    <w:p w:rsidR="00535D89" w:rsidRDefault="00535D89" w:rsidP="00535D89">
      <w:pPr>
        <w:tabs>
          <w:tab w:val="left" w:pos="-720"/>
          <w:tab w:val="left" w:pos="0"/>
        </w:tabs>
        <w:suppressAutoHyphens/>
        <w:rPr>
          <w:rFonts w:ascii="Times New Roman" w:hAnsi="Times New Roman"/>
        </w:rPr>
      </w:pPr>
      <w:r>
        <w:rPr>
          <w:rFonts w:ascii="Times New Roman" w:hAnsi="Times New Roman"/>
        </w:rPr>
        <w:tab/>
        <w:t>This question does not apply.</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754E2B" w:rsidRDefault="00754E2B">
      <w:pPr>
        <w:tabs>
          <w:tab w:val="left" w:pos="-720"/>
          <w:tab w:val="left" w:pos="0"/>
        </w:tabs>
        <w:suppressAutoHyphens/>
        <w:ind w:left="720" w:hanging="720"/>
        <w:rPr>
          <w:rFonts w:ascii="Times New Roman" w:hAnsi="Times New Roman"/>
        </w:rPr>
      </w:pPr>
    </w:p>
    <w:p w:rsidR="00CD39E3" w:rsidRDefault="00535D89" w:rsidP="000864C4">
      <w:pPr>
        <w:tabs>
          <w:tab w:val="left" w:pos="-720"/>
          <w:tab w:val="left" w:pos="0"/>
        </w:tabs>
        <w:suppressAutoHyphens/>
        <w:rPr>
          <w:rFonts w:ascii="Times New Roman" w:hAnsi="Times New Roman"/>
        </w:rPr>
      </w:pPr>
      <w:r>
        <w:rPr>
          <w:rFonts w:ascii="Times New Roman" w:hAnsi="Times New Roman"/>
        </w:rPr>
        <w:tab/>
        <w:t>No exceptions exist.</w:t>
      </w:r>
      <w:r w:rsidR="002D133A">
        <w:rPr>
          <w:rFonts w:ascii="Times New Roman" w:hAnsi="Times New Roman"/>
        </w:rPr>
        <w:tab/>
      </w:r>
    </w:p>
    <w:p w:rsidR="00BD2AB6" w:rsidRDefault="00BD2AB6" w:rsidP="00754E2B">
      <w:pPr>
        <w:rPr>
          <w:rFonts w:ascii="Times New Roman" w:hAnsi="Times New Roman"/>
        </w:rPr>
        <w:sectPr w:rsidR="00BD2AB6">
          <w:footerReference w:type="default" r:id="rId8"/>
          <w:endnotePr>
            <w:numFmt w:val="decimal"/>
          </w:endnotePr>
          <w:pgSz w:w="12240" w:h="15840"/>
          <w:pgMar w:top="1440" w:right="1440" w:bottom="1440" w:left="1440" w:header="1440" w:footer="1440" w:gutter="0"/>
          <w:pgNumType w:start="1"/>
          <w:cols w:space="720"/>
          <w:noEndnote/>
        </w:sectPr>
      </w:pPr>
    </w:p>
    <w:p w:rsidR="00BD2AB6" w:rsidRPr="004A559D" w:rsidRDefault="00BD2AB6" w:rsidP="00BD2AB6">
      <w:pPr>
        <w:tabs>
          <w:tab w:val="left" w:pos="-720"/>
        </w:tabs>
        <w:spacing w:after="240"/>
        <w:jc w:val="center"/>
        <w:rPr>
          <w:rFonts w:ascii="Times New Roman" w:hAnsi="Times New Roman"/>
          <w:b/>
          <w:szCs w:val="24"/>
        </w:rPr>
      </w:pPr>
      <w:r w:rsidRPr="004A559D">
        <w:rPr>
          <w:rFonts w:ascii="Times New Roman" w:hAnsi="Times New Roman"/>
          <w:b/>
          <w:szCs w:val="24"/>
        </w:rPr>
        <w:t>Attachment A</w:t>
      </w:r>
    </w:p>
    <w:p w:rsidR="00BD2AB6" w:rsidRPr="004A559D" w:rsidRDefault="00BD2AB6" w:rsidP="00BD2AB6">
      <w:pPr>
        <w:jc w:val="center"/>
        <w:rPr>
          <w:rFonts w:ascii="Times New Roman" w:hAnsi="Times New Roman"/>
          <w:szCs w:val="24"/>
        </w:rPr>
      </w:pPr>
    </w:p>
    <w:p w:rsidR="00BD2AB6" w:rsidRPr="004A559D" w:rsidRDefault="00BD2AB6" w:rsidP="00BD2AB6">
      <w:pPr>
        <w:jc w:val="center"/>
        <w:rPr>
          <w:rFonts w:ascii="Times New Roman" w:hAnsi="Times New Roman"/>
          <w:szCs w:val="24"/>
        </w:rPr>
      </w:pPr>
      <w:r w:rsidRPr="004A559D">
        <w:rPr>
          <w:rFonts w:ascii="Times New Roman" w:hAnsi="Times New Roman"/>
          <w:b/>
          <w:bCs/>
          <w:szCs w:val="24"/>
        </w:rPr>
        <w:t>OMB Control Number 3038-0005 – Rules Relating to the Operations and Activities of Commodity Pool Operators and Commodity Trading Advisors and to Monthly Reporting by Futures Commission Merchants</w:t>
      </w:r>
    </w:p>
    <w:p w:rsidR="00BD2AB6" w:rsidRPr="004A559D" w:rsidRDefault="00BD2AB6" w:rsidP="00BD2AB6">
      <w:pPr>
        <w:rPr>
          <w:rFonts w:ascii="Times New Roman" w:hAnsi="Times New Roman"/>
          <w:szCs w:val="24"/>
        </w:rPr>
      </w:pPr>
      <w:r w:rsidRPr="004A559D">
        <w:rPr>
          <w:rFonts w:ascii="Times New Roman" w:hAnsi="Times New Roman"/>
          <w:szCs w:val="24"/>
        </w:rPr>
        <w:t xml:space="preserve">                                                                                                                  </w:t>
      </w:r>
    </w:p>
    <w:p w:rsidR="00BD2AB6" w:rsidRPr="004A559D" w:rsidRDefault="00BD2AB6" w:rsidP="00BD2AB6">
      <w:pPr>
        <w:jc w:val="center"/>
        <w:rPr>
          <w:rFonts w:ascii="Times New Roman" w:hAnsi="Times New Roman"/>
          <w:szCs w:val="24"/>
        </w:rPr>
      </w:pPr>
      <w:r w:rsidRPr="004A559D">
        <w:rPr>
          <w:rFonts w:ascii="Times New Roman" w:hAnsi="Times New Roman"/>
          <w:szCs w:val="24"/>
        </w:rPr>
        <w:t xml:space="preserve">Reporting Burden </w:t>
      </w:r>
    </w:p>
    <w:p w:rsidR="00BD2AB6" w:rsidRDefault="00BD2AB6" w:rsidP="00BD2AB6">
      <w:pPr>
        <w:rPr>
          <w:rFonts w:ascii="Times New Roman" w:hAnsi="Times New Roman"/>
        </w:rPr>
      </w:pPr>
    </w:p>
    <w:tbl>
      <w:tblPr>
        <w:tblW w:w="5430"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1"/>
        <w:gridCol w:w="1351"/>
        <w:gridCol w:w="1362"/>
        <w:gridCol w:w="1348"/>
        <w:gridCol w:w="1099"/>
        <w:gridCol w:w="1274"/>
        <w:gridCol w:w="1262"/>
        <w:gridCol w:w="1351"/>
        <w:gridCol w:w="1128"/>
        <w:gridCol w:w="1165"/>
        <w:gridCol w:w="1348"/>
      </w:tblGrid>
      <w:tr w:rsidR="00D118F6" w:rsidRPr="00AE73CD" w:rsidDel="009C6DB4" w:rsidTr="00D118F6">
        <w:trPr>
          <w:trHeight w:val="1427"/>
          <w:tblHeader/>
        </w:trPr>
        <w:tc>
          <w:tcPr>
            <w:tcW w:w="56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p w:rsidR="00BD2AB6" w:rsidRPr="00AE73CD" w:rsidRDefault="00BD2AB6" w:rsidP="00A869C1">
            <w:pPr>
              <w:tabs>
                <w:tab w:val="left" w:pos="-720"/>
                <w:tab w:val="left" w:pos="0"/>
              </w:tabs>
              <w:suppressAutoHyphens/>
              <w:jc w:val="center"/>
              <w:rPr>
                <w:b/>
                <w:sz w:val="16"/>
                <w:szCs w:val="16"/>
              </w:rPr>
            </w:pPr>
            <w:r w:rsidRPr="00AE73CD">
              <w:rPr>
                <w:b/>
                <w:sz w:val="16"/>
                <w:szCs w:val="16"/>
              </w:rPr>
              <w:t>Regulation(s)</w:t>
            </w:r>
          </w:p>
        </w:tc>
        <w:tc>
          <w:tcPr>
            <w:tcW w:w="472"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2.</w:t>
            </w:r>
          </w:p>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Estimated Number of Respondents </w:t>
            </w:r>
          </w:p>
          <w:p w:rsidR="00BD2AB6" w:rsidRPr="00AE73CD" w:rsidRDefault="00BD2AB6" w:rsidP="00A869C1">
            <w:pPr>
              <w:tabs>
                <w:tab w:val="left" w:pos="-720"/>
                <w:tab w:val="left" w:pos="0"/>
              </w:tabs>
              <w:suppressAutoHyphens/>
              <w:jc w:val="center"/>
              <w:rPr>
                <w:b/>
                <w:sz w:val="16"/>
                <w:szCs w:val="16"/>
              </w:rPr>
            </w:pPr>
          </w:p>
        </w:tc>
        <w:tc>
          <w:tcPr>
            <w:tcW w:w="476" w:type="pct"/>
          </w:tcPr>
          <w:p w:rsidR="00BD2AB6" w:rsidRDefault="00BD2AB6" w:rsidP="00A869C1">
            <w:pPr>
              <w:tabs>
                <w:tab w:val="left" w:pos="-720"/>
                <w:tab w:val="left" w:pos="0"/>
              </w:tabs>
              <w:suppressAutoHyphens/>
              <w:jc w:val="center"/>
              <w:rPr>
                <w:b/>
                <w:sz w:val="16"/>
                <w:szCs w:val="16"/>
              </w:rPr>
            </w:pPr>
            <w:r>
              <w:rPr>
                <w:b/>
                <w:sz w:val="16"/>
                <w:szCs w:val="16"/>
              </w:rPr>
              <w:t>2.a</w:t>
            </w:r>
          </w:p>
          <w:p w:rsidR="00BD2AB6" w:rsidRPr="00AE73CD" w:rsidRDefault="00BD2AB6" w:rsidP="00A869C1">
            <w:pPr>
              <w:tabs>
                <w:tab w:val="left" w:pos="-720"/>
                <w:tab w:val="left" w:pos="0"/>
              </w:tabs>
              <w:suppressAutoHyphens/>
              <w:jc w:val="center"/>
              <w:rPr>
                <w:b/>
                <w:sz w:val="16"/>
                <w:szCs w:val="16"/>
              </w:rPr>
            </w:pPr>
            <w:r>
              <w:rPr>
                <w:b/>
                <w:sz w:val="16"/>
                <w:szCs w:val="16"/>
              </w:rPr>
              <w:t>Estimated Number of Pools per Respondent</w:t>
            </w:r>
          </w:p>
        </w:tc>
        <w:tc>
          <w:tcPr>
            <w:tcW w:w="47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3.</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Number of Reports</w:t>
            </w:r>
          </w:p>
          <w:p w:rsidR="00BD2AB6" w:rsidRPr="00AE73CD" w:rsidRDefault="00BD2AB6" w:rsidP="00A869C1">
            <w:pPr>
              <w:tabs>
                <w:tab w:val="left" w:pos="-720"/>
                <w:tab w:val="left" w:pos="0"/>
              </w:tabs>
              <w:suppressAutoHyphens/>
              <w:jc w:val="center"/>
              <w:rPr>
                <w:b/>
                <w:sz w:val="16"/>
                <w:szCs w:val="16"/>
              </w:rPr>
            </w:pPr>
            <w:r w:rsidRPr="00AE73CD">
              <w:rPr>
                <w:b/>
                <w:sz w:val="16"/>
                <w:szCs w:val="16"/>
              </w:rPr>
              <w:t>by Each Respondent</w:t>
            </w:r>
            <w:r>
              <w:rPr>
                <w:b/>
                <w:sz w:val="16"/>
                <w:szCs w:val="16"/>
              </w:rPr>
              <w:t xml:space="preserve"> </w:t>
            </w:r>
          </w:p>
        </w:tc>
        <w:tc>
          <w:tcPr>
            <w:tcW w:w="384"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4.</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445"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5.</w:t>
            </w:r>
          </w:p>
          <w:p w:rsidR="00BD2AB6" w:rsidRPr="00AE73CD" w:rsidRDefault="00BD2AB6" w:rsidP="00A869C1">
            <w:pPr>
              <w:tabs>
                <w:tab w:val="left" w:pos="-720"/>
                <w:tab w:val="left" w:pos="0"/>
              </w:tabs>
              <w:suppressAutoHyphens/>
              <w:jc w:val="center"/>
              <w:rPr>
                <w:b/>
                <w:sz w:val="16"/>
                <w:szCs w:val="16"/>
              </w:rPr>
            </w:pPr>
            <w:r w:rsidRPr="00AE73CD">
              <w:rPr>
                <w:b/>
                <w:sz w:val="16"/>
                <w:szCs w:val="16"/>
              </w:rPr>
              <w:t>Annual  Number of Burden Hours per Respondent</w:t>
            </w:r>
          </w:p>
          <w:p w:rsidR="00BD2AB6" w:rsidRPr="00AE73CD" w:rsidRDefault="00BD2AB6" w:rsidP="00A869C1">
            <w:pPr>
              <w:tabs>
                <w:tab w:val="left" w:pos="-720"/>
                <w:tab w:val="left" w:pos="0"/>
              </w:tabs>
              <w:suppressAutoHyphens/>
              <w:jc w:val="center"/>
              <w:rPr>
                <w:b/>
                <w:sz w:val="16"/>
                <w:szCs w:val="16"/>
              </w:rPr>
            </w:pPr>
            <w:r w:rsidRPr="00AE73CD">
              <w:rPr>
                <w:b/>
                <w:sz w:val="16"/>
                <w:szCs w:val="16"/>
              </w:rPr>
              <w:t>(3 x 4)</w:t>
            </w:r>
          </w:p>
        </w:tc>
        <w:tc>
          <w:tcPr>
            <w:tcW w:w="44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6. </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Burden Hour Cost</w:t>
            </w:r>
            <w:r w:rsidR="004973FC" w:rsidRPr="004973FC">
              <w:rPr>
                <w:b/>
                <w:sz w:val="16"/>
                <w:szCs w:val="24"/>
                <w:vertAlign w:val="superscript"/>
              </w:rPr>
              <w:footnoteReference w:id="1"/>
            </w:r>
          </w:p>
          <w:p w:rsidR="00BD2AB6" w:rsidRPr="00AE73CD" w:rsidRDefault="00BD2AB6" w:rsidP="00A869C1">
            <w:pPr>
              <w:tabs>
                <w:tab w:val="left" w:pos="-720"/>
                <w:tab w:val="left" w:pos="0"/>
              </w:tabs>
              <w:suppressAutoHyphens/>
              <w:jc w:val="center"/>
              <w:rPr>
                <w:b/>
                <w:sz w:val="16"/>
                <w:szCs w:val="16"/>
              </w:rPr>
            </w:pPr>
          </w:p>
        </w:tc>
        <w:tc>
          <w:tcPr>
            <w:tcW w:w="472" w:type="pct"/>
          </w:tcPr>
          <w:p w:rsidR="00BD2AB6" w:rsidRPr="00AE73CD" w:rsidRDefault="00BD2AB6" w:rsidP="00A869C1">
            <w:pPr>
              <w:jc w:val="center"/>
              <w:rPr>
                <w:rFonts w:eastAsia="Calibri" w:cs="Arial"/>
                <w:b/>
                <w:sz w:val="16"/>
                <w:szCs w:val="16"/>
              </w:rPr>
            </w:pPr>
            <w:r w:rsidRPr="00AE73CD">
              <w:rPr>
                <w:rFonts w:eastAsia="Calibri" w:cs="Arial"/>
                <w:b/>
                <w:sz w:val="16"/>
                <w:szCs w:val="16"/>
              </w:rPr>
              <w:t>7.</w:t>
            </w:r>
          </w:p>
          <w:p w:rsidR="00BD2AB6" w:rsidRPr="00AE73CD" w:rsidRDefault="00BD2AB6" w:rsidP="00A869C1">
            <w:pPr>
              <w:jc w:val="center"/>
              <w:rPr>
                <w:rFonts w:eastAsia="Calibri" w:cs="Arial"/>
                <w:b/>
                <w:sz w:val="16"/>
                <w:szCs w:val="16"/>
              </w:rPr>
            </w:pPr>
            <w:r w:rsidRPr="00AE73CD">
              <w:rPr>
                <w:rFonts w:eastAsia="Calibri" w:cs="Arial"/>
                <w:b/>
                <w:sz w:val="16"/>
                <w:szCs w:val="16"/>
              </w:rPr>
              <w:t>Total Average Hour Burden Cost Per Respondent</w:t>
            </w:r>
          </w:p>
          <w:p w:rsidR="00BD2AB6" w:rsidRPr="00AE73CD" w:rsidRDefault="00BD2AB6" w:rsidP="00A869C1">
            <w:pPr>
              <w:jc w:val="center"/>
              <w:rPr>
                <w:rFonts w:eastAsia="Calibri" w:cs="Arial"/>
                <w:b/>
                <w:sz w:val="16"/>
                <w:szCs w:val="16"/>
              </w:rPr>
            </w:pPr>
            <w:r w:rsidRPr="00AE73CD">
              <w:rPr>
                <w:rFonts w:eastAsia="Calibri" w:cs="Arial"/>
                <w:b/>
                <w:sz w:val="16"/>
                <w:szCs w:val="16"/>
              </w:rPr>
              <w:t>(5 x 6)</w:t>
            </w:r>
          </w:p>
        </w:tc>
        <w:tc>
          <w:tcPr>
            <w:tcW w:w="394"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8.</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w:t>
            </w:r>
          </w:p>
          <w:p w:rsidR="00BD2AB6" w:rsidRPr="00AE73CD" w:rsidRDefault="00BD2AB6" w:rsidP="00A869C1">
            <w:pPr>
              <w:tabs>
                <w:tab w:val="left" w:pos="-720"/>
                <w:tab w:val="left" w:pos="0"/>
              </w:tabs>
              <w:suppressAutoHyphens/>
              <w:jc w:val="center"/>
              <w:rPr>
                <w:b/>
                <w:sz w:val="16"/>
                <w:szCs w:val="16"/>
              </w:rPr>
            </w:pPr>
            <w:r w:rsidRPr="00AE73CD">
              <w:rPr>
                <w:b/>
                <w:sz w:val="16"/>
                <w:szCs w:val="16"/>
              </w:rPr>
              <w:t>Responses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3)</w:t>
            </w:r>
          </w:p>
        </w:tc>
        <w:tc>
          <w:tcPr>
            <w:tcW w:w="40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9.</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Number of Burden Hours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5)</w:t>
            </w:r>
          </w:p>
        </w:tc>
        <w:tc>
          <w:tcPr>
            <w:tcW w:w="47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10.</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Burden Hour Cost of All Responses</w:t>
            </w:r>
          </w:p>
          <w:p w:rsidR="00BD2AB6" w:rsidRPr="00AE73CD" w:rsidDel="009C6DB4" w:rsidRDefault="00BD2AB6" w:rsidP="00A869C1">
            <w:pPr>
              <w:tabs>
                <w:tab w:val="left" w:pos="-720"/>
                <w:tab w:val="left" w:pos="0"/>
              </w:tabs>
              <w:suppressAutoHyphens/>
              <w:jc w:val="center"/>
              <w:rPr>
                <w:b/>
                <w:sz w:val="16"/>
                <w:szCs w:val="16"/>
              </w:rPr>
            </w:pPr>
            <w:r w:rsidRPr="00AE73CD">
              <w:rPr>
                <w:b/>
                <w:sz w:val="16"/>
                <w:szCs w:val="16"/>
              </w:rPr>
              <w:t>(2 x 7)</w:t>
            </w:r>
            <w:r>
              <w:rPr>
                <w:b/>
                <w:sz w:val="16"/>
                <w:szCs w:val="16"/>
              </w:rPr>
              <w:t xml:space="preserve"> </w:t>
            </w:r>
          </w:p>
        </w:tc>
      </w:tr>
      <w:tr w:rsidR="00D118F6" w:rsidRPr="00AE73CD" w:rsidTr="00D118F6">
        <w:trPr>
          <w:trHeight w:val="977"/>
        </w:trPr>
        <w:tc>
          <w:tcPr>
            <w:tcW w:w="566" w:type="pct"/>
          </w:tcPr>
          <w:p w:rsidR="00BD2AB6" w:rsidRPr="00AE73CD" w:rsidRDefault="00BD2AB6" w:rsidP="00A869C1">
            <w:pPr>
              <w:tabs>
                <w:tab w:val="left" w:pos="-720"/>
                <w:tab w:val="left" w:pos="0"/>
              </w:tabs>
              <w:suppressAutoHyphens/>
              <w:jc w:val="center"/>
              <w:rPr>
                <w:b/>
                <w:sz w:val="16"/>
                <w:szCs w:val="16"/>
              </w:rPr>
            </w:pPr>
            <w:r>
              <w:rPr>
                <w:b/>
                <w:sz w:val="16"/>
                <w:szCs w:val="16"/>
              </w:rPr>
              <w:t>4.12(b)</w:t>
            </w:r>
          </w:p>
        </w:tc>
        <w:tc>
          <w:tcPr>
            <w:tcW w:w="472" w:type="pct"/>
          </w:tcPr>
          <w:p w:rsidR="00BD2AB6" w:rsidRPr="00AE73CD" w:rsidRDefault="00BD2AB6" w:rsidP="00A869C1">
            <w:pPr>
              <w:tabs>
                <w:tab w:val="left" w:pos="-720"/>
                <w:tab w:val="left" w:pos="0"/>
              </w:tabs>
              <w:suppressAutoHyphens/>
              <w:jc w:val="center"/>
              <w:rPr>
                <w:b/>
                <w:sz w:val="16"/>
                <w:szCs w:val="16"/>
              </w:rPr>
            </w:pPr>
            <w:r>
              <w:rPr>
                <w:b/>
                <w:sz w:val="16"/>
                <w:szCs w:val="16"/>
              </w:rPr>
              <w:t>10</w:t>
            </w:r>
          </w:p>
        </w:tc>
        <w:tc>
          <w:tcPr>
            <w:tcW w:w="476" w:type="pct"/>
          </w:tcPr>
          <w:p w:rsidR="00BD2AB6" w:rsidRPr="00AE73CD"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tc>
        <w:tc>
          <w:tcPr>
            <w:tcW w:w="384" w:type="pct"/>
          </w:tcPr>
          <w:p w:rsidR="00BD2AB6" w:rsidRPr="00AE73CD"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Pr="00AE73CD"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r w:rsidRPr="00AE73CD">
              <w:rPr>
                <w:b/>
                <w:sz w:val="16"/>
                <w:szCs w:val="16"/>
              </w:rPr>
              <w:t xml:space="preserve"> </w:t>
            </w:r>
          </w:p>
        </w:tc>
        <w:tc>
          <w:tcPr>
            <w:tcW w:w="472" w:type="pct"/>
          </w:tcPr>
          <w:p w:rsidR="00BD2AB6" w:rsidRPr="00AE73CD" w:rsidRDefault="00BD2AB6" w:rsidP="00A869C1">
            <w:pPr>
              <w:rPr>
                <w:rFonts w:eastAsia="Calibri" w:cs="Arial"/>
                <w:b/>
                <w:sz w:val="16"/>
                <w:szCs w:val="16"/>
              </w:rPr>
            </w:pPr>
            <w:r w:rsidRPr="00AE73CD">
              <w:rPr>
                <w:rFonts w:eastAsia="Calibri" w:cs="Arial"/>
                <w:b/>
                <w:sz w:val="16"/>
                <w:szCs w:val="16"/>
              </w:rPr>
              <w:t>$</w:t>
            </w:r>
            <w:r w:rsidR="00CA670F">
              <w:rPr>
                <w:rFonts w:eastAsia="Calibri" w:cs="Arial"/>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5</w:t>
            </w:r>
          </w:p>
        </w:tc>
        <w:tc>
          <w:tcPr>
            <w:tcW w:w="471" w:type="pct"/>
          </w:tcPr>
          <w:p w:rsidR="00BD2AB6" w:rsidRPr="00AE73CD" w:rsidRDefault="00BD2AB6" w:rsidP="00CA670F">
            <w:pPr>
              <w:tabs>
                <w:tab w:val="left" w:pos="-720"/>
                <w:tab w:val="left" w:pos="0"/>
              </w:tabs>
              <w:suppressAutoHyphens/>
              <w:jc w:val="center"/>
              <w:rPr>
                <w:b/>
                <w:sz w:val="16"/>
                <w:szCs w:val="16"/>
              </w:rPr>
            </w:pPr>
            <w:r w:rsidRPr="00AE73CD">
              <w:rPr>
                <w:b/>
                <w:sz w:val="16"/>
                <w:szCs w:val="16"/>
              </w:rPr>
              <w:t>$</w:t>
            </w:r>
            <w:r w:rsidR="00CA670F">
              <w:rPr>
                <w:b/>
                <w:sz w:val="16"/>
                <w:szCs w:val="16"/>
              </w:rPr>
              <w:t>285</w:t>
            </w:r>
          </w:p>
        </w:tc>
      </w:tr>
      <w:tr w:rsidR="00D118F6" w:rsidRPr="00AE73CD" w:rsidTr="00D118F6">
        <w:trPr>
          <w:trHeight w:val="1222"/>
        </w:trPr>
        <w:tc>
          <w:tcPr>
            <w:tcW w:w="566" w:type="pct"/>
          </w:tcPr>
          <w:p w:rsidR="00BD2AB6" w:rsidRPr="00AE73CD" w:rsidRDefault="00BD2AB6" w:rsidP="00A869C1">
            <w:pPr>
              <w:tabs>
                <w:tab w:val="left" w:pos="-720"/>
                <w:tab w:val="left" w:pos="0"/>
              </w:tabs>
              <w:suppressAutoHyphens/>
              <w:jc w:val="center"/>
              <w:rPr>
                <w:b/>
                <w:sz w:val="16"/>
                <w:szCs w:val="16"/>
              </w:rPr>
            </w:pPr>
            <w:r>
              <w:rPr>
                <w:b/>
                <w:sz w:val="16"/>
                <w:szCs w:val="16"/>
              </w:rPr>
              <w:t>4.12(d)</w:t>
            </w:r>
          </w:p>
        </w:tc>
        <w:tc>
          <w:tcPr>
            <w:tcW w:w="472" w:type="pct"/>
          </w:tcPr>
          <w:p w:rsidR="00BD2AB6" w:rsidRPr="00AE73CD" w:rsidRDefault="00BD2AB6" w:rsidP="00A869C1">
            <w:pPr>
              <w:tabs>
                <w:tab w:val="left" w:pos="-720"/>
                <w:tab w:val="left" w:pos="0"/>
              </w:tabs>
              <w:suppressAutoHyphens/>
              <w:jc w:val="center"/>
              <w:rPr>
                <w:b/>
                <w:sz w:val="16"/>
                <w:szCs w:val="16"/>
              </w:rPr>
            </w:pPr>
            <w:r>
              <w:rPr>
                <w:b/>
                <w:sz w:val="16"/>
                <w:szCs w:val="16"/>
              </w:rPr>
              <w:t>418</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471" w:type="pct"/>
          </w:tcPr>
          <w:p w:rsidR="00BD2AB6" w:rsidRPr="00AE73CD" w:rsidRDefault="00BD2AB6" w:rsidP="00A869C1">
            <w:pPr>
              <w:tabs>
                <w:tab w:val="left" w:pos="-720"/>
                <w:tab w:val="left" w:pos="0"/>
              </w:tabs>
              <w:suppressAutoHyphens/>
              <w:jc w:val="center"/>
              <w:rPr>
                <w:b/>
                <w:sz w:val="16"/>
                <w:szCs w:val="16"/>
              </w:rPr>
            </w:pPr>
            <w:r>
              <w:rPr>
                <w:b/>
                <w:sz w:val="16"/>
                <w:szCs w:val="16"/>
              </w:rPr>
              <w:t>3</w:t>
            </w:r>
          </w:p>
        </w:tc>
        <w:tc>
          <w:tcPr>
            <w:tcW w:w="384" w:type="pct"/>
          </w:tcPr>
          <w:p w:rsidR="00BD2AB6" w:rsidRPr="00AE73CD" w:rsidRDefault="00BD2AB6" w:rsidP="00A869C1">
            <w:pPr>
              <w:tabs>
                <w:tab w:val="left" w:pos="-720"/>
                <w:tab w:val="left" w:pos="0"/>
              </w:tabs>
              <w:suppressAutoHyphens/>
              <w:jc w:val="center"/>
              <w:rPr>
                <w:b/>
                <w:sz w:val="16"/>
                <w:szCs w:val="16"/>
              </w:rPr>
            </w:pPr>
            <w:r>
              <w:rPr>
                <w:b/>
                <w:sz w:val="16"/>
                <w:szCs w:val="16"/>
              </w:rPr>
              <w:t>2</w:t>
            </w:r>
          </w:p>
        </w:tc>
        <w:tc>
          <w:tcPr>
            <w:tcW w:w="445" w:type="pct"/>
          </w:tcPr>
          <w:p w:rsidR="00BD2AB6" w:rsidRPr="00AE73CD" w:rsidRDefault="00BD2AB6" w:rsidP="00A869C1">
            <w:pPr>
              <w:tabs>
                <w:tab w:val="left" w:pos="-720"/>
                <w:tab w:val="left" w:pos="0"/>
              </w:tabs>
              <w:suppressAutoHyphens/>
              <w:jc w:val="center"/>
              <w:rPr>
                <w:b/>
                <w:sz w:val="16"/>
                <w:szCs w:val="16"/>
              </w:rPr>
            </w:pPr>
            <w:r>
              <w:rPr>
                <w:b/>
                <w:sz w:val="16"/>
                <w:szCs w:val="16"/>
              </w:rPr>
              <w:t>6</w:t>
            </w:r>
          </w:p>
        </w:tc>
        <w:tc>
          <w:tcPr>
            <w:tcW w:w="44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w:t>
            </w:r>
            <w:r w:rsidR="00CA670F">
              <w:rPr>
                <w:b/>
                <w:sz w:val="16"/>
                <w:szCs w:val="16"/>
              </w:rPr>
              <w:t>57</w:t>
            </w:r>
          </w:p>
        </w:tc>
        <w:tc>
          <w:tcPr>
            <w:tcW w:w="472" w:type="pct"/>
          </w:tcPr>
          <w:p w:rsidR="00BD2AB6" w:rsidRPr="00AE73CD" w:rsidRDefault="00BD2AB6" w:rsidP="00A869C1">
            <w:pPr>
              <w:rPr>
                <w:rFonts w:ascii="Times New Roman" w:eastAsia="Calibri" w:hAnsi="Times New Roman"/>
                <w:sz w:val="18"/>
                <w:szCs w:val="18"/>
              </w:rPr>
            </w:pPr>
            <w:r w:rsidRPr="00AE73CD">
              <w:rPr>
                <w:b/>
                <w:sz w:val="16"/>
                <w:szCs w:val="16"/>
              </w:rPr>
              <w:t>$</w:t>
            </w:r>
            <w:r w:rsidR="00CA670F">
              <w:rPr>
                <w:b/>
                <w:sz w:val="16"/>
                <w:szCs w:val="16"/>
              </w:rPr>
              <w:t>342</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1,254</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2,508</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142,956</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4.12(c)</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368</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855</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368</w:t>
            </w:r>
          </w:p>
        </w:tc>
        <w:tc>
          <w:tcPr>
            <w:tcW w:w="407" w:type="pct"/>
          </w:tcPr>
          <w:p w:rsidR="00BD2AB6" w:rsidRDefault="00BD2AB6" w:rsidP="00A869C1">
            <w:pPr>
              <w:tabs>
                <w:tab w:val="left" w:pos="-720"/>
                <w:tab w:val="left" w:pos="0"/>
              </w:tabs>
              <w:suppressAutoHyphens/>
              <w:jc w:val="center"/>
              <w:rPr>
                <w:b/>
                <w:sz w:val="16"/>
                <w:szCs w:val="16"/>
              </w:rPr>
            </w:pPr>
            <w:r>
              <w:rPr>
                <w:b/>
                <w:sz w:val="16"/>
                <w:szCs w:val="16"/>
              </w:rPr>
              <w:t>5,520</w:t>
            </w:r>
          </w:p>
        </w:tc>
        <w:tc>
          <w:tcPr>
            <w:tcW w:w="471" w:type="pct"/>
          </w:tcPr>
          <w:p w:rsidR="00BD2AB6"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314,640</w:t>
            </w:r>
          </w:p>
        </w:tc>
      </w:tr>
      <w:tr w:rsidR="00D118F6" w:rsidRPr="00AE73CD" w:rsidTr="00D118F6">
        <w:trPr>
          <w:trHeight w:val="1223"/>
        </w:trPr>
        <w:tc>
          <w:tcPr>
            <w:tcW w:w="566" w:type="pct"/>
          </w:tcPr>
          <w:p w:rsidR="00BD2AB6" w:rsidRDefault="00BD2AB6" w:rsidP="00A869C1">
            <w:pPr>
              <w:tabs>
                <w:tab w:val="left" w:pos="-720"/>
                <w:tab w:val="left" w:pos="0"/>
              </w:tabs>
              <w:suppressAutoHyphens/>
              <w:jc w:val="center"/>
              <w:rPr>
                <w:b/>
                <w:sz w:val="16"/>
                <w:szCs w:val="16"/>
              </w:rPr>
            </w:pPr>
            <w:r>
              <w:rPr>
                <w:b/>
                <w:sz w:val="16"/>
                <w:szCs w:val="16"/>
              </w:rPr>
              <w:t>4.14(a)(8)</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300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300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150</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8,550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4.5</w:t>
            </w:r>
          </w:p>
        </w:tc>
        <w:tc>
          <w:tcPr>
            <w:tcW w:w="472" w:type="pct"/>
          </w:tcPr>
          <w:p w:rsidR="001D2582" w:rsidRDefault="001D2582" w:rsidP="00841636">
            <w:pPr>
              <w:tabs>
                <w:tab w:val="left" w:pos="-720"/>
                <w:tab w:val="left" w:pos="0"/>
              </w:tabs>
              <w:suppressAutoHyphens/>
              <w:jc w:val="center"/>
              <w:rPr>
                <w:b/>
                <w:sz w:val="16"/>
                <w:szCs w:val="16"/>
              </w:rPr>
            </w:pPr>
            <w:r>
              <w:rPr>
                <w:b/>
                <w:sz w:val="16"/>
                <w:szCs w:val="16"/>
              </w:rPr>
              <w:t>7,955</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28.5</w:t>
            </w:r>
          </w:p>
        </w:tc>
        <w:tc>
          <w:tcPr>
            <w:tcW w:w="394" w:type="pct"/>
          </w:tcPr>
          <w:p w:rsidR="001D2582" w:rsidRPr="00AE73CD" w:rsidRDefault="001D2582" w:rsidP="00841636">
            <w:pPr>
              <w:tabs>
                <w:tab w:val="left" w:pos="-720"/>
                <w:tab w:val="left" w:pos="0"/>
              </w:tabs>
              <w:suppressAutoHyphens/>
              <w:jc w:val="center"/>
              <w:rPr>
                <w:b/>
                <w:sz w:val="16"/>
                <w:szCs w:val="16"/>
              </w:rPr>
            </w:pPr>
            <w:r>
              <w:rPr>
                <w:b/>
                <w:sz w:val="16"/>
                <w:szCs w:val="16"/>
              </w:rPr>
              <w:t>7,955</w:t>
            </w:r>
          </w:p>
        </w:tc>
        <w:tc>
          <w:tcPr>
            <w:tcW w:w="407" w:type="pct"/>
          </w:tcPr>
          <w:p w:rsidR="00BD2AB6" w:rsidRPr="00AE73CD" w:rsidRDefault="001D2582" w:rsidP="00841636">
            <w:pPr>
              <w:tabs>
                <w:tab w:val="left" w:pos="-720"/>
                <w:tab w:val="left" w:pos="0"/>
              </w:tabs>
              <w:suppressAutoHyphens/>
              <w:jc w:val="center"/>
              <w:rPr>
                <w:b/>
                <w:sz w:val="16"/>
                <w:szCs w:val="16"/>
              </w:rPr>
            </w:pPr>
            <w:r>
              <w:rPr>
                <w:b/>
                <w:sz w:val="16"/>
                <w:szCs w:val="16"/>
              </w:rPr>
              <w:t>3,978</w:t>
            </w:r>
          </w:p>
        </w:tc>
        <w:tc>
          <w:tcPr>
            <w:tcW w:w="471" w:type="pct"/>
          </w:tcPr>
          <w:p w:rsidR="001D2582" w:rsidRPr="00AE73CD" w:rsidRDefault="001D2582" w:rsidP="00841636">
            <w:pPr>
              <w:tabs>
                <w:tab w:val="left" w:pos="-720"/>
                <w:tab w:val="left" w:pos="0"/>
              </w:tabs>
              <w:suppressAutoHyphens/>
              <w:jc w:val="center"/>
              <w:rPr>
                <w:b/>
                <w:sz w:val="16"/>
                <w:szCs w:val="16"/>
              </w:rPr>
            </w:pPr>
            <w:r>
              <w:rPr>
                <w:b/>
                <w:sz w:val="16"/>
                <w:szCs w:val="16"/>
              </w:rPr>
              <w:t>$226,718</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4.7</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3,900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3,900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1,950</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111,150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4.7(b)(</w:t>
            </w:r>
            <w:r w:rsidR="00A83634">
              <w:rPr>
                <w:b/>
                <w:sz w:val="16"/>
                <w:szCs w:val="16"/>
              </w:rPr>
              <w:t>3</w:t>
            </w:r>
            <w:r>
              <w:rPr>
                <w:b/>
                <w:sz w:val="16"/>
                <w:szCs w:val="16"/>
              </w:rPr>
              <w:t>)</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3,900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12</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24</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$1,</w:t>
            </w:r>
            <w:r w:rsidR="00CA670F">
              <w:rPr>
                <w:b/>
                <w:sz w:val="16"/>
                <w:szCs w:val="16"/>
              </w:rPr>
              <w:t>368</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46,800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93,600</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5,335,200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4.7(b)(</w:t>
            </w:r>
            <w:r w:rsidR="00A83634">
              <w:rPr>
                <w:b/>
                <w:sz w:val="16"/>
                <w:szCs w:val="16"/>
              </w:rPr>
              <w:t>4</w:t>
            </w:r>
            <w:r>
              <w:rPr>
                <w:b/>
                <w:sz w:val="16"/>
                <w:szCs w:val="16"/>
              </w:rPr>
              <w:t>)</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3,900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9.58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28.74</w:t>
            </w:r>
          </w:p>
        </w:tc>
        <w:tc>
          <w:tcPr>
            <w:tcW w:w="441"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Default="00BD2AB6" w:rsidP="00CA670F">
            <w:pPr>
              <w:rPr>
                <w:b/>
                <w:sz w:val="16"/>
                <w:szCs w:val="16"/>
              </w:rPr>
            </w:pPr>
            <w:r>
              <w:rPr>
                <w:b/>
                <w:sz w:val="16"/>
                <w:szCs w:val="16"/>
              </w:rPr>
              <w:t>$</w:t>
            </w:r>
            <w:r w:rsidR="00CA670F">
              <w:rPr>
                <w:b/>
                <w:sz w:val="16"/>
                <w:szCs w:val="16"/>
              </w:rPr>
              <w:t>1,638</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11,700</w:t>
            </w:r>
          </w:p>
        </w:tc>
        <w:tc>
          <w:tcPr>
            <w:tcW w:w="407" w:type="pct"/>
          </w:tcPr>
          <w:p w:rsidR="00BD2AB6" w:rsidRDefault="00BD2AB6" w:rsidP="00A869C1">
            <w:pPr>
              <w:tabs>
                <w:tab w:val="left" w:pos="-720"/>
                <w:tab w:val="left" w:pos="0"/>
              </w:tabs>
              <w:suppressAutoHyphens/>
              <w:jc w:val="center"/>
              <w:rPr>
                <w:b/>
                <w:sz w:val="16"/>
                <w:szCs w:val="16"/>
              </w:rPr>
            </w:pPr>
            <w:r>
              <w:rPr>
                <w:b/>
                <w:sz w:val="16"/>
                <w:szCs w:val="16"/>
              </w:rPr>
              <w:t>112,086</w:t>
            </w:r>
          </w:p>
        </w:tc>
        <w:tc>
          <w:tcPr>
            <w:tcW w:w="471" w:type="pct"/>
          </w:tcPr>
          <w:p w:rsidR="00BD2AB6"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6,388,902</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4.13(a)(5)</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3,612</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9C7E56">
            <w:pPr>
              <w:rPr>
                <w:b/>
                <w:sz w:val="16"/>
                <w:szCs w:val="16"/>
              </w:rPr>
            </w:pPr>
            <w:r>
              <w:rPr>
                <w:b/>
                <w:sz w:val="16"/>
                <w:szCs w:val="16"/>
              </w:rPr>
              <w:t>$</w:t>
            </w:r>
            <w:r w:rsidR="009C7E56">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3,612</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1,806</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102,942</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4.13(</w:t>
            </w:r>
            <w:r w:rsidR="00A00B2E">
              <w:rPr>
                <w:b/>
                <w:sz w:val="16"/>
                <w:szCs w:val="16"/>
              </w:rPr>
              <w:t>b</w:t>
            </w:r>
            <w:r>
              <w:rPr>
                <w:b/>
                <w:sz w:val="16"/>
                <w:szCs w:val="16"/>
              </w:rPr>
              <w:t>)(</w:t>
            </w:r>
            <w:r w:rsidR="00A00B2E">
              <w:rPr>
                <w:b/>
                <w:sz w:val="16"/>
                <w:szCs w:val="16"/>
              </w:rPr>
              <w:t>1</w:t>
            </w:r>
            <w:r>
              <w:rPr>
                <w:b/>
                <w:sz w:val="16"/>
                <w:szCs w:val="16"/>
              </w:rPr>
              <w:t>)</w:t>
            </w:r>
          </w:p>
        </w:tc>
        <w:tc>
          <w:tcPr>
            <w:tcW w:w="472" w:type="pct"/>
          </w:tcPr>
          <w:p w:rsidR="00062561" w:rsidRDefault="00062561" w:rsidP="008D16B8">
            <w:pPr>
              <w:tabs>
                <w:tab w:val="left" w:pos="-720"/>
                <w:tab w:val="left" w:pos="0"/>
              </w:tabs>
              <w:suppressAutoHyphens/>
              <w:jc w:val="center"/>
              <w:rPr>
                <w:b/>
                <w:sz w:val="16"/>
                <w:szCs w:val="16"/>
              </w:rPr>
            </w:pPr>
            <w:r>
              <w:rPr>
                <w:b/>
                <w:sz w:val="16"/>
                <w:szCs w:val="16"/>
              </w:rPr>
              <w:t>3,622</w:t>
            </w:r>
          </w:p>
        </w:tc>
        <w:tc>
          <w:tcPr>
            <w:tcW w:w="476" w:type="pct"/>
          </w:tcPr>
          <w:p w:rsidR="00BD2AB6" w:rsidRDefault="00C31FBA" w:rsidP="00A869C1">
            <w:pPr>
              <w:tabs>
                <w:tab w:val="left" w:pos="-720"/>
                <w:tab w:val="left" w:pos="0"/>
              </w:tabs>
              <w:suppressAutoHyphens/>
              <w:jc w:val="center"/>
              <w:rPr>
                <w:b/>
                <w:sz w:val="16"/>
                <w:szCs w:val="16"/>
              </w:rPr>
            </w:pPr>
            <w:r>
              <w:rPr>
                <w:b/>
                <w:sz w:val="16"/>
                <w:szCs w:val="16"/>
              </w:rPr>
              <w:t>3</w:t>
            </w:r>
          </w:p>
        </w:tc>
        <w:tc>
          <w:tcPr>
            <w:tcW w:w="471" w:type="pct"/>
          </w:tcPr>
          <w:p w:rsidR="00BD2AB6" w:rsidRDefault="00C31FBA" w:rsidP="00A869C1">
            <w:pPr>
              <w:tabs>
                <w:tab w:val="left" w:pos="-720"/>
                <w:tab w:val="left" w:pos="0"/>
              </w:tabs>
              <w:suppressAutoHyphens/>
              <w:jc w:val="center"/>
              <w:rPr>
                <w:b/>
                <w:sz w:val="16"/>
                <w:szCs w:val="16"/>
              </w:rPr>
            </w:pPr>
            <w:r>
              <w:rPr>
                <w:b/>
                <w:sz w:val="16"/>
                <w:szCs w:val="16"/>
              </w:rPr>
              <w:t>3</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w:t>
            </w:r>
            <w:r w:rsidR="00C31FBA">
              <w:rPr>
                <w:b/>
                <w:sz w:val="16"/>
                <w:szCs w:val="16"/>
              </w:rPr>
              <w:t>5</w:t>
            </w:r>
          </w:p>
        </w:tc>
        <w:tc>
          <w:tcPr>
            <w:tcW w:w="441"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Default="00BD2AB6" w:rsidP="009C7E56">
            <w:pPr>
              <w:rPr>
                <w:b/>
                <w:sz w:val="16"/>
                <w:szCs w:val="16"/>
              </w:rPr>
            </w:pPr>
            <w:r>
              <w:rPr>
                <w:b/>
                <w:sz w:val="16"/>
                <w:szCs w:val="16"/>
              </w:rPr>
              <w:t>$</w:t>
            </w:r>
            <w:r w:rsidR="00C31FBA">
              <w:rPr>
                <w:b/>
                <w:sz w:val="16"/>
                <w:szCs w:val="16"/>
              </w:rPr>
              <w:t>28.5</w:t>
            </w:r>
          </w:p>
        </w:tc>
        <w:tc>
          <w:tcPr>
            <w:tcW w:w="394" w:type="pct"/>
          </w:tcPr>
          <w:p w:rsidR="001D2582" w:rsidRDefault="001D2582" w:rsidP="00841636">
            <w:pPr>
              <w:tabs>
                <w:tab w:val="left" w:pos="-720"/>
                <w:tab w:val="left" w:pos="0"/>
              </w:tabs>
              <w:suppressAutoHyphens/>
              <w:jc w:val="center"/>
              <w:rPr>
                <w:b/>
                <w:sz w:val="16"/>
                <w:szCs w:val="16"/>
              </w:rPr>
            </w:pPr>
            <w:r>
              <w:rPr>
                <w:b/>
                <w:sz w:val="16"/>
                <w:szCs w:val="16"/>
              </w:rPr>
              <w:t>10,866</w:t>
            </w:r>
          </w:p>
        </w:tc>
        <w:tc>
          <w:tcPr>
            <w:tcW w:w="407" w:type="pct"/>
          </w:tcPr>
          <w:p w:rsidR="001D2582" w:rsidRDefault="001D2582" w:rsidP="00841636">
            <w:pPr>
              <w:tabs>
                <w:tab w:val="left" w:pos="-720"/>
                <w:tab w:val="left" w:pos="0"/>
              </w:tabs>
              <w:suppressAutoHyphens/>
              <w:jc w:val="center"/>
              <w:rPr>
                <w:b/>
                <w:sz w:val="16"/>
                <w:szCs w:val="16"/>
              </w:rPr>
            </w:pPr>
            <w:r>
              <w:rPr>
                <w:b/>
                <w:sz w:val="16"/>
                <w:szCs w:val="16"/>
              </w:rPr>
              <w:t>1,811</w:t>
            </w:r>
          </w:p>
        </w:tc>
        <w:tc>
          <w:tcPr>
            <w:tcW w:w="471" w:type="pct"/>
          </w:tcPr>
          <w:p w:rsidR="001D2582" w:rsidRDefault="001D2582" w:rsidP="00841636">
            <w:pPr>
              <w:tabs>
                <w:tab w:val="left" w:pos="-720"/>
                <w:tab w:val="left" w:pos="0"/>
              </w:tabs>
              <w:suppressAutoHyphens/>
              <w:jc w:val="center"/>
              <w:rPr>
                <w:b/>
                <w:sz w:val="16"/>
                <w:szCs w:val="16"/>
              </w:rPr>
            </w:pPr>
            <w:r>
              <w:rPr>
                <w:b/>
                <w:sz w:val="16"/>
                <w:szCs w:val="16"/>
              </w:rPr>
              <w:t>$103,227</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4.21, 4.26</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2.88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5.2</w:t>
            </w:r>
          </w:p>
        </w:tc>
        <w:tc>
          <w:tcPr>
            <w:tcW w:w="441"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Default="00BD2AB6" w:rsidP="009C7E56">
            <w:pPr>
              <w:rPr>
                <w:b/>
                <w:sz w:val="16"/>
                <w:szCs w:val="16"/>
              </w:rPr>
            </w:pPr>
            <w:r>
              <w:rPr>
                <w:b/>
                <w:sz w:val="16"/>
                <w:szCs w:val="16"/>
              </w:rPr>
              <w:t>$</w:t>
            </w:r>
            <w:r w:rsidR="009C7E56">
              <w:rPr>
                <w:b/>
                <w:sz w:val="16"/>
                <w:szCs w:val="16"/>
              </w:rPr>
              <w:t>296</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324</w:t>
            </w:r>
          </w:p>
        </w:tc>
        <w:tc>
          <w:tcPr>
            <w:tcW w:w="407" w:type="pct"/>
          </w:tcPr>
          <w:p w:rsidR="00BD2AB6" w:rsidRDefault="00BD2AB6" w:rsidP="00A869C1">
            <w:pPr>
              <w:tabs>
                <w:tab w:val="left" w:pos="-720"/>
                <w:tab w:val="left" w:pos="0"/>
              </w:tabs>
              <w:suppressAutoHyphens/>
              <w:jc w:val="center"/>
              <w:rPr>
                <w:b/>
                <w:sz w:val="16"/>
                <w:szCs w:val="16"/>
              </w:rPr>
            </w:pPr>
            <w:r>
              <w:rPr>
                <w:b/>
                <w:sz w:val="16"/>
                <w:szCs w:val="16"/>
              </w:rPr>
              <w:t>936</w:t>
            </w:r>
          </w:p>
        </w:tc>
        <w:tc>
          <w:tcPr>
            <w:tcW w:w="471" w:type="pct"/>
          </w:tcPr>
          <w:p w:rsidR="00BD2AB6" w:rsidRDefault="00BD2AB6" w:rsidP="00841636">
            <w:pPr>
              <w:tabs>
                <w:tab w:val="left" w:pos="-720"/>
                <w:tab w:val="left" w:pos="0"/>
              </w:tabs>
              <w:suppressAutoHyphens/>
              <w:rPr>
                <w:b/>
                <w:sz w:val="16"/>
                <w:szCs w:val="16"/>
              </w:rPr>
            </w:pPr>
            <w:r>
              <w:rPr>
                <w:b/>
                <w:sz w:val="16"/>
                <w:szCs w:val="16"/>
              </w:rPr>
              <w:t>$</w:t>
            </w:r>
            <w:r w:rsidR="00601154">
              <w:rPr>
                <w:b/>
                <w:sz w:val="16"/>
                <w:szCs w:val="16"/>
              </w:rPr>
              <w:t>53,280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4.22(a)</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13.5</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3.85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52</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00BD2AB6" w:rsidRPr="00AE73CD" w:rsidRDefault="00BD2AB6" w:rsidP="009C7E56">
            <w:pPr>
              <w:rPr>
                <w:b/>
                <w:sz w:val="16"/>
                <w:szCs w:val="16"/>
              </w:rPr>
            </w:pPr>
            <w:r>
              <w:rPr>
                <w:b/>
                <w:sz w:val="16"/>
                <w:szCs w:val="16"/>
              </w:rPr>
              <w:t>$</w:t>
            </w:r>
            <w:r w:rsidR="009C7E56">
              <w:rPr>
                <w:b/>
                <w:sz w:val="16"/>
                <w:szCs w:val="16"/>
              </w:rPr>
              <w:t>2,964</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2,430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9,360</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533,520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4.22(c)</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9.58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14.37</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00BD2AB6" w:rsidRPr="00AE73CD" w:rsidRDefault="00BD2AB6" w:rsidP="009C7E56">
            <w:pPr>
              <w:rPr>
                <w:b/>
                <w:sz w:val="16"/>
                <w:szCs w:val="16"/>
              </w:rPr>
            </w:pPr>
            <w:r>
              <w:rPr>
                <w:b/>
                <w:sz w:val="16"/>
                <w:szCs w:val="16"/>
              </w:rPr>
              <w:t>$</w:t>
            </w:r>
            <w:r w:rsidR="009C7E56">
              <w:rPr>
                <w:b/>
                <w:sz w:val="16"/>
                <w:szCs w:val="16"/>
              </w:rPr>
              <w:t>819</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270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2,587</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147,436</w:t>
            </w:r>
          </w:p>
        </w:tc>
      </w:tr>
      <w:tr w:rsidR="00D118F6" w:rsidRPr="00AE73CD" w:rsidTr="00D118F6">
        <w:trPr>
          <w:trHeight w:val="1222"/>
        </w:trPr>
        <w:tc>
          <w:tcPr>
            <w:tcW w:w="566" w:type="pct"/>
          </w:tcPr>
          <w:p w:rsidR="00A00B2E" w:rsidRDefault="00A00B2E" w:rsidP="00A869C1">
            <w:pPr>
              <w:tabs>
                <w:tab w:val="left" w:pos="-720"/>
                <w:tab w:val="left" w:pos="0"/>
              </w:tabs>
              <w:suppressAutoHyphens/>
              <w:jc w:val="center"/>
              <w:rPr>
                <w:b/>
                <w:sz w:val="16"/>
                <w:szCs w:val="16"/>
              </w:rPr>
            </w:pPr>
            <w:r>
              <w:rPr>
                <w:b/>
                <w:sz w:val="16"/>
                <w:szCs w:val="16"/>
              </w:rPr>
              <w:t>4.22(d)(2)</w:t>
            </w:r>
          </w:p>
        </w:tc>
        <w:tc>
          <w:tcPr>
            <w:tcW w:w="472" w:type="pct"/>
          </w:tcPr>
          <w:p w:rsidR="00A00B2E" w:rsidRDefault="00A00B2E" w:rsidP="00A869C1">
            <w:pPr>
              <w:tabs>
                <w:tab w:val="left" w:pos="-720"/>
                <w:tab w:val="left" w:pos="0"/>
              </w:tabs>
              <w:suppressAutoHyphens/>
              <w:jc w:val="center"/>
              <w:rPr>
                <w:b/>
                <w:sz w:val="16"/>
                <w:szCs w:val="16"/>
              </w:rPr>
            </w:pPr>
            <w:r>
              <w:rPr>
                <w:b/>
                <w:sz w:val="16"/>
                <w:szCs w:val="16"/>
              </w:rPr>
              <w:t>10</w:t>
            </w:r>
          </w:p>
        </w:tc>
        <w:tc>
          <w:tcPr>
            <w:tcW w:w="476" w:type="pct"/>
          </w:tcPr>
          <w:p w:rsidR="00A00B2E" w:rsidRDefault="00A00B2E" w:rsidP="00A869C1">
            <w:pPr>
              <w:tabs>
                <w:tab w:val="left" w:pos="-720"/>
                <w:tab w:val="left" w:pos="0"/>
              </w:tabs>
              <w:suppressAutoHyphens/>
              <w:jc w:val="center"/>
              <w:rPr>
                <w:b/>
                <w:sz w:val="16"/>
                <w:szCs w:val="16"/>
              </w:rPr>
            </w:pPr>
            <w:r>
              <w:rPr>
                <w:b/>
                <w:sz w:val="16"/>
                <w:szCs w:val="16"/>
              </w:rPr>
              <w:t>1.5</w:t>
            </w:r>
          </w:p>
        </w:tc>
        <w:tc>
          <w:tcPr>
            <w:tcW w:w="471" w:type="pct"/>
          </w:tcPr>
          <w:p w:rsidR="00A00B2E" w:rsidRDefault="00A00B2E" w:rsidP="00A869C1">
            <w:pPr>
              <w:tabs>
                <w:tab w:val="left" w:pos="-720"/>
                <w:tab w:val="left" w:pos="0"/>
              </w:tabs>
              <w:suppressAutoHyphens/>
              <w:jc w:val="center"/>
              <w:rPr>
                <w:b/>
                <w:sz w:val="16"/>
                <w:szCs w:val="16"/>
              </w:rPr>
            </w:pPr>
            <w:r>
              <w:rPr>
                <w:b/>
                <w:sz w:val="16"/>
                <w:szCs w:val="16"/>
              </w:rPr>
              <w:t>1</w:t>
            </w:r>
            <w:r w:rsidR="009C7E56">
              <w:rPr>
                <w:b/>
                <w:sz w:val="16"/>
                <w:szCs w:val="16"/>
              </w:rPr>
              <w:t>.5</w:t>
            </w:r>
          </w:p>
        </w:tc>
        <w:tc>
          <w:tcPr>
            <w:tcW w:w="384" w:type="pct"/>
          </w:tcPr>
          <w:p w:rsidR="00A00B2E" w:rsidRDefault="00A00B2E" w:rsidP="00A869C1">
            <w:pPr>
              <w:tabs>
                <w:tab w:val="left" w:pos="-720"/>
                <w:tab w:val="left" w:pos="0"/>
              </w:tabs>
              <w:suppressAutoHyphens/>
              <w:jc w:val="center"/>
              <w:rPr>
                <w:b/>
                <w:sz w:val="16"/>
                <w:szCs w:val="16"/>
              </w:rPr>
            </w:pPr>
            <w:r>
              <w:rPr>
                <w:b/>
                <w:sz w:val="16"/>
                <w:szCs w:val="16"/>
              </w:rPr>
              <w:t>1</w:t>
            </w:r>
          </w:p>
        </w:tc>
        <w:tc>
          <w:tcPr>
            <w:tcW w:w="445" w:type="pct"/>
          </w:tcPr>
          <w:p w:rsidR="00A00B2E" w:rsidRDefault="00A00B2E" w:rsidP="00A869C1">
            <w:pPr>
              <w:tabs>
                <w:tab w:val="left" w:pos="-720"/>
                <w:tab w:val="left" w:pos="0"/>
              </w:tabs>
              <w:suppressAutoHyphens/>
              <w:jc w:val="center"/>
              <w:rPr>
                <w:b/>
                <w:sz w:val="16"/>
                <w:szCs w:val="16"/>
              </w:rPr>
            </w:pPr>
            <w:r>
              <w:rPr>
                <w:b/>
                <w:sz w:val="16"/>
                <w:szCs w:val="16"/>
              </w:rPr>
              <w:t>1</w:t>
            </w:r>
            <w:r w:rsidR="009C7E56">
              <w:rPr>
                <w:b/>
                <w:sz w:val="16"/>
                <w:szCs w:val="16"/>
              </w:rPr>
              <w:t>.5</w:t>
            </w:r>
          </w:p>
        </w:tc>
        <w:tc>
          <w:tcPr>
            <w:tcW w:w="441" w:type="pct"/>
          </w:tcPr>
          <w:p w:rsidR="00A00B2E" w:rsidRDefault="00CA670F" w:rsidP="00A869C1">
            <w:pPr>
              <w:tabs>
                <w:tab w:val="left" w:pos="-720"/>
                <w:tab w:val="left" w:pos="0"/>
              </w:tabs>
              <w:suppressAutoHyphens/>
              <w:jc w:val="center"/>
              <w:rPr>
                <w:b/>
                <w:sz w:val="16"/>
                <w:szCs w:val="16"/>
              </w:rPr>
            </w:pPr>
            <w:r>
              <w:rPr>
                <w:b/>
                <w:sz w:val="16"/>
                <w:szCs w:val="16"/>
              </w:rPr>
              <w:t>$57</w:t>
            </w:r>
          </w:p>
        </w:tc>
        <w:tc>
          <w:tcPr>
            <w:tcW w:w="472" w:type="pct"/>
          </w:tcPr>
          <w:p w:rsidR="00A00B2E" w:rsidRDefault="009C7E56" w:rsidP="009C7E56">
            <w:pPr>
              <w:rPr>
                <w:b/>
                <w:sz w:val="16"/>
                <w:szCs w:val="16"/>
              </w:rPr>
            </w:pPr>
            <w:r>
              <w:rPr>
                <w:b/>
                <w:sz w:val="16"/>
                <w:szCs w:val="16"/>
              </w:rPr>
              <w:t>$85.5</w:t>
            </w:r>
          </w:p>
        </w:tc>
        <w:tc>
          <w:tcPr>
            <w:tcW w:w="394" w:type="pct"/>
          </w:tcPr>
          <w:p w:rsidR="00A00B2E" w:rsidRDefault="00F65C5C" w:rsidP="00F65C5C">
            <w:pPr>
              <w:tabs>
                <w:tab w:val="left" w:pos="-720"/>
                <w:tab w:val="left" w:pos="0"/>
              </w:tabs>
              <w:suppressAutoHyphens/>
              <w:jc w:val="center"/>
              <w:rPr>
                <w:b/>
                <w:sz w:val="16"/>
                <w:szCs w:val="16"/>
              </w:rPr>
            </w:pPr>
            <w:r>
              <w:rPr>
                <w:b/>
                <w:sz w:val="16"/>
                <w:szCs w:val="16"/>
              </w:rPr>
              <w:t>15</w:t>
            </w:r>
          </w:p>
        </w:tc>
        <w:tc>
          <w:tcPr>
            <w:tcW w:w="407" w:type="pct"/>
          </w:tcPr>
          <w:p w:rsidR="00A00B2E" w:rsidRDefault="00F65C5C" w:rsidP="00F65C5C">
            <w:pPr>
              <w:tabs>
                <w:tab w:val="left" w:pos="-720"/>
                <w:tab w:val="left" w:pos="0"/>
              </w:tabs>
              <w:suppressAutoHyphens/>
              <w:jc w:val="center"/>
              <w:rPr>
                <w:b/>
                <w:sz w:val="16"/>
                <w:szCs w:val="16"/>
              </w:rPr>
            </w:pPr>
            <w:r>
              <w:rPr>
                <w:b/>
                <w:sz w:val="16"/>
                <w:szCs w:val="16"/>
              </w:rPr>
              <w:t>15</w:t>
            </w:r>
          </w:p>
        </w:tc>
        <w:tc>
          <w:tcPr>
            <w:tcW w:w="471" w:type="pct"/>
          </w:tcPr>
          <w:p w:rsidR="00A00B2E" w:rsidRDefault="009C7E56" w:rsidP="00A869C1">
            <w:pPr>
              <w:tabs>
                <w:tab w:val="left" w:pos="-720"/>
                <w:tab w:val="left" w:pos="0"/>
              </w:tabs>
              <w:suppressAutoHyphens/>
              <w:jc w:val="center"/>
              <w:rPr>
                <w:b/>
                <w:sz w:val="16"/>
                <w:szCs w:val="16"/>
              </w:rPr>
            </w:pPr>
            <w:r>
              <w:rPr>
                <w:b/>
                <w:sz w:val="16"/>
                <w:szCs w:val="16"/>
              </w:rPr>
              <w:t>$855</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4.22(f)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962</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9C7E56">
            <w:pPr>
              <w:rPr>
                <w:b/>
                <w:sz w:val="16"/>
                <w:szCs w:val="16"/>
              </w:rPr>
            </w:pPr>
            <w:r>
              <w:rPr>
                <w:b/>
                <w:sz w:val="16"/>
                <w:szCs w:val="16"/>
              </w:rPr>
              <w:t>$</w:t>
            </w:r>
            <w:r w:rsidR="009C7E56">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962</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481</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27,417</w:t>
            </w:r>
          </w:p>
        </w:tc>
      </w:tr>
      <w:tr w:rsidR="00D118F6" w:rsidRPr="00AE73CD" w:rsidTr="00D118F6">
        <w:trPr>
          <w:trHeight w:val="1222"/>
        </w:trPr>
        <w:tc>
          <w:tcPr>
            <w:tcW w:w="566" w:type="pct"/>
          </w:tcPr>
          <w:p w:rsidR="00A00B2E" w:rsidRDefault="00A00B2E" w:rsidP="00A869C1">
            <w:pPr>
              <w:tabs>
                <w:tab w:val="left" w:pos="-720"/>
                <w:tab w:val="left" w:pos="0"/>
              </w:tabs>
              <w:suppressAutoHyphens/>
              <w:jc w:val="center"/>
              <w:rPr>
                <w:b/>
                <w:sz w:val="16"/>
                <w:szCs w:val="16"/>
              </w:rPr>
            </w:pPr>
            <w:r>
              <w:rPr>
                <w:b/>
                <w:sz w:val="16"/>
                <w:szCs w:val="16"/>
              </w:rPr>
              <w:t>4.22(g)(2)(ii)</w:t>
            </w:r>
          </w:p>
        </w:tc>
        <w:tc>
          <w:tcPr>
            <w:tcW w:w="472" w:type="pct"/>
          </w:tcPr>
          <w:p w:rsidR="00A00B2E" w:rsidRDefault="00A00B2E" w:rsidP="00A869C1">
            <w:pPr>
              <w:tabs>
                <w:tab w:val="left" w:pos="-720"/>
                <w:tab w:val="left" w:pos="0"/>
              </w:tabs>
              <w:suppressAutoHyphens/>
              <w:jc w:val="center"/>
              <w:rPr>
                <w:b/>
                <w:sz w:val="16"/>
                <w:szCs w:val="16"/>
              </w:rPr>
            </w:pPr>
            <w:r>
              <w:rPr>
                <w:b/>
                <w:sz w:val="16"/>
                <w:szCs w:val="16"/>
              </w:rPr>
              <w:t>12</w:t>
            </w:r>
          </w:p>
        </w:tc>
        <w:tc>
          <w:tcPr>
            <w:tcW w:w="476" w:type="pct"/>
          </w:tcPr>
          <w:p w:rsidR="00A00B2E" w:rsidRDefault="00A00B2E" w:rsidP="00A869C1">
            <w:pPr>
              <w:tabs>
                <w:tab w:val="left" w:pos="-720"/>
                <w:tab w:val="left" w:pos="0"/>
              </w:tabs>
              <w:suppressAutoHyphens/>
              <w:jc w:val="center"/>
              <w:rPr>
                <w:b/>
                <w:sz w:val="16"/>
                <w:szCs w:val="16"/>
              </w:rPr>
            </w:pPr>
            <w:r>
              <w:rPr>
                <w:b/>
                <w:sz w:val="16"/>
                <w:szCs w:val="16"/>
              </w:rPr>
              <w:t>1</w:t>
            </w:r>
          </w:p>
        </w:tc>
        <w:tc>
          <w:tcPr>
            <w:tcW w:w="471" w:type="pct"/>
          </w:tcPr>
          <w:p w:rsidR="00A00B2E" w:rsidRDefault="00A00B2E" w:rsidP="00A869C1">
            <w:pPr>
              <w:tabs>
                <w:tab w:val="left" w:pos="-720"/>
                <w:tab w:val="left" w:pos="0"/>
              </w:tabs>
              <w:suppressAutoHyphens/>
              <w:jc w:val="center"/>
              <w:rPr>
                <w:b/>
                <w:sz w:val="16"/>
                <w:szCs w:val="16"/>
              </w:rPr>
            </w:pPr>
            <w:r>
              <w:rPr>
                <w:b/>
                <w:sz w:val="16"/>
                <w:szCs w:val="16"/>
              </w:rPr>
              <w:t>1</w:t>
            </w:r>
          </w:p>
        </w:tc>
        <w:tc>
          <w:tcPr>
            <w:tcW w:w="384" w:type="pct"/>
          </w:tcPr>
          <w:p w:rsidR="00A00B2E" w:rsidRDefault="00A00B2E" w:rsidP="00A869C1">
            <w:pPr>
              <w:tabs>
                <w:tab w:val="left" w:pos="-720"/>
                <w:tab w:val="left" w:pos="0"/>
              </w:tabs>
              <w:suppressAutoHyphens/>
              <w:jc w:val="center"/>
              <w:rPr>
                <w:b/>
                <w:sz w:val="16"/>
                <w:szCs w:val="16"/>
              </w:rPr>
            </w:pPr>
            <w:r>
              <w:rPr>
                <w:b/>
                <w:sz w:val="16"/>
                <w:szCs w:val="16"/>
              </w:rPr>
              <w:t>2</w:t>
            </w:r>
          </w:p>
        </w:tc>
        <w:tc>
          <w:tcPr>
            <w:tcW w:w="445" w:type="pct"/>
          </w:tcPr>
          <w:p w:rsidR="00A00B2E" w:rsidRDefault="00A00B2E" w:rsidP="00A869C1">
            <w:pPr>
              <w:tabs>
                <w:tab w:val="left" w:pos="-720"/>
                <w:tab w:val="left" w:pos="0"/>
              </w:tabs>
              <w:suppressAutoHyphens/>
              <w:jc w:val="center"/>
              <w:rPr>
                <w:b/>
                <w:sz w:val="16"/>
                <w:szCs w:val="16"/>
              </w:rPr>
            </w:pPr>
            <w:r>
              <w:rPr>
                <w:b/>
                <w:sz w:val="16"/>
                <w:szCs w:val="16"/>
              </w:rPr>
              <w:t>2</w:t>
            </w:r>
          </w:p>
        </w:tc>
        <w:tc>
          <w:tcPr>
            <w:tcW w:w="441" w:type="pct"/>
          </w:tcPr>
          <w:p w:rsidR="00A00B2E" w:rsidRDefault="00CA670F" w:rsidP="00A869C1">
            <w:pPr>
              <w:tabs>
                <w:tab w:val="left" w:pos="-720"/>
                <w:tab w:val="left" w:pos="0"/>
              </w:tabs>
              <w:suppressAutoHyphens/>
              <w:jc w:val="center"/>
              <w:rPr>
                <w:b/>
                <w:sz w:val="16"/>
                <w:szCs w:val="16"/>
              </w:rPr>
            </w:pPr>
            <w:r>
              <w:rPr>
                <w:b/>
                <w:sz w:val="16"/>
                <w:szCs w:val="16"/>
              </w:rPr>
              <w:t>$57</w:t>
            </w:r>
          </w:p>
        </w:tc>
        <w:tc>
          <w:tcPr>
            <w:tcW w:w="472" w:type="pct"/>
          </w:tcPr>
          <w:p w:rsidR="00A00B2E" w:rsidRDefault="009C7E56" w:rsidP="00A869C1">
            <w:pPr>
              <w:rPr>
                <w:b/>
                <w:sz w:val="16"/>
                <w:szCs w:val="16"/>
              </w:rPr>
            </w:pPr>
            <w:r>
              <w:rPr>
                <w:b/>
                <w:sz w:val="16"/>
                <w:szCs w:val="16"/>
              </w:rPr>
              <w:t>$114</w:t>
            </w:r>
          </w:p>
        </w:tc>
        <w:tc>
          <w:tcPr>
            <w:tcW w:w="394" w:type="pct"/>
          </w:tcPr>
          <w:p w:rsidR="00A00B2E" w:rsidRDefault="00A00B2E" w:rsidP="00A869C1">
            <w:pPr>
              <w:tabs>
                <w:tab w:val="left" w:pos="-720"/>
                <w:tab w:val="left" w:pos="0"/>
              </w:tabs>
              <w:suppressAutoHyphens/>
              <w:jc w:val="center"/>
              <w:rPr>
                <w:b/>
                <w:sz w:val="16"/>
                <w:szCs w:val="16"/>
              </w:rPr>
            </w:pPr>
            <w:r>
              <w:rPr>
                <w:b/>
                <w:sz w:val="16"/>
                <w:szCs w:val="16"/>
              </w:rPr>
              <w:t>12</w:t>
            </w:r>
          </w:p>
        </w:tc>
        <w:tc>
          <w:tcPr>
            <w:tcW w:w="407" w:type="pct"/>
          </w:tcPr>
          <w:p w:rsidR="00A00B2E" w:rsidRDefault="00A00B2E" w:rsidP="00A869C1">
            <w:pPr>
              <w:tabs>
                <w:tab w:val="left" w:pos="-720"/>
                <w:tab w:val="left" w:pos="0"/>
              </w:tabs>
              <w:suppressAutoHyphens/>
              <w:jc w:val="center"/>
              <w:rPr>
                <w:b/>
                <w:sz w:val="16"/>
                <w:szCs w:val="16"/>
              </w:rPr>
            </w:pPr>
            <w:r>
              <w:rPr>
                <w:b/>
                <w:sz w:val="16"/>
                <w:szCs w:val="16"/>
              </w:rPr>
              <w:t>24</w:t>
            </w:r>
          </w:p>
        </w:tc>
        <w:tc>
          <w:tcPr>
            <w:tcW w:w="471" w:type="pct"/>
          </w:tcPr>
          <w:p w:rsidR="00A00B2E" w:rsidRDefault="009C7E56" w:rsidP="00A869C1">
            <w:pPr>
              <w:tabs>
                <w:tab w:val="left" w:pos="-720"/>
                <w:tab w:val="left" w:pos="0"/>
              </w:tabs>
              <w:suppressAutoHyphens/>
              <w:jc w:val="center"/>
              <w:rPr>
                <w:b/>
                <w:sz w:val="16"/>
                <w:szCs w:val="16"/>
              </w:rPr>
            </w:pPr>
            <w:r>
              <w:rPr>
                <w:b/>
                <w:sz w:val="16"/>
                <w:szCs w:val="16"/>
              </w:rPr>
              <w:t>$1,368</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4.31, 4.36</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450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1.85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1.85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9C7E56">
            <w:pPr>
              <w:rPr>
                <w:b/>
                <w:sz w:val="16"/>
                <w:szCs w:val="16"/>
              </w:rPr>
            </w:pPr>
            <w:r>
              <w:rPr>
                <w:b/>
                <w:sz w:val="16"/>
                <w:szCs w:val="16"/>
              </w:rPr>
              <w:t>$</w:t>
            </w:r>
            <w:r w:rsidR="009C7E56">
              <w:rPr>
                <w:b/>
                <w:sz w:val="16"/>
                <w:szCs w:val="16"/>
              </w:rPr>
              <w:t>105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450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833</w:t>
            </w:r>
          </w:p>
        </w:tc>
        <w:tc>
          <w:tcPr>
            <w:tcW w:w="471" w:type="pct"/>
          </w:tcPr>
          <w:p w:rsidR="00BD2AB6" w:rsidRPr="00AE73CD" w:rsidRDefault="00BD2AB6" w:rsidP="00F65C5C">
            <w:pPr>
              <w:tabs>
                <w:tab w:val="left" w:pos="-720"/>
                <w:tab w:val="left" w:pos="0"/>
              </w:tabs>
              <w:suppressAutoHyphens/>
              <w:jc w:val="center"/>
              <w:rPr>
                <w:b/>
                <w:sz w:val="16"/>
                <w:szCs w:val="16"/>
              </w:rPr>
            </w:pPr>
            <w:r>
              <w:rPr>
                <w:b/>
                <w:sz w:val="16"/>
                <w:szCs w:val="16"/>
              </w:rPr>
              <w:t>$</w:t>
            </w:r>
            <w:r w:rsidR="009C7E56">
              <w:rPr>
                <w:b/>
                <w:sz w:val="16"/>
                <w:szCs w:val="16"/>
              </w:rPr>
              <w:t>47,453</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1.33(d)</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100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12</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72</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00BD2AB6" w:rsidRPr="00AE73CD" w:rsidRDefault="00BD2AB6" w:rsidP="009C7E56">
            <w:pPr>
              <w:rPr>
                <w:b/>
                <w:sz w:val="16"/>
                <w:szCs w:val="16"/>
              </w:rPr>
            </w:pPr>
            <w:r>
              <w:rPr>
                <w:b/>
                <w:sz w:val="16"/>
                <w:szCs w:val="16"/>
              </w:rPr>
              <w:t>$</w:t>
            </w:r>
            <w:r w:rsidR="009C7E56">
              <w:rPr>
                <w:b/>
                <w:sz w:val="16"/>
                <w:szCs w:val="16"/>
              </w:rPr>
              <w:t>4,104</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1,200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7,200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410,400</w:t>
            </w:r>
          </w:p>
        </w:tc>
      </w:tr>
      <w:tr w:rsidR="00D118F6" w:rsidRPr="00AE73CD" w:rsidTr="00D118F6">
        <w:trPr>
          <w:trHeight w:val="1097"/>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4.27(Schedule A for Non-Large CPOs and Large CPOs filing Form PF)</w:t>
            </w:r>
          </w:p>
        </w:tc>
        <w:tc>
          <w:tcPr>
            <w:tcW w:w="472" w:type="pct"/>
          </w:tcPr>
          <w:p w:rsidR="00BD2AB6" w:rsidRDefault="00017876" w:rsidP="00A869C1">
            <w:pPr>
              <w:tabs>
                <w:tab w:val="left" w:pos="-720"/>
                <w:tab w:val="left" w:pos="0"/>
              </w:tabs>
              <w:suppressAutoHyphens/>
              <w:jc w:val="center"/>
              <w:rPr>
                <w:b/>
                <w:sz w:val="16"/>
                <w:szCs w:val="16"/>
              </w:rPr>
            </w:pPr>
            <w:r>
              <w:rPr>
                <w:b/>
                <w:sz w:val="16"/>
                <w:szCs w:val="16"/>
              </w:rPr>
              <w:t>1</w:t>
            </w:r>
            <w:r w:rsidR="00BD2AB6">
              <w:rPr>
                <w:b/>
                <w:sz w:val="16"/>
                <w:szCs w:val="16"/>
              </w:rPr>
              <w:t>,</w:t>
            </w:r>
            <w:r w:rsidR="00C31FBA">
              <w:rPr>
                <w:b/>
                <w:sz w:val="16"/>
                <w:szCs w:val="16"/>
              </w:rPr>
              <w:t>45</w:t>
            </w:r>
            <w:r w:rsidR="00BD2AB6">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A869C1">
            <w:pPr>
              <w:rPr>
                <w:b/>
                <w:sz w:val="16"/>
                <w:szCs w:val="16"/>
              </w:rPr>
            </w:pPr>
            <w:r>
              <w:rPr>
                <w:b/>
                <w:sz w:val="16"/>
                <w:szCs w:val="16"/>
              </w:rPr>
              <w:t>$</w:t>
            </w:r>
            <w:r w:rsidR="00C978EE">
              <w:rPr>
                <w:b/>
                <w:sz w:val="16"/>
                <w:szCs w:val="16"/>
              </w:rPr>
              <w:t>342</w:t>
            </w:r>
          </w:p>
        </w:tc>
        <w:tc>
          <w:tcPr>
            <w:tcW w:w="394" w:type="pct"/>
          </w:tcPr>
          <w:p w:rsidR="00BD2AB6" w:rsidRPr="00AE73CD" w:rsidRDefault="00092101" w:rsidP="00A869C1">
            <w:pPr>
              <w:tabs>
                <w:tab w:val="left" w:pos="-720"/>
                <w:tab w:val="left" w:pos="0"/>
              </w:tabs>
              <w:suppressAutoHyphens/>
              <w:jc w:val="center"/>
              <w:rPr>
                <w:b/>
                <w:sz w:val="16"/>
                <w:szCs w:val="16"/>
              </w:rPr>
            </w:pPr>
            <w:r>
              <w:rPr>
                <w:b/>
                <w:sz w:val="16"/>
                <w:szCs w:val="16"/>
              </w:rPr>
              <w:t>1</w:t>
            </w:r>
            <w:r w:rsidR="00BD2AB6">
              <w:rPr>
                <w:b/>
                <w:sz w:val="16"/>
                <w:szCs w:val="16"/>
              </w:rPr>
              <w:t>,</w:t>
            </w:r>
            <w:r w:rsidR="00C31FBA">
              <w:rPr>
                <w:b/>
                <w:sz w:val="16"/>
                <w:szCs w:val="16"/>
              </w:rPr>
              <w:t>450</w:t>
            </w:r>
          </w:p>
        </w:tc>
        <w:tc>
          <w:tcPr>
            <w:tcW w:w="407" w:type="pct"/>
          </w:tcPr>
          <w:p w:rsidR="00BD2AB6" w:rsidRPr="00AE73CD" w:rsidRDefault="00C31FBA" w:rsidP="00A869C1">
            <w:pPr>
              <w:tabs>
                <w:tab w:val="left" w:pos="-720"/>
                <w:tab w:val="left" w:pos="0"/>
              </w:tabs>
              <w:suppressAutoHyphens/>
              <w:jc w:val="center"/>
              <w:rPr>
                <w:b/>
                <w:sz w:val="16"/>
                <w:szCs w:val="16"/>
              </w:rPr>
            </w:pPr>
            <w:r>
              <w:rPr>
                <w:b/>
                <w:sz w:val="16"/>
                <w:szCs w:val="16"/>
              </w:rPr>
              <w:t>8,700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31FBA">
              <w:rPr>
                <w:b/>
                <w:sz w:val="16"/>
                <w:szCs w:val="16"/>
              </w:rPr>
              <w:t>495</w:t>
            </w:r>
            <w:r w:rsidR="00C978EE">
              <w:rPr>
                <w:b/>
                <w:sz w:val="16"/>
                <w:szCs w:val="16"/>
              </w:rPr>
              <w:t>,</w:t>
            </w:r>
            <w:r w:rsidR="00C31FBA">
              <w:rPr>
                <w:b/>
                <w:sz w:val="16"/>
                <w:szCs w:val="16"/>
              </w:rPr>
              <w:t>9</w:t>
            </w:r>
            <w:r w:rsidR="00C978EE">
              <w:rPr>
                <w:b/>
                <w:sz w:val="16"/>
                <w:szCs w:val="16"/>
              </w:rPr>
              <w:t>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 (Schedule A Large CPOs not filing Form PF)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2</w:t>
            </w:r>
            <w:r w:rsidR="00017876">
              <w:rPr>
                <w:b/>
                <w:sz w:val="16"/>
                <w:szCs w:val="16"/>
              </w:rPr>
              <w:t>5</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24</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$1,</w:t>
            </w:r>
            <w:r w:rsidR="00C978EE">
              <w:rPr>
                <w:b/>
                <w:sz w:val="16"/>
                <w:szCs w:val="16"/>
              </w:rPr>
              <w:t>368</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r w:rsidR="00092101">
              <w:rPr>
                <w:b/>
                <w:sz w:val="16"/>
                <w:szCs w:val="16"/>
              </w:rPr>
              <w:t>0</w:t>
            </w:r>
            <w:r>
              <w:rPr>
                <w:b/>
                <w:sz w:val="16"/>
                <w:szCs w:val="16"/>
              </w:rPr>
              <w:t>0</w:t>
            </w:r>
          </w:p>
        </w:tc>
        <w:tc>
          <w:tcPr>
            <w:tcW w:w="407" w:type="pct"/>
          </w:tcPr>
          <w:p w:rsidR="00BD2AB6" w:rsidRPr="00AE73CD" w:rsidRDefault="00BD2AB6" w:rsidP="00FC3421">
            <w:pPr>
              <w:tabs>
                <w:tab w:val="left" w:pos="-720"/>
                <w:tab w:val="left" w:pos="0"/>
              </w:tabs>
              <w:suppressAutoHyphens/>
              <w:jc w:val="center"/>
              <w:rPr>
                <w:b/>
                <w:sz w:val="16"/>
                <w:szCs w:val="16"/>
              </w:rPr>
            </w:pPr>
            <w:r>
              <w:rPr>
                <w:b/>
                <w:sz w:val="16"/>
                <w:szCs w:val="16"/>
              </w:rPr>
              <w:t>6,</w:t>
            </w:r>
            <w:r w:rsidR="00FC3421">
              <w:rPr>
                <w:b/>
                <w:sz w:val="16"/>
                <w:szCs w:val="16"/>
              </w:rPr>
              <w:t>000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342,000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4.27(Schedule B—Mid size CPOs)</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4</w:t>
            </w:r>
            <w:r w:rsidR="00017876">
              <w:rPr>
                <w:b/>
                <w:sz w:val="16"/>
                <w:szCs w:val="16"/>
              </w:rPr>
              <w:t>0</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w:t>
            </w:r>
            <w:r w:rsidR="00C978EE">
              <w:rPr>
                <w:b/>
                <w:sz w:val="16"/>
                <w:szCs w:val="16"/>
              </w:rPr>
              <w:t>228</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4</w:t>
            </w:r>
            <w:r w:rsidR="00092101">
              <w:rPr>
                <w:b/>
                <w:sz w:val="16"/>
                <w:szCs w:val="16"/>
              </w:rPr>
              <w:t>0</w:t>
            </w:r>
            <w:r>
              <w:rPr>
                <w:b/>
                <w:sz w:val="16"/>
                <w:szCs w:val="16"/>
              </w:rPr>
              <w:t>0</w:t>
            </w:r>
          </w:p>
        </w:tc>
        <w:tc>
          <w:tcPr>
            <w:tcW w:w="407" w:type="pct"/>
          </w:tcPr>
          <w:p w:rsidR="00BD2AB6" w:rsidRPr="00AE73CD" w:rsidRDefault="00BD2AB6" w:rsidP="00FC3421">
            <w:pPr>
              <w:tabs>
                <w:tab w:val="left" w:pos="-720"/>
                <w:tab w:val="left" w:pos="0"/>
              </w:tabs>
              <w:suppressAutoHyphens/>
              <w:jc w:val="center"/>
              <w:rPr>
                <w:b/>
                <w:sz w:val="16"/>
                <w:szCs w:val="16"/>
              </w:rPr>
            </w:pPr>
            <w:r>
              <w:rPr>
                <w:b/>
                <w:sz w:val="16"/>
                <w:szCs w:val="16"/>
              </w:rPr>
              <w:t>1,</w:t>
            </w:r>
            <w:r w:rsidR="00FC3421">
              <w:rPr>
                <w:b/>
                <w:sz w:val="16"/>
                <w:szCs w:val="16"/>
              </w:rPr>
              <w:t>600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91,200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 (Schedule B for Large CPOs not filing Form PF)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2</w:t>
            </w:r>
            <w:r w:rsidR="00017876">
              <w:rPr>
                <w:b/>
                <w:sz w:val="16"/>
                <w:szCs w:val="16"/>
              </w:rPr>
              <w:t>5</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16</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w:t>
            </w:r>
            <w:r w:rsidR="00C978EE">
              <w:rPr>
                <w:b/>
                <w:sz w:val="16"/>
                <w:szCs w:val="16"/>
              </w:rPr>
              <w:t>912</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r w:rsidR="00092101">
              <w:rPr>
                <w:b/>
                <w:sz w:val="16"/>
                <w:szCs w:val="16"/>
              </w:rPr>
              <w:t>0</w:t>
            </w:r>
            <w:r>
              <w:rPr>
                <w:b/>
                <w:sz w:val="16"/>
                <w:szCs w:val="16"/>
              </w:rPr>
              <w:t>0</w:t>
            </w:r>
          </w:p>
        </w:tc>
        <w:tc>
          <w:tcPr>
            <w:tcW w:w="407" w:type="pct"/>
          </w:tcPr>
          <w:p w:rsidR="00BD2AB6" w:rsidRPr="00AE73CD" w:rsidRDefault="00BD2AB6" w:rsidP="00FC3421">
            <w:pPr>
              <w:tabs>
                <w:tab w:val="left" w:pos="-720"/>
                <w:tab w:val="left" w:pos="0"/>
              </w:tabs>
              <w:suppressAutoHyphens/>
              <w:jc w:val="center"/>
              <w:rPr>
                <w:b/>
                <w:sz w:val="16"/>
                <w:szCs w:val="16"/>
              </w:rPr>
            </w:pPr>
            <w:r>
              <w:rPr>
                <w:b/>
                <w:sz w:val="16"/>
                <w:szCs w:val="16"/>
              </w:rPr>
              <w:t>4,</w:t>
            </w:r>
            <w:r w:rsidR="00FC3421">
              <w:rPr>
                <w:b/>
                <w:sz w:val="16"/>
                <w:szCs w:val="16"/>
              </w:rPr>
              <w:t>000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228,000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 (Schedule C for Large CPOs not filing Form PF)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2</w:t>
            </w:r>
            <w:r w:rsidR="00017876">
              <w:rPr>
                <w:b/>
                <w:sz w:val="16"/>
                <w:szCs w:val="16"/>
              </w:rPr>
              <w:t>5</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72</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$4,</w:t>
            </w:r>
            <w:r w:rsidR="00C978EE">
              <w:rPr>
                <w:b/>
                <w:sz w:val="16"/>
                <w:szCs w:val="16"/>
              </w:rPr>
              <w:t>104</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r w:rsidR="00092101">
              <w:rPr>
                <w:b/>
                <w:sz w:val="16"/>
                <w:szCs w:val="16"/>
              </w:rPr>
              <w:t>0</w:t>
            </w:r>
            <w:r>
              <w:rPr>
                <w:b/>
                <w:sz w:val="16"/>
                <w:szCs w:val="16"/>
              </w:rPr>
              <w:t>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18,</w:t>
            </w:r>
            <w:r w:rsidR="00FC3421">
              <w:rPr>
                <w:b/>
                <w:sz w:val="16"/>
                <w:szCs w:val="16"/>
              </w:rPr>
              <w:t>000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$1,</w:t>
            </w:r>
            <w:r w:rsidR="00C978EE">
              <w:rPr>
                <w:b/>
                <w:sz w:val="16"/>
                <w:szCs w:val="16"/>
              </w:rPr>
              <w:t>026,000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4.27(Form CTA-PR)</w:t>
            </w:r>
          </w:p>
        </w:tc>
        <w:tc>
          <w:tcPr>
            <w:tcW w:w="472" w:type="pct"/>
          </w:tcPr>
          <w:p w:rsidR="00BD2AB6" w:rsidRDefault="00017876" w:rsidP="00A869C1">
            <w:pPr>
              <w:tabs>
                <w:tab w:val="left" w:pos="-720"/>
                <w:tab w:val="left" w:pos="0"/>
              </w:tabs>
              <w:suppressAutoHyphens/>
              <w:jc w:val="center"/>
              <w:rPr>
                <w:b/>
                <w:sz w:val="16"/>
                <w:szCs w:val="16"/>
              </w:rPr>
            </w:pPr>
            <w:r>
              <w:rPr>
                <w:b/>
                <w:sz w:val="16"/>
                <w:szCs w:val="16"/>
              </w:rPr>
              <w:t>880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w:t>
            </w:r>
            <w:r w:rsidR="00C978EE">
              <w:rPr>
                <w:b/>
                <w:sz w:val="16"/>
                <w:szCs w:val="16"/>
              </w:rPr>
              <w:t>28.5</w:t>
            </w:r>
          </w:p>
        </w:tc>
        <w:tc>
          <w:tcPr>
            <w:tcW w:w="394" w:type="pct"/>
          </w:tcPr>
          <w:p w:rsidR="00BD2AB6" w:rsidRPr="00AE73CD" w:rsidRDefault="00F424D6" w:rsidP="00A869C1">
            <w:pPr>
              <w:tabs>
                <w:tab w:val="left" w:pos="-720"/>
                <w:tab w:val="left" w:pos="0"/>
              </w:tabs>
              <w:suppressAutoHyphens/>
              <w:jc w:val="center"/>
              <w:rPr>
                <w:b/>
                <w:sz w:val="16"/>
                <w:szCs w:val="16"/>
              </w:rPr>
            </w:pPr>
            <w:r>
              <w:rPr>
                <w:b/>
                <w:sz w:val="16"/>
                <w:szCs w:val="16"/>
              </w:rPr>
              <w:t>880</w:t>
            </w:r>
          </w:p>
        </w:tc>
        <w:tc>
          <w:tcPr>
            <w:tcW w:w="407" w:type="pct"/>
          </w:tcPr>
          <w:p w:rsidR="00BD2AB6" w:rsidRPr="00AE73CD" w:rsidRDefault="00F424D6" w:rsidP="00A869C1">
            <w:pPr>
              <w:tabs>
                <w:tab w:val="left" w:pos="-720"/>
                <w:tab w:val="left" w:pos="0"/>
              </w:tabs>
              <w:suppressAutoHyphens/>
              <w:jc w:val="center"/>
              <w:rPr>
                <w:b/>
                <w:sz w:val="16"/>
                <w:szCs w:val="16"/>
              </w:rPr>
            </w:pPr>
            <w:r>
              <w:rPr>
                <w:b/>
                <w:sz w:val="16"/>
                <w:szCs w:val="16"/>
              </w:rPr>
              <w:t>440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25,080</w:t>
            </w:r>
          </w:p>
        </w:tc>
      </w:tr>
      <w:tr w:rsidR="00D118F6" w:rsidRPr="00AE73CD" w:rsidTr="00D118F6">
        <w:trPr>
          <w:trHeight w:val="1222"/>
        </w:trPr>
        <w:tc>
          <w:tcPr>
            <w:tcW w:w="566" w:type="pct"/>
          </w:tcPr>
          <w:p w:rsidR="00437401" w:rsidRDefault="00437401" w:rsidP="00A869C1">
            <w:pPr>
              <w:tabs>
                <w:tab w:val="left" w:pos="-720"/>
                <w:tab w:val="left" w:pos="0"/>
              </w:tabs>
              <w:suppressAutoHyphens/>
              <w:jc w:val="center"/>
              <w:rPr>
                <w:b/>
                <w:sz w:val="16"/>
                <w:szCs w:val="16"/>
              </w:rPr>
            </w:pPr>
            <w:r>
              <w:rPr>
                <w:b/>
                <w:sz w:val="16"/>
                <w:szCs w:val="16"/>
              </w:rPr>
              <w:t>Total Burden Hours/Cost:</w:t>
            </w:r>
          </w:p>
        </w:tc>
        <w:tc>
          <w:tcPr>
            <w:tcW w:w="472" w:type="pct"/>
          </w:tcPr>
          <w:p w:rsidR="00437401" w:rsidDel="00017876" w:rsidRDefault="00437401" w:rsidP="00A869C1">
            <w:pPr>
              <w:tabs>
                <w:tab w:val="left" w:pos="-720"/>
                <w:tab w:val="left" w:pos="0"/>
              </w:tabs>
              <w:suppressAutoHyphens/>
              <w:jc w:val="center"/>
              <w:rPr>
                <w:b/>
                <w:sz w:val="16"/>
                <w:szCs w:val="16"/>
              </w:rPr>
            </w:pPr>
          </w:p>
        </w:tc>
        <w:tc>
          <w:tcPr>
            <w:tcW w:w="476" w:type="pct"/>
          </w:tcPr>
          <w:p w:rsidR="00437401" w:rsidRDefault="00437401" w:rsidP="00A869C1">
            <w:pPr>
              <w:tabs>
                <w:tab w:val="left" w:pos="-720"/>
                <w:tab w:val="left" w:pos="0"/>
              </w:tabs>
              <w:suppressAutoHyphens/>
              <w:jc w:val="center"/>
              <w:rPr>
                <w:b/>
                <w:sz w:val="16"/>
                <w:szCs w:val="16"/>
              </w:rPr>
            </w:pPr>
          </w:p>
        </w:tc>
        <w:tc>
          <w:tcPr>
            <w:tcW w:w="471" w:type="pct"/>
          </w:tcPr>
          <w:p w:rsidR="00437401" w:rsidRDefault="00437401" w:rsidP="00A869C1">
            <w:pPr>
              <w:tabs>
                <w:tab w:val="left" w:pos="-720"/>
                <w:tab w:val="left" w:pos="0"/>
              </w:tabs>
              <w:suppressAutoHyphens/>
              <w:jc w:val="center"/>
              <w:rPr>
                <w:b/>
                <w:sz w:val="16"/>
                <w:szCs w:val="16"/>
              </w:rPr>
            </w:pPr>
          </w:p>
        </w:tc>
        <w:tc>
          <w:tcPr>
            <w:tcW w:w="384" w:type="pct"/>
          </w:tcPr>
          <w:p w:rsidR="00437401" w:rsidRDefault="00437401" w:rsidP="00A869C1">
            <w:pPr>
              <w:tabs>
                <w:tab w:val="left" w:pos="-720"/>
                <w:tab w:val="left" w:pos="0"/>
              </w:tabs>
              <w:suppressAutoHyphens/>
              <w:jc w:val="center"/>
              <w:rPr>
                <w:b/>
                <w:sz w:val="16"/>
                <w:szCs w:val="16"/>
              </w:rPr>
            </w:pPr>
          </w:p>
        </w:tc>
        <w:tc>
          <w:tcPr>
            <w:tcW w:w="445" w:type="pct"/>
          </w:tcPr>
          <w:p w:rsidR="00437401" w:rsidRDefault="00437401" w:rsidP="00A869C1">
            <w:pPr>
              <w:tabs>
                <w:tab w:val="left" w:pos="-720"/>
                <w:tab w:val="left" w:pos="0"/>
              </w:tabs>
              <w:suppressAutoHyphens/>
              <w:jc w:val="center"/>
              <w:rPr>
                <w:b/>
                <w:sz w:val="16"/>
                <w:szCs w:val="16"/>
              </w:rPr>
            </w:pPr>
          </w:p>
        </w:tc>
        <w:tc>
          <w:tcPr>
            <w:tcW w:w="441" w:type="pct"/>
          </w:tcPr>
          <w:p w:rsidR="00437401" w:rsidRDefault="00437401" w:rsidP="00A869C1">
            <w:pPr>
              <w:tabs>
                <w:tab w:val="left" w:pos="-720"/>
                <w:tab w:val="left" w:pos="0"/>
              </w:tabs>
              <w:suppressAutoHyphens/>
              <w:jc w:val="center"/>
              <w:rPr>
                <w:b/>
                <w:sz w:val="16"/>
                <w:szCs w:val="16"/>
              </w:rPr>
            </w:pPr>
          </w:p>
        </w:tc>
        <w:tc>
          <w:tcPr>
            <w:tcW w:w="472" w:type="pct"/>
          </w:tcPr>
          <w:p w:rsidR="00437401" w:rsidRDefault="00437401" w:rsidP="00C978EE">
            <w:pPr>
              <w:rPr>
                <w:b/>
                <w:sz w:val="16"/>
                <w:szCs w:val="16"/>
              </w:rPr>
            </w:pPr>
          </w:p>
        </w:tc>
        <w:tc>
          <w:tcPr>
            <w:tcW w:w="394" w:type="pct"/>
          </w:tcPr>
          <w:p w:rsidR="00437401" w:rsidRDefault="00437401" w:rsidP="00A869C1">
            <w:pPr>
              <w:tabs>
                <w:tab w:val="left" w:pos="-720"/>
                <w:tab w:val="left" w:pos="0"/>
              </w:tabs>
              <w:suppressAutoHyphens/>
              <w:jc w:val="center"/>
              <w:rPr>
                <w:b/>
                <w:sz w:val="16"/>
                <w:szCs w:val="16"/>
              </w:rPr>
            </w:pPr>
          </w:p>
        </w:tc>
        <w:tc>
          <w:tcPr>
            <w:tcW w:w="407" w:type="pct"/>
          </w:tcPr>
          <w:p w:rsidR="00104897" w:rsidDel="00F424D6" w:rsidRDefault="00104897" w:rsidP="00841636">
            <w:pPr>
              <w:tabs>
                <w:tab w:val="left" w:pos="-720"/>
                <w:tab w:val="left" w:pos="0"/>
              </w:tabs>
              <w:suppressAutoHyphens/>
              <w:rPr>
                <w:b/>
                <w:sz w:val="16"/>
                <w:szCs w:val="16"/>
              </w:rPr>
            </w:pPr>
            <w:r>
              <w:rPr>
                <w:b/>
                <w:sz w:val="16"/>
                <w:szCs w:val="16"/>
              </w:rPr>
              <w:t>283,590</w:t>
            </w:r>
          </w:p>
        </w:tc>
        <w:tc>
          <w:tcPr>
            <w:tcW w:w="471" w:type="pct"/>
          </w:tcPr>
          <w:p w:rsidR="00104897" w:rsidRDefault="00104897" w:rsidP="00841636">
            <w:pPr>
              <w:tabs>
                <w:tab w:val="left" w:pos="-720"/>
                <w:tab w:val="left" w:pos="0"/>
              </w:tabs>
              <w:suppressAutoHyphens/>
              <w:rPr>
                <w:b/>
                <w:sz w:val="16"/>
                <w:szCs w:val="16"/>
              </w:rPr>
            </w:pPr>
            <w:r>
              <w:rPr>
                <w:b/>
                <w:sz w:val="16"/>
                <w:szCs w:val="16"/>
              </w:rPr>
              <w:t>$16,164,479</w:t>
            </w:r>
          </w:p>
        </w:tc>
      </w:tr>
    </w:tbl>
    <w:p w:rsidR="00BD2AB6" w:rsidRDefault="00547F54" w:rsidP="00BD2AB6">
      <w:pPr>
        <w:jc w:val="center"/>
        <w:rPr>
          <w:rFonts w:ascii="Times New Roman" w:hAnsi="Times New Roman"/>
        </w:rPr>
      </w:pPr>
      <w:r>
        <w:rPr>
          <w:rFonts w:ascii="Times New Roman" w:hAnsi="Times New Roman"/>
        </w:rPr>
        <w:br w:type="page"/>
      </w:r>
      <w:r w:rsidR="00BD2AB6">
        <w:rPr>
          <w:rFonts w:ascii="Times New Roman" w:hAnsi="Times New Roman"/>
        </w:rPr>
        <w:t xml:space="preserve">Recordkeeping Burden </w:t>
      </w:r>
    </w:p>
    <w:p w:rsidR="00BD2AB6" w:rsidRDefault="00BD2AB6" w:rsidP="00BD2AB6">
      <w:pPr>
        <w:jc w:val="center"/>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463"/>
        <w:gridCol w:w="1360"/>
        <w:gridCol w:w="1360"/>
        <w:gridCol w:w="1360"/>
        <w:gridCol w:w="1152"/>
        <w:gridCol w:w="1360"/>
        <w:gridCol w:w="1257"/>
        <w:gridCol w:w="1038"/>
        <w:gridCol w:w="1357"/>
      </w:tblGrid>
      <w:tr w:rsidR="00BD2AB6" w:rsidRPr="00AE73CD" w:rsidDel="009C6DB4" w:rsidTr="00841636">
        <w:trPr>
          <w:trHeight w:val="1511"/>
          <w:tblHeader/>
        </w:trPr>
        <w:tc>
          <w:tcPr>
            <w:tcW w:w="558"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p w:rsidR="00BD2AB6" w:rsidRPr="00AE73CD" w:rsidRDefault="00BD2AB6" w:rsidP="00A869C1">
            <w:pPr>
              <w:tabs>
                <w:tab w:val="left" w:pos="-720"/>
                <w:tab w:val="left" w:pos="0"/>
              </w:tabs>
              <w:suppressAutoHyphens/>
              <w:jc w:val="center"/>
              <w:rPr>
                <w:b/>
                <w:sz w:val="16"/>
                <w:szCs w:val="16"/>
              </w:rPr>
            </w:pPr>
            <w:r w:rsidRPr="00AE73CD">
              <w:rPr>
                <w:b/>
                <w:sz w:val="16"/>
                <w:szCs w:val="16"/>
              </w:rPr>
              <w:t>Regulation(s)</w:t>
            </w:r>
          </w:p>
        </w:tc>
        <w:tc>
          <w:tcPr>
            <w:tcW w:w="555"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2.</w:t>
            </w:r>
          </w:p>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Estimated Number of Respondents </w:t>
            </w:r>
          </w:p>
          <w:p w:rsidR="00BD2AB6" w:rsidRPr="00AE73CD" w:rsidRDefault="00BD2AB6" w:rsidP="00A869C1">
            <w:pPr>
              <w:tabs>
                <w:tab w:val="left" w:pos="-720"/>
                <w:tab w:val="left" w:pos="0"/>
              </w:tabs>
              <w:suppressAutoHyphens/>
              <w:jc w:val="center"/>
              <w:rPr>
                <w:b/>
                <w:sz w:val="16"/>
                <w:szCs w:val="16"/>
              </w:rPr>
            </w:pP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3.</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Number of Reports</w:t>
            </w:r>
          </w:p>
          <w:p w:rsidR="00BD2AB6" w:rsidRPr="00AE73CD" w:rsidRDefault="00BD2AB6" w:rsidP="00A869C1">
            <w:pPr>
              <w:tabs>
                <w:tab w:val="left" w:pos="-720"/>
                <w:tab w:val="left" w:pos="0"/>
              </w:tabs>
              <w:suppressAutoHyphens/>
              <w:jc w:val="center"/>
              <w:rPr>
                <w:b/>
                <w:sz w:val="16"/>
                <w:szCs w:val="16"/>
              </w:rPr>
            </w:pPr>
            <w:r w:rsidRPr="00AE73CD">
              <w:rPr>
                <w:b/>
                <w:sz w:val="16"/>
                <w:szCs w:val="16"/>
              </w:rPr>
              <w:t>by Each Respondent</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4.</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5.</w:t>
            </w:r>
          </w:p>
          <w:p w:rsidR="00BD2AB6" w:rsidRPr="00AE73CD" w:rsidRDefault="00BD2AB6" w:rsidP="00A869C1">
            <w:pPr>
              <w:tabs>
                <w:tab w:val="left" w:pos="-720"/>
                <w:tab w:val="left" w:pos="0"/>
              </w:tabs>
              <w:suppressAutoHyphens/>
              <w:jc w:val="center"/>
              <w:rPr>
                <w:b/>
                <w:sz w:val="16"/>
                <w:szCs w:val="16"/>
              </w:rPr>
            </w:pPr>
            <w:r w:rsidRPr="00AE73CD">
              <w:rPr>
                <w:b/>
                <w:sz w:val="16"/>
                <w:szCs w:val="16"/>
              </w:rPr>
              <w:t>Annual  Number of Burden Hours per Respondent</w:t>
            </w:r>
          </w:p>
          <w:p w:rsidR="00BD2AB6" w:rsidRPr="00AE73CD" w:rsidRDefault="00BD2AB6" w:rsidP="00A869C1">
            <w:pPr>
              <w:tabs>
                <w:tab w:val="left" w:pos="-720"/>
                <w:tab w:val="left" w:pos="0"/>
              </w:tabs>
              <w:suppressAutoHyphens/>
              <w:jc w:val="center"/>
              <w:rPr>
                <w:b/>
                <w:sz w:val="16"/>
                <w:szCs w:val="16"/>
              </w:rPr>
            </w:pPr>
            <w:r w:rsidRPr="00AE73CD">
              <w:rPr>
                <w:b/>
                <w:sz w:val="16"/>
                <w:szCs w:val="16"/>
              </w:rPr>
              <w:t>(3 x 4)</w:t>
            </w:r>
          </w:p>
        </w:tc>
        <w:tc>
          <w:tcPr>
            <w:tcW w:w="43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6. </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Burden Hour Cost</w:t>
            </w:r>
          </w:p>
          <w:p w:rsidR="00BD2AB6" w:rsidRPr="00AE73CD" w:rsidRDefault="00BD2AB6" w:rsidP="00A869C1">
            <w:pPr>
              <w:tabs>
                <w:tab w:val="left" w:pos="-720"/>
                <w:tab w:val="left" w:pos="0"/>
              </w:tabs>
              <w:suppressAutoHyphens/>
              <w:jc w:val="center"/>
              <w:rPr>
                <w:b/>
                <w:sz w:val="16"/>
                <w:szCs w:val="16"/>
              </w:rPr>
            </w:pPr>
          </w:p>
        </w:tc>
        <w:tc>
          <w:tcPr>
            <w:tcW w:w="516" w:type="pct"/>
          </w:tcPr>
          <w:p w:rsidR="00BD2AB6" w:rsidRPr="00AE73CD" w:rsidRDefault="00BD2AB6" w:rsidP="00A869C1">
            <w:pPr>
              <w:jc w:val="center"/>
              <w:rPr>
                <w:rFonts w:eastAsia="Calibri" w:cs="Arial"/>
                <w:b/>
                <w:sz w:val="16"/>
                <w:szCs w:val="16"/>
              </w:rPr>
            </w:pPr>
            <w:r w:rsidRPr="00AE73CD">
              <w:rPr>
                <w:rFonts w:eastAsia="Calibri" w:cs="Arial"/>
                <w:b/>
                <w:sz w:val="16"/>
                <w:szCs w:val="16"/>
              </w:rPr>
              <w:t>7.</w:t>
            </w:r>
          </w:p>
          <w:p w:rsidR="00BD2AB6" w:rsidRPr="00AE73CD" w:rsidRDefault="00BD2AB6" w:rsidP="00A869C1">
            <w:pPr>
              <w:jc w:val="center"/>
              <w:rPr>
                <w:rFonts w:eastAsia="Calibri" w:cs="Arial"/>
                <w:b/>
                <w:sz w:val="16"/>
                <w:szCs w:val="16"/>
              </w:rPr>
            </w:pPr>
            <w:r w:rsidRPr="00AE73CD">
              <w:rPr>
                <w:rFonts w:eastAsia="Calibri" w:cs="Arial"/>
                <w:b/>
                <w:sz w:val="16"/>
                <w:szCs w:val="16"/>
              </w:rPr>
              <w:t>Total Average Hour Burden Cost Per Respondent</w:t>
            </w:r>
          </w:p>
          <w:p w:rsidR="00BD2AB6" w:rsidRPr="00AE73CD" w:rsidRDefault="00BD2AB6" w:rsidP="00A869C1">
            <w:pPr>
              <w:jc w:val="center"/>
              <w:rPr>
                <w:rFonts w:eastAsia="Calibri" w:cs="Arial"/>
                <w:b/>
                <w:sz w:val="16"/>
                <w:szCs w:val="16"/>
              </w:rPr>
            </w:pPr>
            <w:r w:rsidRPr="00AE73CD">
              <w:rPr>
                <w:rFonts w:eastAsia="Calibri" w:cs="Arial"/>
                <w:b/>
                <w:sz w:val="16"/>
                <w:szCs w:val="16"/>
              </w:rPr>
              <w:t>(5 x 6)</w:t>
            </w:r>
          </w:p>
        </w:tc>
        <w:tc>
          <w:tcPr>
            <w:tcW w:w="47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8.</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w:t>
            </w:r>
          </w:p>
          <w:p w:rsidR="00BD2AB6" w:rsidRPr="00AE73CD" w:rsidRDefault="00BD2AB6" w:rsidP="00A869C1">
            <w:pPr>
              <w:tabs>
                <w:tab w:val="left" w:pos="-720"/>
                <w:tab w:val="left" w:pos="0"/>
              </w:tabs>
              <w:suppressAutoHyphens/>
              <w:jc w:val="center"/>
              <w:rPr>
                <w:b/>
                <w:sz w:val="16"/>
                <w:szCs w:val="16"/>
              </w:rPr>
            </w:pPr>
            <w:r w:rsidRPr="00AE73CD">
              <w:rPr>
                <w:b/>
                <w:sz w:val="16"/>
                <w:szCs w:val="16"/>
              </w:rPr>
              <w:t>Responses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3)</w:t>
            </w:r>
          </w:p>
        </w:tc>
        <w:tc>
          <w:tcPr>
            <w:tcW w:w="394"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9.</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Number of Burden Hours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5)</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10.</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Burden Hour Cost of All Responses</w:t>
            </w:r>
          </w:p>
          <w:p w:rsidR="00BD2AB6" w:rsidRPr="00AE73CD" w:rsidDel="009C6DB4" w:rsidRDefault="00BD2AB6" w:rsidP="00A869C1">
            <w:pPr>
              <w:tabs>
                <w:tab w:val="left" w:pos="-720"/>
                <w:tab w:val="left" w:pos="0"/>
              </w:tabs>
              <w:suppressAutoHyphens/>
              <w:jc w:val="center"/>
              <w:rPr>
                <w:b/>
                <w:sz w:val="16"/>
                <w:szCs w:val="16"/>
              </w:rPr>
            </w:pPr>
            <w:r w:rsidRPr="00AE73CD">
              <w:rPr>
                <w:b/>
                <w:sz w:val="16"/>
                <w:szCs w:val="16"/>
              </w:rPr>
              <w:t>(2 x 7)</w:t>
            </w:r>
          </w:p>
        </w:tc>
      </w:tr>
      <w:tr w:rsidR="00BD2AB6" w:rsidRPr="00AE73CD" w:rsidTr="00841636">
        <w:trPr>
          <w:trHeight w:val="977"/>
        </w:trPr>
        <w:tc>
          <w:tcPr>
            <w:tcW w:w="558" w:type="pct"/>
          </w:tcPr>
          <w:p w:rsidR="00BD2AB6" w:rsidRPr="00AE73CD" w:rsidRDefault="00BD2AB6" w:rsidP="00A869C1">
            <w:pPr>
              <w:tabs>
                <w:tab w:val="left" w:pos="-720"/>
                <w:tab w:val="left" w:pos="0"/>
              </w:tabs>
              <w:suppressAutoHyphens/>
              <w:jc w:val="center"/>
              <w:rPr>
                <w:b/>
                <w:sz w:val="16"/>
                <w:szCs w:val="16"/>
              </w:rPr>
            </w:pPr>
            <w:r>
              <w:rPr>
                <w:b/>
                <w:sz w:val="16"/>
                <w:szCs w:val="16"/>
              </w:rPr>
              <w:t>4.7(b)(</w:t>
            </w:r>
            <w:r w:rsidR="00412256">
              <w:rPr>
                <w:b/>
                <w:sz w:val="16"/>
                <w:szCs w:val="16"/>
              </w:rPr>
              <w:t>5</w:t>
            </w:r>
            <w:r>
              <w:rPr>
                <w:b/>
                <w:sz w:val="16"/>
                <w:szCs w:val="16"/>
              </w:rPr>
              <w:t>)</w:t>
            </w:r>
          </w:p>
        </w:tc>
        <w:tc>
          <w:tcPr>
            <w:tcW w:w="555" w:type="pct"/>
          </w:tcPr>
          <w:p w:rsidR="00BD2AB6" w:rsidRPr="00AE73CD" w:rsidRDefault="00BD2AB6" w:rsidP="00A869C1">
            <w:pPr>
              <w:tabs>
                <w:tab w:val="left" w:pos="-720"/>
                <w:tab w:val="left" w:pos="0"/>
              </w:tabs>
              <w:suppressAutoHyphens/>
              <w:jc w:val="center"/>
              <w:rPr>
                <w:b/>
                <w:sz w:val="16"/>
                <w:szCs w:val="16"/>
              </w:rPr>
            </w:pPr>
            <w:r>
              <w:rPr>
                <w:b/>
                <w:sz w:val="16"/>
                <w:szCs w:val="16"/>
              </w:rPr>
              <w:t>3,900</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2</w:t>
            </w:r>
          </w:p>
        </w:tc>
        <w:tc>
          <w:tcPr>
            <w:tcW w:w="437"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C978EE">
            <w:pPr>
              <w:rPr>
                <w:rFonts w:eastAsia="Calibri" w:cs="Arial"/>
                <w:b/>
                <w:sz w:val="16"/>
                <w:szCs w:val="16"/>
              </w:rPr>
            </w:pPr>
            <w:r w:rsidRPr="00AE73CD">
              <w:rPr>
                <w:rFonts w:eastAsia="Calibri" w:cs="Arial"/>
                <w:b/>
                <w:sz w:val="16"/>
                <w:szCs w:val="16"/>
              </w:rPr>
              <w:t>$</w:t>
            </w:r>
            <w:r w:rsidR="00C978EE">
              <w:rPr>
                <w:rFonts w:eastAsia="Calibri" w:cs="Arial"/>
                <w:b/>
                <w:sz w:val="16"/>
                <w:szCs w:val="16"/>
              </w:rPr>
              <w:t>114</w:t>
            </w:r>
          </w:p>
        </w:tc>
        <w:tc>
          <w:tcPr>
            <w:tcW w:w="477" w:type="pct"/>
          </w:tcPr>
          <w:p w:rsidR="00BD2AB6" w:rsidRPr="00AE73CD" w:rsidRDefault="00BD2AB6" w:rsidP="00A869C1">
            <w:pPr>
              <w:tabs>
                <w:tab w:val="left" w:pos="-720"/>
                <w:tab w:val="left" w:pos="0"/>
              </w:tabs>
              <w:suppressAutoHyphens/>
              <w:jc w:val="center"/>
              <w:rPr>
                <w:b/>
                <w:sz w:val="16"/>
                <w:szCs w:val="16"/>
              </w:rPr>
            </w:pPr>
            <w:r>
              <w:rPr>
                <w:b/>
                <w:sz w:val="16"/>
                <w:szCs w:val="16"/>
              </w:rPr>
              <w:t>3,900</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7,800</w:t>
            </w:r>
          </w:p>
        </w:tc>
        <w:tc>
          <w:tcPr>
            <w:tcW w:w="516" w:type="pct"/>
          </w:tcPr>
          <w:p w:rsidR="00BD2AB6" w:rsidRPr="00AE73CD" w:rsidRDefault="00BD2AB6" w:rsidP="00C978EE">
            <w:pPr>
              <w:tabs>
                <w:tab w:val="left" w:pos="-720"/>
                <w:tab w:val="left" w:pos="0"/>
              </w:tabs>
              <w:suppressAutoHyphens/>
              <w:jc w:val="center"/>
              <w:rPr>
                <w:b/>
                <w:sz w:val="16"/>
                <w:szCs w:val="16"/>
              </w:rPr>
            </w:pPr>
            <w:r w:rsidRPr="00AE73CD">
              <w:rPr>
                <w:b/>
                <w:sz w:val="16"/>
                <w:szCs w:val="16"/>
              </w:rPr>
              <w:t>$</w:t>
            </w:r>
            <w:r w:rsidR="00C978EE">
              <w:rPr>
                <w:b/>
                <w:sz w:val="16"/>
                <w:szCs w:val="16"/>
              </w:rPr>
              <w:t>444,600</w:t>
            </w:r>
          </w:p>
        </w:tc>
      </w:tr>
      <w:tr w:rsidR="00BD2AB6" w:rsidRPr="00AE73CD" w:rsidTr="00841636">
        <w:trPr>
          <w:trHeight w:val="977"/>
        </w:trPr>
        <w:tc>
          <w:tcPr>
            <w:tcW w:w="558" w:type="pct"/>
          </w:tcPr>
          <w:p w:rsidR="00BD2AB6" w:rsidRDefault="00BD2AB6" w:rsidP="00A869C1">
            <w:pPr>
              <w:tabs>
                <w:tab w:val="left" w:pos="-720"/>
                <w:tab w:val="left" w:pos="0"/>
              </w:tabs>
              <w:suppressAutoHyphens/>
              <w:jc w:val="center"/>
              <w:rPr>
                <w:b/>
                <w:sz w:val="16"/>
                <w:szCs w:val="16"/>
              </w:rPr>
            </w:pPr>
            <w:r>
              <w:rPr>
                <w:b/>
                <w:sz w:val="16"/>
                <w:szCs w:val="16"/>
              </w:rPr>
              <w:t>4.7(c)(2)</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1,278</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4</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8</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C978EE">
            <w:pPr>
              <w:rPr>
                <w:rFonts w:eastAsia="Calibri" w:cs="Arial"/>
                <w:b/>
                <w:sz w:val="16"/>
                <w:szCs w:val="16"/>
              </w:rPr>
            </w:pPr>
            <w:r>
              <w:rPr>
                <w:rFonts w:eastAsia="Calibri" w:cs="Arial"/>
                <w:b/>
                <w:sz w:val="16"/>
                <w:szCs w:val="16"/>
              </w:rPr>
              <w:t>$</w:t>
            </w:r>
            <w:r w:rsidR="00C978EE">
              <w:rPr>
                <w:rFonts w:eastAsia="Calibri" w:cs="Arial"/>
                <w:b/>
                <w:sz w:val="16"/>
                <w:szCs w:val="16"/>
              </w:rPr>
              <w:t>456</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5,112</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10,224</w:t>
            </w:r>
          </w:p>
        </w:tc>
        <w:tc>
          <w:tcPr>
            <w:tcW w:w="516"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582,768</w:t>
            </w:r>
          </w:p>
        </w:tc>
      </w:tr>
      <w:tr w:rsidR="00BD2AB6" w:rsidRPr="00AE73CD" w:rsidTr="00841636">
        <w:trPr>
          <w:trHeight w:val="1222"/>
        </w:trPr>
        <w:tc>
          <w:tcPr>
            <w:tcW w:w="558" w:type="pct"/>
          </w:tcPr>
          <w:p w:rsidR="00BD2AB6" w:rsidRPr="00AE73CD" w:rsidRDefault="00BD2AB6" w:rsidP="00A869C1">
            <w:pPr>
              <w:tabs>
                <w:tab w:val="left" w:pos="-720"/>
                <w:tab w:val="left" w:pos="0"/>
              </w:tabs>
              <w:suppressAutoHyphens/>
              <w:jc w:val="center"/>
              <w:rPr>
                <w:b/>
                <w:sz w:val="16"/>
                <w:szCs w:val="16"/>
              </w:rPr>
            </w:pPr>
            <w:r>
              <w:rPr>
                <w:b/>
                <w:sz w:val="16"/>
                <w:szCs w:val="16"/>
              </w:rPr>
              <w:t>4.13(</w:t>
            </w:r>
            <w:r w:rsidR="005E5424">
              <w:rPr>
                <w:b/>
                <w:sz w:val="16"/>
                <w:szCs w:val="16"/>
              </w:rPr>
              <w:t>c</w:t>
            </w:r>
            <w:r>
              <w:rPr>
                <w:b/>
                <w:sz w:val="16"/>
                <w:szCs w:val="16"/>
              </w:rPr>
              <w:t>)(</w:t>
            </w:r>
            <w:r w:rsidR="005E5424">
              <w:rPr>
                <w:b/>
                <w:sz w:val="16"/>
                <w:szCs w:val="16"/>
              </w:rPr>
              <w:t>1</w:t>
            </w:r>
            <w:r>
              <w:rPr>
                <w:b/>
                <w:sz w:val="16"/>
                <w:szCs w:val="16"/>
              </w:rPr>
              <w:t>)</w:t>
            </w:r>
            <w:r w:rsidR="005E5424">
              <w:rPr>
                <w:b/>
                <w:sz w:val="16"/>
                <w:szCs w:val="16"/>
              </w:rPr>
              <w:t>(i) and</w:t>
            </w:r>
            <w:r>
              <w:rPr>
                <w:b/>
                <w:sz w:val="16"/>
                <w:szCs w:val="16"/>
              </w:rPr>
              <w:t>(ii)</w:t>
            </w:r>
          </w:p>
        </w:tc>
        <w:tc>
          <w:tcPr>
            <w:tcW w:w="555" w:type="pct"/>
          </w:tcPr>
          <w:p w:rsidR="008C72A0" w:rsidRPr="00AE73CD" w:rsidRDefault="008C72A0" w:rsidP="00CB3974">
            <w:pPr>
              <w:tabs>
                <w:tab w:val="left" w:pos="-720"/>
                <w:tab w:val="left" w:pos="0"/>
              </w:tabs>
              <w:suppressAutoHyphens/>
              <w:jc w:val="center"/>
              <w:rPr>
                <w:b/>
                <w:sz w:val="16"/>
                <w:szCs w:val="16"/>
              </w:rPr>
            </w:pPr>
            <w:r>
              <w:rPr>
                <w:b/>
                <w:sz w:val="16"/>
                <w:szCs w:val="16"/>
              </w:rPr>
              <w:t>3,812</w:t>
            </w:r>
          </w:p>
        </w:tc>
        <w:tc>
          <w:tcPr>
            <w:tcW w:w="516" w:type="pct"/>
          </w:tcPr>
          <w:p w:rsidR="00BD2AB6" w:rsidRPr="00AE73CD" w:rsidRDefault="00BD2AB6" w:rsidP="00CB3974">
            <w:pPr>
              <w:tabs>
                <w:tab w:val="left" w:pos="-720"/>
                <w:tab w:val="left" w:pos="0"/>
              </w:tabs>
              <w:suppressAutoHyphens/>
              <w:jc w:val="center"/>
              <w:rPr>
                <w:b/>
                <w:sz w:val="16"/>
                <w:szCs w:val="16"/>
              </w:rPr>
            </w:pPr>
            <w:r w:rsidRPr="00AE73CD">
              <w:rPr>
                <w:b/>
                <w:sz w:val="16"/>
                <w:szCs w:val="16"/>
              </w:rPr>
              <w:t>1</w:t>
            </w:r>
          </w:p>
        </w:tc>
        <w:tc>
          <w:tcPr>
            <w:tcW w:w="516" w:type="pct"/>
          </w:tcPr>
          <w:p w:rsidR="00BD2AB6" w:rsidRPr="00AE73CD" w:rsidRDefault="00BD2AB6" w:rsidP="00CB3974">
            <w:pPr>
              <w:tabs>
                <w:tab w:val="left" w:pos="-720"/>
                <w:tab w:val="left" w:pos="0"/>
              </w:tabs>
              <w:suppressAutoHyphens/>
              <w:jc w:val="center"/>
              <w:rPr>
                <w:b/>
                <w:sz w:val="16"/>
                <w:szCs w:val="16"/>
              </w:rPr>
            </w:pPr>
            <w:r>
              <w:rPr>
                <w:b/>
                <w:sz w:val="16"/>
                <w:szCs w:val="16"/>
              </w:rPr>
              <w:t>11.4</w:t>
            </w:r>
          </w:p>
        </w:tc>
        <w:tc>
          <w:tcPr>
            <w:tcW w:w="516" w:type="pct"/>
          </w:tcPr>
          <w:p w:rsidR="00BD2AB6" w:rsidRPr="00AE73CD" w:rsidRDefault="00BD2AB6" w:rsidP="00CB3974">
            <w:pPr>
              <w:tabs>
                <w:tab w:val="left" w:pos="-720"/>
                <w:tab w:val="left" w:pos="0"/>
              </w:tabs>
              <w:suppressAutoHyphens/>
              <w:jc w:val="center"/>
              <w:rPr>
                <w:b/>
                <w:sz w:val="16"/>
                <w:szCs w:val="16"/>
              </w:rPr>
            </w:pPr>
            <w:r>
              <w:rPr>
                <w:b/>
                <w:sz w:val="16"/>
                <w:szCs w:val="16"/>
              </w:rPr>
              <w:t>11.4</w:t>
            </w:r>
          </w:p>
        </w:tc>
        <w:tc>
          <w:tcPr>
            <w:tcW w:w="437" w:type="pct"/>
          </w:tcPr>
          <w:p w:rsidR="00BD2AB6" w:rsidRPr="00AE73CD" w:rsidRDefault="00BD2AB6" w:rsidP="00CB3974">
            <w:pPr>
              <w:tabs>
                <w:tab w:val="left" w:pos="-720"/>
                <w:tab w:val="left" w:pos="0"/>
              </w:tabs>
              <w:suppressAutoHyphens/>
              <w:jc w:val="center"/>
              <w:rPr>
                <w:b/>
                <w:sz w:val="16"/>
                <w:szCs w:val="16"/>
              </w:rPr>
            </w:pPr>
            <w:r>
              <w:rPr>
                <w:b/>
                <w:sz w:val="16"/>
                <w:szCs w:val="16"/>
              </w:rPr>
              <w:t>$5</w:t>
            </w:r>
            <w:r w:rsidR="00CA670F">
              <w:rPr>
                <w:b/>
                <w:sz w:val="16"/>
                <w:szCs w:val="16"/>
              </w:rPr>
              <w:t>7</w:t>
            </w:r>
          </w:p>
        </w:tc>
        <w:tc>
          <w:tcPr>
            <w:tcW w:w="516" w:type="pct"/>
          </w:tcPr>
          <w:p w:rsidR="00BD2AB6" w:rsidRPr="00AE73CD" w:rsidRDefault="00BD2AB6" w:rsidP="00CB3974">
            <w:pPr>
              <w:jc w:val="center"/>
              <w:rPr>
                <w:rFonts w:ascii="Times New Roman" w:eastAsia="Calibri" w:hAnsi="Times New Roman"/>
                <w:sz w:val="18"/>
                <w:szCs w:val="18"/>
              </w:rPr>
            </w:pPr>
            <w:r w:rsidRPr="00AE73CD">
              <w:rPr>
                <w:b/>
                <w:sz w:val="16"/>
                <w:szCs w:val="16"/>
              </w:rPr>
              <w:t>$</w:t>
            </w:r>
            <w:r w:rsidR="00C978EE">
              <w:rPr>
                <w:b/>
                <w:sz w:val="16"/>
                <w:szCs w:val="16"/>
              </w:rPr>
              <w:t>650</w:t>
            </w:r>
          </w:p>
        </w:tc>
        <w:tc>
          <w:tcPr>
            <w:tcW w:w="477" w:type="pct"/>
          </w:tcPr>
          <w:p w:rsidR="008C72A0" w:rsidRPr="00AE73CD" w:rsidRDefault="008C72A0" w:rsidP="00CB3974">
            <w:pPr>
              <w:tabs>
                <w:tab w:val="left" w:pos="-720"/>
                <w:tab w:val="left" w:pos="0"/>
              </w:tabs>
              <w:suppressAutoHyphens/>
              <w:jc w:val="center"/>
              <w:rPr>
                <w:b/>
                <w:sz w:val="16"/>
                <w:szCs w:val="16"/>
              </w:rPr>
            </w:pPr>
            <w:r>
              <w:rPr>
                <w:b/>
                <w:sz w:val="16"/>
                <w:szCs w:val="16"/>
              </w:rPr>
              <w:t>3,812</w:t>
            </w:r>
          </w:p>
        </w:tc>
        <w:tc>
          <w:tcPr>
            <w:tcW w:w="394" w:type="pct"/>
          </w:tcPr>
          <w:p w:rsidR="008C72A0" w:rsidRPr="00AE73CD" w:rsidRDefault="008C72A0" w:rsidP="00CB3974">
            <w:pPr>
              <w:tabs>
                <w:tab w:val="left" w:pos="-720"/>
                <w:tab w:val="left" w:pos="0"/>
              </w:tabs>
              <w:suppressAutoHyphens/>
              <w:jc w:val="center"/>
              <w:rPr>
                <w:b/>
                <w:sz w:val="16"/>
                <w:szCs w:val="16"/>
              </w:rPr>
            </w:pPr>
            <w:r>
              <w:rPr>
                <w:b/>
                <w:sz w:val="16"/>
                <w:szCs w:val="16"/>
              </w:rPr>
              <w:t>43,457</w:t>
            </w:r>
          </w:p>
        </w:tc>
        <w:tc>
          <w:tcPr>
            <w:tcW w:w="516" w:type="pct"/>
          </w:tcPr>
          <w:p w:rsidR="008C72A0" w:rsidRPr="00AE73CD" w:rsidRDefault="008C72A0" w:rsidP="00CB3974">
            <w:pPr>
              <w:tabs>
                <w:tab w:val="left" w:pos="-720"/>
                <w:tab w:val="left" w:pos="0"/>
              </w:tabs>
              <w:suppressAutoHyphens/>
              <w:jc w:val="center"/>
              <w:rPr>
                <w:b/>
                <w:sz w:val="16"/>
                <w:szCs w:val="16"/>
              </w:rPr>
            </w:pPr>
            <w:r>
              <w:rPr>
                <w:b/>
                <w:sz w:val="16"/>
                <w:szCs w:val="16"/>
              </w:rPr>
              <w:t>$2,477,800</w:t>
            </w:r>
          </w:p>
        </w:tc>
      </w:tr>
      <w:tr w:rsidR="00BD2AB6" w:rsidRPr="00AE73CD" w:rsidTr="00841636">
        <w:trPr>
          <w:trHeight w:val="1222"/>
        </w:trPr>
        <w:tc>
          <w:tcPr>
            <w:tcW w:w="558" w:type="pct"/>
          </w:tcPr>
          <w:p w:rsidR="00BD2AB6" w:rsidRDefault="00BD2AB6" w:rsidP="00A869C1">
            <w:pPr>
              <w:tabs>
                <w:tab w:val="left" w:pos="-720"/>
                <w:tab w:val="left" w:pos="0"/>
              </w:tabs>
              <w:suppressAutoHyphens/>
              <w:jc w:val="center"/>
              <w:rPr>
                <w:b/>
                <w:sz w:val="16"/>
                <w:szCs w:val="16"/>
              </w:rPr>
            </w:pPr>
            <w:r>
              <w:rPr>
                <w:b/>
                <w:sz w:val="16"/>
                <w:szCs w:val="16"/>
              </w:rPr>
              <w:t>4.23(CPOs of Registered Investment Companies)</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418</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Default="00BD2AB6" w:rsidP="00C978EE">
            <w:pPr>
              <w:rPr>
                <w:b/>
                <w:sz w:val="16"/>
                <w:szCs w:val="16"/>
              </w:rPr>
            </w:pPr>
            <w:r>
              <w:rPr>
                <w:b/>
                <w:sz w:val="16"/>
                <w:szCs w:val="16"/>
              </w:rPr>
              <w:t>$</w:t>
            </w:r>
            <w:r w:rsidR="00C978EE">
              <w:rPr>
                <w:b/>
                <w:sz w:val="16"/>
                <w:szCs w:val="16"/>
              </w:rPr>
              <w:t>114</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418</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836</w:t>
            </w:r>
          </w:p>
        </w:tc>
        <w:tc>
          <w:tcPr>
            <w:tcW w:w="516" w:type="pct"/>
          </w:tcPr>
          <w:p w:rsidR="00BD2AB6"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47,652</w:t>
            </w:r>
          </w:p>
        </w:tc>
      </w:tr>
      <w:tr w:rsidR="00BD2AB6" w:rsidRPr="00AE73CD" w:rsidTr="00841636">
        <w:trPr>
          <w:trHeight w:val="1222"/>
        </w:trPr>
        <w:tc>
          <w:tcPr>
            <w:tcW w:w="558" w:type="pct"/>
          </w:tcPr>
          <w:p w:rsidR="00BD2AB6" w:rsidRDefault="00BD2AB6" w:rsidP="005E5424">
            <w:pPr>
              <w:tabs>
                <w:tab w:val="left" w:pos="-720"/>
                <w:tab w:val="left" w:pos="0"/>
              </w:tabs>
              <w:suppressAutoHyphens/>
              <w:jc w:val="center"/>
              <w:rPr>
                <w:b/>
                <w:sz w:val="16"/>
                <w:szCs w:val="16"/>
              </w:rPr>
            </w:pPr>
            <w:r>
              <w:rPr>
                <w:b/>
                <w:sz w:val="16"/>
                <w:szCs w:val="16"/>
              </w:rPr>
              <w:t>4.23</w:t>
            </w:r>
            <w:r w:rsidR="005E5424">
              <w:rPr>
                <w:b/>
                <w:sz w:val="16"/>
                <w:szCs w:val="16"/>
              </w:rPr>
              <w:t xml:space="preserve"> (except CPOs of Registered Investment Companies and 4.23(c))</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1</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A869C1">
            <w:pPr>
              <w:rPr>
                <w:b/>
                <w:sz w:val="16"/>
                <w:szCs w:val="16"/>
              </w:rPr>
            </w:pPr>
            <w:r>
              <w:rPr>
                <w:b/>
                <w:sz w:val="16"/>
                <w:szCs w:val="16"/>
              </w:rPr>
              <w:t>$1</w:t>
            </w:r>
            <w:r w:rsidR="00C978EE">
              <w:rPr>
                <w:b/>
                <w:sz w:val="16"/>
                <w:szCs w:val="16"/>
              </w:rPr>
              <w:t>14</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360</w:t>
            </w:r>
          </w:p>
        </w:tc>
        <w:tc>
          <w:tcPr>
            <w:tcW w:w="516"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20,520</w:t>
            </w:r>
          </w:p>
        </w:tc>
      </w:tr>
      <w:tr w:rsidR="00BD2AB6" w:rsidRPr="00AE73CD" w:rsidTr="00841636">
        <w:trPr>
          <w:trHeight w:val="1222"/>
        </w:trPr>
        <w:tc>
          <w:tcPr>
            <w:tcW w:w="558" w:type="pct"/>
          </w:tcPr>
          <w:p w:rsidR="00BD2AB6" w:rsidRDefault="00BD2AB6" w:rsidP="00A869C1">
            <w:pPr>
              <w:tabs>
                <w:tab w:val="left" w:pos="-720"/>
                <w:tab w:val="left" w:pos="0"/>
              </w:tabs>
              <w:suppressAutoHyphens/>
              <w:jc w:val="center"/>
              <w:rPr>
                <w:b/>
                <w:sz w:val="16"/>
                <w:szCs w:val="16"/>
              </w:rPr>
            </w:pPr>
            <w:r>
              <w:rPr>
                <w:b/>
                <w:sz w:val="16"/>
                <w:szCs w:val="16"/>
              </w:rPr>
              <w:t>4.33</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450</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1</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4F3CA2">
            <w:pPr>
              <w:rPr>
                <w:b/>
                <w:sz w:val="16"/>
                <w:szCs w:val="16"/>
              </w:rPr>
            </w:pPr>
            <w:r>
              <w:rPr>
                <w:b/>
                <w:sz w:val="16"/>
                <w:szCs w:val="16"/>
              </w:rPr>
              <w:t>$</w:t>
            </w:r>
            <w:r w:rsidR="00C978EE">
              <w:rPr>
                <w:b/>
                <w:sz w:val="16"/>
                <w:szCs w:val="16"/>
              </w:rPr>
              <w:t>1,026</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450</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8,100</w:t>
            </w:r>
          </w:p>
        </w:tc>
        <w:tc>
          <w:tcPr>
            <w:tcW w:w="516"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461,700</w:t>
            </w:r>
          </w:p>
        </w:tc>
      </w:tr>
      <w:tr w:rsidR="00437401" w:rsidRPr="00AE73CD" w:rsidTr="00841636">
        <w:trPr>
          <w:trHeight w:val="1222"/>
        </w:trPr>
        <w:tc>
          <w:tcPr>
            <w:tcW w:w="558" w:type="pct"/>
          </w:tcPr>
          <w:p w:rsidR="00437401" w:rsidRDefault="00437401" w:rsidP="00A869C1">
            <w:pPr>
              <w:tabs>
                <w:tab w:val="left" w:pos="-720"/>
                <w:tab w:val="left" w:pos="0"/>
              </w:tabs>
              <w:suppressAutoHyphens/>
              <w:jc w:val="center"/>
              <w:rPr>
                <w:b/>
                <w:sz w:val="16"/>
                <w:szCs w:val="16"/>
              </w:rPr>
            </w:pPr>
            <w:r>
              <w:rPr>
                <w:b/>
                <w:sz w:val="16"/>
                <w:szCs w:val="16"/>
              </w:rPr>
              <w:t>Total Burden Hours/Cost:</w:t>
            </w:r>
          </w:p>
        </w:tc>
        <w:tc>
          <w:tcPr>
            <w:tcW w:w="555"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A869C1">
            <w:pPr>
              <w:tabs>
                <w:tab w:val="left" w:pos="-720"/>
                <w:tab w:val="left" w:pos="0"/>
              </w:tabs>
              <w:suppressAutoHyphens/>
              <w:jc w:val="center"/>
              <w:rPr>
                <w:b/>
                <w:sz w:val="16"/>
                <w:szCs w:val="16"/>
              </w:rPr>
            </w:pPr>
          </w:p>
        </w:tc>
        <w:tc>
          <w:tcPr>
            <w:tcW w:w="437"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C978EE">
            <w:pPr>
              <w:rPr>
                <w:b/>
                <w:sz w:val="16"/>
                <w:szCs w:val="16"/>
              </w:rPr>
            </w:pPr>
          </w:p>
        </w:tc>
        <w:tc>
          <w:tcPr>
            <w:tcW w:w="477" w:type="pct"/>
          </w:tcPr>
          <w:p w:rsidR="00437401" w:rsidRDefault="00437401" w:rsidP="00A869C1">
            <w:pPr>
              <w:tabs>
                <w:tab w:val="left" w:pos="-720"/>
                <w:tab w:val="left" w:pos="0"/>
              </w:tabs>
              <w:suppressAutoHyphens/>
              <w:jc w:val="center"/>
              <w:rPr>
                <w:b/>
                <w:sz w:val="16"/>
                <w:szCs w:val="16"/>
              </w:rPr>
            </w:pPr>
          </w:p>
        </w:tc>
        <w:tc>
          <w:tcPr>
            <w:tcW w:w="394" w:type="pct"/>
          </w:tcPr>
          <w:p w:rsidR="008C72A0" w:rsidRDefault="008C72A0" w:rsidP="00CB3974">
            <w:pPr>
              <w:tabs>
                <w:tab w:val="left" w:pos="-720"/>
                <w:tab w:val="left" w:pos="0"/>
              </w:tabs>
              <w:suppressAutoHyphens/>
              <w:jc w:val="center"/>
              <w:rPr>
                <w:b/>
                <w:sz w:val="16"/>
                <w:szCs w:val="16"/>
              </w:rPr>
            </w:pPr>
            <w:r>
              <w:rPr>
                <w:b/>
                <w:sz w:val="16"/>
                <w:szCs w:val="16"/>
              </w:rPr>
              <w:t>70,777</w:t>
            </w:r>
          </w:p>
        </w:tc>
        <w:tc>
          <w:tcPr>
            <w:tcW w:w="516" w:type="pct"/>
          </w:tcPr>
          <w:p w:rsidR="008C72A0" w:rsidRDefault="008C72A0" w:rsidP="00CB3974">
            <w:pPr>
              <w:tabs>
                <w:tab w:val="left" w:pos="-720"/>
                <w:tab w:val="left" w:pos="0"/>
              </w:tabs>
              <w:suppressAutoHyphens/>
              <w:jc w:val="center"/>
              <w:rPr>
                <w:b/>
                <w:sz w:val="16"/>
                <w:szCs w:val="16"/>
              </w:rPr>
            </w:pPr>
            <w:r>
              <w:rPr>
                <w:b/>
                <w:sz w:val="16"/>
                <w:szCs w:val="16"/>
              </w:rPr>
              <w:t>$4,035,040</w:t>
            </w:r>
          </w:p>
        </w:tc>
      </w:tr>
    </w:tbl>
    <w:p w:rsidR="00CD39E3" w:rsidRDefault="00CD39E3" w:rsidP="00754E2B">
      <w:pPr>
        <w:rPr>
          <w:rFonts w:ascii="Times New Roman" w:hAnsi="Times New Roman"/>
        </w:rPr>
      </w:pPr>
    </w:p>
    <w:sectPr w:rsidR="00CD39E3" w:rsidSect="0026249E">
      <w:endnotePr>
        <w:numFmt w:val="decimal"/>
      </w:endnotePr>
      <w:pgSz w:w="15840" w:h="12240" w:orient="landscape"/>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2A0" w:rsidRDefault="008C72A0">
      <w:pPr>
        <w:spacing w:line="20" w:lineRule="exact"/>
      </w:pPr>
    </w:p>
  </w:endnote>
  <w:endnote w:type="continuationSeparator" w:id="0">
    <w:p w:rsidR="008C72A0" w:rsidRDefault="008C72A0">
      <w:r>
        <w:t xml:space="preserve"> </w:t>
      </w:r>
    </w:p>
  </w:endnote>
  <w:endnote w:type="continuationNotice" w:id="1">
    <w:p w:rsidR="008C72A0" w:rsidRDefault="008C72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2A0" w:rsidRPr="0010475F" w:rsidRDefault="008C72A0">
    <w:pPr>
      <w:pStyle w:val="Footer"/>
      <w:jc w:val="right"/>
      <w:rPr>
        <w:rFonts w:ascii="Times New Roman" w:hAnsi="Times New Roman"/>
      </w:rPr>
    </w:pPr>
    <w:r w:rsidRPr="0010475F">
      <w:rPr>
        <w:rFonts w:ascii="Times New Roman" w:hAnsi="Times New Roman"/>
      </w:rPr>
      <w:fldChar w:fldCharType="begin"/>
    </w:r>
    <w:r w:rsidRPr="0010475F">
      <w:rPr>
        <w:rFonts w:ascii="Times New Roman" w:hAnsi="Times New Roman"/>
      </w:rPr>
      <w:instrText xml:space="preserve"> PAGE   \* MERGEFORMAT </w:instrText>
    </w:r>
    <w:r w:rsidRPr="0010475F">
      <w:rPr>
        <w:rFonts w:ascii="Times New Roman" w:hAnsi="Times New Roman"/>
      </w:rPr>
      <w:fldChar w:fldCharType="separate"/>
    </w:r>
    <w:r w:rsidR="00735F6E">
      <w:rPr>
        <w:rFonts w:ascii="Times New Roman" w:hAnsi="Times New Roman"/>
        <w:noProof/>
      </w:rPr>
      <w:t>1</w:t>
    </w:r>
    <w:r w:rsidRPr="0010475F">
      <w:rPr>
        <w:rFonts w:ascii="Times New Roman" w:hAnsi="Times New Roman"/>
      </w:rPr>
      <w:fldChar w:fldCharType="end"/>
    </w:r>
  </w:p>
  <w:p w:rsidR="008C72A0" w:rsidRDefault="008C7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2A0" w:rsidRDefault="008C72A0">
      <w:r>
        <w:separator/>
      </w:r>
    </w:p>
  </w:footnote>
  <w:footnote w:type="continuationSeparator" w:id="0">
    <w:p w:rsidR="008C72A0" w:rsidRDefault="008C72A0">
      <w:r>
        <w:t>(..continued)</w:t>
      </w:r>
    </w:p>
  </w:footnote>
  <w:footnote w:id="1">
    <w:p w:rsidR="008C72A0" w:rsidRPr="00BD12F1" w:rsidRDefault="008C72A0" w:rsidP="004973FC">
      <w:pPr>
        <w:pStyle w:val="FootnoteText"/>
        <w:rPr>
          <w:rFonts w:ascii="Times New Roman" w:hAnsi="Times New Roman"/>
          <w:sz w:val="16"/>
          <w:szCs w:val="16"/>
        </w:rPr>
      </w:pPr>
      <w:r w:rsidRPr="00BD12F1">
        <w:rPr>
          <w:rStyle w:val="FootnoteReference"/>
          <w:rFonts w:ascii="Times New Roman" w:hAnsi="Times New Roman"/>
          <w:sz w:val="16"/>
          <w:szCs w:val="16"/>
        </w:rPr>
        <w:footnoteRef/>
      </w:r>
      <w:r w:rsidRPr="00BD12F1">
        <w:rPr>
          <w:rFonts w:ascii="Times New Roman" w:hAnsi="Times New Roman"/>
        </w:rPr>
        <w:t xml:space="preserve"> </w:t>
      </w:r>
      <w:r w:rsidRPr="00463591">
        <w:rPr>
          <w:rFonts w:ascii="Times New Roman" w:hAnsi="Times New Roman"/>
          <w:sz w:val="22"/>
          <w:szCs w:val="22"/>
        </w:rPr>
        <w:t xml:space="preserve">The Commission notes that the salary estimates are based upon the May 2017 Findings of National Occupational Employment and Wage Estimates from the Bureau of Labor Statistics.  </w:t>
      </w:r>
      <w:r w:rsidRPr="00463591">
        <w:rPr>
          <w:rFonts w:ascii="Times New Roman" w:hAnsi="Times New Roman"/>
          <w:sz w:val="22"/>
          <w:szCs w:val="22"/>
          <w:u w:val="single"/>
        </w:rPr>
        <w:t>See</w:t>
      </w:r>
      <w:r w:rsidRPr="00463591">
        <w:rPr>
          <w:rFonts w:ascii="Times New Roman" w:hAnsi="Times New Roman"/>
          <w:sz w:val="22"/>
          <w:szCs w:val="22"/>
        </w:rPr>
        <w:t xml:space="preserve"> Occupational Employment Statistics, Bureau of Labor Statistics, </w:t>
      </w:r>
      <w:r w:rsidRPr="00463591">
        <w:rPr>
          <w:rFonts w:ascii="Times New Roman" w:hAnsi="Times New Roman"/>
          <w:sz w:val="22"/>
          <w:szCs w:val="22"/>
          <w:u w:val="single"/>
        </w:rPr>
        <w:t>available at</w:t>
      </w:r>
      <w:r w:rsidRPr="00463591">
        <w:rPr>
          <w:rFonts w:ascii="Times New Roman" w:hAnsi="Times New Roman"/>
          <w:sz w:val="22"/>
          <w:szCs w:val="22"/>
        </w:rPr>
        <w:t xml:space="preserve"> </w:t>
      </w:r>
      <w:hyperlink r:id="rId1" w:history="1">
        <w:r w:rsidRPr="00463591">
          <w:rPr>
            <w:rStyle w:val="Hyperlink"/>
            <w:sz w:val="22"/>
            <w:szCs w:val="22"/>
          </w:rPr>
          <w:t>https://www.bls.gov/oes/</w:t>
        </w:r>
      </w:hyperlink>
      <w:r w:rsidRPr="00463591">
        <w:rPr>
          <w:rFonts w:ascii="Times New Roman" w:hAnsi="Times New Roman"/>
          <w:sz w:val="22"/>
          <w:szCs w:val="22"/>
        </w:rPr>
        <w:t xml:space="preserve"> (last visited July 23, 2018).  The Commission’s estimate incorporates the mean hourly wage of persons employed in the “Securities, Commodity Contracts and Other Financial Investments and Related Activities” Industry, under the following occupation codes:  Compliance Officers (13-1041) at $43.27, Lawyers (23-1011) at $94.20, and Paralegals and Legal Assistants (23-2011) at $33.53.  The Commission chose these occupational categories in recognition of the types of staff the Commission preliminarily believes would most commonly be responsible for evaluating eligibility and filing claims for the registration exemptions </w:t>
      </w:r>
      <w:r>
        <w:rPr>
          <w:rFonts w:ascii="Times New Roman" w:hAnsi="Times New Roman"/>
          <w:sz w:val="22"/>
          <w:szCs w:val="22"/>
        </w:rPr>
        <w:t xml:space="preserve">and exclusion </w:t>
      </w:r>
      <w:r w:rsidRPr="00463591">
        <w:rPr>
          <w:rFonts w:ascii="Times New Roman" w:hAnsi="Times New Roman"/>
          <w:sz w:val="22"/>
          <w:szCs w:val="22"/>
        </w:rPr>
        <w:t>proposed herein.  The $57 per hour wage estimate is derived from a weighted average, rounded to the nearest dollar, with the salaries attributable to each of the three occupation codes given equal weight.</w:t>
      </w:r>
      <w:r>
        <w:rPr>
          <w:rFonts w:ascii="Times New Roman" w:hAnsi="Times New Roman"/>
          <w:sz w:val="22"/>
          <w:szCs w:val="22"/>
        </w:rPr>
        <w:t xml:space="preserve">  Total annual costs presented herein are rounded to the nearest dollar.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05F1F"/>
    <w:rsid w:val="00014944"/>
    <w:rsid w:val="00017876"/>
    <w:rsid w:val="00022CE1"/>
    <w:rsid w:val="00023321"/>
    <w:rsid w:val="00025BB5"/>
    <w:rsid w:val="0004469B"/>
    <w:rsid w:val="00062561"/>
    <w:rsid w:val="000726E7"/>
    <w:rsid w:val="00073DA5"/>
    <w:rsid w:val="00077D3F"/>
    <w:rsid w:val="000830C7"/>
    <w:rsid w:val="000864C4"/>
    <w:rsid w:val="00090147"/>
    <w:rsid w:val="00092101"/>
    <w:rsid w:val="00096DD4"/>
    <w:rsid w:val="000A3C98"/>
    <w:rsid w:val="000B1016"/>
    <w:rsid w:val="000B2636"/>
    <w:rsid w:val="000C4E3D"/>
    <w:rsid w:val="000E15A1"/>
    <w:rsid w:val="000E5085"/>
    <w:rsid w:val="001005F1"/>
    <w:rsid w:val="0010475F"/>
    <w:rsid w:val="00104897"/>
    <w:rsid w:val="00126BE7"/>
    <w:rsid w:val="00167F3B"/>
    <w:rsid w:val="001752EF"/>
    <w:rsid w:val="001B03BE"/>
    <w:rsid w:val="001B0E49"/>
    <w:rsid w:val="001D2582"/>
    <w:rsid w:val="001E231B"/>
    <w:rsid w:val="001E494F"/>
    <w:rsid w:val="001E717F"/>
    <w:rsid w:val="001F5CF4"/>
    <w:rsid w:val="0022060C"/>
    <w:rsid w:val="00243278"/>
    <w:rsid w:val="00247295"/>
    <w:rsid w:val="0026249E"/>
    <w:rsid w:val="00267301"/>
    <w:rsid w:val="002707D4"/>
    <w:rsid w:val="00276D67"/>
    <w:rsid w:val="0028450A"/>
    <w:rsid w:val="00294623"/>
    <w:rsid w:val="00296502"/>
    <w:rsid w:val="002968F0"/>
    <w:rsid w:val="002A1BC1"/>
    <w:rsid w:val="002A4011"/>
    <w:rsid w:val="002A4295"/>
    <w:rsid w:val="002B1196"/>
    <w:rsid w:val="002B2F58"/>
    <w:rsid w:val="002C1936"/>
    <w:rsid w:val="002C6E07"/>
    <w:rsid w:val="002C746A"/>
    <w:rsid w:val="002D133A"/>
    <w:rsid w:val="002D5F63"/>
    <w:rsid w:val="002E58D4"/>
    <w:rsid w:val="0031221C"/>
    <w:rsid w:val="00317AA0"/>
    <w:rsid w:val="003420D2"/>
    <w:rsid w:val="00344091"/>
    <w:rsid w:val="00350268"/>
    <w:rsid w:val="00353516"/>
    <w:rsid w:val="00363F74"/>
    <w:rsid w:val="00374D7A"/>
    <w:rsid w:val="00375A49"/>
    <w:rsid w:val="00375A6F"/>
    <w:rsid w:val="00385362"/>
    <w:rsid w:val="00393BAA"/>
    <w:rsid w:val="003B2D52"/>
    <w:rsid w:val="003C50FD"/>
    <w:rsid w:val="003D4A79"/>
    <w:rsid w:val="003F3CEE"/>
    <w:rsid w:val="004000D1"/>
    <w:rsid w:val="00412256"/>
    <w:rsid w:val="004161A4"/>
    <w:rsid w:val="004362E8"/>
    <w:rsid w:val="0043680F"/>
    <w:rsid w:val="00437401"/>
    <w:rsid w:val="004429CB"/>
    <w:rsid w:val="00481D0F"/>
    <w:rsid w:val="004973FC"/>
    <w:rsid w:val="004D5916"/>
    <w:rsid w:val="004D6951"/>
    <w:rsid w:val="004F3731"/>
    <w:rsid w:val="004F3CA2"/>
    <w:rsid w:val="00500B73"/>
    <w:rsid w:val="00511EFC"/>
    <w:rsid w:val="00514A09"/>
    <w:rsid w:val="00516B60"/>
    <w:rsid w:val="00523D33"/>
    <w:rsid w:val="00533945"/>
    <w:rsid w:val="00535D89"/>
    <w:rsid w:val="00536B6A"/>
    <w:rsid w:val="00537573"/>
    <w:rsid w:val="00544F87"/>
    <w:rsid w:val="00547F54"/>
    <w:rsid w:val="005508B2"/>
    <w:rsid w:val="005656AC"/>
    <w:rsid w:val="0058095F"/>
    <w:rsid w:val="005830FB"/>
    <w:rsid w:val="005A2844"/>
    <w:rsid w:val="005B344E"/>
    <w:rsid w:val="005B6D3E"/>
    <w:rsid w:val="005D0557"/>
    <w:rsid w:val="005D1E0F"/>
    <w:rsid w:val="005E042A"/>
    <w:rsid w:val="005E0E0D"/>
    <w:rsid w:val="005E0F6F"/>
    <w:rsid w:val="005E1530"/>
    <w:rsid w:val="005E5424"/>
    <w:rsid w:val="005F184F"/>
    <w:rsid w:val="00601154"/>
    <w:rsid w:val="00613B3B"/>
    <w:rsid w:val="00641408"/>
    <w:rsid w:val="006536BC"/>
    <w:rsid w:val="006858E9"/>
    <w:rsid w:val="00690D45"/>
    <w:rsid w:val="00690F73"/>
    <w:rsid w:val="00696E47"/>
    <w:rsid w:val="006A05DF"/>
    <w:rsid w:val="006A1329"/>
    <w:rsid w:val="006A58B4"/>
    <w:rsid w:val="0070493E"/>
    <w:rsid w:val="0071734D"/>
    <w:rsid w:val="00735F6E"/>
    <w:rsid w:val="00753A71"/>
    <w:rsid w:val="00753B09"/>
    <w:rsid w:val="00754E2B"/>
    <w:rsid w:val="00761E14"/>
    <w:rsid w:val="00765C4D"/>
    <w:rsid w:val="00767B63"/>
    <w:rsid w:val="007823B5"/>
    <w:rsid w:val="007A4401"/>
    <w:rsid w:val="007D34BC"/>
    <w:rsid w:val="007F1D03"/>
    <w:rsid w:val="008047F3"/>
    <w:rsid w:val="0080634A"/>
    <w:rsid w:val="00835EE4"/>
    <w:rsid w:val="00837C4F"/>
    <w:rsid w:val="00841636"/>
    <w:rsid w:val="00857768"/>
    <w:rsid w:val="008854BD"/>
    <w:rsid w:val="008A2706"/>
    <w:rsid w:val="008C4DE4"/>
    <w:rsid w:val="008C72A0"/>
    <w:rsid w:val="008D0847"/>
    <w:rsid w:val="008D16B8"/>
    <w:rsid w:val="008E0847"/>
    <w:rsid w:val="008E312A"/>
    <w:rsid w:val="008E7B74"/>
    <w:rsid w:val="00911F69"/>
    <w:rsid w:val="00926DA1"/>
    <w:rsid w:val="00927AD7"/>
    <w:rsid w:val="00954F3A"/>
    <w:rsid w:val="00964777"/>
    <w:rsid w:val="00986718"/>
    <w:rsid w:val="00996E7E"/>
    <w:rsid w:val="009B4640"/>
    <w:rsid w:val="009B4D62"/>
    <w:rsid w:val="009C7E56"/>
    <w:rsid w:val="009D0A07"/>
    <w:rsid w:val="009F1FFF"/>
    <w:rsid w:val="00A00B2E"/>
    <w:rsid w:val="00A0141C"/>
    <w:rsid w:val="00A03566"/>
    <w:rsid w:val="00A254FA"/>
    <w:rsid w:val="00A408BB"/>
    <w:rsid w:val="00A578DF"/>
    <w:rsid w:val="00A662FE"/>
    <w:rsid w:val="00A806B2"/>
    <w:rsid w:val="00A82DF0"/>
    <w:rsid w:val="00A83634"/>
    <w:rsid w:val="00A869C1"/>
    <w:rsid w:val="00AB582E"/>
    <w:rsid w:val="00AE3548"/>
    <w:rsid w:val="00AE3575"/>
    <w:rsid w:val="00AF7821"/>
    <w:rsid w:val="00B02ECE"/>
    <w:rsid w:val="00B25F41"/>
    <w:rsid w:val="00B62E12"/>
    <w:rsid w:val="00B6798D"/>
    <w:rsid w:val="00BA0008"/>
    <w:rsid w:val="00BC4765"/>
    <w:rsid w:val="00BD12F1"/>
    <w:rsid w:val="00BD2AB6"/>
    <w:rsid w:val="00C00AF1"/>
    <w:rsid w:val="00C04D2B"/>
    <w:rsid w:val="00C1192A"/>
    <w:rsid w:val="00C133CC"/>
    <w:rsid w:val="00C31FBA"/>
    <w:rsid w:val="00C458DB"/>
    <w:rsid w:val="00C5167C"/>
    <w:rsid w:val="00C54C41"/>
    <w:rsid w:val="00C81EBD"/>
    <w:rsid w:val="00C908A6"/>
    <w:rsid w:val="00C978EE"/>
    <w:rsid w:val="00CA1359"/>
    <w:rsid w:val="00CA13B2"/>
    <w:rsid w:val="00CA670F"/>
    <w:rsid w:val="00CB3974"/>
    <w:rsid w:val="00CC003B"/>
    <w:rsid w:val="00CC7F70"/>
    <w:rsid w:val="00CD39E3"/>
    <w:rsid w:val="00CD512D"/>
    <w:rsid w:val="00CE39F8"/>
    <w:rsid w:val="00D016AC"/>
    <w:rsid w:val="00D02766"/>
    <w:rsid w:val="00D118F6"/>
    <w:rsid w:val="00D349E5"/>
    <w:rsid w:val="00D45E41"/>
    <w:rsid w:val="00D45EA7"/>
    <w:rsid w:val="00D63F70"/>
    <w:rsid w:val="00DC244F"/>
    <w:rsid w:val="00DC40B3"/>
    <w:rsid w:val="00DC6493"/>
    <w:rsid w:val="00DC68FD"/>
    <w:rsid w:val="00DF015D"/>
    <w:rsid w:val="00E02507"/>
    <w:rsid w:val="00E05715"/>
    <w:rsid w:val="00E46CE2"/>
    <w:rsid w:val="00E505CA"/>
    <w:rsid w:val="00E552D6"/>
    <w:rsid w:val="00E56EE5"/>
    <w:rsid w:val="00E66FEA"/>
    <w:rsid w:val="00EC5AFF"/>
    <w:rsid w:val="00ED2934"/>
    <w:rsid w:val="00ED6C64"/>
    <w:rsid w:val="00EE5B6B"/>
    <w:rsid w:val="00EE5D03"/>
    <w:rsid w:val="00EE6E98"/>
    <w:rsid w:val="00EF76C5"/>
    <w:rsid w:val="00EF7D38"/>
    <w:rsid w:val="00F00949"/>
    <w:rsid w:val="00F424D6"/>
    <w:rsid w:val="00F53B76"/>
    <w:rsid w:val="00F5747B"/>
    <w:rsid w:val="00F653FE"/>
    <w:rsid w:val="00F65C5C"/>
    <w:rsid w:val="00F65D2E"/>
    <w:rsid w:val="00F7737E"/>
    <w:rsid w:val="00F7769D"/>
    <w:rsid w:val="00F8145D"/>
    <w:rsid w:val="00F965E3"/>
    <w:rsid w:val="00FA5CF3"/>
    <w:rsid w:val="00FB60F5"/>
    <w:rsid w:val="00FB7F7A"/>
    <w:rsid w:val="00FC3421"/>
    <w:rsid w:val="00FD4C37"/>
    <w:rsid w:val="00FE665E"/>
    <w:rsid w:val="00FF5B83"/>
    <w:rsid w:val="00FF5C92"/>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uiPriority w:val="99"/>
  </w:style>
  <w:style w:type="character" w:styleId="FootnoteReference">
    <w:name w:val="footnote reference"/>
    <w:aliases w:val="fr,Style 19,Style 16,Style 35"/>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n Char,ft Char,Footnote Text Char Char Char Char Char Char Char Char Char Char Char Char Char Char Char Char Char Char,Style 36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uiPriority w:val="99"/>
  </w:style>
  <w:style w:type="character" w:styleId="FootnoteReference">
    <w:name w:val="footnote reference"/>
    <w:aliases w:val="fr,Style 19,Style 16,Style 35"/>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n Char,ft Char,Footnote Text Char Char Char Char Char Char Char Char Char Char Char Char Char Char Char Char Char Char,Style 36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42328-7EF3-4787-91D2-9C0F8200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25326</CharactersWithSpaces>
  <SharedDoc>false</SharedDoc>
  <HLinks>
    <vt:vector size="6" baseType="variant">
      <vt:variant>
        <vt:i4>92</vt:i4>
      </vt:variant>
      <vt:variant>
        <vt:i4>0</vt:i4>
      </vt:variant>
      <vt:variant>
        <vt:i4>0</vt:i4>
      </vt:variant>
      <vt:variant>
        <vt:i4>5</vt:i4>
      </vt:variant>
      <vt:variant>
        <vt:lpwstr>https://www.bls.gov/oes/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SYSTEM</cp:lastModifiedBy>
  <cp:revision>2</cp:revision>
  <cp:lastPrinted>2019-11-26T16:50:00Z</cp:lastPrinted>
  <dcterms:created xsi:type="dcterms:W3CDTF">2019-12-10T22:38:00Z</dcterms:created>
  <dcterms:modified xsi:type="dcterms:W3CDTF">2019-12-10T22:38:00Z</dcterms:modified>
</cp:coreProperties>
</file>