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2DCB" w:rsidR="00706F93" w:rsidP="00B5702A" w:rsidRDefault="000F45CD" w14:paraId="3D8B6593" w14:textId="77777777">
      <w:pPr>
        <w:spacing w:after="0" w:line="240" w:lineRule="auto"/>
        <w:jc w:val="center"/>
        <w:rPr>
          <w:rFonts w:ascii="Times New Roman" w:hAnsi="Times New Roman" w:cs="Times New Roman"/>
          <w:b/>
          <w:sz w:val="24"/>
          <w:szCs w:val="24"/>
        </w:rPr>
      </w:pPr>
      <w:r w:rsidRPr="00402DCB">
        <w:rPr>
          <w:rFonts w:ascii="Times New Roman" w:hAnsi="Times New Roman" w:cs="Times New Roman"/>
          <w:b/>
          <w:sz w:val="24"/>
          <w:szCs w:val="24"/>
        </w:rPr>
        <w:t>Justification for Change</w:t>
      </w:r>
    </w:p>
    <w:p w:rsidRPr="00402DCB" w:rsidR="004B06D6" w:rsidP="00B5702A" w:rsidRDefault="00B73DD7" w14:paraId="6103645D" w14:textId="318426DA">
      <w:pPr>
        <w:spacing w:after="0" w:line="240" w:lineRule="auto"/>
        <w:jc w:val="center"/>
        <w:rPr>
          <w:rFonts w:ascii="Times New Roman" w:hAnsi="Times New Roman" w:cs="Times New Roman"/>
          <w:b/>
          <w:sz w:val="24"/>
          <w:szCs w:val="24"/>
        </w:rPr>
      </w:pPr>
      <w:r w:rsidRPr="00402DCB">
        <w:rPr>
          <w:rFonts w:ascii="Times New Roman" w:hAnsi="Times New Roman" w:cs="Times New Roman"/>
          <w:b/>
          <w:sz w:val="24"/>
          <w:szCs w:val="24"/>
        </w:rPr>
        <w:t>“</w:t>
      </w:r>
      <w:r w:rsidRPr="00402DCB" w:rsidR="004B06D6">
        <w:rPr>
          <w:rFonts w:ascii="Times New Roman" w:hAnsi="Times New Roman" w:cs="Times New Roman"/>
          <w:b/>
          <w:sz w:val="24"/>
          <w:szCs w:val="24"/>
        </w:rPr>
        <w:t>Approvals for Hazardous Materials</w:t>
      </w:r>
      <w:r w:rsidRPr="00402DCB">
        <w:rPr>
          <w:rFonts w:ascii="Times New Roman" w:hAnsi="Times New Roman" w:cs="Times New Roman"/>
          <w:b/>
          <w:sz w:val="24"/>
          <w:szCs w:val="24"/>
        </w:rPr>
        <w:t>”</w:t>
      </w:r>
    </w:p>
    <w:p w:rsidRPr="00402DCB" w:rsidR="002F6277" w:rsidP="00B5702A" w:rsidRDefault="002F6277" w14:paraId="4DB61BD5" w14:textId="5A5098D1">
      <w:pPr>
        <w:spacing w:after="0" w:line="240" w:lineRule="auto"/>
        <w:jc w:val="center"/>
        <w:rPr>
          <w:rFonts w:ascii="Times New Roman" w:hAnsi="Times New Roman" w:cs="Times New Roman"/>
          <w:b/>
          <w:bCs/>
          <w:sz w:val="24"/>
          <w:szCs w:val="24"/>
        </w:rPr>
      </w:pPr>
      <w:r w:rsidRPr="00402DCB">
        <w:rPr>
          <w:rFonts w:ascii="Times New Roman" w:hAnsi="Times New Roman" w:cs="Times New Roman"/>
          <w:b/>
          <w:bCs/>
          <w:sz w:val="24"/>
          <w:szCs w:val="24"/>
        </w:rPr>
        <w:t>2137-055</w:t>
      </w:r>
      <w:r w:rsidRPr="00402DCB" w:rsidR="74B1CFDE">
        <w:rPr>
          <w:rFonts w:ascii="Times New Roman" w:hAnsi="Times New Roman" w:cs="Times New Roman"/>
          <w:b/>
          <w:bCs/>
          <w:sz w:val="24"/>
          <w:szCs w:val="24"/>
        </w:rPr>
        <w:t>7</w:t>
      </w:r>
    </w:p>
    <w:p w:rsidRPr="00402DCB" w:rsidR="002F6277" w:rsidP="00B5702A" w:rsidRDefault="002F6277" w14:paraId="672A6659" w14:textId="77777777">
      <w:pPr>
        <w:spacing w:line="240" w:lineRule="auto"/>
        <w:rPr>
          <w:rFonts w:ascii="Times New Roman" w:hAnsi="Times New Roman" w:cs="Times New Roman"/>
          <w:sz w:val="24"/>
          <w:szCs w:val="24"/>
        </w:rPr>
      </w:pPr>
    </w:p>
    <w:p w:rsidRPr="00402DCB" w:rsidR="002F6277" w:rsidP="00B5702A" w:rsidRDefault="12DAC1D3" w14:paraId="5BD3CA6F" w14:textId="77777777">
      <w:pPr>
        <w:spacing w:line="240" w:lineRule="auto"/>
        <w:rPr>
          <w:rFonts w:ascii="Times New Roman" w:hAnsi="Times New Roman" w:cs="Times New Roman"/>
          <w:b/>
          <w:sz w:val="24"/>
          <w:szCs w:val="24"/>
        </w:rPr>
      </w:pPr>
      <w:r w:rsidRPr="46D21616">
        <w:rPr>
          <w:rFonts w:ascii="Times New Roman" w:hAnsi="Times New Roman" w:cs="Times New Roman"/>
          <w:b/>
          <w:bCs/>
          <w:sz w:val="24"/>
          <w:szCs w:val="24"/>
        </w:rPr>
        <w:t>Request</w:t>
      </w:r>
    </w:p>
    <w:p w:rsidRPr="00402DCB" w:rsidR="002F6277" w:rsidP="00B5702A" w:rsidRDefault="777E0D73" w14:paraId="629C1CD4" w14:textId="07797EFC">
      <w:pPr>
        <w:spacing w:line="240" w:lineRule="auto"/>
        <w:rPr>
          <w:rFonts w:ascii="Times New Roman" w:hAnsi="Times New Roman" w:cs="Times New Roman"/>
          <w:sz w:val="24"/>
          <w:szCs w:val="24"/>
        </w:rPr>
      </w:pPr>
      <w:r w:rsidRPr="46D21616">
        <w:rPr>
          <w:rFonts w:ascii="Times New Roman" w:hAnsi="Times New Roman" w:cs="Times New Roman"/>
          <w:sz w:val="24"/>
          <w:szCs w:val="24"/>
        </w:rPr>
        <w:t xml:space="preserve">In response to the COVID-19 public health emergency, </w:t>
      </w:r>
      <w:r w:rsidRPr="46D21616" w:rsidR="12DAC1D3">
        <w:rPr>
          <w:rFonts w:ascii="Times New Roman" w:hAnsi="Times New Roman" w:cs="Times New Roman"/>
          <w:sz w:val="24"/>
          <w:szCs w:val="24"/>
        </w:rPr>
        <w:t xml:space="preserve">PHMSA </w:t>
      </w:r>
      <w:r w:rsidRPr="46D21616" w:rsidR="00D65CD7">
        <w:rPr>
          <w:rFonts w:ascii="Times New Roman" w:hAnsi="Times New Roman" w:cs="Times New Roman"/>
          <w:sz w:val="24"/>
          <w:szCs w:val="24"/>
        </w:rPr>
        <w:t xml:space="preserve">is publishing a </w:t>
      </w:r>
      <w:r w:rsidRPr="46D21616" w:rsidR="0C30BEB2">
        <w:rPr>
          <w:rFonts w:ascii="Times New Roman" w:hAnsi="Times New Roman" w:cs="Times New Roman"/>
          <w:sz w:val="24"/>
          <w:szCs w:val="24"/>
        </w:rPr>
        <w:t>N</w:t>
      </w:r>
      <w:r w:rsidRPr="46D21616" w:rsidR="00D65CD7">
        <w:rPr>
          <w:rFonts w:ascii="Times New Roman" w:hAnsi="Times New Roman" w:cs="Times New Roman"/>
          <w:sz w:val="24"/>
          <w:szCs w:val="24"/>
        </w:rPr>
        <w:t>otice</w:t>
      </w:r>
      <w:r w:rsidRPr="46D21616" w:rsidR="5582F8F2">
        <w:rPr>
          <w:rFonts w:ascii="Times New Roman" w:hAnsi="Times New Roman" w:cs="Times New Roman"/>
          <w:sz w:val="24"/>
          <w:szCs w:val="24"/>
        </w:rPr>
        <w:t xml:space="preserve"> of</w:t>
      </w:r>
      <w:r w:rsidRPr="46D21616" w:rsidR="0C30BEB2">
        <w:rPr>
          <w:rFonts w:ascii="Times New Roman" w:hAnsi="Times New Roman" w:cs="Times New Roman"/>
          <w:sz w:val="24"/>
          <w:szCs w:val="24"/>
        </w:rPr>
        <w:t xml:space="preserve"> Administrative Discretion and Guidance</w:t>
      </w:r>
      <w:r w:rsidRPr="46D21616" w:rsidR="00D65CD7">
        <w:rPr>
          <w:rFonts w:ascii="Times New Roman" w:hAnsi="Times New Roman" w:cs="Times New Roman"/>
          <w:sz w:val="24"/>
          <w:szCs w:val="24"/>
        </w:rPr>
        <w:t xml:space="preserve"> </w:t>
      </w:r>
      <w:r w:rsidRPr="46D21616" w:rsidR="0F9F548D">
        <w:rPr>
          <w:rFonts w:ascii="Times New Roman" w:hAnsi="Times New Roman" w:cs="Times New Roman"/>
          <w:sz w:val="24"/>
          <w:szCs w:val="24"/>
        </w:rPr>
        <w:t>for</w:t>
      </w:r>
      <w:r w:rsidRPr="46D21616" w:rsidR="00D65CD7">
        <w:rPr>
          <w:rFonts w:ascii="Times New Roman" w:hAnsi="Times New Roman" w:cs="Times New Roman"/>
          <w:sz w:val="24"/>
          <w:szCs w:val="24"/>
        </w:rPr>
        <w:t xml:space="preserve"> </w:t>
      </w:r>
      <w:r w:rsidRPr="46D21616" w:rsidR="0F9F548D">
        <w:rPr>
          <w:rFonts w:ascii="Times New Roman" w:hAnsi="Times New Roman" w:cs="Times New Roman"/>
          <w:sz w:val="24"/>
          <w:szCs w:val="24"/>
        </w:rPr>
        <w:t>requalification identification number (</w:t>
      </w:r>
      <w:r w:rsidRPr="46D21616" w:rsidR="00D65CD7">
        <w:rPr>
          <w:rFonts w:ascii="Times New Roman" w:hAnsi="Times New Roman" w:cs="Times New Roman"/>
          <w:sz w:val="24"/>
          <w:szCs w:val="24"/>
        </w:rPr>
        <w:t>RIN</w:t>
      </w:r>
      <w:r w:rsidRPr="46D21616" w:rsidR="0F9F548D">
        <w:rPr>
          <w:rFonts w:ascii="Times New Roman" w:hAnsi="Times New Roman" w:cs="Times New Roman"/>
          <w:sz w:val="24"/>
          <w:szCs w:val="24"/>
        </w:rPr>
        <w:t>)</w:t>
      </w:r>
      <w:r w:rsidRPr="46D21616" w:rsidR="00D65CD7">
        <w:rPr>
          <w:rFonts w:ascii="Times New Roman" w:hAnsi="Times New Roman" w:cs="Times New Roman"/>
          <w:sz w:val="24"/>
          <w:szCs w:val="24"/>
        </w:rPr>
        <w:t xml:space="preserve"> holders seeking renewal of their approvals who are not able to obtain the Independent Inspection Agency (IIA) pre-approval inspection required by 49 CFR 107.805.  </w:t>
      </w:r>
      <w:r w:rsidRPr="46D21616" w:rsidR="42956422">
        <w:rPr>
          <w:rFonts w:ascii="Times New Roman" w:hAnsi="Times New Roman" w:cs="Times New Roman"/>
          <w:sz w:val="24"/>
          <w:szCs w:val="24"/>
        </w:rPr>
        <w:t xml:space="preserve">In this Notice, </w:t>
      </w:r>
      <w:r w:rsidRPr="46D21616" w:rsidR="00D65CD7">
        <w:rPr>
          <w:rFonts w:ascii="Times New Roman" w:hAnsi="Times New Roman" w:cs="Times New Roman"/>
          <w:sz w:val="24"/>
          <w:szCs w:val="24"/>
        </w:rPr>
        <w:t>PHMSA is a</w:t>
      </w:r>
      <w:r w:rsidRPr="46D21616" w:rsidR="42956422">
        <w:rPr>
          <w:rFonts w:ascii="Times New Roman" w:hAnsi="Times New Roman" w:cs="Times New Roman"/>
          <w:sz w:val="24"/>
          <w:szCs w:val="24"/>
        </w:rPr>
        <w:t>uthorizing</w:t>
      </w:r>
      <w:r w:rsidRPr="46D21616" w:rsidR="00D65CD7">
        <w:rPr>
          <w:rFonts w:ascii="Times New Roman" w:hAnsi="Times New Roman" w:cs="Times New Roman"/>
          <w:sz w:val="24"/>
          <w:szCs w:val="24"/>
        </w:rPr>
        <w:t xml:space="preserve"> an alternative means to obtain a RIN number</w:t>
      </w:r>
      <w:r w:rsidRPr="46D21616" w:rsidR="42956422">
        <w:rPr>
          <w:rFonts w:ascii="Times New Roman" w:hAnsi="Times New Roman" w:cs="Times New Roman"/>
          <w:sz w:val="24"/>
          <w:szCs w:val="24"/>
        </w:rPr>
        <w:t xml:space="preserve"> when the IIA pre-approval inspection cannot be conducted </w:t>
      </w:r>
      <w:r w:rsidRPr="46D21616" w:rsidR="2CA11818">
        <w:rPr>
          <w:rFonts w:ascii="Times New Roman" w:hAnsi="Times New Roman" w:cs="Times New Roman"/>
          <w:sz w:val="24"/>
          <w:szCs w:val="24"/>
        </w:rPr>
        <w:t>due to the COVID-19 public health emergency</w:t>
      </w:r>
      <w:r w:rsidRPr="46D21616" w:rsidR="00D65CD7">
        <w:rPr>
          <w:rFonts w:ascii="Times New Roman" w:hAnsi="Times New Roman" w:cs="Times New Roman"/>
          <w:sz w:val="24"/>
          <w:szCs w:val="24"/>
        </w:rPr>
        <w:t>.</w:t>
      </w:r>
      <w:r w:rsidRPr="46D21616" w:rsidR="36E5ED91">
        <w:rPr>
          <w:rFonts w:ascii="Times New Roman" w:hAnsi="Times New Roman" w:cs="Times New Roman"/>
          <w:sz w:val="24"/>
          <w:szCs w:val="24"/>
        </w:rPr>
        <w:t xml:space="preserve">  PHMSA expects th</w:t>
      </w:r>
      <w:r w:rsidRPr="46D21616" w:rsidR="07567991">
        <w:rPr>
          <w:rFonts w:ascii="Times New Roman" w:hAnsi="Times New Roman" w:cs="Times New Roman"/>
          <w:sz w:val="24"/>
          <w:szCs w:val="24"/>
        </w:rPr>
        <w:t xml:space="preserve">e </w:t>
      </w:r>
      <w:r w:rsidRPr="46D21616" w:rsidR="514B770D">
        <w:rPr>
          <w:rFonts w:ascii="Times New Roman" w:hAnsi="Times New Roman" w:cs="Times New Roman"/>
          <w:sz w:val="24"/>
          <w:szCs w:val="24"/>
        </w:rPr>
        <w:t>information</w:t>
      </w:r>
      <w:r w:rsidRPr="153E009C" w:rsidR="2DD301FD">
        <w:rPr>
          <w:rFonts w:ascii="Times New Roman" w:hAnsi="Times New Roman" w:cs="Times New Roman"/>
          <w:sz w:val="24"/>
          <w:szCs w:val="24"/>
        </w:rPr>
        <w:t xml:space="preserve"> </w:t>
      </w:r>
      <w:r w:rsidRPr="153E009C" w:rsidR="5591AF2D">
        <w:rPr>
          <w:rFonts w:ascii="Times New Roman" w:hAnsi="Times New Roman" w:cs="Times New Roman"/>
          <w:sz w:val="24"/>
          <w:szCs w:val="24"/>
        </w:rPr>
        <w:t>collection burden</w:t>
      </w:r>
      <w:r w:rsidRPr="618ECB0F" w:rsidR="2DD301FD">
        <w:rPr>
          <w:rFonts w:ascii="Times New Roman" w:hAnsi="Times New Roman" w:cs="Times New Roman"/>
          <w:sz w:val="24"/>
          <w:szCs w:val="24"/>
        </w:rPr>
        <w:t xml:space="preserve"> </w:t>
      </w:r>
      <w:r w:rsidRPr="46D21616" w:rsidR="514B770D">
        <w:rPr>
          <w:rFonts w:ascii="Times New Roman" w:hAnsi="Times New Roman" w:cs="Times New Roman"/>
          <w:sz w:val="24"/>
          <w:szCs w:val="24"/>
        </w:rPr>
        <w:t>required for this</w:t>
      </w:r>
      <w:r w:rsidRPr="46D21616" w:rsidR="36E5ED91">
        <w:rPr>
          <w:rFonts w:ascii="Times New Roman" w:hAnsi="Times New Roman" w:cs="Times New Roman"/>
          <w:sz w:val="24"/>
          <w:szCs w:val="24"/>
        </w:rPr>
        <w:t xml:space="preserve"> </w:t>
      </w:r>
      <w:r w:rsidRPr="46D21616" w:rsidR="3333627D">
        <w:rPr>
          <w:rFonts w:ascii="Times New Roman" w:hAnsi="Times New Roman" w:cs="Times New Roman"/>
          <w:sz w:val="24"/>
          <w:szCs w:val="24"/>
        </w:rPr>
        <w:t xml:space="preserve">alternative </w:t>
      </w:r>
      <w:r w:rsidRPr="0773C162" w:rsidR="23972521">
        <w:rPr>
          <w:rFonts w:ascii="Times New Roman" w:hAnsi="Times New Roman" w:cs="Times New Roman"/>
          <w:sz w:val="24"/>
          <w:szCs w:val="24"/>
        </w:rPr>
        <w:t>means of</w:t>
      </w:r>
      <w:r w:rsidRPr="0773C162" w:rsidR="3333627D">
        <w:rPr>
          <w:rFonts w:ascii="Times New Roman" w:hAnsi="Times New Roman" w:cs="Times New Roman"/>
          <w:sz w:val="24"/>
          <w:szCs w:val="24"/>
        </w:rPr>
        <w:t xml:space="preserve"> </w:t>
      </w:r>
      <w:r w:rsidRPr="38D11575" w:rsidR="240BF2C5">
        <w:rPr>
          <w:rFonts w:ascii="Times New Roman" w:hAnsi="Times New Roman" w:cs="Times New Roman"/>
          <w:sz w:val="24"/>
          <w:szCs w:val="24"/>
        </w:rPr>
        <w:t xml:space="preserve">seeking an approval renewal </w:t>
      </w:r>
      <w:r w:rsidRPr="46D21616" w:rsidR="71C7DC25">
        <w:rPr>
          <w:rFonts w:ascii="Times New Roman" w:hAnsi="Times New Roman" w:cs="Times New Roman"/>
          <w:sz w:val="24"/>
          <w:szCs w:val="24"/>
        </w:rPr>
        <w:t xml:space="preserve">in lieu of the current requirements </w:t>
      </w:r>
      <w:r w:rsidRPr="46D21616" w:rsidR="36E5ED91">
        <w:rPr>
          <w:rFonts w:ascii="Times New Roman" w:hAnsi="Times New Roman" w:cs="Times New Roman"/>
          <w:sz w:val="24"/>
          <w:szCs w:val="24"/>
        </w:rPr>
        <w:t xml:space="preserve">will </w:t>
      </w:r>
      <w:r w:rsidRPr="44377C51" w:rsidR="1B509895">
        <w:rPr>
          <w:rFonts w:ascii="Times New Roman" w:hAnsi="Times New Roman" w:cs="Times New Roman"/>
          <w:sz w:val="24"/>
          <w:szCs w:val="24"/>
        </w:rPr>
        <w:t>not change</w:t>
      </w:r>
      <w:r w:rsidRPr="46D21616" w:rsidR="2A2595B8">
        <w:rPr>
          <w:rFonts w:ascii="Times New Roman" w:hAnsi="Times New Roman" w:cs="Times New Roman"/>
          <w:sz w:val="24"/>
          <w:szCs w:val="24"/>
        </w:rPr>
        <w:t xml:space="preserve"> </w:t>
      </w:r>
      <w:r w:rsidRPr="2A6A01D2" w:rsidR="3F239A65">
        <w:rPr>
          <w:rFonts w:ascii="Times New Roman" w:hAnsi="Times New Roman" w:cs="Times New Roman"/>
          <w:sz w:val="24"/>
          <w:szCs w:val="24"/>
        </w:rPr>
        <w:t xml:space="preserve">the </w:t>
      </w:r>
      <w:r w:rsidRPr="73943FB3" w:rsidR="3F239A65">
        <w:rPr>
          <w:rFonts w:ascii="Times New Roman" w:hAnsi="Times New Roman" w:cs="Times New Roman"/>
          <w:sz w:val="24"/>
          <w:szCs w:val="24"/>
        </w:rPr>
        <w:t>overall</w:t>
      </w:r>
      <w:r w:rsidRPr="46D21616" w:rsidR="1B53A27B">
        <w:rPr>
          <w:rFonts w:ascii="Times New Roman" w:hAnsi="Times New Roman" w:cs="Times New Roman"/>
          <w:sz w:val="24"/>
          <w:szCs w:val="24"/>
        </w:rPr>
        <w:t xml:space="preserve"> </w:t>
      </w:r>
      <w:r w:rsidRPr="46D21616" w:rsidR="4E99109B">
        <w:rPr>
          <w:rFonts w:ascii="Times New Roman" w:hAnsi="Times New Roman" w:cs="Times New Roman"/>
          <w:sz w:val="24"/>
          <w:szCs w:val="24"/>
        </w:rPr>
        <w:t xml:space="preserve">information collection </w:t>
      </w:r>
      <w:r w:rsidRPr="46D21616" w:rsidR="36E5ED91">
        <w:rPr>
          <w:rFonts w:ascii="Times New Roman" w:hAnsi="Times New Roman" w:cs="Times New Roman"/>
          <w:sz w:val="24"/>
          <w:szCs w:val="24"/>
        </w:rPr>
        <w:t xml:space="preserve">burden under </w:t>
      </w:r>
      <w:r w:rsidRPr="46D21616" w:rsidR="2CDAD26D">
        <w:rPr>
          <w:rFonts w:ascii="Times New Roman" w:hAnsi="Times New Roman" w:cs="Times New Roman"/>
          <w:sz w:val="24"/>
          <w:szCs w:val="24"/>
        </w:rPr>
        <w:t xml:space="preserve">OMB Control No. </w:t>
      </w:r>
      <w:r w:rsidRPr="46D21616" w:rsidR="36E5ED91">
        <w:rPr>
          <w:rFonts w:ascii="Times New Roman" w:hAnsi="Times New Roman" w:cs="Times New Roman"/>
          <w:sz w:val="24"/>
          <w:szCs w:val="24"/>
        </w:rPr>
        <w:t>2137-0557.</w:t>
      </w:r>
    </w:p>
    <w:p w:rsidRPr="00402DCB" w:rsidR="002F6277" w:rsidP="00B5702A" w:rsidRDefault="002F6277" w14:paraId="2E0A6F91" w14:textId="77777777">
      <w:pPr>
        <w:spacing w:line="240" w:lineRule="auto"/>
        <w:rPr>
          <w:rFonts w:ascii="Times New Roman" w:hAnsi="Times New Roman" w:cs="Times New Roman"/>
          <w:b/>
          <w:sz w:val="24"/>
          <w:szCs w:val="24"/>
        </w:rPr>
      </w:pPr>
      <w:r w:rsidRPr="00402DCB">
        <w:rPr>
          <w:rFonts w:ascii="Times New Roman" w:hAnsi="Times New Roman" w:cs="Times New Roman"/>
          <w:b/>
          <w:sz w:val="24"/>
          <w:szCs w:val="24"/>
        </w:rPr>
        <w:t>Background</w:t>
      </w:r>
    </w:p>
    <w:p w:rsidRPr="00402DCB" w:rsidR="00D65CD7" w:rsidP="00B5702A" w:rsidRDefault="00D65CD7" w14:paraId="3BE690D1" w14:textId="603F499A">
      <w:pPr>
        <w:pStyle w:val="Default"/>
      </w:pPr>
      <w:r w:rsidRPr="00402DCB">
        <w:t xml:space="preserve">In order to inspect, test, certify, repair, or rebuild certain types of cylinders and pressure receptacles, a person must be approved by PHMSA under 49 CFR 107.805.  </w:t>
      </w:r>
      <w:r w:rsidR="00260EC8">
        <w:t xml:space="preserve">This approval is issued in the form of a RIN approval number.  </w:t>
      </w:r>
      <w:r w:rsidRPr="00402DCB" w:rsidR="008902CF">
        <w:t>A</w:t>
      </w:r>
      <w:r w:rsidR="008902CF">
        <w:t>s part of this approval request, a</w:t>
      </w:r>
      <w:r w:rsidRPr="00402DCB" w:rsidR="008902CF">
        <w:t xml:space="preserve">n applicant must arrange for an IIA to perform a review of its inspection or requalification operation.  </w:t>
      </w:r>
      <w:r w:rsidR="004C2C52">
        <w:t>T</w:t>
      </w:r>
      <w:r w:rsidR="00260EC8">
        <w:t>he</w:t>
      </w:r>
      <w:r w:rsidR="004C2C52">
        <w:t xml:space="preserve"> IIA review is used in PHMSA’s evaluation when issuing the RIN approval</w:t>
      </w:r>
      <w:r w:rsidR="00260EC8">
        <w:t xml:space="preserve">.  </w:t>
      </w:r>
      <w:r w:rsidRPr="00402DCB">
        <w:t xml:space="preserve">When PHMSA grants a </w:t>
      </w:r>
      <w:r w:rsidR="003E7856">
        <w:t xml:space="preserve">RIN </w:t>
      </w:r>
      <w:r w:rsidRPr="00402DCB">
        <w:t>approval, it generally expires five years from the date of issuance.</w:t>
      </w:r>
    </w:p>
    <w:p w:rsidRPr="00402DCB" w:rsidR="00D65CD7" w:rsidP="00B5702A" w:rsidRDefault="00D65CD7" w14:paraId="174E7EEA" w14:textId="77777777">
      <w:pPr>
        <w:pStyle w:val="Default"/>
      </w:pPr>
    </w:p>
    <w:p w:rsidRPr="00402DCB" w:rsidR="00D65CD7" w:rsidP="00B5702A" w:rsidRDefault="00D65CD7" w14:paraId="3967A5E8" w14:textId="4B5621E1">
      <w:pPr>
        <w:pStyle w:val="Default"/>
      </w:pPr>
      <w:r>
        <w:t>At the onset of the COVID-19 public health emergency, due to the travel restrictions and quarantine requirements imposed by various government agencies, it was not possible for many RIN holders to have an IIA visit their facilities</w:t>
      </w:r>
      <w:r w:rsidR="00594BA3">
        <w:t>.  There</w:t>
      </w:r>
      <w:r w:rsidR="001E02EA">
        <w:t>fore, the IIA</w:t>
      </w:r>
      <w:r w:rsidR="56987B1C">
        <w:t>’s</w:t>
      </w:r>
      <w:r>
        <w:t xml:space="preserve"> inspection and pre-approval report required by 49 CFR 107.805(b)</w:t>
      </w:r>
      <w:r w:rsidR="00CE1624">
        <w:t xml:space="preserve"> could not be completed</w:t>
      </w:r>
      <w:r w:rsidR="003964DF">
        <w:t xml:space="preserve"> and an applicant could not submit</w:t>
      </w:r>
      <w:r>
        <w:t xml:space="preserve"> a</w:t>
      </w:r>
      <w:r w:rsidR="003964DF">
        <w:t xml:space="preserve"> completed</w:t>
      </w:r>
      <w:r>
        <w:t xml:space="preserve"> application for renewal of </w:t>
      </w:r>
      <w:r w:rsidR="22E2D428">
        <w:t xml:space="preserve">its </w:t>
      </w:r>
      <w:r w:rsidR="00F51282">
        <w:t xml:space="preserve">RIN </w:t>
      </w:r>
      <w:r>
        <w:t xml:space="preserve">approval. </w:t>
      </w:r>
      <w:r w:rsidR="00F51282">
        <w:t xml:space="preserve"> Initially, </w:t>
      </w:r>
      <w:r>
        <w:t xml:space="preserve">PHMSA responded by issuing 6-month extensions </w:t>
      </w:r>
      <w:r w:rsidR="48302BD2">
        <w:t xml:space="preserve">for </w:t>
      </w:r>
      <w:r w:rsidR="00F51282">
        <w:t xml:space="preserve">these </w:t>
      </w:r>
      <w:r>
        <w:t>approvals.</w:t>
      </w:r>
      <w:r w:rsidR="7F461C15">
        <w:t xml:space="preserve">  </w:t>
      </w:r>
      <w:r>
        <w:t xml:space="preserve">These short-duration extensions are now reaching their expiration dates. </w:t>
      </w:r>
    </w:p>
    <w:p w:rsidRPr="00402DCB" w:rsidR="00D65CD7" w:rsidP="00B5702A" w:rsidRDefault="00D65CD7" w14:paraId="58549962" w14:textId="77777777">
      <w:pPr>
        <w:pStyle w:val="Default"/>
      </w:pPr>
    </w:p>
    <w:p w:rsidRPr="00402DCB" w:rsidR="00D65CD7" w:rsidP="00B5702A" w:rsidRDefault="00FE657A" w14:paraId="408D3837" w14:textId="1FDC940D">
      <w:pPr>
        <w:pStyle w:val="Default"/>
      </w:pPr>
      <w:r>
        <w:t>S</w:t>
      </w:r>
      <w:r w:rsidR="00D65CD7">
        <w:t>ince the IIAs were not able to travel and conduct inspections</w:t>
      </w:r>
      <w:r>
        <w:t xml:space="preserve"> </w:t>
      </w:r>
      <w:r>
        <w:t>d</w:t>
      </w:r>
      <w:r w:rsidRPr="00402DCB">
        <w:t>uring the initial months of the public health emergency</w:t>
      </w:r>
      <w:r w:rsidR="00D65CD7">
        <w:t>, IIAs developed a backlog of inspections</w:t>
      </w:r>
      <w:r>
        <w:t xml:space="preserve">, which they </w:t>
      </w:r>
      <w:r w:rsidRPr="00402DCB">
        <w:t>are still working to clear</w:t>
      </w:r>
      <w:r w:rsidR="00D65CD7">
        <w:t xml:space="preserve">. </w:t>
      </w:r>
      <w:r w:rsidR="34A4DE18">
        <w:t xml:space="preserve"> </w:t>
      </w:r>
      <w:r w:rsidR="00D65CD7">
        <w:t>Some RIN holders are still experiencing difficulty obtaining the required IIA inspections and associated pre-approval inspection report.</w:t>
      </w:r>
    </w:p>
    <w:p w:rsidRPr="00402DCB" w:rsidR="00D65CD7" w:rsidP="00B5702A" w:rsidRDefault="00D65CD7" w14:paraId="04B27A3D" w14:textId="77777777">
      <w:pPr>
        <w:pStyle w:val="Default"/>
      </w:pPr>
    </w:p>
    <w:p w:rsidRPr="00402DCB" w:rsidR="00D65CD7" w:rsidP="00B5702A" w:rsidRDefault="00D65CD7" w14:paraId="4E082AFC" w14:textId="7FA30477">
      <w:pPr>
        <w:pStyle w:val="Default"/>
      </w:pPr>
      <w:r>
        <w:t>A number of RIN holders, including those seeking both normal and short-duration approvals, have advised PHMSA that due to the ongoing COVID-19 public health emergency and the backlog of inspections at IIAs, they still are unable to schedule a</w:t>
      </w:r>
      <w:r w:rsidR="00FE657A">
        <w:t>n IIA</w:t>
      </w:r>
      <w:r>
        <w:t xml:space="preserve"> pre-approval inspection. </w:t>
      </w:r>
      <w:r w:rsidR="063C658D">
        <w:t xml:space="preserve"> Consequently</w:t>
      </w:r>
      <w:r>
        <w:t xml:space="preserve">, the RIN holders are unable to comply with the requirements of 49 CFR 107.805 to submit a pre-approval inspection report and recommendation from an authorized IIA, which will be evaluated </w:t>
      </w:r>
      <w:r w:rsidR="09F1EF65">
        <w:t xml:space="preserve">in accordance with </w:t>
      </w:r>
      <w:r>
        <w:t>49 CFR 107.709.</w:t>
      </w:r>
    </w:p>
    <w:p w:rsidRPr="00402DCB" w:rsidR="00D65CD7" w:rsidP="00B5702A" w:rsidRDefault="00D65CD7" w14:paraId="2A65E18F" w14:textId="77777777">
      <w:pPr>
        <w:pStyle w:val="Default"/>
      </w:pPr>
    </w:p>
    <w:p w:rsidRPr="00B5702A" w:rsidR="00D65CD7" w:rsidP="00B5702A" w:rsidRDefault="4EABD694" w14:paraId="44A34BA1" w14:textId="2237E32B">
      <w:pPr>
        <w:pStyle w:val="Default"/>
        <w:spacing w:after="270"/>
        <w:rPr>
          <w:rFonts w:eastAsia="Times New Roman"/>
        </w:rPr>
      </w:pPr>
      <w:r>
        <w:t xml:space="preserve">In response, </w:t>
      </w:r>
      <w:r w:rsidR="00F23FD2">
        <w:t xml:space="preserve">in the Notice, </w:t>
      </w:r>
      <w:r w:rsidR="00D65CD7">
        <w:t xml:space="preserve">PHMSA is waiving compliance with </w:t>
      </w:r>
      <w:r w:rsidR="09C2F0E6">
        <w:t xml:space="preserve">the requirement of an IIA review as specified in </w:t>
      </w:r>
      <w:r w:rsidR="00D65CD7">
        <w:t xml:space="preserve">49 CFR 107.805(b) for RIN holders when requesting renewal of their approval if </w:t>
      </w:r>
      <w:r w:rsidR="00D65CD7">
        <w:lastRenderedPageBreak/>
        <w:t>they are unable to obtain an IIA inspection prior to applying for renewal of their approval.</w:t>
      </w:r>
      <w:r w:rsidR="7DAF9F37">
        <w:t xml:space="preserve">  In lieu of </w:t>
      </w:r>
      <w:r w:rsidR="059FCA6C">
        <w:t xml:space="preserve">complying with </w:t>
      </w:r>
      <w:r w:rsidR="454A0A7A">
        <w:t xml:space="preserve">the IIA </w:t>
      </w:r>
      <w:r w:rsidR="7D00002E">
        <w:t>inspection requirement</w:t>
      </w:r>
      <w:r w:rsidR="75AABFD2">
        <w:t xml:space="preserve"> and its associated cost</w:t>
      </w:r>
      <w:r w:rsidR="7D00002E">
        <w:t xml:space="preserve">, </w:t>
      </w:r>
      <w:r w:rsidR="2A420B30">
        <w:t>PHMSA requests</w:t>
      </w:r>
      <w:r w:rsidR="38FB09C1">
        <w:t xml:space="preserve">: </w:t>
      </w:r>
    </w:p>
    <w:p w:rsidRPr="00402DCB" w:rsidR="00D65CD7" w:rsidP="00B5702A" w:rsidRDefault="50E1002B" w14:paraId="5015C52A" w14:textId="60483F2D">
      <w:pPr>
        <w:pStyle w:val="ListParagraph"/>
        <w:numPr>
          <w:ilvl w:val="1"/>
          <w:numId w:val="1"/>
        </w:numPr>
        <w:spacing w:after="270" w:line="240" w:lineRule="auto"/>
        <w:rPr>
          <w:rFonts w:ascii="Times New Roman" w:hAnsi="Times New Roman" w:eastAsia="Times New Roman" w:cs="Times New Roman"/>
          <w:color w:val="000000" w:themeColor="text1"/>
          <w:sz w:val="24"/>
          <w:szCs w:val="24"/>
        </w:rPr>
      </w:pPr>
      <w:r w:rsidRPr="00B5702A">
        <w:rPr>
          <w:rFonts w:ascii="Times New Roman" w:hAnsi="Times New Roman" w:eastAsia="Times New Roman" w:cs="Times New Roman"/>
          <w:color w:val="000000" w:themeColor="text1"/>
          <w:sz w:val="24"/>
          <w:szCs w:val="24"/>
        </w:rPr>
        <w:t>A general explanation of the reasons why an inspection could not be conducted in a timely manner.</w:t>
      </w:r>
    </w:p>
    <w:p w:rsidRPr="00402DCB" w:rsidR="00D65CD7" w:rsidP="00B5702A" w:rsidRDefault="50E1002B" w14:paraId="7EFCC71F" w14:textId="1DB55656">
      <w:pPr>
        <w:pStyle w:val="ListParagraph"/>
        <w:numPr>
          <w:ilvl w:val="1"/>
          <w:numId w:val="1"/>
        </w:numPr>
        <w:spacing w:after="270" w:line="240" w:lineRule="auto"/>
        <w:rPr>
          <w:rFonts w:ascii="Times New Roman" w:hAnsi="Times New Roman" w:eastAsia="Times New Roman" w:cs="Times New Roman"/>
          <w:color w:val="000000" w:themeColor="text1"/>
          <w:sz w:val="24"/>
          <w:szCs w:val="24"/>
        </w:rPr>
      </w:pPr>
      <w:r w:rsidRPr="00B5702A">
        <w:rPr>
          <w:rFonts w:ascii="Times New Roman" w:hAnsi="Times New Roman" w:eastAsia="Times New Roman" w:cs="Times New Roman"/>
          <w:color w:val="000000" w:themeColor="text1"/>
          <w:sz w:val="24"/>
          <w:szCs w:val="24"/>
        </w:rPr>
        <w:t xml:space="preserve">Documentation showing that at least 60 days prior to the expiration date of their current approval, the applicant has made a reasonable attempt to schedule an inspection with an IIA.  This could be demonstrated by providing documentation that shows a minimum of 2 IIAs were contacted to set up an inspection and that the IIAs were unable to perform the required inspection in a timely manner. </w:t>
      </w:r>
      <w:r w:rsidRPr="46D21616" w:rsidR="6E379D3F">
        <w:rPr>
          <w:rFonts w:ascii="Times New Roman" w:hAnsi="Times New Roman" w:eastAsia="Times New Roman" w:cs="Times New Roman"/>
          <w:color w:val="000000" w:themeColor="text1"/>
          <w:sz w:val="24"/>
          <w:szCs w:val="24"/>
        </w:rPr>
        <w:t xml:space="preserve"> </w:t>
      </w:r>
      <w:r w:rsidRPr="00B5702A">
        <w:rPr>
          <w:rFonts w:ascii="Times New Roman" w:hAnsi="Times New Roman" w:eastAsia="Times New Roman" w:cs="Times New Roman"/>
          <w:color w:val="000000" w:themeColor="text1"/>
          <w:sz w:val="24"/>
          <w:szCs w:val="24"/>
        </w:rPr>
        <w:t xml:space="preserve">If the 60-day requirement cannot be met, PHMSA will evaluate the reasoning provided and render a decision in accordance with § 107.709(c). </w:t>
      </w:r>
    </w:p>
    <w:p w:rsidRPr="00402DCB" w:rsidR="00D65CD7" w:rsidP="00B5702A" w:rsidRDefault="50E1002B" w14:paraId="52EA86BC" w14:textId="0E4FCEE0">
      <w:pPr>
        <w:pStyle w:val="ListParagraph"/>
        <w:numPr>
          <w:ilvl w:val="1"/>
          <w:numId w:val="1"/>
        </w:numPr>
        <w:spacing w:after="270" w:line="240" w:lineRule="auto"/>
        <w:rPr>
          <w:rFonts w:ascii="Times New Roman" w:hAnsi="Times New Roman" w:eastAsia="Times New Roman" w:cs="Times New Roman"/>
          <w:color w:val="000000" w:themeColor="text1"/>
          <w:sz w:val="24"/>
          <w:szCs w:val="24"/>
        </w:rPr>
      </w:pPr>
      <w:r w:rsidRPr="00B5702A">
        <w:rPr>
          <w:rFonts w:ascii="Times New Roman" w:hAnsi="Times New Roman" w:eastAsia="Times New Roman" w:cs="Times New Roman"/>
          <w:color w:val="000000" w:themeColor="text1"/>
          <w:sz w:val="24"/>
          <w:szCs w:val="24"/>
        </w:rPr>
        <w:t>Documentation of standard operating procedures used for requalifying cylinders and current training records in accordance with the requirements of § 172.704. This training review would normally be performed by the IIA; however, without IIA verification, this information must be submitted for PHMSA review.</w:t>
      </w:r>
    </w:p>
    <w:p w:rsidR="00C224BB" w:rsidP="00B5702A" w:rsidRDefault="00D65CD7" w14:paraId="2B595C68" w14:textId="0B102280">
      <w:pPr>
        <w:pStyle w:val="Default"/>
        <w:spacing w:after="270"/>
      </w:pPr>
      <w:r>
        <w:t xml:space="preserve">If a renewal is granted under these provisions, it will only be granted for twelve months and not for the usual five-year period. </w:t>
      </w:r>
      <w:r w:rsidR="0374FE21">
        <w:t xml:space="preserve"> </w:t>
      </w:r>
      <w:r>
        <w:t xml:space="preserve">In addition, the renewal will not relieve the RIN holder from the requirement to obtain an inspection from an IIA prior to any subsequent renewal. </w:t>
      </w:r>
      <w:r w:rsidR="27F44718">
        <w:t xml:space="preserve"> </w:t>
      </w:r>
      <w:r>
        <w:t xml:space="preserve">This alternative procedure provides an approval holder additional time in scheduling and obtaining inspection by an approved IIA. </w:t>
      </w:r>
      <w:r w:rsidR="22B9BA22">
        <w:t xml:space="preserve"> </w:t>
      </w:r>
      <w:r>
        <w:t>All applications for renewal of RINs processed under this guidance will be reviewed by PHMSA’s Field Operations staff for fitness review prior to issuance of a renewed approval.</w:t>
      </w:r>
    </w:p>
    <w:p w:rsidRPr="00A8386F" w:rsidR="00A8386F" w:rsidP="00B5702A" w:rsidRDefault="00C224BB" w14:paraId="3758104F" w14:textId="4FE6E4D9">
      <w:pPr>
        <w:pStyle w:val="Default"/>
        <w:spacing w:after="270"/>
      </w:pPr>
      <w:r w:rsidRPr="00A8386F">
        <w:t>The information collection for RIN approvals is currently c</w:t>
      </w:r>
      <w:r w:rsidR="001650A3">
        <w:t>aptured under OMB Control Number 2137-0</w:t>
      </w:r>
      <w:r w:rsidR="00C0458F">
        <w:t>557</w:t>
      </w:r>
      <w:r>
        <w:t>.</w:t>
      </w:r>
      <w:r w:rsidRPr="00A8386F">
        <w:t xml:space="preserve">  This collection </w:t>
      </w:r>
      <w:r w:rsidR="00287EAD">
        <w:t>currently</w:t>
      </w:r>
      <w:r w:rsidR="00C0458F">
        <w:t xml:space="preserve"> requires</w:t>
      </w:r>
      <w:r w:rsidRPr="00A8386F">
        <w:t xml:space="preserve"> RIN </w:t>
      </w:r>
      <w:r w:rsidR="00C0458F">
        <w:t>applicants to</w:t>
      </w:r>
      <w:r w:rsidR="00287EAD">
        <w:t xml:space="preserve"> submit</w:t>
      </w:r>
      <w:r w:rsidR="00C0458F">
        <w:t xml:space="preserve"> f</w:t>
      </w:r>
      <w:r w:rsidRPr="00A8386F">
        <w:t>or approval</w:t>
      </w:r>
      <w:r w:rsidR="00C0458F">
        <w:t xml:space="preserve"> their RIN application and </w:t>
      </w:r>
      <w:r w:rsidRPr="00B5702A">
        <w:t xml:space="preserve">the pre-approval inspection report generated by an IIA.  However, as </w:t>
      </w:r>
      <w:r w:rsidRPr="34209D4C" w:rsidR="31D06D74">
        <w:t>previously</w:t>
      </w:r>
      <w:r w:rsidRPr="34209D4C">
        <w:t xml:space="preserve"> </w:t>
      </w:r>
      <w:r w:rsidR="004373CF">
        <w:t xml:space="preserve">discussed, </w:t>
      </w:r>
      <w:r w:rsidRPr="00B5702A">
        <w:t>the Notice is</w:t>
      </w:r>
      <w:r w:rsidR="00C0458F">
        <w:t xml:space="preserve"> </w:t>
      </w:r>
      <w:r w:rsidR="004373CF">
        <w:t xml:space="preserve">authorizing </w:t>
      </w:r>
      <w:r w:rsidRPr="34209D4C" w:rsidR="386DE45E">
        <w:t xml:space="preserve">alternative </w:t>
      </w:r>
      <w:r w:rsidR="004373CF">
        <w:t>documentation in lieu of t</w:t>
      </w:r>
      <w:bookmarkStart w:name="_GoBack" w:id="0"/>
      <w:bookmarkEnd w:id="0"/>
      <w:r w:rsidR="004373CF">
        <w:t>he pre-approval inspection report, when an IIA inspection cannot be completed.  Therefore,</w:t>
      </w:r>
      <w:r w:rsidRPr="00B5702A">
        <w:t xml:space="preserve"> PHMSA is submitting a request for a non-substantive change to this burden</w:t>
      </w:r>
      <w:r w:rsidR="004373CF">
        <w:t xml:space="preserve"> request</w:t>
      </w:r>
      <w:r w:rsidRPr="00B5702A">
        <w:t>.</w:t>
      </w:r>
    </w:p>
    <w:p w:rsidRPr="00402DCB" w:rsidR="009B35BE" w:rsidP="00B5702A" w:rsidRDefault="009B35BE" w14:paraId="718CE3EB" w14:textId="0513E4B4">
      <w:pPr>
        <w:spacing w:line="240" w:lineRule="auto"/>
        <w:rPr>
          <w:rFonts w:ascii="Times New Roman" w:hAnsi="Times New Roman" w:cs="Times New Roman"/>
          <w:sz w:val="24"/>
          <w:szCs w:val="24"/>
        </w:rPr>
      </w:pPr>
      <w:r w:rsidRPr="00402DCB">
        <w:rPr>
          <w:rFonts w:ascii="Times New Roman" w:hAnsi="Times New Roman" w:cs="Times New Roman"/>
          <w:sz w:val="24"/>
          <w:szCs w:val="24"/>
        </w:rPr>
        <w:t xml:space="preserve">Currently Approved </w:t>
      </w:r>
      <w:r w:rsidR="00A8386F">
        <w:rPr>
          <w:rFonts w:ascii="Times New Roman" w:hAnsi="Times New Roman" w:cs="Times New Roman"/>
          <w:sz w:val="24"/>
          <w:szCs w:val="24"/>
        </w:rPr>
        <w:t>Associated I</w:t>
      </w:r>
      <w:r w:rsidRPr="00402DCB" w:rsidR="001D301D">
        <w:rPr>
          <w:rFonts w:ascii="Times New Roman" w:hAnsi="Times New Roman" w:cs="Times New Roman"/>
          <w:sz w:val="24"/>
          <w:szCs w:val="24"/>
        </w:rPr>
        <w:t xml:space="preserve">nformation </w:t>
      </w:r>
      <w:r w:rsidR="00A8386F">
        <w:rPr>
          <w:rFonts w:ascii="Times New Roman" w:hAnsi="Times New Roman" w:cs="Times New Roman"/>
          <w:sz w:val="24"/>
          <w:szCs w:val="24"/>
        </w:rPr>
        <w:t>C</w:t>
      </w:r>
      <w:r w:rsidRPr="00402DCB" w:rsidR="00A8386F">
        <w:rPr>
          <w:rFonts w:ascii="Times New Roman" w:hAnsi="Times New Roman" w:cs="Times New Roman"/>
          <w:sz w:val="24"/>
          <w:szCs w:val="24"/>
        </w:rPr>
        <w:t>ollection</w:t>
      </w:r>
      <w:r w:rsidRPr="00402DCB" w:rsidR="001D301D">
        <w:rPr>
          <w:rFonts w:ascii="Times New Roman" w:hAnsi="Times New Roman" w:cs="Times New Roman"/>
          <w:sz w:val="24"/>
          <w:szCs w:val="24"/>
        </w:rPr>
        <w:t>:</w:t>
      </w:r>
    </w:p>
    <w:tbl>
      <w:tblPr>
        <w:tblW w:w="11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bottom w:w="15" w:type="dxa"/>
        </w:tblCellMar>
        <w:tblLook w:val="04A0" w:firstRow="1" w:lastRow="0" w:firstColumn="1" w:lastColumn="0" w:noHBand="0" w:noVBand="1"/>
      </w:tblPr>
      <w:tblGrid>
        <w:gridCol w:w="2790"/>
        <w:gridCol w:w="1350"/>
        <w:gridCol w:w="1270"/>
        <w:gridCol w:w="1170"/>
        <w:gridCol w:w="1080"/>
        <w:gridCol w:w="900"/>
        <w:gridCol w:w="990"/>
        <w:gridCol w:w="990"/>
        <w:gridCol w:w="900"/>
      </w:tblGrid>
      <w:tr w:rsidRPr="00C831EE" w:rsidR="00C831EE" w:rsidTr="0092477F" w14:paraId="14251C04" w14:textId="77777777">
        <w:trPr>
          <w:trHeight w:val="630"/>
          <w:jc w:val="center"/>
        </w:trPr>
        <w:tc>
          <w:tcPr>
            <w:tcW w:w="2790" w:type="dxa"/>
            <w:vAlign w:val="bottom"/>
            <w:hideMark/>
          </w:tcPr>
          <w:p w:rsidRPr="00C831EE" w:rsidR="00C831EE" w:rsidP="00B5702A" w:rsidRDefault="00C831EE" w14:paraId="64BA3152" w14:textId="77777777">
            <w:pPr>
              <w:spacing w:after="0" w:line="240" w:lineRule="auto"/>
              <w:jc w:val="center"/>
              <w:rPr>
                <w:rFonts w:ascii="Times New Roman" w:hAnsi="Times New Roman" w:eastAsia="Times New Roman" w:cs="Times New Roman"/>
                <w:b/>
                <w:bCs/>
                <w:color w:val="000000"/>
                <w:sz w:val="20"/>
                <w:szCs w:val="20"/>
                <w:u w:val="single"/>
              </w:rPr>
            </w:pPr>
            <w:r w:rsidRPr="00C831EE">
              <w:rPr>
                <w:rFonts w:ascii="Times New Roman" w:hAnsi="Times New Roman" w:eastAsia="Times New Roman" w:cs="Times New Roman"/>
                <w:b/>
                <w:bCs/>
                <w:color w:val="000000"/>
                <w:sz w:val="20"/>
                <w:szCs w:val="20"/>
                <w:u w:val="single"/>
              </w:rPr>
              <w:t>Information Collection</w:t>
            </w:r>
          </w:p>
        </w:tc>
        <w:tc>
          <w:tcPr>
            <w:tcW w:w="1350" w:type="dxa"/>
            <w:vAlign w:val="bottom"/>
            <w:hideMark/>
          </w:tcPr>
          <w:p w:rsidRPr="00C831EE" w:rsidR="00C831EE" w:rsidP="00B5702A" w:rsidRDefault="00C831EE" w14:paraId="56030695" w14:textId="77777777">
            <w:pPr>
              <w:spacing w:after="0" w:line="240" w:lineRule="auto"/>
              <w:jc w:val="center"/>
              <w:rPr>
                <w:rFonts w:ascii="Times New Roman" w:hAnsi="Times New Roman" w:eastAsia="Times New Roman" w:cs="Times New Roman"/>
                <w:b/>
                <w:bCs/>
                <w:color w:val="000000"/>
                <w:sz w:val="20"/>
                <w:szCs w:val="20"/>
                <w:u w:val="single"/>
              </w:rPr>
            </w:pPr>
            <w:r w:rsidRPr="00C831EE">
              <w:rPr>
                <w:rFonts w:ascii="Times New Roman" w:hAnsi="Times New Roman" w:eastAsia="Times New Roman" w:cs="Times New Roman"/>
                <w:b/>
                <w:bCs/>
                <w:color w:val="000000"/>
                <w:sz w:val="20"/>
                <w:szCs w:val="20"/>
                <w:u w:val="single"/>
              </w:rPr>
              <w:t>Number of Respondents</w:t>
            </w:r>
          </w:p>
        </w:tc>
        <w:tc>
          <w:tcPr>
            <w:tcW w:w="1270" w:type="dxa"/>
            <w:vAlign w:val="bottom"/>
            <w:hideMark/>
          </w:tcPr>
          <w:p w:rsidRPr="00C831EE" w:rsidR="00C831EE" w:rsidP="00B5702A" w:rsidRDefault="00C831EE" w14:paraId="4D205C44" w14:textId="77777777">
            <w:pPr>
              <w:spacing w:after="0" w:line="240" w:lineRule="auto"/>
              <w:jc w:val="center"/>
              <w:rPr>
                <w:rFonts w:ascii="Times New Roman" w:hAnsi="Times New Roman" w:eastAsia="Times New Roman" w:cs="Times New Roman"/>
                <w:b/>
                <w:bCs/>
                <w:color w:val="000000"/>
                <w:sz w:val="20"/>
                <w:szCs w:val="20"/>
                <w:u w:val="single"/>
              </w:rPr>
            </w:pPr>
            <w:r w:rsidRPr="00C831EE">
              <w:rPr>
                <w:rFonts w:ascii="Times New Roman" w:hAnsi="Times New Roman" w:eastAsia="Times New Roman" w:cs="Times New Roman"/>
                <w:b/>
                <w:bCs/>
                <w:color w:val="000000"/>
                <w:sz w:val="20"/>
                <w:szCs w:val="20"/>
                <w:u w:val="single"/>
              </w:rPr>
              <w:t>Responses per Respondent</w:t>
            </w:r>
          </w:p>
        </w:tc>
        <w:tc>
          <w:tcPr>
            <w:tcW w:w="1170" w:type="dxa"/>
            <w:vAlign w:val="bottom"/>
            <w:hideMark/>
          </w:tcPr>
          <w:p w:rsidRPr="00C831EE" w:rsidR="00C831EE" w:rsidP="00B5702A" w:rsidRDefault="00C831EE" w14:paraId="6D808A3F" w14:textId="77777777">
            <w:pPr>
              <w:spacing w:after="0" w:line="240" w:lineRule="auto"/>
              <w:jc w:val="center"/>
              <w:rPr>
                <w:rFonts w:ascii="Times New Roman" w:hAnsi="Times New Roman" w:eastAsia="Times New Roman" w:cs="Times New Roman"/>
                <w:b/>
                <w:bCs/>
                <w:color w:val="000000"/>
                <w:sz w:val="20"/>
                <w:szCs w:val="20"/>
                <w:u w:val="single"/>
              </w:rPr>
            </w:pPr>
            <w:r w:rsidRPr="00C831EE">
              <w:rPr>
                <w:rFonts w:ascii="Times New Roman" w:hAnsi="Times New Roman" w:eastAsia="Times New Roman" w:cs="Times New Roman"/>
                <w:b/>
                <w:bCs/>
                <w:color w:val="000000"/>
                <w:sz w:val="20"/>
                <w:szCs w:val="20"/>
                <w:u w:val="single"/>
              </w:rPr>
              <w:t>Number of Responses</w:t>
            </w:r>
          </w:p>
        </w:tc>
        <w:tc>
          <w:tcPr>
            <w:tcW w:w="1080" w:type="dxa"/>
            <w:vAlign w:val="bottom"/>
            <w:hideMark/>
          </w:tcPr>
          <w:p w:rsidRPr="00C831EE" w:rsidR="00C831EE" w:rsidP="00B5702A" w:rsidRDefault="00C831EE" w14:paraId="77448227" w14:textId="77777777">
            <w:pPr>
              <w:spacing w:after="0" w:line="240" w:lineRule="auto"/>
              <w:jc w:val="center"/>
              <w:rPr>
                <w:rFonts w:ascii="Times New Roman" w:hAnsi="Times New Roman" w:eastAsia="Times New Roman" w:cs="Times New Roman"/>
                <w:b/>
                <w:bCs/>
                <w:color w:val="000000"/>
                <w:sz w:val="20"/>
                <w:szCs w:val="20"/>
                <w:u w:val="single"/>
              </w:rPr>
            </w:pPr>
            <w:r w:rsidRPr="00C831EE">
              <w:rPr>
                <w:rFonts w:ascii="Times New Roman" w:hAnsi="Times New Roman" w:eastAsia="Times New Roman" w:cs="Times New Roman"/>
                <w:b/>
                <w:bCs/>
                <w:color w:val="000000"/>
                <w:sz w:val="20"/>
                <w:szCs w:val="20"/>
                <w:u w:val="single"/>
              </w:rPr>
              <w:t>Hours per Response</w:t>
            </w:r>
          </w:p>
        </w:tc>
        <w:tc>
          <w:tcPr>
            <w:tcW w:w="900" w:type="dxa"/>
            <w:vAlign w:val="bottom"/>
            <w:hideMark/>
          </w:tcPr>
          <w:p w:rsidRPr="00C831EE" w:rsidR="00C831EE" w:rsidP="00B5702A" w:rsidRDefault="00C831EE" w14:paraId="1A420855" w14:textId="77777777">
            <w:pPr>
              <w:spacing w:after="0" w:line="240" w:lineRule="auto"/>
              <w:jc w:val="center"/>
              <w:rPr>
                <w:rFonts w:ascii="Times New Roman" w:hAnsi="Times New Roman" w:eastAsia="Times New Roman" w:cs="Times New Roman"/>
                <w:b/>
                <w:bCs/>
                <w:color w:val="000000"/>
                <w:sz w:val="20"/>
                <w:szCs w:val="20"/>
                <w:u w:val="single"/>
              </w:rPr>
            </w:pPr>
            <w:r w:rsidRPr="00C831EE">
              <w:rPr>
                <w:rFonts w:ascii="Times New Roman" w:hAnsi="Times New Roman" w:eastAsia="Times New Roman" w:cs="Times New Roman"/>
                <w:b/>
                <w:bCs/>
                <w:color w:val="000000"/>
                <w:sz w:val="20"/>
                <w:szCs w:val="20"/>
                <w:u w:val="single"/>
              </w:rPr>
              <w:t>Total Burden Hours</w:t>
            </w:r>
          </w:p>
        </w:tc>
        <w:tc>
          <w:tcPr>
            <w:tcW w:w="990" w:type="dxa"/>
            <w:vAlign w:val="bottom"/>
            <w:hideMark/>
          </w:tcPr>
          <w:p w:rsidRPr="00C831EE" w:rsidR="00C831EE" w:rsidP="00B5702A" w:rsidRDefault="00C831EE" w14:paraId="72466996" w14:textId="77777777">
            <w:pPr>
              <w:spacing w:after="0" w:line="240" w:lineRule="auto"/>
              <w:jc w:val="center"/>
              <w:rPr>
                <w:rFonts w:ascii="Times New Roman" w:hAnsi="Times New Roman" w:eastAsia="Times New Roman" w:cs="Times New Roman"/>
                <w:b/>
                <w:bCs/>
                <w:color w:val="000000"/>
                <w:sz w:val="20"/>
                <w:szCs w:val="20"/>
                <w:u w:val="single"/>
              </w:rPr>
            </w:pPr>
            <w:r w:rsidRPr="00C831EE">
              <w:rPr>
                <w:rFonts w:ascii="Times New Roman" w:hAnsi="Times New Roman" w:eastAsia="Times New Roman" w:cs="Times New Roman"/>
                <w:b/>
                <w:bCs/>
                <w:color w:val="000000"/>
                <w:sz w:val="20"/>
                <w:szCs w:val="20"/>
                <w:u w:val="single"/>
              </w:rPr>
              <w:t>Salary Cost per Hour</w:t>
            </w:r>
          </w:p>
        </w:tc>
        <w:tc>
          <w:tcPr>
            <w:tcW w:w="990" w:type="dxa"/>
            <w:vAlign w:val="bottom"/>
            <w:hideMark/>
          </w:tcPr>
          <w:p w:rsidRPr="00C831EE" w:rsidR="00C831EE" w:rsidP="00B5702A" w:rsidRDefault="00C831EE" w14:paraId="124D8EFD" w14:textId="77777777">
            <w:pPr>
              <w:spacing w:after="0" w:line="240" w:lineRule="auto"/>
              <w:jc w:val="center"/>
              <w:rPr>
                <w:rFonts w:ascii="Times New Roman" w:hAnsi="Times New Roman" w:eastAsia="Times New Roman" w:cs="Times New Roman"/>
                <w:b/>
                <w:bCs/>
                <w:color w:val="000000"/>
                <w:sz w:val="20"/>
                <w:szCs w:val="20"/>
                <w:u w:val="single"/>
              </w:rPr>
            </w:pPr>
            <w:r w:rsidRPr="00C831EE">
              <w:rPr>
                <w:rFonts w:ascii="Times New Roman" w:hAnsi="Times New Roman" w:eastAsia="Times New Roman" w:cs="Times New Roman"/>
                <w:b/>
                <w:bCs/>
                <w:color w:val="000000"/>
                <w:sz w:val="20"/>
                <w:szCs w:val="20"/>
                <w:u w:val="single"/>
              </w:rPr>
              <w:t>Total Salary Cost</w:t>
            </w:r>
          </w:p>
        </w:tc>
        <w:tc>
          <w:tcPr>
            <w:tcW w:w="900" w:type="dxa"/>
            <w:vAlign w:val="bottom"/>
            <w:hideMark/>
          </w:tcPr>
          <w:p w:rsidRPr="00C831EE" w:rsidR="00C831EE" w:rsidP="00B5702A" w:rsidRDefault="00C831EE" w14:paraId="44733E2D" w14:textId="77777777">
            <w:pPr>
              <w:spacing w:after="0" w:line="240" w:lineRule="auto"/>
              <w:jc w:val="center"/>
              <w:rPr>
                <w:rFonts w:ascii="Times New Roman" w:hAnsi="Times New Roman" w:eastAsia="Times New Roman" w:cs="Times New Roman"/>
                <w:b/>
                <w:bCs/>
                <w:color w:val="000000"/>
                <w:sz w:val="20"/>
                <w:szCs w:val="20"/>
                <w:u w:val="single"/>
              </w:rPr>
            </w:pPr>
            <w:r w:rsidRPr="00C831EE">
              <w:rPr>
                <w:rFonts w:ascii="Times New Roman" w:hAnsi="Times New Roman" w:eastAsia="Times New Roman" w:cs="Times New Roman"/>
                <w:b/>
                <w:bCs/>
                <w:color w:val="000000"/>
                <w:sz w:val="20"/>
                <w:szCs w:val="20"/>
                <w:u w:val="single"/>
              </w:rPr>
              <w:t>Total Burden Cost</w:t>
            </w:r>
          </w:p>
        </w:tc>
      </w:tr>
      <w:tr w:rsidRPr="00C831EE" w:rsidR="00C831EE" w:rsidTr="0092477F" w14:paraId="37FFAD3C" w14:textId="77777777">
        <w:trPr>
          <w:trHeight w:val="155"/>
          <w:jc w:val="center"/>
        </w:trPr>
        <w:tc>
          <w:tcPr>
            <w:tcW w:w="2790" w:type="dxa"/>
            <w:vAlign w:val="bottom"/>
            <w:hideMark/>
          </w:tcPr>
          <w:p w:rsidRPr="00C831EE" w:rsidR="00C831EE" w:rsidP="00B5702A" w:rsidRDefault="00C831EE" w14:paraId="6EB08CDB" w14:textId="77777777">
            <w:pPr>
              <w:spacing w:after="0" w:line="240" w:lineRule="auto"/>
              <w:rPr>
                <w:rFonts w:ascii="Times New Roman" w:hAnsi="Times New Roman" w:eastAsia="Times New Roman" w:cs="Times New Roman"/>
                <w:color w:val="000000"/>
                <w:sz w:val="20"/>
                <w:szCs w:val="20"/>
              </w:rPr>
            </w:pPr>
            <w:r w:rsidRPr="00C831EE">
              <w:rPr>
                <w:rFonts w:ascii="Times New Roman" w:hAnsi="Times New Roman" w:eastAsia="Times New Roman" w:cs="Times New Roman"/>
                <w:color w:val="000000"/>
                <w:sz w:val="20"/>
                <w:szCs w:val="20"/>
              </w:rPr>
              <w:t>Approval of cylinder and pressure receptacle requalifiers</w:t>
            </w:r>
          </w:p>
        </w:tc>
        <w:tc>
          <w:tcPr>
            <w:tcW w:w="1350" w:type="dxa"/>
            <w:shd w:val="clear" w:color="000000" w:fill="FFFFFF"/>
            <w:vAlign w:val="bottom"/>
            <w:hideMark/>
          </w:tcPr>
          <w:p w:rsidRPr="00C831EE" w:rsidR="00C831EE" w:rsidP="00B5702A" w:rsidRDefault="00C831EE" w14:paraId="0618B1BC" w14:textId="77777777">
            <w:pPr>
              <w:spacing w:after="0" w:line="240" w:lineRule="auto"/>
              <w:jc w:val="right"/>
              <w:rPr>
                <w:rFonts w:ascii="Times New Roman" w:hAnsi="Times New Roman" w:eastAsia="Times New Roman" w:cs="Times New Roman"/>
                <w:color w:val="000000"/>
                <w:sz w:val="20"/>
                <w:szCs w:val="20"/>
              </w:rPr>
            </w:pPr>
            <w:r w:rsidRPr="00C831EE">
              <w:rPr>
                <w:rFonts w:ascii="Times New Roman" w:hAnsi="Times New Roman" w:eastAsia="Times New Roman" w:cs="Times New Roman"/>
                <w:color w:val="000000"/>
                <w:sz w:val="20"/>
                <w:szCs w:val="20"/>
              </w:rPr>
              <w:t xml:space="preserve"> 7,130 </w:t>
            </w:r>
          </w:p>
        </w:tc>
        <w:tc>
          <w:tcPr>
            <w:tcW w:w="1270" w:type="dxa"/>
            <w:shd w:val="clear" w:color="000000" w:fill="FFFFFF"/>
            <w:vAlign w:val="bottom"/>
            <w:hideMark/>
          </w:tcPr>
          <w:p w:rsidRPr="00C831EE" w:rsidR="00C831EE" w:rsidP="00B5702A" w:rsidRDefault="00C831EE" w14:paraId="7C673CA7" w14:textId="77777777">
            <w:pPr>
              <w:spacing w:after="0" w:line="240" w:lineRule="auto"/>
              <w:jc w:val="right"/>
              <w:rPr>
                <w:rFonts w:ascii="Times New Roman" w:hAnsi="Times New Roman" w:eastAsia="Times New Roman" w:cs="Times New Roman"/>
                <w:color w:val="000000"/>
                <w:sz w:val="20"/>
                <w:szCs w:val="20"/>
              </w:rPr>
            </w:pPr>
            <w:r w:rsidRPr="00C831EE">
              <w:rPr>
                <w:rFonts w:ascii="Times New Roman" w:hAnsi="Times New Roman" w:eastAsia="Times New Roman" w:cs="Times New Roman"/>
                <w:color w:val="000000"/>
                <w:sz w:val="20"/>
                <w:szCs w:val="20"/>
              </w:rPr>
              <w:t>1</w:t>
            </w:r>
          </w:p>
        </w:tc>
        <w:tc>
          <w:tcPr>
            <w:tcW w:w="1170" w:type="dxa"/>
            <w:shd w:val="clear" w:color="000000" w:fill="FFFFFF"/>
            <w:vAlign w:val="bottom"/>
            <w:hideMark/>
          </w:tcPr>
          <w:p w:rsidRPr="00C831EE" w:rsidR="00C831EE" w:rsidP="00B5702A" w:rsidRDefault="00C831EE" w14:paraId="1F8EDE30" w14:textId="77777777">
            <w:pPr>
              <w:spacing w:after="0" w:line="240" w:lineRule="auto"/>
              <w:jc w:val="right"/>
              <w:rPr>
                <w:rFonts w:ascii="Times New Roman" w:hAnsi="Times New Roman" w:eastAsia="Times New Roman" w:cs="Times New Roman"/>
                <w:color w:val="000000"/>
                <w:sz w:val="20"/>
                <w:szCs w:val="20"/>
              </w:rPr>
            </w:pPr>
            <w:r w:rsidRPr="00C831EE">
              <w:rPr>
                <w:rFonts w:ascii="Times New Roman" w:hAnsi="Times New Roman" w:eastAsia="Times New Roman" w:cs="Times New Roman"/>
                <w:color w:val="000000"/>
                <w:sz w:val="20"/>
                <w:szCs w:val="20"/>
              </w:rPr>
              <w:t xml:space="preserve"> 7,130 </w:t>
            </w:r>
          </w:p>
        </w:tc>
        <w:tc>
          <w:tcPr>
            <w:tcW w:w="1080" w:type="dxa"/>
            <w:shd w:val="clear" w:color="000000" w:fill="FFFFFF"/>
            <w:vAlign w:val="bottom"/>
            <w:hideMark/>
          </w:tcPr>
          <w:p w:rsidRPr="00C831EE" w:rsidR="00C831EE" w:rsidP="00B5702A" w:rsidRDefault="00C831EE" w14:paraId="46EE934E" w14:textId="77777777">
            <w:pPr>
              <w:spacing w:after="0" w:line="240" w:lineRule="auto"/>
              <w:jc w:val="right"/>
              <w:rPr>
                <w:rFonts w:ascii="Times New Roman" w:hAnsi="Times New Roman" w:eastAsia="Times New Roman" w:cs="Times New Roman"/>
                <w:color w:val="000000"/>
                <w:sz w:val="20"/>
                <w:szCs w:val="20"/>
              </w:rPr>
            </w:pPr>
            <w:r w:rsidRPr="00C831EE">
              <w:rPr>
                <w:rFonts w:ascii="Times New Roman" w:hAnsi="Times New Roman" w:eastAsia="Times New Roman" w:cs="Times New Roman"/>
                <w:color w:val="000000"/>
                <w:sz w:val="20"/>
                <w:szCs w:val="20"/>
              </w:rPr>
              <w:t>1.105</w:t>
            </w:r>
          </w:p>
        </w:tc>
        <w:tc>
          <w:tcPr>
            <w:tcW w:w="900" w:type="dxa"/>
            <w:shd w:val="clear" w:color="000000" w:fill="FFFFFF"/>
            <w:vAlign w:val="bottom"/>
            <w:hideMark/>
          </w:tcPr>
          <w:p w:rsidRPr="00C831EE" w:rsidR="00C831EE" w:rsidP="00B5702A" w:rsidRDefault="00C831EE" w14:paraId="4995F632" w14:textId="77777777">
            <w:pPr>
              <w:spacing w:after="0" w:line="240" w:lineRule="auto"/>
              <w:jc w:val="right"/>
              <w:rPr>
                <w:rFonts w:ascii="Times New Roman" w:hAnsi="Times New Roman" w:eastAsia="Times New Roman" w:cs="Times New Roman"/>
                <w:color w:val="000000"/>
                <w:sz w:val="20"/>
                <w:szCs w:val="20"/>
              </w:rPr>
            </w:pPr>
            <w:r w:rsidRPr="00C831EE">
              <w:rPr>
                <w:rFonts w:ascii="Times New Roman" w:hAnsi="Times New Roman" w:eastAsia="Times New Roman" w:cs="Times New Roman"/>
                <w:color w:val="000000"/>
                <w:sz w:val="20"/>
                <w:szCs w:val="20"/>
              </w:rPr>
              <w:t xml:space="preserve"> 7,879 </w:t>
            </w:r>
          </w:p>
        </w:tc>
        <w:tc>
          <w:tcPr>
            <w:tcW w:w="990" w:type="dxa"/>
            <w:shd w:val="clear" w:color="000000" w:fill="FFFFFF"/>
            <w:vAlign w:val="bottom"/>
            <w:hideMark/>
          </w:tcPr>
          <w:p w:rsidRPr="00C831EE" w:rsidR="00C831EE" w:rsidP="00B5702A" w:rsidRDefault="00C831EE" w14:paraId="1912B45B" w14:textId="77777777">
            <w:pPr>
              <w:spacing w:after="0" w:line="240" w:lineRule="auto"/>
              <w:jc w:val="right"/>
              <w:rPr>
                <w:rFonts w:ascii="Times New Roman" w:hAnsi="Times New Roman" w:eastAsia="Times New Roman" w:cs="Times New Roman"/>
                <w:color w:val="000000"/>
                <w:sz w:val="20"/>
                <w:szCs w:val="20"/>
              </w:rPr>
            </w:pPr>
            <w:r w:rsidRPr="00C831EE">
              <w:rPr>
                <w:rFonts w:ascii="Times New Roman" w:hAnsi="Times New Roman" w:eastAsia="Times New Roman" w:cs="Times New Roman"/>
                <w:color w:val="000000"/>
                <w:sz w:val="20"/>
                <w:szCs w:val="20"/>
              </w:rPr>
              <w:t xml:space="preserve">$79.06 </w:t>
            </w:r>
          </w:p>
        </w:tc>
        <w:tc>
          <w:tcPr>
            <w:tcW w:w="990" w:type="dxa"/>
            <w:shd w:val="clear" w:color="000000" w:fill="FFFFFF"/>
            <w:vAlign w:val="bottom"/>
            <w:hideMark/>
          </w:tcPr>
          <w:p w:rsidRPr="00C831EE" w:rsidR="00C831EE" w:rsidP="00B5702A" w:rsidRDefault="00C831EE" w14:paraId="7D9DD8E0" w14:textId="77777777">
            <w:pPr>
              <w:spacing w:after="0" w:line="240" w:lineRule="auto"/>
              <w:jc w:val="right"/>
              <w:rPr>
                <w:rFonts w:ascii="Times New Roman" w:hAnsi="Times New Roman" w:eastAsia="Times New Roman" w:cs="Times New Roman"/>
                <w:color w:val="000000"/>
                <w:sz w:val="20"/>
                <w:szCs w:val="20"/>
              </w:rPr>
            </w:pPr>
            <w:r w:rsidRPr="00C831EE">
              <w:rPr>
                <w:rFonts w:ascii="Times New Roman" w:hAnsi="Times New Roman" w:eastAsia="Times New Roman" w:cs="Times New Roman"/>
                <w:color w:val="000000"/>
                <w:sz w:val="20"/>
                <w:szCs w:val="20"/>
              </w:rPr>
              <w:t xml:space="preserve">$622,909 </w:t>
            </w:r>
          </w:p>
        </w:tc>
        <w:tc>
          <w:tcPr>
            <w:tcW w:w="900" w:type="dxa"/>
            <w:shd w:val="clear" w:color="000000" w:fill="FFFFFF"/>
            <w:vAlign w:val="bottom"/>
            <w:hideMark/>
          </w:tcPr>
          <w:p w:rsidRPr="00C831EE" w:rsidR="00C831EE" w:rsidP="00B5702A" w:rsidRDefault="00C831EE" w14:paraId="2B961711" w14:textId="77777777">
            <w:pPr>
              <w:spacing w:after="0" w:line="240" w:lineRule="auto"/>
              <w:jc w:val="right"/>
              <w:rPr>
                <w:rFonts w:ascii="Times New Roman" w:hAnsi="Times New Roman" w:eastAsia="Times New Roman" w:cs="Times New Roman"/>
                <w:color w:val="000000"/>
                <w:sz w:val="20"/>
                <w:szCs w:val="20"/>
              </w:rPr>
            </w:pPr>
            <w:r w:rsidRPr="00C831EE">
              <w:rPr>
                <w:rFonts w:ascii="Times New Roman" w:hAnsi="Times New Roman" w:eastAsia="Times New Roman" w:cs="Times New Roman"/>
                <w:color w:val="000000"/>
                <w:sz w:val="20"/>
                <w:szCs w:val="20"/>
              </w:rPr>
              <w:t>$0</w:t>
            </w:r>
          </w:p>
        </w:tc>
      </w:tr>
    </w:tbl>
    <w:p w:rsidRPr="00D65CD7" w:rsidR="00C831EE" w:rsidP="00B5702A" w:rsidRDefault="00C831EE" w14:paraId="375F95EF" w14:textId="66A5AA44">
      <w:pPr>
        <w:spacing w:line="240" w:lineRule="auto"/>
        <w:rPr>
          <w:rFonts w:ascii="Times New Roman" w:hAnsi="Times New Roman" w:cs="Times New Roman"/>
        </w:rPr>
      </w:pPr>
    </w:p>
    <w:tbl>
      <w:tblPr>
        <w:tblW w:w="11345" w:type="dxa"/>
        <w:jc w:val="center"/>
        <w:tblLayout w:type="fixed"/>
        <w:tblCellMar>
          <w:top w:w="15" w:type="dxa"/>
          <w:bottom w:w="15" w:type="dxa"/>
        </w:tblCellMar>
        <w:tblLook w:val="04A0" w:firstRow="1" w:lastRow="0" w:firstColumn="1" w:lastColumn="0" w:noHBand="0" w:noVBand="1"/>
      </w:tblPr>
      <w:tblGrid>
        <w:gridCol w:w="2705"/>
        <w:gridCol w:w="1350"/>
        <w:gridCol w:w="1265"/>
        <w:gridCol w:w="1170"/>
        <w:gridCol w:w="1080"/>
        <w:gridCol w:w="900"/>
        <w:gridCol w:w="985"/>
        <w:gridCol w:w="990"/>
        <w:gridCol w:w="900"/>
      </w:tblGrid>
      <w:tr w:rsidRPr="00D65CD7" w:rsidR="00D65CD7" w:rsidTr="00C831EE" w14:paraId="017A9A5D" w14:textId="77777777">
        <w:trPr>
          <w:trHeight w:val="630"/>
          <w:jc w:val="center"/>
        </w:trPr>
        <w:tc>
          <w:tcPr>
            <w:tcW w:w="2705" w:type="dxa"/>
            <w:tcBorders>
              <w:top w:val="single" w:color="auto" w:sz="4" w:space="0"/>
              <w:left w:val="single" w:color="auto" w:sz="4" w:space="0"/>
              <w:bottom w:val="single" w:color="auto" w:sz="4" w:space="0"/>
              <w:right w:val="single" w:color="auto" w:sz="4" w:space="0"/>
            </w:tcBorders>
            <w:vAlign w:val="bottom"/>
            <w:hideMark/>
          </w:tcPr>
          <w:p w:rsidRPr="00D65CD7" w:rsidR="00D65CD7" w:rsidP="00B5702A" w:rsidRDefault="00D65CD7" w14:paraId="7F56C73D" w14:textId="77777777">
            <w:pPr>
              <w:keepNext/>
              <w:keepLines/>
              <w:spacing w:after="0" w:line="240" w:lineRule="auto"/>
              <w:jc w:val="center"/>
              <w:rPr>
                <w:rFonts w:ascii="Times New Roman" w:hAnsi="Times New Roman" w:eastAsia="Times New Roman" w:cs="Times New Roman"/>
                <w:b/>
                <w:bCs/>
                <w:color w:val="000000"/>
                <w:sz w:val="20"/>
                <w:szCs w:val="20"/>
                <w:u w:val="single"/>
              </w:rPr>
            </w:pPr>
            <w:r w:rsidRPr="00D65CD7">
              <w:rPr>
                <w:rFonts w:ascii="Times New Roman" w:hAnsi="Times New Roman" w:eastAsia="Times New Roman" w:cs="Times New Roman"/>
                <w:b/>
                <w:bCs/>
                <w:color w:val="000000"/>
                <w:sz w:val="20"/>
                <w:szCs w:val="20"/>
                <w:u w:val="single"/>
              </w:rPr>
              <w:t>Information Collection</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D65CD7" w:rsidR="00D65CD7" w:rsidP="00B5702A" w:rsidRDefault="00D65CD7" w14:paraId="3F265D61" w14:textId="77777777">
            <w:pPr>
              <w:keepNext/>
              <w:keepLines/>
              <w:spacing w:after="0" w:line="240" w:lineRule="auto"/>
              <w:jc w:val="center"/>
              <w:rPr>
                <w:rFonts w:ascii="Times New Roman" w:hAnsi="Times New Roman" w:eastAsia="Times New Roman" w:cs="Times New Roman"/>
                <w:b/>
                <w:bCs/>
                <w:color w:val="000000"/>
                <w:sz w:val="20"/>
                <w:szCs w:val="20"/>
                <w:u w:val="single"/>
              </w:rPr>
            </w:pPr>
            <w:r w:rsidRPr="00D65CD7">
              <w:rPr>
                <w:rFonts w:ascii="Times New Roman" w:hAnsi="Times New Roman" w:eastAsia="Times New Roman" w:cs="Times New Roman"/>
                <w:b/>
                <w:bCs/>
                <w:color w:val="000000"/>
                <w:sz w:val="20"/>
                <w:szCs w:val="20"/>
                <w:u w:val="single"/>
              </w:rPr>
              <w:t>Number of Respondents</w:t>
            </w:r>
          </w:p>
        </w:tc>
        <w:tc>
          <w:tcPr>
            <w:tcW w:w="1265" w:type="dxa"/>
            <w:tcBorders>
              <w:top w:val="single" w:color="auto" w:sz="4" w:space="0"/>
              <w:left w:val="single" w:color="auto" w:sz="4" w:space="0"/>
              <w:bottom w:val="single" w:color="auto" w:sz="4" w:space="0"/>
              <w:right w:val="single" w:color="auto" w:sz="4" w:space="0"/>
            </w:tcBorders>
            <w:vAlign w:val="bottom"/>
            <w:hideMark/>
          </w:tcPr>
          <w:p w:rsidRPr="00D65CD7" w:rsidR="00D65CD7" w:rsidP="00B5702A" w:rsidRDefault="00D65CD7" w14:paraId="3DD93392" w14:textId="77777777">
            <w:pPr>
              <w:keepNext/>
              <w:keepLines/>
              <w:spacing w:after="0" w:line="240" w:lineRule="auto"/>
              <w:jc w:val="center"/>
              <w:rPr>
                <w:rFonts w:ascii="Times New Roman" w:hAnsi="Times New Roman" w:eastAsia="Times New Roman" w:cs="Times New Roman"/>
                <w:b/>
                <w:bCs/>
                <w:color w:val="000000"/>
                <w:sz w:val="20"/>
                <w:szCs w:val="20"/>
                <w:u w:val="single"/>
              </w:rPr>
            </w:pPr>
            <w:r w:rsidRPr="00D65CD7">
              <w:rPr>
                <w:rFonts w:ascii="Times New Roman" w:hAnsi="Times New Roman" w:eastAsia="Times New Roman" w:cs="Times New Roman"/>
                <w:b/>
                <w:bCs/>
                <w:color w:val="000000"/>
                <w:sz w:val="20"/>
                <w:szCs w:val="20"/>
                <w:u w:val="single"/>
              </w:rPr>
              <w:t>Responses per Respondent</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D65CD7" w:rsidR="00D65CD7" w:rsidP="00B5702A" w:rsidRDefault="00D65CD7" w14:paraId="509C4001" w14:textId="77777777">
            <w:pPr>
              <w:keepNext/>
              <w:keepLines/>
              <w:spacing w:after="0" w:line="240" w:lineRule="auto"/>
              <w:jc w:val="center"/>
              <w:rPr>
                <w:rFonts w:ascii="Times New Roman" w:hAnsi="Times New Roman" w:eastAsia="Times New Roman" w:cs="Times New Roman"/>
                <w:b/>
                <w:bCs/>
                <w:color w:val="000000"/>
                <w:sz w:val="20"/>
                <w:szCs w:val="20"/>
                <w:u w:val="single"/>
              </w:rPr>
            </w:pPr>
            <w:r w:rsidRPr="00D65CD7">
              <w:rPr>
                <w:rFonts w:ascii="Times New Roman" w:hAnsi="Times New Roman" w:eastAsia="Times New Roman" w:cs="Times New Roman"/>
                <w:b/>
                <w:bCs/>
                <w:color w:val="000000"/>
                <w:sz w:val="20"/>
                <w:szCs w:val="20"/>
                <w:u w:val="single"/>
              </w:rPr>
              <w:t>Number of Responses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D65CD7" w:rsidR="00D65CD7" w:rsidP="00B5702A" w:rsidRDefault="00D65CD7" w14:paraId="155049A5" w14:textId="77777777">
            <w:pPr>
              <w:keepNext/>
              <w:keepLines/>
              <w:spacing w:after="0" w:line="240" w:lineRule="auto"/>
              <w:jc w:val="center"/>
              <w:rPr>
                <w:rFonts w:ascii="Times New Roman" w:hAnsi="Times New Roman" w:eastAsia="Times New Roman" w:cs="Times New Roman"/>
                <w:b/>
                <w:bCs/>
                <w:color w:val="000000"/>
                <w:sz w:val="20"/>
                <w:szCs w:val="20"/>
                <w:u w:val="single"/>
              </w:rPr>
            </w:pPr>
            <w:r w:rsidRPr="00D65CD7">
              <w:rPr>
                <w:rFonts w:ascii="Times New Roman" w:hAnsi="Times New Roman" w:eastAsia="Times New Roman" w:cs="Times New Roman"/>
                <w:b/>
                <w:bCs/>
                <w:color w:val="000000"/>
                <w:sz w:val="20"/>
                <w:szCs w:val="20"/>
                <w:u w:val="single"/>
              </w:rPr>
              <w:t>Hours per Response</w:t>
            </w:r>
          </w:p>
        </w:tc>
        <w:tc>
          <w:tcPr>
            <w:tcW w:w="900" w:type="dxa"/>
            <w:tcBorders>
              <w:top w:val="single" w:color="auto" w:sz="4" w:space="0"/>
              <w:left w:val="single" w:color="auto" w:sz="4" w:space="0"/>
              <w:bottom w:val="single" w:color="auto" w:sz="4" w:space="0"/>
              <w:right w:val="single" w:color="auto" w:sz="4" w:space="0"/>
            </w:tcBorders>
            <w:vAlign w:val="bottom"/>
            <w:hideMark/>
          </w:tcPr>
          <w:p w:rsidRPr="00D65CD7" w:rsidR="00D65CD7" w:rsidP="00B5702A" w:rsidRDefault="00D65CD7" w14:paraId="44260C44" w14:textId="77777777">
            <w:pPr>
              <w:keepNext/>
              <w:keepLines/>
              <w:spacing w:after="0" w:line="240" w:lineRule="auto"/>
              <w:jc w:val="center"/>
              <w:rPr>
                <w:rFonts w:ascii="Times New Roman" w:hAnsi="Times New Roman" w:eastAsia="Times New Roman" w:cs="Times New Roman"/>
                <w:b/>
                <w:bCs/>
                <w:color w:val="000000"/>
                <w:sz w:val="20"/>
                <w:szCs w:val="20"/>
                <w:u w:val="single"/>
              </w:rPr>
            </w:pPr>
            <w:r w:rsidRPr="00D65CD7">
              <w:rPr>
                <w:rFonts w:ascii="Times New Roman" w:hAnsi="Times New Roman" w:eastAsia="Times New Roman" w:cs="Times New Roman"/>
                <w:b/>
                <w:bCs/>
                <w:color w:val="000000"/>
                <w:sz w:val="20"/>
                <w:szCs w:val="20"/>
                <w:u w:val="single"/>
              </w:rPr>
              <w:t>Total Burden Hours</w:t>
            </w:r>
          </w:p>
        </w:tc>
        <w:tc>
          <w:tcPr>
            <w:tcW w:w="985" w:type="dxa"/>
            <w:tcBorders>
              <w:top w:val="single" w:color="auto" w:sz="4" w:space="0"/>
              <w:left w:val="single" w:color="auto" w:sz="4" w:space="0"/>
              <w:bottom w:val="single" w:color="auto" w:sz="4" w:space="0"/>
              <w:right w:val="single" w:color="auto" w:sz="4" w:space="0"/>
            </w:tcBorders>
            <w:vAlign w:val="bottom"/>
            <w:hideMark/>
          </w:tcPr>
          <w:p w:rsidRPr="00D65CD7" w:rsidR="00D65CD7" w:rsidP="00B5702A" w:rsidRDefault="00D65CD7" w14:paraId="02B177EE" w14:textId="77777777">
            <w:pPr>
              <w:keepNext/>
              <w:keepLines/>
              <w:spacing w:after="0" w:line="240" w:lineRule="auto"/>
              <w:jc w:val="center"/>
              <w:rPr>
                <w:rFonts w:ascii="Times New Roman" w:hAnsi="Times New Roman" w:eastAsia="Times New Roman" w:cs="Times New Roman"/>
                <w:b/>
                <w:bCs/>
                <w:color w:val="000000"/>
                <w:sz w:val="20"/>
                <w:szCs w:val="20"/>
                <w:u w:val="single"/>
              </w:rPr>
            </w:pPr>
            <w:r w:rsidRPr="00D65CD7">
              <w:rPr>
                <w:rFonts w:ascii="Times New Roman" w:hAnsi="Times New Roman" w:eastAsia="Times New Roman" w:cs="Times New Roman"/>
                <w:b/>
                <w:bCs/>
                <w:color w:val="000000"/>
                <w:sz w:val="20"/>
                <w:szCs w:val="20"/>
                <w:u w:val="single"/>
              </w:rPr>
              <w:t>Salary Cost per Hour</w:t>
            </w:r>
          </w:p>
        </w:tc>
        <w:tc>
          <w:tcPr>
            <w:tcW w:w="990" w:type="dxa"/>
            <w:tcBorders>
              <w:top w:val="single" w:color="auto" w:sz="4" w:space="0"/>
              <w:left w:val="single" w:color="auto" w:sz="4" w:space="0"/>
              <w:bottom w:val="single" w:color="auto" w:sz="4" w:space="0"/>
              <w:right w:val="single" w:color="auto" w:sz="4" w:space="0"/>
            </w:tcBorders>
            <w:vAlign w:val="bottom"/>
            <w:hideMark/>
          </w:tcPr>
          <w:p w:rsidRPr="00D65CD7" w:rsidR="00D65CD7" w:rsidP="00B5702A" w:rsidRDefault="00D65CD7" w14:paraId="6D529629" w14:textId="77777777">
            <w:pPr>
              <w:keepNext/>
              <w:keepLines/>
              <w:spacing w:after="0" w:line="240" w:lineRule="auto"/>
              <w:jc w:val="center"/>
              <w:rPr>
                <w:rFonts w:ascii="Times New Roman" w:hAnsi="Times New Roman" w:eastAsia="Times New Roman" w:cs="Times New Roman"/>
                <w:b/>
                <w:bCs/>
                <w:color w:val="000000"/>
                <w:sz w:val="20"/>
                <w:szCs w:val="20"/>
                <w:u w:val="single"/>
              </w:rPr>
            </w:pPr>
            <w:r w:rsidRPr="00D65CD7">
              <w:rPr>
                <w:rFonts w:ascii="Times New Roman" w:hAnsi="Times New Roman" w:eastAsia="Times New Roman" w:cs="Times New Roman"/>
                <w:b/>
                <w:bCs/>
                <w:color w:val="000000"/>
                <w:sz w:val="20"/>
                <w:szCs w:val="20"/>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hideMark/>
          </w:tcPr>
          <w:p w:rsidRPr="00D65CD7" w:rsidR="00D65CD7" w:rsidP="00B5702A" w:rsidRDefault="00D65CD7" w14:paraId="1457A5A6" w14:textId="77777777">
            <w:pPr>
              <w:keepNext/>
              <w:keepLines/>
              <w:spacing w:after="0" w:line="240" w:lineRule="auto"/>
              <w:jc w:val="center"/>
              <w:rPr>
                <w:rFonts w:ascii="Times New Roman" w:hAnsi="Times New Roman" w:eastAsia="Times New Roman" w:cs="Times New Roman"/>
                <w:b/>
                <w:bCs/>
                <w:color w:val="000000"/>
                <w:sz w:val="20"/>
                <w:szCs w:val="20"/>
                <w:u w:val="single"/>
              </w:rPr>
            </w:pPr>
            <w:r w:rsidRPr="00D65CD7">
              <w:rPr>
                <w:rFonts w:ascii="Times New Roman" w:hAnsi="Times New Roman" w:eastAsia="Times New Roman" w:cs="Times New Roman"/>
                <w:b/>
                <w:bCs/>
                <w:color w:val="000000"/>
                <w:sz w:val="20"/>
                <w:szCs w:val="20"/>
                <w:u w:val="single"/>
              </w:rPr>
              <w:t>Total Burden Cost</w:t>
            </w:r>
          </w:p>
        </w:tc>
      </w:tr>
      <w:tr w:rsidRPr="00D65CD7" w:rsidR="00D65CD7" w:rsidTr="00C831EE" w14:paraId="03E4D408" w14:textId="77777777">
        <w:trPr>
          <w:trHeight w:val="56"/>
          <w:jc w:val="center"/>
        </w:trPr>
        <w:tc>
          <w:tcPr>
            <w:tcW w:w="2705"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D65CD7" w:rsidR="00D65CD7" w:rsidP="00B5702A" w:rsidRDefault="00D65CD7" w14:paraId="57809915" w14:textId="77777777">
            <w:pPr>
              <w:keepNext/>
              <w:keepLines/>
              <w:spacing w:after="0" w:line="240" w:lineRule="auto"/>
              <w:rPr>
                <w:rFonts w:ascii="Times New Roman" w:hAnsi="Times New Roman" w:eastAsia="Times New Roman" w:cs="Times New Roman"/>
                <w:color w:val="000000"/>
                <w:sz w:val="20"/>
                <w:szCs w:val="20"/>
              </w:rPr>
            </w:pPr>
            <w:r w:rsidRPr="00D65CD7">
              <w:rPr>
                <w:rFonts w:ascii="Times New Roman" w:hAnsi="Times New Roman" w:eastAsia="Times New Roman" w:cs="Times New Roman"/>
                <w:color w:val="000000"/>
                <w:sz w:val="20"/>
                <w:szCs w:val="20"/>
              </w:rPr>
              <w:t>RIN Approval for Cylinders (International Shipments)</w:t>
            </w:r>
          </w:p>
        </w:tc>
        <w:tc>
          <w:tcPr>
            <w:tcW w:w="1350"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D65CD7" w:rsidR="00D65CD7" w:rsidP="00B5702A" w:rsidRDefault="00D65CD7" w14:paraId="7B7D966A" w14:textId="77777777">
            <w:pPr>
              <w:keepNext/>
              <w:keepLines/>
              <w:spacing w:after="0" w:line="240" w:lineRule="auto"/>
              <w:jc w:val="right"/>
              <w:rPr>
                <w:rFonts w:ascii="Times New Roman" w:hAnsi="Times New Roman" w:eastAsia="Times New Roman" w:cs="Times New Roman"/>
                <w:color w:val="000000"/>
                <w:sz w:val="20"/>
                <w:szCs w:val="20"/>
              </w:rPr>
            </w:pPr>
            <w:r w:rsidRPr="00D65CD7">
              <w:rPr>
                <w:rFonts w:ascii="Times New Roman" w:hAnsi="Times New Roman" w:eastAsia="Times New Roman" w:cs="Times New Roman"/>
                <w:color w:val="000000"/>
                <w:sz w:val="20"/>
                <w:szCs w:val="20"/>
              </w:rPr>
              <w:t xml:space="preserve"> 3,500 </w:t>
            </w:r>
          </w:p>
        </w:tc>
        <w:tc>
          <w:tcPr>
            <w:tcW w:w="1265"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D65CD7" w:rsidR="00D65CD7" w:rsidP="00B5702A" w:rsidRDefault="00D65CD7" w14:paraId="1C00595F" w14:textId="77777777">
            <w:pPr>
              <w:keepNext/>
              <w:keepLines/>
              <w:spacing w:after="0" w:line="240" w:lineRule="auto"/>
              <w:jc w:val="right"/>
              <w:rPr>
                <w:rFonts w:ascii="Times New Roman" w:hAnsi="Times New Roman" w:eastAsia="Times New Roman" w:cs="Times New Roman"/>
                <w:color w:val="000000"/>
                <w:sz w:val="20"/>
                <w:szCs w:val="20"/>
              </w:rPr>
            </w:pPr>
            <w:r w:rsidRPr="00D65CD7">
              <w:rPr>
                <w:rFonts w:ascii="Times New Roman" w:hAnsi="Times New Roman" w:eastAsia="Times New Roman" w:cs="Times New Roman"/>
                <w:color w:val="000000"/>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D65CD7" w:rsidR="00D65CD7" w:rsidP="00B5702A" w:rsidRDefault="00D65CD7" w14:paraId="54714489" w14:textId="77777777">
            <w:pPr>
              <w:keepNext/>
              <w:keepLines/>
              <w:spacing w:after="0" w:line="240" w:lineRule="auto"/>
              <w:jc w:val="right"/>
              <w:rPr>
                <w:rFonts w:ascii="Times New Roman" w:hAnsi="Times New Roman" w:eastAsia="Times New Roman" w:cs="Times New Roman"/>
                <w:color w:val="000000"/>
                <w:sz w:val="20"/>
                <w:szCs w:val="20"/>
              </w:rPr>
            </w:pPr>
            <w:r w:rsidRPr="00D65CD7">
              <w:rPr>
                <w:rFonts w:ascii="Times New Roman" w:hAnsi="Times New Roman" w:eastAsia="Times New Roman" w:cs="Times New Roman"/>
                <w:color w:val="000000"/>
                <w:sz w:val="20"/>
                <w:szCs w:val="20"/>
              </w:rPr>
              <w:t xml:space="preserve"> 3,500 </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D65CD7" w:rsidR="00D65CD7" w:rsidP="00B5702A" w:rsidRDefault="00D65CD7" w14:paraId="185F305C" w14:textId="77777777">
            <w:pPr>
              <w:keepNext/>
              <w:keepLines/>
              <w:spacing w:after="0" w:line="240" w:lineRule="auto"/>
              <w:jc w:val="right"/>
              <w:rPr>
                <w:rFonts w:ascii="Times New Roman" w:hAnsi="Times New Roman" w:eastAsia="Times New Roman" w:cs="Times New Roman"/>
                <w:color w:val="000000"/>
                <w:sz w:val="20"/>
                <w:szCs w:val="20"/>
              </w:rPr>
            </w:pPr>
            <w:r w:rsidRPr="00D65CD7">
              <w:rPr>
                <w:rFonts w:ascii="Times New Roman" w:hAnsi="Times New Roman" w:eastAsia="Times New Roman" w:cs="Times New Roman"/>
                <w:color w:val="000000"/>
                <w:sz w:val="20"/>
                <w:szCs w:val="20"/>
              </w:rPr>
              <w:t>0.852</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D65CD7" w:rsidR="00D65CD7" w:rsidP="00B5702A" w:rsidRDefault="00D65CD7" w14:paraId="16CF052D" w14:textId="77777777">
            <w:pPr>
              <w:keepNext/>
              <w:keepLines/>
              <w:spacing w:after="0" w:line="240" w:lineRule="auto"/>
              <w:jc w:val="right"/>
              <w:rPr>
                <w:rFonts w:ascii="Times New Roman" w:hAnsi="Times New Roman" w:eastAsia="Times New Roman" w:cs="Times New Roman"/>
                <w:color w:val="000000"/>
                <w:sz w:val="20"/>
                <w:szCs w:val="20"/>
              </w:rPr>
            </w:pPr>
            <w:r w:rsidRPr="00D65CD7">
              <w:rPr>
                <w:rFonts w:ascii="Times New Roman" w:hAnsi="Times New Roman" w:eastAsia="Times New Roman" w:cs="Times New Roman"/>
                <w:color w:val="000000"/>
                <w:sz w:val="20"/>
                <w:szCs w:val="20"/>
              </w:rPr>
              <w:t xml:space="preserve"> 2,982 </w:t>
            </w:r>
          </w:p>
        </w:tc>
        <w:tc>
          <w:tcPr>
            <w:tcW w:w="985"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D65CD7" w:rsidR="00D65CD7" w:rsidP="00B5702A" w:rsidRDefault="00D65CD7" w14:paraId="1F065B54" w14:textId="77777777">
            <w:pPr>
              <w:keepNext/>
              <w:keepLines/>
              <w:spacing w:after="0" w:line="240" w:lineRule="auto"/>
              <w:jc w:val="right"/>
              <w:rPr>
                <w:rFonts w:ascii="Times New Roman" w:hAnsi="Times New Roman" w:eastAsia="Times New Roman" w:cs="Times New Roman"/>
                <w:color w:val="000000"/>
                <w:sz w:val="20"/>
                <w:szCs w:val="20"/>
              </w:rPr>
            </w:pPr>
            <w:r w:rsidRPr="00D65CD7">
              <w:rPr>
                <w:rFonts w:ascii="Times New Roman" w:hAnsi="Times New Roman" w:eastAsia="Times New Roman" w:cs="Times New Roman"/>
                <w:color w:val="000000"/>
                <w:sz w:val="20"/>
                <w:szCs w:val="20"/>
              </w:rPr>
              <w:t xml:space="preserve">$79.06 </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D65CD7" w:rsidR="00D65CD7" w:rsidP="00B5702A" w:rsidRDefault="00D65CD7" w14:paraId="51EA6009" w14:textId="77777777">
            <w:pPr>
              <w:keepNext/>
              <w:keepLines/>
              <w:spacing w:after="0" w:line="240" w:lineRule="auto"/>
              <w:jc w:val="right"/>
              <w:rPr>
                <w:rFonts w:ascii="Times New Roman" w:hAnsi="Times New Roman" w:eastAsia="Times New Roman" w:cs="Times New Roman"/>
                <w:color w:val="000000"/>
                <w:sz w:val="20"/>
                <w:szCs w:val="20"/>
              </w:rPr>
            </w:pPr>
            <w:r w:rsidRPr="00D65CD7">
              <w:rPr>
                <w:rFonts w:ascii="Times New Roman" w:hAnsi="Times New Roman" w:eastAsia="Times New Roman" w:cs="Times New Roman"/>
                <w:color w:val="000000"/>
                <w:sz w:val="20"/>
                <w:szCs w:val="20"/>
              </w:rPr>
              <w:t xml:space="preserve">$235,766 </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D65CD7" w:rsidR="00D65CD7" w:rsidP="00B5702A" w:rsidRDefault="00D65CD7" w14:paraId="27730DCA" w14:textId="77777777">
            <w:pPr>
              <w:keepNext/>
              <w:keepLines/>
              <w:spacing w:after="0" w:line="240" w:lineRule="auto"/>
              <w:jc w:val="right"/>
              <w:rPr>
                <w:rFonts w:ascii="Times New Roman" w:hAnsi="Times New Roman" w:eastAsia="Times New Roman" w:cs="Times New Roman"/>
                <w:color w:val="000000"/>
                <w:sz w:val="20"/>
                <w:szCs w:val="20"/>
              </w:rPr>
            </w:pPr>
            <w:r w:rsidRPr="00D65CD7">
              <w:rPr>
                <w:rFonts w:ascii="Times New Roman" w:hAnsi="Times New Roman" w:eastAsia="Times New Roman" w:cs="Times New Roman"/>
                <w:color w:val="000000"/>
                <w:sz w:val="20"/>
                <w:szCs w:val="20"/>
              </w:rPr>
              <w:t>$0</w:t>
            </w:r>
          </w:p>
        </w:tc>
      </w:tr>
    </w:tbl>
    <w:p w:rsidRPr="00D65CD7" w:rsidR="00ED1CE9" w:rsidP="00B5702A" w:rsidRDefault="00ED1CE9" w14:paraId="02EB378F" w14:textId="448434CB">
      <w:pPr>
        <w:spacing w:line="240" w:lineRule="auto"/>
        <w:rPr>
          <w:rFonts w:ascii="Times New Roman" w:hAnsi="Times New Roman" w:cs="Times New Roman"/>
        </w:rPr>
      </w:pPr>
    </w:p>
    <w:sectPr w:rsidRPr="00D65CD7" w:rsidR="00ED1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D3D41"/>
    <w:multiLevelType w:val="hybridMultilevel"/>
    <w:tmpl w:val="73560BAC"/>
    <w:lvl w:ilvl="0" w:tplc="12163B04">
      <w:start w:val="1"/>
      <w:numFmt w:val="bullet"/>
      <w:lvlText w:val=""/>
      <w:lvlJc w:val="left"/>
      <w:pPr>
        <w:ind w:left="720" w:hanging="360"/>
      </w:pPr>
      <w:rPr>
        <w:rFonts w:ascii="Symbol" w:hAnsi="Symbol" w:hint="default"/>
      </w:rPr>
    </w:lvl>
    <w:lvl w:ilvl="1" w:tplc="738C2F08">
      <w:start w:val="1"/>
      <w:numFmt w:val="bullet"/>
      <w:lvlText w:val=""/>
      <w:lvlJc w:val="left"/>
      <w:pPr>
        <w:ind w:left="1440" w:hanging="360"/>
      </w:pPr>
      <w:rPr>
        <w:rFonts w:ascii="Symbol" w:hAnsi="Symbol" w:hint="default"/>
      </w:rPr>
    </w:lvl>
    <w:lvl w:ilvl="2" w:tplc="B18843D8">
      <w:start w:val="1"/>
      <w:numFmt w:val="bullet"/>
      <w:lvlText w:val=""/>
      <w:lvlJc w:val="left"/>
      <w:pPr>
        <w:ind w:left="2160" w:hanging="360"/>
      </w:pPr>
      <w:rPr>
        <w:rFonts w:ascii="Wingdings" w:hAnsi="Wingdings" w:hint="default"/>
      </w:rPr>
    </w:lvl>
    <w:lvl w:ilvl="3" w:tplc="45A89216">
      <w:start w:val="1"/>
      <w:numFmt w:val="bullet"/>
      <w:lvlText w:val=""/>
      <w:lvlJc w:val="left"/>
      <w:pPr>
        <w:ind w:left="2880" w:hanging="360"/>
      </w:pPr>
      <w:rPr>
        <w:rFonts w:ascii="Symbol" w:hAnsi="Symbol" w:hint="default"/>
      </w:rPr>
    </w:lvl>
    <w:lvl w:ilvl="4" w:tplc="C4A0EA7A">
      <w:start w:val="1"/>
      <w:numFmt w:val="bullet"/>
      <w:lvlText w:val="o"/>
      <w:lvlJc w:val="left"/>
      <w:pPr>
        <w:ind w:left="3600" w:hanging="360"/>
      </w:pPr>
      <w:rPr>
        <w:rFonts w:ascii="Courier New" w:hAnsi="Courier New" w:hint="default"/>
      </w:rPr>
    </w:lvl>
    <w:lvl w:ilvl="5" w:tplc="E36E9CAC">
      <w:start w:val="1"/>
      <w:numFmt w:val="bullet"/>
      <w:lvlText w:val=""/>
      <w:lvlJc w:val="left"/>
      <w:pPr>
        <w:ind w:left="4320" w:hanging="360"/>
      </w:pPr>
      <w:rPr>
        <w:rFonts w:ascii="Wingdings" w:hAnsi="Wingdings" w:hint="default"/>
      </w:rPr>
    </w:lvl>
    <w:lvl w:ilvl="6" w:tplc="067883F0">
      <w:start w:val="1"/>
      <w:numFmt w:val="bullet"/>
      <w:lvlText w:val=""/>
      <w:lvlJc w:val="left"/>
      <w:pPr>
        <w:ind w:left="5040" w:hanging="360"/>
      </w:pPr>
      <w:rPr>
        <w:rFonts w:ascii="Symbol" w:hAnsi="Symbol" w:hint="default"/>
      </w:rPr>
    </w:lvl>
    <w:lvl w:ilvl="7" w:tplc="25163986">
      <w:start w:val="1"/>
      <w:numFmt w:val="bullet"/>
      <w:lvlText w:val="o"/>
      <w:lvlJc w:val="left"/>
      <w:pPr>
        <w:ind w:left="5760" w:hanging="360"/>
      </w:pPr>
      <w:rPr>
        <w:rFonts w:ascii="Courier New" w:hAnsi="Courier New" w:hint="default"/>
      </w:rPr>
    </w:lvl>
    <w:lvl w:ilvl="8" w:tplc="28EE95C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6C"/>
    <w:rsid w:val="000A669F"/>
    <w:rsid w:val="000F45CD"/>
    <w:rsid w:val="00155AD3"/>
    <w:rsid w:val="001650A3"/>
    <w:rsid w:val="001B769A"/>
    <w:rsid w:val="001D301D"/>
    <w:rsid w:val="001E02EA"/>
    <w:rsid w:val="00231F87"/>
    <w:rsid w:val="00260EC8"/>
    <w:rsid w:val="00287EAD"/>
    <w:rsid w:val="002F6277"/>
    <w:rsid w:val="003964DF"/>
    <w:rsid w:val="003C1641"/>
    <w:rsid w:val="003E7856"/>
    <w:rsid w:val="003F3E91"/>
    <w:rsid w:val="003F76AE"/>
    <w:rsid w:val="00402DCB"/>
    <w:rsid w:val="004373CF"/>
    <w:rsid w:val="0046297F"/>
    <w:rsid w:val="004712AB"/>
    <w:rsid w:val="00482306"/>
    <w:rsid w:val="004B06D6"/>
    <w:rsid w:val="004C2C52"/>
    <w:rsid w:val="00537073"/>
    <w:rsid w:val="00551BC4"/>
    <w:rsid w:val="00594BA3"/>
    <w:rsid w:val="00641FBA"/>
    <w:rsid w:val="00664F46"/>
    <w:rsid w:val="006D64A3"/>
    <w:rsid w:val="007373EA"/>
    <w:rsid w:val="007D0717"/>
    <w:rsid w:val="007F7235"/>
    <w:rsid w:val="00826DA1"/>
    <w:rsid w:val="00836F50"/>
    <w:rsid w:val="008902CF"/>
    <w:rsid w:val="008D1700"/>
    <w:rsid w:val="00901202"/>
    <w:rsid w:val="009434FC"/>
    <w:rsid w:val="009B35BE"/>
    <w:rsid w:val="00A4086C"/>
    <w:rsid w:val="00A8386F"/>
    <w:rsid w:val="00AE1740"/>
    <w:rsid w:val="00B148A5"/>
    <w:rsid w:val="00B3BAE2"/>
    <w:rsid w:val="00B5702A"/>
    <w:rsid w:val="00B73DD7"/>
    <w:rsid w:val="00BA73A1"/>
    <w:rsid w:val="00BE3596"/>
    <w:rsid w:val="00C0458F"/>
    <w:rsid w:val="00C224BB"/>
    <w:rsid w:val="00C831EE"/>
    <w:rsid w:val="00C841E5"/>
    <w:rsid w:val="00C900C3"/>
    <w:rsid w:val="00CE1624"/>
    <w:rsid w:val="00D65CD7"/>
    <w:rsid w:val="00D73A24"/>
    <w:rsid w:val="00E81EE9"/>
    <w:rsid w:val="00EA122D"/>
    <w:rsid w:val="00EC2775"/>
    <w:rsid w:val="00ED1CE9"/>
    <w:rsid w:val="00EF0C99"/>
    <w:rsid w:val="00F23FD2"/>
    <w:rsid w:val="00F51282"/>
    <w:rsid w:val="00F55EF4"/>
    <w:rsid w:val="00F727F2"/>
    <w:rsid w:val="00FE030C"/>
    <w:rsid w:val="00FE0ABC"/>
    <w:rsid w:val="00FE657A"/>
    <w:rsid w:val="00FE7DD6"/>
    <w:rsid w:val="01A34932"/>
    <w:rsid w:val="0276F5C9"/>
    <w:rsid w:val="0374FE21"/>
    <w:rsid w:val="037989E7"/>
    <w:rsid w:val="048F7DBA"/>
    <w:rsid w:val="059FCA6C"/>
    <w:rsid w:val="063C658D"/>
    <w:rsid w:val="07567991"/>
    <w:rsid w:val="0773C162"/>
    <w:rsid w:val="07E8FFFA"/>
    <w:rsid w:val="07EF00B8"/>
    <w:rsid w:val="0812211B"/>
    <w:rsid w:val="09C2F0E6"/>
    <w:rsid w:val="09F1EF65"/>
    <w:rsid w:val="0C30BEB2"/>
    <w:rsid w:val="0F9F548D"/>
    <w:rsid w:val="10A204E5"/>
    <w:rsid w:val="1131C14E"/>
    <w:rsid w:val="12DAC1D3"/>
    <w:rsid w:val="1442036F"/>
    <w:rsid w:val="153E009C"/>
    <w:rsid w:val="1674BABA"/>
    <w:rsid w:val="1B509895"/>
    <w:rsid w:val="1B53A27B"/>
    <w:rsid w:val="1BCF3849"/>
    <w:rsid w:val="1E4ADFAF"/>
    <w:rsid w:val="22271EAF"/>
    <w:rsid w:val="22B9BA22"/>
    <w:rsid w:val="22E2D428"/>
    <w:rsid w:val="23972521"/>
    <w:rsid w:val="240BF2C5"/>
    <w:rsid w:val="27383C14"/>
    <w:rsid w:val="27ECF158"/>
    <w:rsid w:val="27F44718"/>
    <w:rsid w:val="2979DA9A"/>
    <w:rsid w:val="2A2595B8"/>
    <w:rsid w:val="2A420B30"/>
    <w:rsid w:val="2A6A01D2"/>
    <w:rsid w:val="2B8F04CE"/>
    <w:rsid w:val="2CA11818"/>
    <w:rsid w:val="2CDAD26D"/>
    <w:rsid w:val="2DCC1F50"/>
    <w:rsid w:val="2DD301FD"/>
    <w:rsid w:val="2E8F429F"/>
    <w:rsid w:val="31D06D74"/>
    <w:rsid w:val="332FB35B"/>
    <w:rsid w:val="3333627D"/>
    <w:rsid w:val="34209D4C"/>
    <w:rsid w:val="34A4DE18"/>
    <w:rsid w:val="3664072D"/>
    <w:rsid w:val="366F584F"/>
    <w:rsid w:val="36E5ED91"/>
    <w:rsid w:val="386DE45E"/>
    <w:rsid w:val="38D11575"/>
    <w:rsid w:val="38FB09C1"/>
    <w:rsid w:val="3BC097E0"/>
    <w:rsid w:val="3CBABC6F"/>
    <w:rsid w:val="3F239A65"/>
    <w:rsid w:val="42956422"/>
    <w:rsid w:val="436BA0C9"/>
    <w:rsid w:val="437161D3"/>
    <w:rsid w:val="44377C51"/>
    <w:rsid w:val="454A0A7A"/>
    <w:rsid w:val="46D21616"/>
    <w:rsid w:val="48302BD2"/>
    <w:rsid w:val="491FA936"/>
    <w:rsid w:val="4A482A7F"/>
    <w:rsid w:val="4ABE651B"/>
    <w:rsid w:val="4B2451EE"/>
    <w:rsid w:val="4BE10924"/>
    <w:rsid w:val="4C860509"/>
    <w:rsid w:val="4E99109B"/>
    <w:rsid w:val="4EA0E12E"/>
    <w:rsid w:val="4EABD694"/>
    <w:rsid w:val="50E1002B"/>
    <w:rsid w:val="514B770D"/>
    <w:rsid w:val="557F45C2"/>
    <w:rsid w:val="5582F8F2"/>
    <w:rsid w:val="5591AF2D"/>
    <w:rsid w:val="56364BAD"/>
    <w:rsid w:val="566CF8E2"/>
    <w:rsid w:val="56987B1C"/>
    <w:rsid w:val="57DCEE8D"/>
    <w:rsid w:val="5B9E1782"/>
    <w:rsid w:val="5FE7B503"/>
    <w:rsid w:val="618ECB0F"/>
    <w:rsid w:val="696F4791"/>
    <w:rsid w:val="6E379D3F"/>
    <w:rsid w:val="6EE2FF78"/>
    <w:rsid w:val="6F763B5F"/>
    <w:rsid w:val="718537E1"/>
    <w:rsid w:val="71C7DC25"/>
    <w:rsid w:val="72254DD0"/>
    <w:rsid w:val="73943FB3"/>
    <w:rsid w:val="744C4B8C"/>
    <w:rsid w:val="7495B027"/>
    <w:rsid w:val="74B1CFDE"/>
    <w:rsid w:val="75AABFD2"/>
    <w:rsid w:val="777E0D73"/>
    <w:rsid w:val="78FEC4C9"/>
    <w:rsid w:val="79486254"/>
    <w:rsid w:val="7ADC5DFB"/>
    <w:rsid w:val="7B04AC4B"/>
    <w:rsid w:val="7D00002E"/>
    <w:rsid w:val="7D24523A"/>
    <w:rsid w:val="7DAF9F37"/>
    <w:rsid w:val="7F46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8108"/>
  <w15:chartTrackingRefBased/>
  <w15:docId w15:val="{B3476CD0-98F7-4426-9A46-DC8EFCFC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5CD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73A24"/>
    <w:rPr>
      <w:sz w:val="16"/>
      <w:szCs w:val="16"/>
    </w:rPr>
  </w:style>
  <w:style w:type="paragraph" w:styleId="CommentText">
    <w:name w:val="annotation text"/>
    <w:basedOn w:val="Normal"/>
    <w:link w:val="CommentTextChar"/>
    <w:uiPriority w:val="99"/>
    <w:semiHidden/>
    <w:unhideWhenUsed/>
    <w:rsid w:val="00D73A24"/>
    <w:pPr>
      <w:spacing w:line="240" w:lineRule="auto"/>
    </w:pPr>
    <w:rPr>
      <w:sz w:val="20"/>
      <w:szCs w:val="20"/>
    </w:rPr>
  </w:style>
  <w:style w:type="character" w:customStyle="1" w:styleId="CommentTextChar">
    <w:name w:val="Comment Text Char"/>
    <w:basedOn w:val="DefaultParagraphFont"/>
    <w:link w:val="CommentText"/>
    <w:uiPriority w:val="99"/>
    <w:semiHidden/>
    <w:rsid w:val="00D73A24"/>
    <w:rPr>
      <w:sz w:val="20"/>
      <w:szCs w:val="20"/>
    </w:rPr>
  </w:style>
  <w:style w:type="paragraph" w:styleId="CommentSubject">
    <w:name w:val="annotation subject"/>
    <w:basedOn w:val="CommentText"/>
    <w:next w:val="CommentText"/>
    <w:link w:val="CommentSubjectChar"/>
    <w:uiPriority w:val="99"/>
    <w:semiHidden/>
    <w:unhideWhenUsed/>
    <w:rsid w:val="00D73A24"/>
    <w:rPr>
      <w:b/>
      <w:bCs/>
    </w:rPr>
  </w:style>
  <w:style w:type="character" w:customStyle="1" w:styleId="CommentSubjectChar">
    <w:name w:val="Comment Subject Char"/>
    <w:basedOn w:val="CommentTextChar"/>
    <w:link w:val="CommentSubject"/>
    <w:uiPriority w:val="99"/>
    <w:semiHidden/>
    <w:rsid w:val="00D73A24"/>
    <w:rPr>
      <w:b/>
      <w:bCs/>
      <w:sz w:val="20"/>
      <w:szCs w:val="20"/>
    </w:rPr>
  </w:style>
  <w:style w:type="paragraph" w:styleId="BalloonText">
    <w:name w:val="Balloon Text"/>
    <w:basedOn w:val="Normal"/>
    <w:link w:val="BalloonTextChar"/>
    <w:uiPriority w:val="99"/>
    <w:semiHidden/>
    <w:unhideWhenUsed/>
    <w:rsid w:val="00D73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A24"/>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C900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8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D1F1A-E455-41C1-AA02-B9CB5C1374F6}">
  <ds:schemaRefs>
    <ds:schemaRef ds:uri="http://schemas.microsoft.com/sharepoint/v3/contenttype/forms"/>
  </ds:schemaRefs>
</ds:datastoreItem>
</file>

<file path=customXml/itemProps2.xml><?xml version="1.0" encoding="utf-8"?>
<ds:datastoreItem xmlns:ds="http://schemas.openxmlformats.org/officeDocument/2006/customXml" ds:itemID="{40EE9826-619F-4DB4-9501-C051826DA70C}">
  <ds:schemaRefs>
    <ds:schemaRef ds:uri="63ed583d-7590-47b9-98bc-2af72f9646ac"/>
    <ds:schemaRef ds:uri="http://purl.org/dc/elements/1.1/"/>
    <ds:schemaRef ds:uri="b3ce6949-99fe-4549-b75a-2322037c47c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085F4A9-AAA2-47A2-B14C-C1EC0903A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Steven (PHMSA)</dc:creator>
  <cp:keywords/>
  <dc:description/>
  <cp:lastModifiedBy>Geller, Shelby (PHMSA)</cp:lastModifiedBy>
  <cp:revision>3</cp:revision>
  <dcterms:created xsi:type="dcterms:W3CDTF">2020-09-25T12:59:00Z</dcterms:created>
  <dcterms:modified xsi:type="dcterms:W3CDTF">2020-09-25T13:01:00Z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