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807"/>
        <w:gridCol w:w="1027"/>
        <w:gridCol w:w="2663"/>
        <w:gridCol w:w="3853"/>
      </w:tblGrid>
      <w:tr w:rsidR="000268F1" w14:paraId="280B5206" w14:textId="77777777" w:rsidTr="00DC45F5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D9A" w14:textId="212AAA19" w:rsidR="000268F1" w:rsidRDefault="00163EDF" w:rsidP="003E4067">
            <w:pPr>
              <w:pStyle w:val="Heading4"/>
            </w:pPr>
            <w:r>
              <w:rPr>
                <w:noProof/>
              </w:rPr>
              <w:drawing>
                <wp:inline distT="0" distB="0" distL="0" distR="0" wp14:anchorId="3909AF9B" wp14:editId="6B895E4F">
                  <wp:extent cx="828675" cy="7429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6AC" w14:textId="025B5F79" w:rsidR="000268F1" w:rsidRPr="002B1329" w:rsidRDefault="00163EDF" w:rsidP="002B1329">
            <w:pPr>
              <w:pStyle w:val="Heading3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8947D" wp14:editId="284F3971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-422910</wp:posOffset>
                      </wp:positionV>
                      <wp:extent cx="1530350" cy="565150"/>
                      <wp:effectExtent l="6350" t="6350" r="6350" b="952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5289E" w14:textId="77777777" w:rsidR="00E115EE" w:rsidRPr="00E115EE" w:rsidRDefault="00E115EE" w:rsidP="00E115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15EE">
                                    <w:rPr>
                                      <w:sz w:val="20"/>
                                      <w:szCs w:val="20"/>
                                    </w:rPr>
                                    <w:t>OMB No. 1840-XXXX</w:t>
                                  </w:r>
                                </w:p>
                                <w:p w14:paraId="61B431DA" w14:textId="77777777" w:rsidR="00E115EE" w:rsidRPr="00E115EE" w:rsidRDefault="00E115EE" w:rsidP="00E115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15EE">
                                    <w:rPr>
                                      <w:sz w:val="20"/>
                                      <w:szCs w:val="20"/>
                                    </w:rPr>
                                    <w:t>Form Approved</w:t>
                                  </w:r>
                                </w:p>
                                <w:p w14:paraId="58E96D28" w14:textId="77777777" w:rsidR="00E115EE" w:rsidRPr="00E115EE" w:rsidRDefault="00E115EE" w:rsidP="00E115E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15EE">
                                    <w:rPr>
                                      <w:sz w:val="20"/>
                                      <w:szCs w:val="20"/>
                                    </w:rPr>
                                    <w:t>Exp. Date:  X/XX/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E115EE">
                                    <w:rPr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8947D" id="Rectangle 8" o:spid="_x0000_s1026" style="position:absolute;left:0;text-align:left;margin-left:309.15pt;margin-top:-33.3pt;width:120.5pt;height: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OCJAIAAEcEAAAOAAAAZHJzL2Uyb0RvYy54bWysU21v0zAQ/o7Ef7D8nSbpmtFFTaepowhp&#10;wMTgBziOk1j4jbPbdPx6zk7XdcAnRD5Yd7nHj++eu1tdH7QiewFeWlPTYpZTIgy3rTR9Tb993b5Z&#10;UuIDMy1T1oiaPgpPr9evX61GV4m5HaxqBRAkMb4aXU2HEFyVZZ4PQjM/s04YDHYWNAvoQp+1wEZk&#10;1yqb5/llNlpoHVguvMe/t1OQrhN/1wkePnedF4GommJuIZ2Qziae2XrFqh6YGyQ/psH+IQvNpMFH&#10;T1S3LDCyA/kHlZYcrLddmHGrM9t1kotUA1ZT5L9V8zAwJ1ItKI53J5n8/6Pln/b3QGSLvaPEMI0t&#10;+oKiMdMrQZZRntH5ClEP7h5igd7dWf7dE2M3A6LEDYAdB8FaTKqI+OzFheh4vEqa8aNtkZ3tgk1K&#10;HTrQkRA1IIfUkMdTQ8QhEI4/i/Iivyixbxxj5WVZoB2fYNXTbQc+vBdWk2jUFDD3xM72dz5M0CdI&#10;yt4q2W6lUsmBvtkoIHuGw7FN35Hdn8OUIWNNr8p5mZhfxPw5RZ6+v1FoGXDKldQ1XZ5ArIqyvTMt&#10;psmqwKSabKxOmaOOUbqpBeHQHBAY9Wxs+4iKgp2mGbcPjcHCT0pGnOSa+h87BoIS9cFgV66KxSKO&#10;fnIW5ds5OnAeac4jzHCkqmmgZDI3YVqXnQPZD/hSkWQw9gY72ckk8nNWx7xxWlObjpsV1+HcT6jn&#10;/V//AgAA//8DAFBLAwQUAAYACAAAACEAS1WpmeAAAAAKAQAADwAAAGRycy9kb3ducmV2LnhtbEyP&#10;wU6DQBCG7ya+w2ZMvLVLqRJKGRqjqYnHll68LewIVHaWsEuLPr3rSY8z8+Wf7893s+nFhUbXWUZY&#10;LSMQxLXVHTcIp3K/SEE4r1ir3jIhfJGDXXF7k6tM2ysf6HL0jQgh7DKF0Ho/ZFK6uiWj3NIOxOH2&#10;YUejfBjHRupRXUO46WUcRYk0quPwoVUDPbdUfx4ng1B18Ul9H8rXyGz2a/82l+fp/QXx/m5+2oLw&#10;NPs/GH71gzoUwamyE2sneoRkla4DirBIkgREINLHTdhUCHH8ALLI5f8KxQ8AAAD//wMAUEsBAi0A&#10;FAAGAAgAAAAhALaDOJL+AAAA4QEAABMAAAAAAAAAAAAAAAAAAAAAAFtDb250ZW50X1R5cGVzXS54&#10;bWxQSwECLQAUAAYACAAAACEAOP0h/9YAAACUAQAACwAAAAAAAAAAAAAAAAAvAQAAX3JlbHMvLnJl&#10;bHNQSwECLQAUAAYACAAAACEAUKSTgiQCAABHBAAADgAAAAAAAAAAAAAAAAAuAgAAZHJzL2Uyb0Rv&#10;Yy54bWxQSwECLQAUAAYACAAAACEAS1WpmeAAAAAKAQAADwAAAAAAAAAAAAAAAAB+BAAAZHJzL2Rv&#10;d25yZXYueG1sUEsFBgAAAAAEAAQA8wAAAIsFAAAAAA==&#10;">
                      <v:textbox>
                        <w:txbxContent>
                          <w:p w14:paraId="77C5289E" w14:textId="77777777" w:rsidR="00E115EE" w:rsidRPr="00E115EE" w:rsidRDefault="00E115EE" w:rsidP="00E11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EE">
                              <w:rPr>
                                <w:sz w:val="20"/>
                                <w:szCs w:val="20"/>
                              </w:rPr>
                              <w:t>OMB No. 1840-XXXX</w:t>
                            </w:r>
                          </w:p>
                          <w:p w14:paraId="61B431DA" w14:textId="77777777" w:rsidR="00E115EE" w:rsidRPr="00E115EE" w:rsidRDefault="00E115EE" w:rsidP="00E11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EE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14:paraId="58E96D28" w14:textId="77777777" w:rsidR="00E115EE" w:rsidRPr="00E115EE" w:rsidRDefault="00E115EE" w:rsidP="00E11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15EE">
                              <w:rPr>
                                <w:sz w:val="20"/>
                                <w:szCs w:val="20"/>
                              </w:rPr>
                              <w:t>Exp. Date:  X/XX/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E115EE">
                              <w:rPr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4AEF">
              <w:rPr>
                <w:rFonts w:ascii="Times New Roman" w:hAnsi="Times New Roman"/>
                <w:i w:val="0"/>
                <w:sz w:val="24"/>
                <w:szCs w:val="24"/>
              </w:rPr>
              <w:t xml:space="preserve">CARES </w:t>
            </w:r>
            <w:r w:rsidR="00B10EC6">
              <w:rPr>
                <w:rFonts w:ascii="Times New Roman" w:hAnsi="Times New Roman"/>
                <w:i w:val="0"/>
                <w:sz w:val="24"/>
                <w:szCs w:val="24"/>
              </w:rPr>
              <w:t xml:space="preserve">ACT </w:t>
            </w:r>
            <w:r w:rsidR="000268F1" w:rsidRPr="002B1329">
              <w:rPr>
                <w:rFonts w:ascii="Times New Roman" w:hAnsi="Times New Roman"/>
                <w:i w:val="0"/>
                <w:sz w:val="24"/>
                <w:szCs w:val="24"/>
              </w:rPr>
              <w:t>DEFERMENT REQUEST</w:t>
            </w:r>
          </w:p>
          <w:p w14:paraId="0679C347" w14:textId="77777777" w:rsidR="000268F1" w:rsidRPr="00496A6E" w:rsidRDefault="000268F1" w:rsidP="002B1329">
            <w:pPr>
              <w:pStyle w:val="Heading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96A6E">
              <w:rPr>
                <w:rFonts w:ascii="Times New Roman" w:hAnsi="Times New Roman"/>
                <w:i w:val="0"/>
                <w:sz w:val="24"/>
                <w:szCs w:val="24"/>
              </w:rPr>
              <w:t>HISTORICALLY BLACK COLLEGE AND UNIVERSITY</w:t>
            </w:r>
            <w:r w:rsidR="00170648">
              <w:rPr>
                <w:rFonts w:ascii="Times New Roman" w:hAnsi="Times New Roman"/>
                <w:i w:val="0"/>
                <w:sz w:val="24"/>
                <w:szCs w:val="24"/>
              </w:rPr>
              <w:t xml:space="preserve"> (HBCU)</w:t>
            </w:r>
          </w:p>
          <w:p w14:paraId="08453684" w14:textId="77777777" w:rsidR="000268F1" w:rsidRPr="00496A6E" w:rsidRDefault="000268F1" w:rsidP="002B1329">
            <w:pPr>
              <w:pStyle w:val="Heading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96A6E">
              <w:rPr>
                <w:rFonts w:ascii="Times New Roman" w:hAnsi="Times New Roman"/>
                <w:i w:val="0"/>
                <w:sz w:val="24"/>
                <w:szCs w:val="24"/>
              </w:rPr>
              <w:t>CAPITAL FINANC</w:t>
            </w:r>
            <w:r w:rsidR="0028772A">
              <w:rPr>
                <w:rFonts w:ascii="Times New Roman" w:hAnsi="Times New Roman"/>
                <w:i w:val="0"/>
                <w:sz w:val="24"/>
                <w:szCs w:val="24"/>
              </w:rPr>
              <w:t>I</w:t>
            </w:r>
            <w:r w:rsidRPr="00496A6E">
              <w:rPr>
                <w:rFonts w:ascii="Times New Roman" w:hAnsi="Times New Roman"/>
                <w:i w:val="0"/>
                <w:sz w:val="24"/>
                <w:szCs w:val="24"/>
              </w:rPr>
              <w:t>NG PROGRAM</w:t>
            </w:r>
          </w:p>
          <w:p w14:paraId="62491083" w14:textId="77777777" w:rsidR="000268F1" w:rsidRPr="002B1329" w:rsidRDefault="00F26651" w:rsidP="00F26651">
            <w:pPr>
              <w:pStyle w:val="Heading3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Cs w:val="16"/>
              </w:rPr>
              <w:br/>
            </w:r>
            <w:r w:rsidR="000268F1" w:rsidRPr="002B1329">
              <w:rPr>
                <w:rFonts w:ascii="Times New Roman" w:hAnsi="Times New Roman"/>
                <w:sz w:val="18"/>
                <w:szCs w:val="18"/>
              </w:rPr>
              <w:t xml:space="preserve">Any person who knowingly makes a false statement or misrepresentation on this form or on any accompanying documents will be subject to penalties which may include fines, </w:t>
            </w:r>
            <w:proofErr w:type="gramStart"/>
            <w:r w:rsidR="000268F1" w:rsidRPr="002B1329">
              <w:rPr>
                <w:rFonts w:ascii="Times New Roman" w:hAnsi="Times New Roman"/>
                <w:sz w:val="18"/>
                <w:szCs w:val="18"/>
              </w:rPr>
              <w:t>imprisonment</w:t>
            </w:r>
            <w:proofErr w:type="gramEnd"/>
            <w:r w:rsidR="000268F1" w:rsidRPr="002B1329">
              <w:rPr>
                <w:rFonts w:ascii="Times New Roman" w:hAnsi="Times New Roman"/>
                <w:sz w:val="18"/>
                <w:szCs w:val="18"/>
              </w:rPr>
              <w:t xml:space="preserve"> or both, under the U.S. Criminal Code and 20 U.S.C. 1097.</w:t>
            </w:r>
          </w:p>
        </w:tc>
      </w:tr>
      <w:tr w:rsidR="0028772A" w:rsidRPr="00CF2FF9" w14:paraId="18F02DFA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568140" w14:textId="77777777" w:rsidR="0028772A" w:rsidRPr="00BA2C7A" w:rsidRDefault="0028772A" w:rsidP="008128A9">
            <w:pPr>
              <w:rPr>
                <w:b/>
                <w:bCs/>
                <w:iCs/>
                <w:sz w:val="16"/>
                <w:szCs w:val="16"/>
              </w:rPr>
            </w:pPr>
          </w:p>
          <w:p w14:paraId="72A9629E" w14:textId="77777777" w:rsidR="003674F9" w:rsidRDefault="003674F9" w:rsidP="003674F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APPLICATIONS ARE DUE </w:t>
            </w:r>
            <w:r w:rsidR="003047BA" w:rsidRPr="000F2951">
              <w:rPr>
                <w:b/>
                <w:bCs/>
                <w:iCs/>
                <w:sz w:val="20"/>
                <w:szCs w:val="20"/>
                <w:highlight w:val="yellow"/>
              </w:rPr>
              <w:t xml:space="preserve">BY </w:t>
            </w:r>
            <w:r w:rsidR="009963FA" w:rsidRPr="000F2951">
              <w:rPr>
                <w:b/>
                <w:bCs/>
                <w:iCs/>
                <w:sz w:val="20"/>
                <w:szCs w:val="20"/>
                <w:highlight w:val="yellow"/>
              </w:rPr>
              <w:t>FRIDAY</w:t>
            </w:r>
            <w:r w:rsidRPr="000F2951">
              <w:rPr>
                <w:b/>
                <w:bCs/>
                <w:iCs/>
                <w:sz w:val="20"/>
                <w:szCs w:val="20"/>
                <w:highlight w:val="yellow"/>
              </w:rPr>
              <w:t xml:space="preserve">, </w:t>
            </w:r>
            <w:r w:rsidR="0014638F">
              <w:rPr>
                <w:b/>
                <w:bCs/>
                <w:iCs/>
                <w:sz w:val="20"/>
                <w:szCs w:val="20"/>
                <w:highlight w:val="yellow"/>
              </w:rPr>
              <w:t xml:space="preserve">Insert </w:t>
            </w:r>
            <w:proofErr w:type="gramStart"/>
            <w:r w:rsidR="0014638F">
              <w:rPr>
                <w:b/>
                <w:bCs/>
                <w:iCs/>
                <w:sz w:val="20"/>
                <w:szCs w:val="20"/>
                <w:highlight w:val="yellow"/>
              </w:rPr>
              <w:t>Month</w:t>
            </w:r>
            <w:proofErr w:type="gramEnd"/>
            <w:r w:rsidR="0014638F">
              <w:rPr>
                <w:b/>
                <w:bCs/>
                <w:iCs/>
                <w:sz w:val="20"/>
                <w:szCs w:val="20"/>
                <w:highlight w:val="yellow"/>
              </w:rPr>
              <w:t xml:space="preserve"> and </w:t>
            </w:r>
            <w:r w:rsidR="00DC3205">
              <w:rPr>
                <w:b/>
                <w:bCs/>
                <w:iCs/>
                <w:sz w:val="20"/>
                <w:szCs w:val="20"/>
                <w:highlight w:val="yellow"/>
              </w:rPr>
              <w:t>day</w:t>
            </w:r>
            <w:r w:rsidR="0014638F">
              <w:rPr>
                <w:b/>
                <w:bCs/>
                <w:iCs/>
                <w:sz w:val="20"/>
                <w:szCs w:val="20"/>
                <w:highlight w:val="yellow"/>
              </w:rPr>
              <w:t>],</w:t>
            </w:r>
            <w:r w:rsidRPr="000F2951">
              <w:rPr>
                <w:b/>
                <w:bCs/>
                <w:iCs/>
                <w:sz w:val="20"/>
                <w:szCs w:val="20"/>
                <w:highlight w:val="yellow"/>
              </w:rPr>
              <w:t xml:space="preserve"> 20</w:t>
            </w:r>
            <w:r w:rsidR="00835148" w:rsidRPr="000F2951">
              <w:rPr>
                <w:b/>
                <w:bCs/>
                <w:iCs/>
                <w:sz w:val="20"/>
                <w:szCs w:val="20"/>
                <w:highlight w:val="yellow"/>
              </w:rPr>
              <w:t>20</w:t>
            </w:r>
            <w:r w:rsidRPr="000F2951">
              <w:rPr>
                <w:b/>
                <w:bCs/>
                <w:iCs/>
                <w:sz w:val="20"/>
                <w:szCs w:val="20"/>
                <w:highlight w:val="yellow"/>
              </w:rPr>
              <w:t>, AT 11:59 PM EASTERN TIME.</w:t>
            </w:r>
          </w:p>
          <w:p w14:paraId="67393697" w14:textId="77777777" w:rsidR="003674F9" w:rsidRPr="00BA2C7A" w:rsidRDefault="003674F9" w:rsidP="008128A9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130B7A" w:rsidRPr="002B1329" w14:paraId="697ED394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919B" w14:textId="77777777" w:rsidR="00130B7A" w:rsidRPr="002B1329" w:rsidRDefault="008128A9" w:rsidP="00964DF9">
            <w:pPr>
              <w:rPr>
                <w:b/>
                <w:bCs/>
                <w:iCs/>
              </w:rPr>
            </w:pPr>
            <w:r w:rsidRPr="002B1329">
              <w:rPr>
                <w:b/>
                <w:bCs/>
                <w:iCs/>
              </w:rPr>
              <w:t>SECTION 1: INSTRUCTIONS</w:t>
            </w:r>
          </w:p>
        </w:tc>
      </w:tr>
      <w:tr w:rsidR="00130B7A" w:rsidRPr="002B1329" w14:paraId="66D53D7E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7C0AA" w14:textId="77777777" w:rsidR="008128A9" w:rsidRDefault="008128A9" w:rsidP="00964DF9">
            <w:pPr>
              <w:rPr>
                <w:bCs/>
                <w:iCs/>
              </w:rPr>
            </w:pPr>
            <w:r w:rsidRPr="002B1329">
              <w:rPr>
                <w:bCs/>
                <w:iCs/>
              </w:rPr>
              <w:t xml:space="preserve">Type or print using dark ink.  REMEMBER TO SIGN AND DATE THE FORM AND ATTACH THE REQUIRED DOCUMENTATION.  </w:t>
            </w:r>
            <w:r w:rsidR="00E80573">
              <w:rPr>
                <w:bCs/>
                <w:iCs/>
              </w:rPr>
              <w:t>Email</w:t>
            </w:r>
            <w:r w:rsidRPr="002B1329">
              <w:rPr>
                <w:bCs/>
                <w:iCs/>
              </w:rPr>
              <w:t xml:space="preserve"> </w:t>
            </w:r>
            <w:r w:rsidR="00E80573" w:rsidRPr="002B1329">
              <w:rPr>
                <w:bCs/>
                <w:iCs/>
              </w:rPr>
              <w:t xml:space="preserve">the </w:t>
            </w:r>
            <w:r w:rsidR="00E80573">
              <w:rPr>
                <w:bCs/>
                <w:iCs/>
              </w:rPr>
              <w:t xml:space="preserve">completed </w:t>
            </w:r>
            <w:r w:rsidRPr="002B1329">
              <w:rPr>
                <w:bCs/>
                <w:iCs/>
              </w:rPr>
              <w:t xml:space="preserve">form and </w:t>
            </w:r>
            <w:r w:rsidR="0028772A" w:rsidRPr="002B1329">
              <w:rPr>
                <w:bCs/>
                <w:iCs/>
              </w:rPr>
              <w:t>all</w:t>
            </w:r>
            <w:r w:rsidRPr="002B1329">
              <w:rPr>
                <w:bCs/>
                <w:iCs/>
              </w:rPr>
              <w:t xml:space="preserve"> required documentation to</w:t>
            </w:r>
            <w:r w:rsidR="00E80573">
              <w:rPr>
                <w:bCs/>
                <w:iCs/>
              </w:rPr>
              <w:t xml:space="preserve"> </w:t>
            </w:r>
            <w:hyperlink r:id="rId12" w:history="1">
              <w:r w:rsidR="003A0302" w:rsidRPr="007F405F">
                <w:rPr>
                  <w:rStyle w:val="Hyperlink"/>
                  <w:bCs/>
                  <w:iCs/>
                </w:rPr>
                <w:t>Donald.Watson@ed.gov</w:t>
              </w:r>
            </w:hyperlink>
            <w:r w:rsidR="003A0302">
              <w:rPr>
                <w:bCs/>
                <w:iCs/>
              </w:rPr>
              <w:t>.</w:t>
            </w:r>
          </w:p>
          <w:p w14:paraId="0FF702D1" w14:textId="0C7D15F5" w:rsidR="003A0302" w:rsidRPr="00D46C48" w:rsidRDefault="003E4067" w:rsidP="003E4067">
            <w:pPr>
              <w:tabs>
                <w:tab w:val="left" w:pos="7800"/>
              </w:tabs>
              <w:rPr>
                <w:bCs/>
                <w:iCs/>
                <w:sz w:val="10"/>
                <w:szCs w:val="10"/>
              </w:rPr>
            </w:pPr>
            <w:r>
              <w:rPr>
                <w:bCs/>
                <w:iCs/>
                <w:sz w:val="10"/>
                <w:szCs w:val="10"/>
              </w:rPr>
              <w:tab/>
            </w:r>
          </w:p>
          <w:p w14:paraId="1233C33A" w14:textId="77777777" w:rsidR="008128A9" w:rsidRPr="002B1329" w:rsidRDefault="003674F9" w:rsidP="00964DF9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For </w:t>
            </w:r>
            <w:r w:rsidR="008128A9" w:rsidRPr="002B1329">
              <w:rPr>
                <w:bCs/>
                <w:iCs/>
              </w:rPr>
              <w:t xml:space="preserve">help </w:t>
            </w:r>
            <w:r>
              <w:rPr>
                <w:bCs/>
                <w:iCs/>
              </w:rPr>
              <w:t xml:space="preserve">with </w:t>
            </w:r>
            <w:r w:rsidR="008128A9" w:rsidRPr="002B1329">
              <w:rPr>
                <w:bCs/>
                <w:iCs/>
              </w:rPr>
              <w:t xml:space="preserve">this form, </w:t>
            </w:r>
            <w:r w:rsidR="006035EF">
              <w:rPr>
                <w:bCs/>
                <w:iCs/>
              </w:rPr>
              <w:t>contact</w:t>
            </w:r>
            <w:r w:rsidR="008128A9" w:rsidRPr="002B1329">
              <w:rPr>
                <w:bCs/>
                <w:iCs/>
              </w:rPr>
              <w:t xml:space="preserve"> </w:t>
            </w:r>
            <w:r w:rsidR="009260E9" w:rsidRPr="002B1329">
              <w:rPr>
                <w:bCs/>
                <w:iCs/>
              </w:rPr>
              <w:t xml:space="preserve">Donald Watson at </w:t>
            </w:r>
            <w:r w:rsidR="008128A9" w:rsidRPr="002B1329">
              <w:rPr>
                <w:bCs/>
                <w:iCs/>
              </w:rPr>
              <w:t xml:space="preserve">(202) 453-6166 or </w:t>
            </w:r>
            <w:hyperlink r:id="rId13" w:history="1">
              <w:r w:rsidR="008128A9" w:rsidRPr="002B1329">
                <w:rPr>
                  <w:rStyle w:val="Hyperlink"/>
                  <w:bCs/>
                  <w:iCs/>
                </w:rPr>
                <w:t>Donald.Watson@ed.gov</w:t>
              </w:r>
            </w:hyperlink>
            <w:r w:rsidR="0028772A" w:rsidRPr="002B1329">
              <w:rPr>
                <w:bCs/>
                <w:iCs/>
              </w:rPr>
              <w:t>.</w:t>
            </w:r>
          </w:p>
        </w:tc>
      </w:tr>
      <w:tr w:rsidR="00996B10" w:rsidRPr="00CF2FF9" w14:paraId="5CD16AF4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82C" w14:textId="77777777" w:rsidR="00996B10" w:rsidRPr="00D668F7" w:rsidRDefault="00996B10" w:rsidP="00964DF9">
            <w:pPr>
              <w:rPr>
                <w:b/>
                <w:bCs/>
                <w:iCs/>
              </w:rPr>
            </w:pPr>
            <w:r w:rsidRPr="00D668F7">
              <w:rPr>
                <w:b/>
                <w:bCs/>
                <w:iCs/>
              </w:rPr>
              <w:t xml:space="preserve">SECTION </w:t>
            </w:r>
            <w:r w:rsidR="00ED2EFE" w:rsidRPr="00D668F7">
              <w:rPr>
                <w:b/>
                <w:bCs/>
                <w:iCs/>
              </w:rPr>
              <w:t>2</w:t>
            </w:r>
            <w:r w:rsidRPr="00D668F7">
              <w:rPr>
                <w:b/>
                <w:bCs/>
                <w:iCs/>
              </w:rPr>
              <w:t>: BORROWER IDENTIFICATION</w:t>
            </w:r>
          </w:p>
        </w:tc>
      </w:tr>
      <w:tr w:rsidR="004C2544" w:rsidRPr="004C2544" w14:paraId="0809B12F" w14:textId="77777777" w:rsidTr="00DC45F5">
        <w:trPr>
          <w:cantSplit/>
          <w:trHeight w:val="230"/>
          <w:jc w:val="center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EA9B" w14:textId="77777777" w:rsidR="004C2544" w:rsidRPr="00D668F7" w:rsidRDefault="0028772A" w:rsidP="00964DF9">
            <w:r w:rsidRPr="00D668F7">
              <w:t>Institution’s Name</w:t>
            </w:r>
          </w:p>
        </w:tc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F96" w14:textId="77777777" w:rsidR="004C2544" w:rsidRPr="00D668F7" w:rsidRDefault="004C2544" w:rsidP="00964DF9"/>
        </w:tc>
      </w:tr>
      <w:tr w:rsidR="004C2544" w:rsidRPr="004C2544" w14:paraId="257EAE5E" w14:textId="77777777" w:rsidTr="00DC45F5">
        <w:trPr>
          <w:cantSplit/>
          <w:trHeight w:val="230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CEE" w14:textId="77777777" w:rsidR="004C2544" w:rsidRPr="00D668F7" w:rsidRDefault="00540893" w:rsidP="00964DF9">
            <w:r>
              <w:t xml:space="preserve">   </w:t>
            </w:r>
            <w:r w:rsidR="004C2544" w:rsidRPr="00D668F7">
              <w:t>Street Address</w:t>
            </w:r>
          </w:p>
        </w:tc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D3E4" w14:textId="77777777" w:rsidR="004C2544" w:rsidRPr="00D668F7" w:rsidRDefault="004C2544" w:rsidP="00964DF9"/>
        </w:tc>
      </w:tr>
      <w:tr w:rsidR="004C2544" w:rsidRPr="004C2544" w14:paraId="0070753E" w14:textId="77777777" w:rsidTr="00DC45F5">
        <w:trPr>
          <w:cantSplit/>
          <w:trHeight w:val="230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0C24" w14:textId="77777777" w:rsidR="004C2544" w:rsidRPr="00D668F7" w:rsidRDefault="00540893" w:rsidP="00964DF9">
            <w:r>
              <w:t xml:space="preserve">   </w:t>
            </w:r>
            <w:r w:rsidR="00496A6E" w:rsidRPr="00D668F7">
              <w:t>City/</w:t>
            </w:r>
            <w:r w:rsidR="0028772A" w:rsidRPr="00D668F7">
              <w:t>S</w:t>
            </w:r>
            <w:r w:rsidR="00496A6E" w:rsidRPr="00D668F7">
              <w:t>tate/Zip Code</w:t>
            </w:r>
          </w:p>
        </w:tc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933" w14:textId="77777777" w:rsidR="004C2544" w:rsidRPr="00D668F7" w:rsidRDefault="004C2544" w:rsidP="00964DF9"/>
        </w:tc>
      </w:tr>
      <w:tr w:rsidR="004C2544" w:rsidRPr="004C2544" w14:paraId="036ECD0C" w14:textId="77777777" w:rsidTr="00DC45F5">
        <w:trPr>
          <w:cantSplit/>
          <w:trHeight w:val="230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B96" w14:textId="77777777" w:rsidR="004C2544" w:rsidRPr="00D668F7" w:rsidRDefault="004C2544" w:rsidP="00964DF9">
            <w:r w:rsidRPr="00D668F7">
              <w:t>Contact’s Name and Title</w:t>
            </w:r>
          </w:p>
        </w:tc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EF2" w14:textId="77777777" w:rsidR="004C2544" w:rsidRPr="00D668F7" w:rsidRDefault="004C2544" w:rsidP="00964DF9"/>
        </w:tc>
      </w:tr>
      <w:tr w:rsidR="0028772A" w:rsidRPr="004C2544" w14:paraId="250D1806" w14:textId="77777777" w:rsidTr="00DC45F5">
        <w:trPr>
          <w:cantSplit/>
          <w:trHeight w:val="230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4C0" w14:textId="77777777" w:rsidR="0028772A" w:rsidRPr="00D668F7" w:rsidRDefault="00540893" w:rsidP="00964DF9">
            <w:r>
              <w:t xml:space="preserve">   </w:t>
            </w:r>
            <w:r w:rsidR="0028772A" w:rsidRPr="00D668F7">
              <w:t>Telephone Number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6DB" w14:textId="77777777" w:rsidR="0028772A" w:rsidRPr="00D668F7" w:rsidRDefault="0028772A" w:rsidP="00964DF9"/>
        </w:tc>
        <w:tc>
          <w:tcPr>
            <w:tcW w:w="3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AF83" w14:textId="77777777" w:rsidR="0028772A" w:rsidRPr="00D668F7" w:rsidRDefault="0028772A" w:rsidP="00964DF9">
            <w:pPr>
              <w:ind w:left="72"/>
            </w:pPr>
            <w:r w:rsidRPr="00D668F7">
              <w:t>Fax:</w:t>
            </w:r>
          </w:p>
        </w:tc>
      </w:tr>
      <w:tr w:rsidR="00996B10" w:rsidRPr="004C2544" w14:paraId="63CCF798" w14:textId="77777777" w:rsidTr="00DC45F5">
        <w:trPr>
          <w:cantSplit/>
          <w:trHeight w:val="230"/>
          <w:jc w:val="center"/>
        </w:trPr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328" w14:textId="77777777" w:rsidR="00996B10" w:rsidRPr="00D668F7" w:rsidRDefault="00540893" w:rsidP="00964DF9">
            <w:r>
              <w:t xml:space="preserve">   </w:t>
            </w:r>
            <w:r w:rsidR="0028772A" w:rsidRPr="00D668F7">
              <w:t>Email</w:t>
            </w:r>
          </w:p>
        </w:tc>
        <w:tc>
          <w:tcPr>
            <w:tcW w:w="6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91E" w14:textId="77777777" w:rsidR="00996B10" w:rsidRPr="00D668F7" w:rsidRDefault="00996B10" w:rsidP="00964DF9"/>
        </w:tc>
      </w:tr>
      <w:tr w:rsidR="0028772A" w:rsidRPr="00CF2FF9" w14:paraId="3B03DC88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436EF1" w14:textId="77777777" w:rsidR="0028772A" w:rsidRPr="00BA2C7A" w:rsidRDefault="0028772A" w:rsidP="00964DF9">
            <w:pPr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996B10" w:rsidRPr="002B1329" w14:paraId="37E5B2FE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41A" w14:textId="77777777" w:rsidR="00F2694C" w:rsidRPr="002B1329" w:rsidRDefault="00996B10" w:rsidP="00964DF9">
            <w:pPr>
              <w:rPr>
                <w:b/>
                <w:bCs/>
                <w:iCs/>
              </w:rPr>
            </w:pPr>
            <w:r w:rsidRPr="002B1329">
              <w:rPr>
                <w:b/>
                <w:bCs/>
                <w:iCs/>
              </w:rPr>
              <w:t xml:space="preserve">SECTION </w:t>
            </w:r>
            <w:r w:rsidR="00ED2EFE" w:rsidRPr="002B1329">
              <w:rPr>
                <w:b/>
                <w:bCs/>
                <w:iCs/>
              </w:rPr>
              <w:t>3</w:t>
            </w:r>
            <w:r w:rsidRPr="002B1329">
              <w:rPr>
                <w:b/>
                <w:bCs/>
                <w:iCs/>
              </w:rPr>
              <w:t>: DEFERMENT REQUEST</w:t>
            </w:r>
          </w:p>
        </w:tc>
      </w:tr>
      <w:tr w:rsidR="005249A2" w:rsidRPr="002B1329" w14:paraId="5461542F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0EF" w14:textId="77777777" w:rsidR="005249A2" w:rsidRPr="00D668F7" w:rsidRDefault="005249A2" w:rsidP="005249A2">
            <w:r w:rsidRPr="00D668F7">
              <w:rPr>
                <w:b/>
              </w:rPr>
              <w:t xml:space="preserve">A.  Deferment </w:t>
            </w:r>
            <w:r>
              <w:rPr>
                <w:b/>
              </w:rPr>
              <w:t>Acknowledgements</w:t>
            </w:r>
          </w:p>
          <w:p w14:paraId="4E2F0F50" w14:textId="77777777" w:rsidR="005249A2" w:rsidRPr="00F2694C" w:rsidRDefault="005249A2" w:rsidP="005249A2">
            <w:pPr>
              <w:rPr>
                <w:bCs/>
                <w:sz w:val="18"/>
                <w:szCs w:val="18"/>
              </w:rPr>
            </w:pPr>
          </w:p>
          <w:p w14:paraId="7E6B5CA2" w14:textId="57DED2F7" w:rsidR="005249A2" w:rsidRDefault="005249A2" w:rsidP="005249A2">
            <w:pPr>
              <w:rPr>
                <w:bCs/>
              </w:rPr>
            </w:pP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>
              <w:rPr>
                <w:b/>
              </w:rPr>
              <w:instrText xml:space="preserve"> FORMCHECKBOX </w:instrText>
            </w:r>
            <w:r w:rsidR="00996D91">
              <w:rPr>
                <w:b/>
              </w:rPr>
            </w:r>
            <w:r w:rsidR="00996D9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 </w:t>
            </w:r>
            <w:r w:rsidRPr="00F87F35">
              <w:rPr>
                <w:bCs/>
              </w:rPr>
              <w:t xml:space="preserve">My institution is applying </w:t>
            </w:r>
            <w:r>
              <w:rPr>
                <w:bCs/>
              </w:rPr>
              <w:t>for</w:t>
            </w:r>
            <w:r w:rsidRPr="00F87F35">
              <w:rPr>
                <w:bCs/>
              </w:rPr>
              <w:t xml:space="preserve"> this deferment of principal and interest on</w:t>
            </w:r>
            <w:r>
              <w:rPr>
                <w:b/>
              </w:rPr>
              <w:t xml:space="preserve"> c</w:t>
            </w:r>
            <w:r w:rsidRPr="00A41488">
              <w:rPr>
                <w:bCs/>
              </w:rPr>
              <w:t xml:space="preserve">urrent </w:t>
            </w:r>
            <w:r>
              <w:rPr>
                <w:bCs/>
              </w:rPr>
              <w:t xml:space="preserve">HBCU Capital Financing Program loan(s) </w:t>
            </w:r>
            <w:r w:rsidRPr="00A41488">
              <w:rPr>
                <w:bCs/>
              </w:rPr>
              <w:t xml:space="preserve">due to a </w:t>
            </w:r>
            <w:r>
              <w:rPr>
                <w:bCs/>
              </w:rPr>
              <w:t>qualifying emergency</w:t>
            </w:r>
            <w:r w:rsidR="008D6F0C">
              <w:rPr>
                <w:bCs/>
              </w:rPr>
              <w:t xml:space="preserve"> (see definition below)</w:t>
            </w:r>
            <w:r>
              <w:rPr>
                <w:bCs/>
              </w:rPr>
              <w:t>.</w:t>
            </w:r>
          </w:p>
          <w:p w14:paraId="77CDAB42" w14:textId="77777777" w:rsidR="005249A2" w:rsidRPr="000F2951" w:rsidRDefault="005249A2" w:rsidP="005249A2">
            <w:pPr>
              <w:rPr>
                <w:b/>
                <w:sz w:val="16"/>
                <w:szCs w:val="16"/>
              </w:rPr>
            </w:pPr>
          </w:p>
          <w:p w14:paraId="282FFF49" w14:textId="77777777" w:rsidR="005249A2" w:rsidRPr="002B1329" w:rsidRDefault="005249A2" w:rsidP="005249A2">
            <w:pPr>
              <w:rPr>
                <w:b/>
                <w:bCs/>
                <w:iCs/>
              </w:rPr>
            </w:pPr>
            <w:r>
              <w:rPr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"/>
            <w:r>
              <w:rPr>
                <w:bCs/>
              </w:rPr>
              <w:t xml:space="preserve">  </w:t>
            </w:r>
            <w:r w:rsidRPr="000F2951">
              <w:rPr>
                <w:bCs/>
              </w:rPr>
              <w:t xml:space="preserve">My </w:t>
            </w:r>
            <w:r w:rsidRPr="00B12392">
              <w:rPr>
                <w:bCs/>
              </w:rPr>
              <w:t>institution</w:t>
            </w:r>
            <w:r w:rsidRPr="000F2951">
              <w:rPr>
                <w:bCs/>
              </w:rPr>
              <w:t xml:space="preserve"> </w:t>
            </w:r>
            <w:r>
              <w:rPr>
                <w:bCs/>
              </w:rPr>
              <w:t>will continue to pay its Federal Financing Bank Fee, any required Replacement Reserve or Escrow replenishment, and services fees.</w:t>
            </w:r>
          </w:p>
        </w:tc>
      </w:tr>
      <w:tr w:rsidR="00F2694C" w:rsidRPr="002B1329" w14:paraId="2B495AD9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F8C" w14:textId="13E272A0" w:rsidR="005249A2" w:rsidRPr="005249A2" w:rsidRDefault="005249A2" w:rsidP="00F2694C">
            <w:pPr>
              <w:rPr>
                <w:b/>
              </w:rPr>
            </w:pPr>
            <w:r w:rsidRPr="00F2694C">
              <w:rPr>
                <w:b/>
              </w:rPr>
              <w:t xml:space="preserve">B.  Reason for Deferment (check all that apply and provide appropriate </w:t>
            </w:r>
            <w:r>
              <w:rPr>
                <w:b/>
              </w:rPr>
              <w:t>documentation as applicable</w:t>
            </w:r>
            <w:r w:rsidRPr="00F2694C">
              <w:rPr>
                <w:b/>
              </w:rPr>
              <w:t>)</w:t>
            </w:r>
          </w:p>
        </w:tc>
      </w:tr>
      <w:tr w:rsidR="005249A2" w:rsidRPr="002B1329" w14:paraId="7D43EED2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A45" w14:textId="0B65DC35" w:rsidR="005249A2" w:rsidRPr="005249A2" w:rsidRDefault="005249A2" w:rsidP="00A62BA4">
            <w:pPr>
              <w:rPr>
                <w:bCs/>
              </w:rPr>
            </w:pPr>
            <w:r w:rsidRPr="005249A2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249A2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5249A2">
              <w:rPr>
                <w:bCs/>
              </w:rPr>
              <w:fldChar w:fldCharType="end"/>
            </w:r>
            <w:bookmarkEnd w:id="2"/>
            <w:r>
              <w:rPr>
                <w:bCs/>
              </w:rPr>
              <w:t xml:space="preserve">  </w:t>
            </w:r>
            <w:r w:rsidRPr="005249A2">
              <w:rPr>
                <w:bCs/>
              </w:rPr>
              <w:t xml:space="preserve">My institution has a financial loss because of the qualifying emergency.   Provide the </w:t>
            </w:r>
            <w:r w:rsidR="00364226">
              <w:rPr>
                <w:bCs/>
              </w:rPr>
              <w:t xml:space="preserve">estimated </w:t>
            </w:r>
            <w:r w:rsidRPr="005249A2">
              <w:rPr>
                <w:bCs/>
              </w:rPr>
              <w:t xml:space="preserve">amount in dollars </w:t>
            </w:r>
            <w:r w:rsidR="00364226">
              <w:rPr>
                <w:bCs/>
              </w:rPr>
              <w:t xml:space="preserve">of financial loss during the qualifying emergency </w:t>
            </w:r>
            <w:r w:rsidR="00E57C7F">
              <w:rPr>
                <w:bCs/>
              </w:rPr>
              <w:t xml:space="preserve">at the end of your </w:t>
            </w:r>
            <w:r w:rsidR="00A62BA4">
              <w:rPr>
                <w:bCs/>
              </w:rPr>
              <w:t xml:space="preserve">2019-2020 </w:t>
            </w:r>
            <w:r w:rsidR="00E57C7F">
              <w:rPr>
                <w:bCs/>
              </w:rPr>
              <w:t xml:space="preserve">fiscal year </w:t>
            </w:r>
            <w:r w:rsidRPr="005249A2">
              <w:rPr>
                <w:bCs/>
              </w:rPr>
              <w:t xml:space="preserve">for Tuition:             Room and Board:               Rental Fees:           </w:t>
            </w:r>
          </w:p>
        </w:tc>
      </w:tr>
      <w:tr w:rsidR="004875E2" w:rsidRPr="002B1329" w14:paraId="1BFEEAD2" w14:textId="77777777" w:rsidTr="004E177F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AA3" w14:textId="6AF4C03A" w:rsidR="004875E2" w:rsidRPr="005249A2" w:rsidRDefault="004875E2" w:rsidP="00A62BA4">
            <w:pPr>
              <w:rPr>
                <w:bCs/>
              </w:rPr>
            </w:pPr>
            <w:r w:rsidRPr="004875E2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5E2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4875E2">
              <w:rPr>
                <w:bCs/>
              </w:rPr>
              <w:fldChar w:fldCharType="end"/>
            </w:r>
            <w:r w:rsidRPr="004875E2">
              <w:rPr>
                <w:bCs/>
              </w:rPr>
              <w:t xml:space="preserve">  My institution has a financial loss because of the qualifying emergency.   Provide the estimated amount in dollars of financial loss during the qualifying emergency </w:t>
            </w:r>
            <w:r>
              <w:rPr>
                <w:bCs/>
              </w:rPr>
              <w:t>for the</w:t>
            </w:r>
            <w:r w:rsidRPr="004875E2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  <w:r w:rsidRPr="004875E2">
              <w:rPr>
                <w:bCs/>
              </w:rPr>
              <w:t>-202</w:t>
            </w:r>
            <w:r>
              <w:rPr>
                <w:bCs/>
              </w:rPr>
              <w:t>1</w:t>
            </w:r>
            <w:r w:rsidRPr="004875E2">
              <w:rPr>
                <w:bCs/>
              </w:rPr>
              <w:t xml:space="preserve"> fiscal year for Tuition:             Room and Board:               Rental Fees:           </w:t>
            </w:r>
          </w:p>
        </w:tc>
      </w:tr>
      <w:tr w:rsidR="004875E2" w:rsidRPr="002B1329" w14:paraId="69975A62" w14:textId="77777777" w:rsidTr="004E177F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C3C" w14:textId="00CD7A84" w:rsidR="004875E2" w:rsidRPr="007B331A" w:rsidRDefault="004875E2" w:rsidP="005249A2">
            <w:pPr>
              <w:rPr>
                <w:b/>
              </w:rPr>
            </w:pPr>
            <w:r w:rsidRPr="007B331A">
              <w:rPr>
                <w:b/>
              </w:rPr>
              <w:t>SECTION 4. ADDITIONAL INFORMATION</w:t>
            </w:r>
          </w:p>
        </w:tc>
      </w:tr>
      <w:tr w:rsidR="005249A2" w:rsidRPr="002B1329" w14:paraId="27C1427C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29D" w14:textId="6374A7F4" w:rsidR="005249A2" w:rsidRPr="005249A2" w:rsidRDefault="005249A2" w:rsidP="005249A2">
            <w:pPr>
              <w:rPr>
                <w:bCs/>
              </w:rPr>
            </w:pPr>
            <w:r w:rsidRPr="005249A2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A2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5249A2">
              <w:rPr>
                <w:bCs/>
              </w:rPr>
              <w:fldChar w:fldCharType="end"/>
            </w:r>
            <w:r>
              <w:rPr>
                <w:bCs/>
              </w:rPr>
              <w:t xml:space="preserve">  </w:t>
            </w:r>
            <w:r w:rsidRPr="005249A2">
              <w:rPr>
                <w:bCs/>
              </w:rPr>
              <w:t>My institution has business interruption insurance.</w:t>
            </w:r>
          </w:p>
        </w:tc>
      </w:tr>
      <w:tr w:rsidR="005249A2" w:rsidRPr="002B1329" w14:paraId="3F3162FF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388" w14:textId="21F2D2E0" w:rsidR="005249A2" w:rsidRPr="005249A2" w:rsidRDefault="004A6A2B" w:rsidP="00F2694C">
            <w:pPr>
              <w:rPr>
                <w:bCs/>
              </w:rPr>
            </w:pPr>
            <w:r w:rsidRPr="004A6A2B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A2B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4A6A2B">
              <w:rPr>
                <w:bCs/>
              </w:rPr>
              <w:fldChar w:fldCharType="end"/>
            </w:r>
            <w:r w:rsidRPr="004A6A2B">
              <w:rPr>
                <w:bCs/>
              </w:rPr>
              <w:t xml:space="preserve">  </w:t>
            </w:r>
            <w:r w:rsidR="005249A2">
              <w:rPr>
                <w:bCs/>
              </w:rPr>
              <w:t>My</w:t>
            </w:r>
            <w:r w:rsidR="005249A2" w:rsidRPr="00F2694C">
              <w:rPr>
                <w:bCs/>
              </w:rPr>
              <w:t xml:space="preserve"> institution has online programs</w:t>
            </w:r>
            <w:r w:rsidR="005249A2">
              <w:rPr>
                <w:bCs/>
              </w:rPr>
              <w:t>.</w:t>
            </w:r>
          </w:p>
        </w:tc>
      </w:tr>
      <w:tr w:rsidR="005249A2" w:rsidRPr="002B1329" w14:paraId="3FE4563F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B43" w14:textId="7385D5B6" w:rsidR="005249A2" w:rsidRPr="005249A2" w:rsidRDefault="005249A2" w:rsidP="00F2694C">
            <w:pPr>
              <w:rPr>
                <w:bCs/>
              </w:rPr>
            </w:pPr>
            <w:r w:rsidRPr="005249A2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A2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5249A2">
              <w:rPr>
                <w:bCs/>
              </w:rPr>
              <w:fldChar w:fldCharType="end"/>
            </w:r>
            <w:r>
              <w:rPr>
                <w:bCs/>
              </w:rPr>
              <w:t xml:space="preserve">  </w:t>
            </w:r>
            <w:r w:rsidR="004A6A2B" w:rsidRPr="00F2694C">
              <w:rPr>
                <w:bCs/>
              </w:rPr>
              <w:t>Prior to this qualifying emergency, how many of your student</w:t>
            </w:r>
            <w:r w:rsidR="004A6A2B">
              <w:rPr>
                <w:bCs/>
              </w:rPr>
              <w:t>s</w:t>
            </w:r>
            <w:r w:rsidR="004A6A2B" w:rsidRPr="00F2694C">
              <w:rPr>
                <w:bCs/>
              </w:rPr>
              <w:t xml:space="preserve"> were enrolled in your online programs?</w:t>
            </w:r>
            <w:r w:rsidR="004A6A2B">
              <w:rPr>
                <w:bCs/>
              </w:rPr>
              <w:t xml:space="preserve">  Provide the answer in Full Time Enrollment:</w:t>
            </w:r>
          </w:p>
        </w:tc>
      </w:tr>
      <w:tr w:rsidR="005249A2" w:rsidRPr="002B1329" w14:paraId="27D546D3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0DC" w14:textId="77777777" w:rsidR="005249A2" w:rsidRPr="005249A2" w:rsidRDefault="005249A2" w:rsidP="00F2694C">
            <w:pPr>
              <w:rPr>
                <w:bCs/>
              </w:rPr>
            </w:pPr>
            <w:r w:rsidRPr="005249A2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A2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5249A2">
              <w:rPr>
                <w:bCs/>
              </w:rPr>
              <w:fldChar w:fldCharType="end"/>
            </w:r>
            <w:r>
              <w:rPr>
                <w:bCs/>
              </w:rPr>
              <w:t xml:space="preserve">  </w:t>
            </w:r>
            <w:r w:rsidR="004A6A2B">
              <w:rPr>
                <w:bCs/>
              </w:rPr>
              <w:t>O</w:t>
            </w:r>
            <w:r w:rsidR="004A6A2B" w:rsidRPr="00F2694C">
              <w:rPr>
                <w:bCs/>
              </w:rPr>
              <w:t>ur students</w:t>
            </w:r>
            <w:r w:rsidR="004A6A2B">
              <w:rPr>
                <w:bCs/>
              </w:rPr>
              <w:t xml:space="preserve"> have</w:t>
            </w:r>
            <w:r w:rsidR="004A6A2B" w:rsidRPr="00F2694C">
              <w:rPr>
                <w:bCs/>
              </w:rPr>
              <w:t xml:space="preserve"> transitioned to online programs </w:t>
            </w:r>
            <w:proofErr w:type="gramStart"/>
            <w:r w:rsidR="004A6A2B" w:rsidRPr="00F2694C">
              <w:rPr>
                <w:bCs/>
              </w:rPr>
              <w:t>as a result of</w:t>
            </w:r>
            <w:proofErr w:type="gramEnd"/>
            <w:r w:rsidR="004A6A2B" w:rsidRPr="00F2694C">
              <w:rPr>
                <w:bCs/>
              </w:rPr>
              <w:t xml:space="preserve"> this qualifying emergency</w:t>
            </w:r>
            <w:r w:rsidR="004A6A2B">
              <w:rPr>
                <w:bCs/>
              </w:rPr>
              <w:t xml:space="preserve">.  </w:t>
            </w:r>
          </w:p>
        </w:tc>
      </w:tr>
      <w:tr w:rsidR="005249A2" w:rsidRPr="002B1329" w14:paraId="311BB245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CA65" w14:textId="5CB97178" w:rsidR="005249A2" w:rsidRDefault="005249A2" w:rsidP="00F2694C">
            <w:pPr>
              <w:rPr>
                <w:bCs/>
              </w:rPr>
            </w:pPr>
            <w:r w:rsidRPr="005249A2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A2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5249A2">
              <w:rPr>
                <w:bCs/>
              </w:rPr>
              <w:fldChar w:fldCharType="end"/>
            </w:r>
            <w:r>
              <w:rPr>
                <w:bCs/>
              </w:rPr>
              <w:t xml:space="preserve">  </w:t>
            </w:r>
            <w:r w:rsidR="004A6A2B">
              <w:rPr>
                <w:bCs/>
              </w:rPr>
              <w:t xml:space="preserve">My </w:t>
            </w:r>
            <w:r w:rsidR="004A6A2B" w:rsidRPr="00F2694C">
              <w:rPr>
                <w:bCs/>
              </w:rPr>
              <w:t>institution ha</w:t>
            </w:r>
            <w:r w:rsidR="004A6A2B">
              <w:rPr>
                <w:bCs/>
              </w:rPr>
              <w:t>s</w:t>
            </w:r>
            <w:r w:rsidR="004A6A2B" w:rsidRPr="00F2694C">
              <w:rPr>
                <w:bCs/>
              </w:rPr>
              <w:t xml:space="preserve"> plans to increase it</w:t>
            </w:r>
            <w:r w:rsidR="004A6A2B">
              <w:rPr>
                <w:bCs/>
              </w:rPr>
              <w:t>s</w:t>
            </w:r>
            <w:r w:rsidR="004A6A2B" w:rsidRPr="00F2694C">
              <w:rPr>
                <w:bCs/>
              </w:rPr>
              <w:t xml:space="preserve"> online program offering</w:t>
            </w:r>
            <w:r w:rsidR="004A6A2B">
              <w:rPr>
                <w:bCs/>
              </w:rPr>
              <w:t>s.</w:t>
            </w:r>
            <w:r w:rsidR="004A6A2B" w:rsidRPr="00F2694C">
              <w:rPr>
                <w:bCs/>
              </w:rPr>
              <w:t xml:space="preserve">  </w:t>
            </w:r>
            <w:r w:rsidR="004A6A2B">
              <w:rPr>
                <w:bCs/>
              </w:rPr>
              <w:t>Provide the number of programs and the name(s) of the programs:</w:t>
            </w:r>
          </w:p>
          <w:p w14:paraId="050351F2" w14:textId="77777777" w:rsidR="004A6A2B" w:rsidRDefault="004A6A2B" w:rsidP="00F2694C">
            <w:pPr>
              <w:rPr>
                <w:bCs/>
              </w:rPr>
            </w:pPr>
          </w:p>
          <w:p w14:paraId="6B6B6ECD" w14:textId="77777777" w:rsidR="004A6A2B" w:rsidRDefault="004A6A2B" w:rsidP="00F2694C">
            <w:pPr>
              <w:rPr>
                <w:bCs/>
              </w:rPr>
            </w:pPr>
          </w:p>
          <w:p w14:paraId="1386B007" w14:textId="77777777" w:rsidR="004A6A2B" w:rsidRPr="005249A2" w:rsidRDefault="004A6A2B" w:rsidP="00F2694C">
            <w:pPr>
              <w:rPr>
                <w:bCs/>
              </w:rPr>
            </w:pPr>
          </w:p>
        </w:tc>
      </w:tr>
      <w:tr w:rsidR="005249A2" w:rsidRPr="002B1329" w14:paraId="2E80DA85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BD9D" w14:textId="56A9D58B" w:rsidR="005249A2" w:rsidRPr="005249A2" w:rsidRDefault="005249A2" w:rsidP="00F2694C">
            <w:pPr>
              <w:rPr>
                <w:bCs/>
              </w:rPr>
            </w:pPr>
            <w:r w:rsidRPr="005249A2">
              <w:rPr>
                <w:bCs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A2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5249A2">
              <w:rPr>
                <w:bCs/>
              </w:rPr>
              <w:fldChar w:fldCharType="end"/>
            </w:r>
            <w:r>
              <w:rPr>
                <w:bCs/>
              </w:rPr>
              <w:t xml:space="preserve">  </w:t>
            </w:r>
            <w:r w:rsidR="004A6A2B">
              <w:rPr>
                <w:bCs/>
              </w:rPr>
              <w:t>My</w:t>
            </w:r>
            <w:r w:rsidR="004A6A2B" w:rsidRPr="00F2694C">
              <w:rPr>
                <w:bCs/>
              </w:rPr>
              <w:t xml:space="preserve"> institution </w:t>
            </w:r>
            <w:r w:rsidR="004A6A2B">
              <w:rPr>
                <w:bCs/>
              </w:rPr>
              <w:t xml:space="preserve">has </w:t>
            </w:r>
            <w:r w:rsidR="004A6A2B" w:rsidRPr="00F2694C">
              <w:rPr>
                <w:bCs/>
              </w:rPr>
              <w:t>made budgetary adjustments for the next academic year because of this qualifying emergency</w:t>
            </w:r>
            <w:r w:rsidR="004A6A2B">
              <w:rPr>
                <w:bCs/>
              </w:rPr>
              <w:t>.  Provide the original F</w:t>
            </w:r>
            <w:r w:rsidR="001048F3">
              <w:rPr>
                <w:bCs/>
              </w:rPr>
              <w:t xml:space="preserve">ull </w:t>
            </w:r>
            <w:r w:rsidR="004A6A2B">
              <w:rPr>
                <w:bCs/>
              </w:rPr>
              <w:t>T</w:t>
            </w:r>
            <w:r w:rsidR="001048F3">
              <w:rPr>
                <w:bCs/>
              </w:rPr>
              <w:t xml:space="preserve">ime </w:t>
            </w:r>
            <w:r w:rsidR="004A6A2B">
              <w:rPr>
                <w:bCs/>
              </w:rPr>
              <w:t>E</w:t>
            </w:r>
            <w:r w:rsidR="001048F3">
              <w:rPr>
                <w:bCs/>
              </w:rPr>
              <w:t>nrollment (FTE)</w:t>
            </w:r>
            <w:r w:rsidR="004A6A2B">
              <w:rPr>
                <w:bCs/>
              </w:rPr>
              <w:t xml:space="preserve"> budgeted amount and the adjusted FTE budget amount in dollars:</w:t>
            </w:r>
          </w:p>
        </w:tc>
      </w:tr>
      <w:tr w:rsidR="004A6A2B" w:rsidRPr="002B1329" w14:paraId="1DBA42DA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F9C8" w14:textId="77777777" w:rsidR="004A6A2B" w:rsidRPr="005249A2" w:rsidRDefault="004A6A2B" w:rsidP="00F2694C">
            <w:pPr>
              <w:rPr>
                <w:bCs/>
              </w:rPr>
            </w:pPr>
            <w:r w:rsidRPr="004A6A2B">
              <w:rPr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A2B">
              <w:rPr>
                <w:bCs/>
              </w:rPr>
              <w:instrText xml:space="preserve"> FORMCHECKBOX </w:instrText>
            </w:r>
            <w:r w:rsidR="00996D91">
              <w:rPr>
                <w:bCs/>
              </w:rPr>
            </w:r>
            <w:r w:rsidR="00996D91">
              <w:rPr>
                <w:bCs/>
              </w:rPr>
              <w:fldChar w:fldCharType="separate"/>
            </w:r>
            <w:r w:rsidRPr="004A6A2B">
              <w:rPr>
                <w:bCs/>
              </w:rPr>
              <w:fldChar w:fldCharType="end"/>
            </w:r>
            <w:r w:rsidRPr="004A6A2B">
              <w:rPr>
                <w:bCs/>
              </w:rPr>
              <w:t xml:space="preserve">  </w:t>
            </w:r>
            <w:r>
              <w:rPr>
                <w:bCs/>
              </w:rPr>
              <w:t xml:space="preserve">My </w:t>
            </w:r>
            <w:r w:rsidRPr="00F2694C">
              <w:rPr>
                <w:bCs/>
              </w:rPr>
              <w:t xml:space="preserve">institution </w:t>
            </w:r>
            <w:r>
              <w:rPr>
                <w:bCs/>
              </w:rPr>
              <w:t xml:space="preserve">is </w:t>
            </w:r>
            <w:r w:rsidRPr="00F2694C">
              <w:rPr>
                <w:bCs/>
              </w:rPr>
              <w:t xml:space="preserve">expecting housing deposits </w:t>
            </w:r>
            <w:r>
              <w:rPr>
                <w:bCs/>
              </w:rPr>
              <w:t xml:space="preserve">for the next academic year </w:t>
            </w:r>
            <w:r w:rsidRPr="00F2694C">
              <w:rPr>
                <w:bCs/>
              </w:rPr>
              <w:t>to change</w:t>
            </w:r>
            <w:r>
              <w:rPr>
                <w:bCs/>
              </w:rPr>
              <w:t xml:space="preserve">.  Provide the amount of the anticipated change in </w:t>
            </w:r>
            <w:r>
              <w:rPr>
                <w:bCs/>
                <w:iCs/>
              </w:rPr>
              <w:t>dollars:</w:t>
            </w:r>
          </w:p>
        </w:tc>
      </w:tr>
      <w:tr w:rsidR="00017B7E" w:rsidRPr="002B1329" w14:paraId="5192CD5E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CD5" w14:textId="7992131E" w:rsidR="00017B7E" w:rsidRPr="002B1329" w:rsidRDefault="00017B7E" w:rsidP="003047BA">
            <w:pPr>
              <w:keepNext/>
              <w:rPr>
                <w:b/>
                <w:bCs/>
                <w:iCs/>
              </w:rPr>
            </w:pPr>
            <w:r w:rsidRPr="002B1329">
              <w:rPr>
                <w:b/>
                <w:bCs/>
                <w:iCs/>
              </w:rPr>
              <w:t xml:space="preserve">SECTION </w:t>
            </w:r>
            <w:r w:rsidR="004875E2">
              <w:rPr>
                <w:b/>
                <w:bCs/>
                <w:iCs/>
              </w:rPr>
              <w:t>5</w:t>
            </w:r>
            <w:r w:rsidRPr="002B1329">
              <w:rPr>
                <w:b/>
                <w:bCs/>
                <w:iCs/>
              </w:rPr>
              <w:t xml:space="preserve">: BORROWER </w:t>
            </w:r>
            <w:r w:rsidR="00734168" w:rsidRPr="002B1329">
              <w:rPr>
                <w:b/>
                <w:bCs/>
                <w:iCs/>
              </w:rPr>
              <w:t>ASSURANCES</w:t>
            </w:r>
          </w:p>
        </w:tc>
      </w:tr>
      <w:tr w:rsidR="00017B7E" w:rsidRPr="002B1329" w14:paraId="5B72120E" w14:textId="77777777" w:rsidTr="00DC45F5">
        <w:trPr>
          <w:cantSplit/>
          <w:jc w:val="center"/>
        </w:trPr>
        <w:tc>
          <w:tcPr>
            <w:tcW w:w="9350" w:type="dxa"/>
            <w:gridSpan w:val="4"/>
            <w:tcBorders>
              <w:top w:val="single" w:sz="8" w:space="0" w:color="auto"/>
            </w:tcBorders>
          </w:tcPr>
          <w:p w14:paraId="07DD6C83" w14:textId="77777777" w:rsidR="00CF2FF9" w:rsidRPr="002B1329" w:rsidRDefault="00017B7E" w:rsidP="00BA2C7A">
            <w:pPr>
              <w:spacing w:after="100"/>
              <w:ind w:firstLine="7"/>
            </w:pPr>
            <w:r w:rsidRPr="002B1329">
              <w:t xml:space="preserve">I </w:t>
            </w:r>
            <w:r w:rsidR="00CF2FF9" w:rsidRPr="002B1329">
              <w:t>understand that—</w:t>
            </w:r>
          </w:p>
          <w:p w14:paraId="54989D81" w14:textId="77777777" w:rsidR="0050440D" w:rsidRPr="002B1329" w:rsidRDefault="0050440D" w:rsidP="00BA2C7A">
            <w:pPr>
              <w:numPr>
                <w:ilvl w:val="0"/>
                <w:numId w:val="8"/>
              </w:numPr>
            </w:pPr>
            <w:r w:rsidRPr="002B1329">
              <w:t xml:space="preserve">My institution must pay its </w:t>
            </w:r>
            <w:r w:rsidR="006F0789">
              <w:t>full Monthly Deposit</w:t>
            </w:r>
            <w:r w:rsidR="00F83FC7" w:rsidRPr="002B1329">
              <w:t xml:space="preserve"> Payments </w:t>
            </w:r>
            <w:r w:rsidRPr="002B1329">
              <w:t xml:space="preserve">until </w:t>
            </w:r>
            <w:r w:rsidR="00B10EC6">
              <w:t>the U.S. Department of Education (</w:t>
            </w:r>
            <w:r w:rsidR="00734168" w:rsidRPr="002B1329">
              <w:t>ED</w:t>
            </w:r>
            <w:r w:rsidR="00B10EC6">
              <w:t>)</w:t>
            </w:r>
            <w:r w:rsidR="00734168" w:rsidRPr="002B1329">
              <w:t xml:space="preserve"> has notified my institution that </w:t>
            </w:r>
            <w:r w:rsidRPr="002B1329">
              <w:t>this deferment request has been approved.</w:t>
            </w:r>
            <w:r w:rsidR="00734168" w:rsidRPr="002B1329">
              <w:t xml:space="preserve">  My application may </w:t>
            </w:r>
            <w:r w:rsidR="006D0EFE" w:rsidRPr="002B1329">
              <w:t xml:space="preserve">or may </w:t>
            </w:r>
            <w:r w:rsidR="00734168" w:rsidRPr="002B1329">
              <w:t>not be approved.</w:t>
            </w:r>
          </w:p>
          <w:p w14:paraId="7DDF3560" w14:textId="0675768E" w:rsidR="00536FC9" w:rsidRPr="00BF37C7" w:rsidRDefault="00536FC9" w:rsidP="00BA2C7A">
            <w:pPr>
              <w:numPr>
                <w:ilvl w:val="0"/>
                <w:numId w:val="8"/>
              </w:numPr>
            </w:pPr>
            <w:r w:rsidRPr="002B1329">
              <w:rPr>
                <w:bCs/>
              </w:rPr>
              <w:t xml:space="preserve">My institution’s application for a deferment will not be considered unless this application </w:t>
            </w:r>
            <w:r w:rsidR="006F0789">
              <w:rPr>
                <w:bCs/>
              </w:rPr>
              <w:t>is completed in it</w:t>
            </w:r>
            <w:r w:rsidR="00B10EC6">
              <w:rPr>
                <w:bCs/>
              </w:rPr>
              <w:t>s</w:t>
            </w:r>
            <w:r w:rsidR="006F0789">
              <w:rPr>
                <w:bCs/>
              </w:rPr>
              <w:t xml:space="preserve"> entirety and</w:t>
            </w:r>
            <w:r w:rsidRPr="002B1329">
              <w:rPr>
                <w:bCs/>
              </w:rPr>
              <w:t xml:space="preserve"> received </w:t>
            </w:r>
            <w:r w:rsidR="00B10EC6">
              <w:rPr>
                <w:bCs/>
              </w:rPr>
              <w:t>by</w:t>
            </w:r>
            <w:r w:rsidRPr="002B1329">
              <w:rPr>
                <w:bCs/>
              </w:rPr>
              <w:t xml:space="preserve"> ED by the deadline.  Late applications will not be considered.</w:t>
            </w:r>
          </w:p>
          <w:p w14:paraId="770FAA12" w14:textId="77777777" w:rsidR="00BF37C7" w:rsidRPr="002B1329" w:rsidRDefault="00BF37C7" w:rsidP="00BA2C7A">
            <w:pPr>
              <w:numPr>
                <w:ilvl w:val="0"/>
                <w:numId w:val="8"/>
              </w:numPr>
            </w:pPr>
            <w:r>
              <w:t xml:space="preserve">My institution’s loan(s) Last Day for an Advance has </w:t>
            </w:r>
            <w:r w:rsidR="00E80573">
              <w:t>expired</w:t>
            </w:r>
            <w:r w:rsidR="00365681">
              <w:t xml:space="preserve"> or extended</w:t>
            </w:r>
            <w:r w:rsidR="00E80573">
              <w:t>,</w:t>
            </w:r>
            <w:r>
              <w:t xml:space="preserve"> </w:t>
            </w:r>
            <w:r w:rsidR="00365681">
              <w:t xml:space="preserve">or my loan(s) are otherwise in repayment </w:t>
            </w:r>
            <w:r>
              <w:t>for which I am requesting deferment</w:t>
            </w:r>
            <w:r w:rsidR="008906F2">
              <w:t>.</w:t>
            </w:r>
            <w:r>
              <w:t xml:space="preserve"> </w:t>
            </w:r>
          </w:p>
          <w:p w14:paraId="2EFC5AAB" w14:textId="77777777" w:rsidR="00AA5C43" w:rsidRPr="002B1329" w:rsidRDefault="00AA5C43" w:rsidP="00BA2C7A">
            <w:pPr>
              <w:numPr>
                <w:ilvl w:val="0"/>
                <w:numId w:val="8"/>
              </w:numPr>
            </w:pPr>
            <w:r w:rsidRPr="002B1329">
              <w:rPr>
                <w:bCs/>
              </w:rPr>
              <w:t>If any of the answers for my institution change before my application is approved, I will notify ED immediately</w:t>
            </w:r>
            <w:r w:rsidR="009260E9" w:rsidRPr="002B1329">
              <w:rPr>
                <w:bCs/>
              </w:rPr>
              <w:t xml:space="preserve"> using the contact information above</w:t>
            </w:r>
            <w:r w:rsidRPr="002B1329">
              <w:rPr>
                <w:bCs/>
              </w:rPr>
              <w:t>.</w:t>
            </w:r>
          </w:p>
          <w:p w14:paraId="222F1BC7" w14:textId="77777777" w:rsidR="00017B7E" w:rsidRPr="002B1329" w:rsidRDefault="006D0EFE" w:rsidP="00BA2C7A">
            <w:pPr>
              <w:numPr>
                <w:ilvl w:val="0"/>
                <w:numId w:val="8"/>
              </w:numPr>
            </w:pPr>
            <w:r w:rsidRPr="002B1329">
              <w:t>If my institution is in arrears</w:t>
            </w:r>
            <w:r w:rsidR="008A29E4">
              <w:t xml:space="preserve"> on the loan</w:t>
            </w:r>
            <w:r w:rsidRPr="002B1329">
              <w:t xml:space="preserve">, the deferment period will begin with the </w:t>
            </w:r>
            <w:r w:rsidR="00DF5BA4">
              <w:t xml:space="preserve">period after the </w:t>
            </w:r>
            <w:r w:rsidRPr="002B1329">
              <w:t>first missed payment</w:t>
            </w:r>
            <w:r w:rsidR="00536FC9" w:rsidRPr="002B1329">
              <w:t xml:space="preserve"> in the past</w:t>
            </w:r>
            <w:r w:rsidRPr="002B1329">
              <w:t>.</w:t>
            </w:r>
            <w:r w:rsidR="00AA5C43" w:rsidRPr="002B1329">
              <w:t xml:space="preserve">  This means that the deferment </w:t>
            </w:r>
            <w:r w:rsidR="00DF5BA4">
              <w:t>will not remove any previous delinquency</w:t>
            </w:r>
            <w:r w:rsidR="00AA5C43" w:rsidRPr="002B1329">
              <w:t>.</w:t>
            </w:r>
          </w:p>
          <w:p w14:paraId="044969FA" w14:textId="77777777" w:rsidR="00536FC9" w:rsidRPr="002B1329" w:rsidRDefault="00536FC9" w:rsidP="00BA2C7A">
            <w:pPr>
              <w:numPr>
                <w:ilvl w:val="0"/>
                <w:numId w:val="8"/>
              </w:numPr>
            </w:pPr>
            <w:r w:rsidRPr="002B1329">
              <w:t>During an approved deferment, my institution is not required to make payments of loan principal</w:t>
            </w:r>
            <w:r w:rsidR="00365681">
              <w:t xml:space="preserve"> or interest</w:t>
            </w:r>
            <w:r w:rsidR="00AA5C43" w:rsidRPr="002B1329">
              <w:t xml:space="preserve"> </w:t>
            </w:r>
            <w:r w:rsidRPr="002B1329">
              <w:t>on the applicable loan(s).</w:t>
            </w:r>
          </w:p>
          <w:p w14:paraId="0F7356A4" w14:textId="77777777" w:rsidR="00CF2FF9" w:rsidRPr="00DF5BA4" w:rsidRDefault="0050440D" w:rsidP="00BA2C7A">
            <w:pPr>
              <w:numPr>
                <w:ilvl w:val="0"/>
                <w:numId w:val="8"/>
              </w:numPr>
            </w:pPr>
            <w:r w:rsidRPr="002B1329">
              <w:rPr>
                <w:bCs/>
              </w:rPr>
              <w:t>D</w:t>
            </w:r>
            <w:r w:rsidR="00CF2FF9" w:rsidRPr="002B1329">
              <w:rPr>
                <w:bCs/>
              </w:rPr>
              <w:t>uring th</w:t>
            </w:r>
            <w:r w:rsidR="008C14D7" w:rsidRPr="002B1329">
              <w:rPr>
                <w:bCs/>
              </w:rPr>
              <w:t>e</w:t>
            </w:r>
            <w:r w:rsidR="00CF2FF9" w:rsidRPr="002B1329">
              <w:rPr>
                <w:bCs/>
              </w:rPr>
              <w:t xml:space="preserve"> deferment period, my institution is</w:t>
            </w:r>
            <w:r w:rsidR="008C14D7" w:rsidRPr="002B1329">
              <w:rPr>
                <w:bCs/>
              </w:rPr>
              <w:t xml:space="preserve"> responsible for monthly service</w:t>
            </w:r>
            <w:r w:rsidR="00CF2FF9" w:rsidRPr="002B1329">
              <w:rPr>
                <w:bCs/>
              </w:rPr>
              <w:t xml:space="preserve"> and Federal Financing Bank fee</w:t>
            </w:r>
            <w:r w:rsidR="008C14D7" w:rsidRPr="002B1329">
              <w:rPr>
                <w:bCs/>
              </w:rPr>
              <w:t>s</w:t>
            </w:r>
            <w:r w:rsidR="00BF37C7">
              <w:rPr>
                <w:bCs/>
              </w:rPr>
              <w:t>, and any other fees and required funds under its loan agreement</w:t>
            </w:r>
            <w:r w:rsidR="008C14D7" w:rsidRPr="002B1329">
              <w:rPr>
                <w:bCs/>
              </w:rPr>
              <w:t xml:space="preserve">. </w:t>
            </w:r>
            <w:r w:rsidR="00CF2FF9" w:rsidRPr="002B1329">
              <w:rPr>
                <w:bCs/>
              </w:rPr>
              <w:t xml:space="preserve"> </w:t>
            </w:r>
            <w:r w:rsidR="008C14D7" w:rsidRPr="002B1329">
              <w:rPr>
                <w:bCs/>
              </w:rPr>
              <w:t>N</w:t>
            </w:r>
            <w:r w:rsidR="00CF2FF9" w:rsidRPr="002B1329">
              <w:rPr>
                <w:bCs/>
              </w:rPr>
              <w:t xml:space="preserve">ot paying these fees will cause </w:t>
            </w:r>
            <w:r w:rsidRPr="002B1329">
              <w:rPr>
                <w:bCs/>
              </w:rPr>
              <w:t>my</w:t>
            </w:r>
            <w:r w:rsidR="00CF2FF9" w:rsidRPr="002B1329">
              <w:rPr>
                <w:bCs/>
              </w:rPr>
              <w:t xml:space="preserve"> institution to become delinquent on its loan obligations.</w:t>
            </w:r>
          </w:p>
          <w:p w14:paraId="56CF9B9B" w14:textId="754854A8" w:rsidR="00DF5BA4" w:rsidRPr="00013A39" w:rsidRDefault="00DF5BA4" w:rsidP="00BA2C7A">
            <w:pPr>
              <w:numPr>
                <w:ilvl w:val="0"/>
                <w:numId w:val="8"/>
              </w:numPr>
            </w:pPr>
            <w:r>
              <w:rPr>
                <w:bCs/>
              </w:rPr>
              <w:t xml:space="preserve">If my institution is approved for a deferment, </w:t>
            </w:r>
            <w:r w:rsidRPr="00DF5BA4">
              <w:rPr>
                <w:bCs/>
              </w:rPr>
              <w:t xml:space="preserve">deferments are dependent on the availability of annual appropriations sufficient to defer </w:t>
            </w:r>
            <w:r>
              <w:rPr>
                <w:bCs/>
              </w:rPr>
              <w:t>my</w:t>
            </w:r>
            <w:r w:rsidRPr="00DF5BA4">
              <w:rPr>
                <w:bCs/>
              </w:rPr>
              <w:t xml:space="preserve"> institution’s loan(s)</w:t>
            </w:r>
            <w:r w:rsidR="00365681">
              <w:rPr>
                <w:bCs/>
              </w:rPr>
              <w:t>and a continuing qualifying emergency</w:t>
            </w:r>
            <w:r w:rsidRPr="00DF5BA4">
              <w:rPr>
                <w:bCs/>
              </w:rPr>
              <w:t xml:space="preserve">.  </w:t>
            </w:r>
          </w:p>
          <w:p w14:paraId="59E555B2" w14:textId="6A17EAB0" w:rsidR="004E177F" w:rsidRDefault="00013A39" w:rsidP="004E177F">
            <w:pPr>
              <w:numPr>
                <w:ilvl w:val="0"/>
                <w:numId w:val="8"/>
              </w:numPr>
            </w:pPr>
            <w:r>
              <w:t>T</w:t>
            </w:r>
            <w:r w:rsidRPr="002B1329">
              <w:t xml:space="preserve">he deferment </w:t>
            </w:r>
            <w:r w:rsidRPr="00013A39">
              <w:t>last</w:t>
            </w:r>
            <w:r w:rsidR="00A712C7">
              <w:t>s</w:t>
            </w:r>
            <w:r w:rsidRPr="00013A39">
              <w:t xml:space="preserve"> for</w:t>
            </w:r>
            <w:r w:rsidR="004E177F">
              <w:t>: a.)</w:t>
            </w:r>
            <w:r w:rsidRPr="00013A39">
              <w:t xml:space="preserve"> the duration of the qualifying emergency, but repayment will not be required to begin before the date that is 1 full fiscal year after the date that is the end of the qualifying emergency</w:t>
            </w:r>
            <w:r w:rsidR="004E177F">
              <w:t>, b.) the date of loss of accreditation, or c) the date provided by my institution in a written request to end the deferment.</w:t>
            </w:r>
          </w:p>
          <w:p w14:paraId="683BDBF4" w14:textId="2567E713" w:rsidR="00652869" w:rsidRPr="002B1329" w:rsidRDefault="00522784" w:rsidP="00BA2C7A">
            <w:pPr>
              <w:numPr>
                <w:ilvl w:val="0"/>
                <w:numId w:val="10"/>
              </w:numPr>
            </w:pPr>
            <w:r>
              <w:t xml:space="preserve">Instructions </w:t>
            </w:r>
            <w:proofErr w:type="gramStart"/>
            <w:r>
              <w:t>with regard to</w:t>
            </w:r>
            <w:proofErr w:type="gramEnd"/>
            <w:r>
              <w:t xml:space="preserve"> mailed applications are </w:t>
            </w:r>
            <w:r w:rsidR="00FA1C4A">
              <w:t xml:space="preserve">described in Section </w:t>
            </w:r>
            <w:r w:rsidR="00587A2D">
              <w:t>7.</w:t>
            </w:r>
          </w:p>
        </w:tc>
      </w:tr>
    </w:tbl>
    <w:p w14:paraId="422B8AF0" w14:textId="77777777" w:rsidR="00170648" w:rsidRPr="00BA2C7A" w:rsidRDefault="0017064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996B10" w:rsidRPr="002B1329" w14:paraId="4876F582" w14:textId="77777777" w:rsidTr="00170648">
        <w:trPr>
          <w:trHeight w:val="206"/>
        </w:trPr>
        <w:tc>
          <w:tcPr>
            <w:tcW w:w="9720" w:type="dxa"/>
          </w:tcPr>
          <w:p w14:paraId="1B7DE997" w14:textId="1DE7C8E8" w:rsidR="00996B10" w:rsidRPr="002B1329" w:rsidRDefault="00996B10" w:rsidP="00373D9B">
            <w:pPr>
              <w:rPr>
                <w:b/>
                <w:bCs/>
                <w:iCs/>
              </w:rPr>
            </w:pPr>
            <w:r w:rsidRPr="002B1329">
              <w:rPr>
                <w:b/>
                <w:bCs/>
                <w:iCs/>
              </w:rPr>
              <w:t xml:space="preserve">SECTION </w:t>
            </w:r>
            <w:r w:rsidR="007B331A">
              <w:rPr>
                <w:b/>
                <w:bCs/>
                <w:iCs/>
              </w:rPr>
              <w:t>6</w:t>
            </w:r>
            <w:r w:rsidRPr="002B1329">
              <w:rPr>
                <w:b/>
                <w:bCs/>
                <w:iCs/>
              </w:rPr>
              <w:t>: DEFINITIONS</w:t>
            </w:r>
          </w:p>
        </w:tc>
      </w:tr>
    </w:tbl>
    <w:p w14:paraId="16B56A26" w14:textId="77777777" w:rsidR="00EE7E9A" w:rsidRPr="002B1329" w:rsidRDefault="00EE7E9A" w:rsidP="00C76DCA">
      <w:pPr>
        <w:ind w:left="187" w:hanging="180"/>
      </w:pPr>
      <w:r w:rsidRPr="002B1329">
        <w:rPr>
          <w:b/>
        </w:rPr>
        <w:t>Borrower Representative</w:t>
      </w:r>
      <w:r w:rsidRPr="002B1329">
        <w:t xml:space="preserve"> </w:t>
      </w:r>
      <w:r w:rsidR="00AF2527" w:rsidRPr="002B1329">
        <w:t>is</w:t>
      </w:r>
      <w:r w:rsidRPr="002B1329">
        <w:t xml:space="preserve"> </w:t>
      </w:r>
      <w:r w:rsidR="00170648" w:rsidRPr="002B1329">
        <w:t xml:space="preserve">a legally authorized representative of the applicant </w:t>
      </w:r>
      <w:r w:rsidR="00A34192" w:rsidRPr="002B1329">
        <w:t xml:space="preserve">institution </w:t>
      </w:r>
      <w:r w:rsidRPr="002B1329">
        <w:t xml:space="preserve">for the purpose of taking all actions and making all certifications required to be taken and made by the Borrower Representative under the provisions of the </w:t>
      </w:r>
      <w:r w:rsidR="0050440D" w:rsidRPr="002B1329">
        <w:t>institution’s</w:t>
      </w:r>
      <w:r w:rsidRPr="002B1329">
        <w:t xml:space="preserve"> Loan Agreement.</w:t>
      </w:r>
      <w:r w:rsidR="00170648" w:rsidRPr="002B1329">
        <w:t xml:space="preserve"> In most cases the Borrower Representative is the institution’s chancellor, president, or vice president for finance and administration.</w:t>
      </w:r>
    </w:p>
    <w:p w14:paraId="48B5F930" w14:textId="77777777" w:rsidR="00996B10" w:rsidRPr="002B1329" w:rsidRDefault="00DA1D71" w:rsidP="00C76DCA">
      <w:pPr>
        <w:ind w:left="187" w:hanging="180"/>
      </w:pPr>
      <w:r w:rsidRPr="002B1329">
        <w:rPr>
          <w:b/>
        </w:rPr>
        <w:t>D</w:t>
      </w:r>
      <w:r w:rsidR="00996B10" w:rsidRPr="002B1329">
        <w:rPr>
          <w:b/>
        </w:rPr>
        <w:t>eferment</w:t>
      </w:r>
      <w:r w:rsidR="00996B10" w:rsidRPr="002B1329">
        <w:t xml:space="preserve"> </w:t>
      </w:r>
      <w:r w:rsidR="00AF2527" w:rsidRPr="002B1329">
        <w:t xml:space="preserve">is a </w:t>
      </w:r>
      <w:r w:rsidR="00996B10" w:rsidRPr="002B1329">
        <w:t>temporar</w:t>
      </w:r>
      <w:r w:rsidR="008A29E4">
        <w:t>y</w:t>
      </w:r>
      <w:r w:rsidR="00996B10" w:rsidRPr="002B1329">
        <w:t xml:space="preserve"> postpone</w:t>
      </w:r>
      <w:r w:rsidR="00170648" w:rsidRPr="002B1329">
        <w:t>ment</w:t>
      </w:r>
      <w:r w:rsidR="00996B10" w:rsidRPr="002B1329">
        <w:t xml:space="preserve"> </w:t>
      </w:r>
      <w:r w:rsidR="00AF2527" w:rsidRPr="002B1329">
        <w:t xml:space="preserve">of </w:t>
      </w:r>
      <w:r w:rsidR="00170648" w:rsidRPr="002B1329">
        <w:t xml:space="preserve">the borrower’s </w:t>
      </w:r>
      <w:r w:rsidR="006A39CB" w:rsidRPr="002B1329">
        <w:t xml:space="preserve">principal and interest </w:t>
      </w:r>
      <w:r w:rsidR="00996B10" w:rsidRPr="002B1329">
        <w:t xml:space="preserve">payments on </w:t>
      </w:r>
      <w:r w:rsidR="0050440D" w:rsidRPr="002B1329">
        <w:t>its</w:t>
      </w:r>
      <w:r w:rsidR="00996B10" w:rsidRPr="002B1329">
        <w:t xml:space="preserve"> </w:t>
      </w:r>
      <w:r w:rsidR="00170648" w:rsidRPr="002B1329">
        <w:t xml:space="preserve">applicable </w:t>
      </w:r>
      <w:r w:rsidR="00996B10" w:rsidRPr="002B1329">
        <w:t xml:space="preserve">loan(s). </w:t>
      </w:r>
    </w:p>
    <w:p w14:paraId="082587EC" w14:textId="77777777" w:rsidR="001C0150" w:rsidRPr="002B1329" w:rsidRDefault="00170648" w:rsidP="00C76DCA">
      <w:pPr>
        <w:ind w:left="187" w:hanging="180"/>
      </w:pPr>
      <w:r w:rsidRPr="002B1329">
        <w:rPr>
          <w:b/>
        </w:rPr>
        <w:t>I</w:t>
      </w:r>
      <w:r w:rsidR="0030345C" w:rsidRPr="002B1329">
        <w:rPr>
          <w:b/>
        </w:rPr>
        <w:t xml:space="preserve">nstitution </w:t>
      </w:r>
      <w:r w:rsidR="00AF2527" w:rsidRPr="002B1329">
        <w:t>is</w:t>
      </w:r>
      <w:r w:rsidR="00A34192" w:rsidRPr="002B1329">
        <w:t xml:space="preserve"> a</w:t>
      </w:r>
      <w:r w:rsidR="00D937F7">
        <w:t>n</w:t>
      </w:r>
      <w:r w:rsidR="00BF37C7" w:rsidRPr="002B1329">
        <w:t xml:space="preserve"> </w:t>
      </w:r>
      <w:r w:rsidR="00A34192" w:rsidRPr="002B1329">
        <w:t xml:space="preserve">HBCU </w:t>
      </w:r>
      <w:r w:rsidR="001C0150" w:rsidRPr="002B1329">
        <w:t xml:space="preserve">that received a loan under </w:t>
      </w:r>
      <w:r w:rsidR="00A34192" w:rsidRPr="002B1329">
        <w:t>the HBCU Capital Financing Program (</w:t>
      </w:r>
      <w:r w:rsidR="008A29E4">
        <w:t xml:space="preserve">authorized by </w:t>
      </w:r>
      <w:r w:rsidR="001C0150" w:rsidRPr="002B1329">
        <w:t>part D of title III of the Higher Education Act of 1965, as amended</w:t>
      </w:r>
      <w:r w:rsidR="00A34192" w:rsidRPr="002B1329">
        <w:t>).</w:t>
      </w:r>
    </w:p>
    <w:p w14:paraId="22DC2847" w14:textId="77777777" w:rsidR="00DA1D71" w:rsidRPr="002B1329" w:rsidRDefault="00DA1D71" w:rsidP="00C76DCA">
      <w:pPr>
        <w:ind w:left="180" w:hanging="180"/>
      </w:pPr>
      <w:r w:rsidRPr="002B1329">
        <w:rPr>
          <w:b/>
          <w:bCs/>
        </w:rPr>
        <w:t>Deferment Period</w:t>
      </w:r>
      <w:r w:rsidRPr="002B1329">
        <w:t xml:space="preserve"> </w:t>
      </w:r>
      <w:r w:rsidR="00AF2527" w:rsidRPr="002B1329">
        <w:t>is</w:t>
      </w:r>
      <w:r w:rsidR="00013A39" w:rsidRPr="00013A39">
        <w:t xml:space="preserve"> the duration of the qualifying emergency, but repayment will not be required to begin before the date that is 1 full fiscal year after the date that is the end of the qualifying emergency</w:t>
      </w:r>
      <w:r w:rsidR="00013A39">
        <w:t>.</w:t>
      </w:r>
    </w:p>
    <w:p w14:paraId="7301E077" w14:textId="77777777" w:rsidR="00CA48CB" w:rsidRDefault="00CA48CB" w:rsidP="00CA48CB">
      <w:pPr>
        <w:ind w:left="187" w:hanging="180"/>
      </w:pPr>
      <w:r w:rsidRPr="0020034C">
        <w:rPr>
          <w:b/>
          <w:bCs/>
        </w:rPr>
        <w:t>Interest</w:t>
      </w:r>
      <w:r w:rsidRPr="0020034C">
        <w:t xml:space="preserve"> is </w:t>
      </w:r>
      <w:r w:rsidRPr="0020034C">
        <w:rPr>
          <w:bCs/>
          <w:i/>
          <w:iCs/>
        </w:rPr>
        <w:t>not capitalized</w:t>
      </w:r>
      <w:r w:rsidRPr="0020034C">
        <w:t>, which means that loan interest amounts are not added to the principal balance of the loan and will not increase the principal amount or the total cost of the loan.</w:t>
      </w:r>
    </w:p>
    <w:p w14:paraId="2A0D29AC" w14:textId="77777777" w:rsidR="00BF37C7" w:rsidRPr="00BF37C7" w:rsidRDefault="00BF37C7" w:rsidP="00C76DCA">
      <w:pPr>
        <w:ind w:left="187" w:hanging="187"/>
        <w:rPr>
          <w:bCs/>
        </w:rPr>
      </w:pPr>
      <w:r>
        <w:rPr>
          <w:b/>
        </w:rPr>
        <w:lastRenderedPageBreak/>
        <w:t xml:space="preserve">Last Day for An Advance </w:t>
      </w:r>
      <w:r>
        <w:rPr>
          <w:bCs/>
        </w:rPr>
        <w:t>is</w:t>
      </w:r>
      <w:r w:rsidRPr="00BF37C7">
        <w:t xml:space="preserve"> </w:t>
      </w:r>
      <w:r w:rsidRPr="00BF37C7">
        <w:rPr>
          <w:bCs/>
        </w:rPr>
        <w:t>the final day on which loan funds may be disbursed.</w:t>
      </w:r>
    </w:p>
    <w:p w14:paraId="56046973" w14:textId="77777777" w:rsidR="00CA48CB" w:rsidRDefault="003B5B3B" w:rsidP="00CA48CB">
      <w:pPr>
        <w:ind w:left="187" w:hanging="180"/>
      </w:pPr>
      <w:r>
        <w:rPr>
          <w:b/>
        </w:rPr>
        <w:t xml:space="preserve">Loan Deposits </w:t>
      </w:r>
      <w:r w:rsidR="00A34192" w:rsidRPr="002B1329">
        <w:t>are</w:t>
      </w:r>
      <w:r w:rsidR="009459FE" w:rsidRPr="002B1329">
        <w:t xml:space="preserve"> the required payments of pr</w:t>
      </w:r>
      <w:r w:rsidR="00F83FC7" w:rsidRPr="002B1329">
        <w:t>incipal and interest</w:t>
      </w:r>
      <w:r>
        <w:t xml:space="preserve">, Federal Financing Bank Fee, Servicing Fee, and Replacement Reserve Fee </w:t>
      </w:r>
      <w:r w:rsidR="00F83FC7" w:rsidRPr="002B1329">
        <w:t>due on an applicable l</w:t>
      </w:r>
      <w:r w:rsidR="009459FE" w:rsidRPr="002B1329">
        <w:t xml:space="preserve">oan which shall be equal to and due </w:t>
      </w:r>
      <w:r w:rsidR="00E07CD0" w:rsidRPr="002B1329">
        <w:t>while</w:t>
      </w:r>
      <w:r w:rsidR="00F83FC7" w:rsidRPr="002B1329">
        <w:t xml:space="preserve"> </w:t>
      </w:r>
      <w:r w:rsidR="009459FE" w:rsidRPr="002B1329">
        <w:t xml:space="preserve">the corresponding principal and interest payments are due on the </w:t>
      </w:r>
      <w:r w:rsidR="009F75B1" w:rsidRPr="002B1329">
        <w:t xml:space="preserve">associated </w:t>
      </w:r>
      <w:r w:rsidR="00F83FC7" w:rsidRPr="002B1329">
        <w:t>b</w:t>
      </w:r>
      <w:r w:rsidR="009459FE" w:rsidRPr="002B1329">
        <w:t xml:space="preserve">ond.  If there has been </w:t>
      </w:r>
      <w:r>
        <w:t>a</w:t>
      </w:r>
      <w:r w:rsidR="009459FE" w:rsidRPr="002B1329">
        <w:t xml:space="preserve"> default by the Borrower in paying the Loan Deposits</w:t>
      </w:r>
      <w:r>
        <w:t xml:space="preserve"> to the </w:t>
      </w:r>
      <w:r w:rsidR="009459FE" w:rsidRPr="002B1329">
        <w:t xml:space="preserve">Trustee, the Loan </w:t>
      </w:r>
      <w:r>
        <w:t>Deposit will include Escrow Replenishment Payments.</w:t>
      </w:r>
    </w:p>
    <w:p w14:paraId="024E42F0" w14:textId="77777777" w:rsidR="00CA48CB" w:rsidRPr="0096657A" w:rsidRDefault="00CA48CB" w:rsidP="00CA48CB">
      <w:pPr>
        <w:ind w:left="187" w:hanging="180"/>
        <w:rPr>
          <w:bCs/>
        </w:rPr>
      </w:pPr>
      <w:r w:rsidRPr="003D4C43">
        <w:rPr>
          <w:b/>
        </w:rPr>
        <w:t>Qualifying Emergency</w:t>
      </w:r>
      <w:r>
        <w:rPr>
          <w:bCs/>
        </w:rPr>
        <w:t xml:space="preserve"> is </w:t>
      </w:r>
      <w:r w:rsidR="00662A6C">
        <w:rPr>
          <w:bCs/>
        </w:rPr>
        <w:t xml:space="preserve">(A) </w:t>
      </w:r>
      <w:r w:rsidRPr="003D4C43">
        <w:rPr>
          <w:bCs/>
        </w:rPr>
        <w:t>a public health emergency related to the coronavirus declared by the Secretary of Health and Human Services pursuant to section 319 of the Public Health Service Act (42 U.S.C. 247d);</w:t>
      </w:r>
      <w:r>
        <w:rPr>
          <w:bCs/>
        </w:rPr>
        <w:t xml:space="preserve"> or </w:t>
      </w:r>
      <w:r w:rsidR="00662A6C">
        <w:rPr>
          <w:bCs/>
        </w:rPr>
        <w:t xml:space="preserve">(B) </w:t>
      </w:r>
      <w:r w:rsidRPr="003D4C43">
        <w:rPr>
          <w:bCs/>
        </w:rPr>
        <w:t>an event related to the coronavirus for which the President declared a major disaster or an emergency under section 401 or 501, respectively, of the Robert T. Stafford Disaster Relief and Emergency Assistance Act (42 U.S.C. 5170 and 5191); or</w:t>
      </w:r>
      <w:r>
        <w:rPr>
          <w:bCs/>
        </w:rPr>
        <w:t xml:space="preserve"> </w:t>
      </w:r>
      <w:r w:rsidRPr="003D4C43">
        <w:rPr>
          <w:bCs/>
        </w:rPr>
        <w:t>(C) a national emergency related to the coronavirus declared by the President under section 201 of the National Emergencies Act (50 U.S.C. 1601 et seq.).</w:t>
      </w:r>
    </w:p>
    <w:p w14:paraId="0F6AA2B8" w14:textId="77777777" w:rsidR="00BA2C7A" w:rsidRPr="00BA2C7A" w:rsidRDefault="00BA2C7A" w:rsidP="00C76DCA">
      <w:pPr>
        <w:ind w:left="187" w:hanging="180"/>
        <w:rPr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50"/>
      </w:tblGrid>
      <w:tr w:rsidR="00FA1C4A" w:rsidRPr="002B1329" w14:paraId="25D0AE33" w14:textId="77777777" w:rsidTr="00C4213C">
        <w:trPr>
          <w:cantSplit/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2CC" w14:textId="3090B087" w:rsidR="00FA1C4A" w:rsidRPr="002B1329" w:rsidRDefault="00373D9B" w:rsidP="00FA1C4A">
            <w:pPr>
              <w:rPr>
                <w:b/>
                <w:bCs/>
                <w:iCs/>
              </w:rPr>
            </w:pPr>
            <w:r>
              <w:br w:type="page"/>
            </w:r>
            <w:r w:rsidR="00FA1C4A" w:rsidRPr="002B1329">
              <w:rPr>
                <w:b/>
                <w:bCs/>
                <w:iCs/>
              </w:rPr>
              <w:t xml:space="preserve">SECTION </w:t>
            </w:r>
            <w:r w:rsidR="007B331A">
              <w:rPr>
                <w:b/>
                <w:bCs/>
                <w:iCs/>
              </w:rPr>
              <w:t>7</w:t>
            </w:r>
            <w:r w:rsidR="00FA1C4A" w:rsidRPr="002B1329">
              <w:rPr>
                <w:b/>
                <w:bCs/>
                <w:iCs/>
              </w:rPr>
              <w:t xml:space="preserve">: </w:t>
            </w:r>
            <w:r w:rsidR="00FA1C4A">
              <w:rPr>
                <w:b/>
                <w:bCs/>
                <w:iCs/>
              </w:rPr>
              <w:t>MAILING INSTRUCTIONS</w:t>
            </w:r>
          </w:p>
        </w:tc>
      </w:tr>
    </w:tbl>
    <w:p w14:paraId="51B795F2" w14:textId="77777777" w:rsidR="00373D9B" w:rsidRPr="00BA2C7A" w:rsidRDefault="00373D9B" w:rsidP="00C76DCA">
      <w:pPr>
        <w:ind w:left="187" w:hanging="180"/>
        <w:rPr>
          <w:b/>
          <w:sz w:val="16"/>
          <w:szCs w:val="16"/>
        </w:rPr>
      </w:pPr>
    </w:p>
    <w:p w14:paraId="0B004055" w14:textId="77777777" w:rsidR="00075AE1" w:rsidRDefault="00075AE1" w:rsidP="00075AE1">
      <w:pPr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APPLICATIONS ARE DUE BY </w:t>
      </w:r>
      <w:r w:rsidR="00BA2C7A">
        <w:rPr>
          <w:b/>
          <w:bCs/>
          <w:iCs/>
          <w:sz w:val="20"/>
          <w:szCs w:val="20"/>
        </w:rPr>
        <w:t xml:space="preserve">[insert date] </w:t>
      </w:r>
      <w:r>
        <w:rPr>
          <w:b/>
          <w:bCs/>
          <w:iCs/>
          <w:sz w:val="20"/>
          <w:szCs w:val="20"/>
        </w:rPr>
        <w:t>AT 11:59 PM EASTERN TIME.</w:t>
      </w:r>
    </w:p>
    <w:p w14:paraId="23B0A112" w14:textId="77777777" w:rsidR="00075AE1" w:rsidRPr="00BA2C7A" w:rsidRDefault="00075AE1" w:rsidP="0024304C">
      <w:pPr>
        <w:rPr>
          <w:bCs/>
          <w:iCs/>
          <w:sz w:val="16"/>
          <w:szCs w:val="16"/>
        </w:rPr>
      </w:pPr>
    </w:p>
    <w:p w14:paraId="4A1FFF1D" w14:textId="77777777" w:rsidR="00D46C48" w:rsidRPr="00D46C48" w:rsidRDefault="00D46C48" w:rsidP="00D46C48">
      <w:pPr>
        <w:tabs>
          <w:tab w:val="left" w:pos="2820"/>
        </w:tabs>
        <w:ind w:left="187" w:hanging="180"/>
        <w:rPr>
          <w:bCs/>
          <w:iCs/>
        </w:rPr>
      </w:pPr>
      <w:r w:rsidRPr="00D46C48">
        <w:rPr>
          <w:bCs/>
          <w:iCs/>
        </w:rPr>
        <w:t>Email the completed form and all required documentation to Donald.Watson@ed.gov and mail to original documents to:  Executive Director, Capital Financing Division, U.S. Department of Education, 400 Maryland Avenue, S.W., room 278-02, Washington, DC 20202.</w:t>
      </w:r>
    </w:p>
    <w:p w14:paraId="488AD1A1" w14:textId="77777777" w:rsidR="00D46C48" w:rsidRPr="00D46C48" w:rsidRDefault="00D46C48" w:rsidP="00D46C48">
      <w:pPr>
        <w:tabs>
          <w:tab w:val="left" w:pos="2820"/>
        </w:tabs>
        <w:ind w:left="187" w:hanging="180"/>
        <w:rPr>
          <w:bCs/>
          <w:iCs/>
        </w:rPr>
      </w:pPr>
    </w:p>
    <w:p w14:paraId="1098DC04" w14:textId="741CA7CD" w:rsidR="00D46C48" w:rsidRPr="00D46C48" w:rsidRDefault="00D46C48" w:rsidP="00D46C48">
      <w:pPr>
        <w:tabs>
          <w:tab w:val="left" w:pos="2820"/>
        </w:tabs>
        <w:ind w:left="187" w:hanging="180"/>
        <w:rPr>
          <w:bCs/>
          <w:iCs/>
        </w:rPr>
      </w:pPr>
      <w:r w:rsidRPr="00D46C48">
        <w:rPr>
          <w:bCs/>
          <w:iCs/>
        </w:rPr>
        <w:t xml:space="preserve">Your completed and signed application as well as any supporting documentation should be received by Mr. Watson at Donald.Watson@ed.gov no later than 11:59pm EST on </w:t>
      </w:r>
      <w:r w:rsidR="003E4067" w:rsidRPr="003E4067">
        <w:rPr>
          <w:bCs/>
          <w:iCs/>
        </w:rPr>
        <w:t>[insert date]</w:t>
      </w:r>
      <w:r w:rsidRPr="00D46C48">
        <w:rPr>
          <w:bCs/>
          <w:iCs/>
        </w:rPr>
        <w:t>.  We must receive should send the original documentation after within two weeks after your email submission.</w:t>
      </w:r>
    </w:p>
    <w:p w14:paraId="533D46B7" w14:textId="77777777" w:rsidR="00D46C48" w:rsidRPr="00D46C48" w:rsidRDefault="00D46C48" w:rsidP="00D46C48">
      <w:pPr>
        <w:tabs>
          <w:tab w:val="left" w:pos="2820"/>
        </w:tabs>
        <w:ind w:left="187" w:hanging="180"/>
        <w:rPr>
          <w:bCs/>
          <w:iCs/>
        </w:rPr>
      </w:pPr>
    </w:p>
    <w:p w14:paraId="70CEBC56" w14:textId="77777777" w:rsidR="00FA1C4A" w:rsidRDefault="00D46C48" w:rsidP="00D46C48">
      <w:pPr>
        <w:tabs>
          <w:tab w:val="left" w:pos="2820"/>
        </w:tabs>
        <w:ind w:left="187" w:hanging="180"/>
        <w:rPr>
          <w:bCs/>
          <w:iCs/>
        </w:rPr>
      </w:pPr>
      <w:r w:rsidRPr="00D46C48">
        <w:rPr>
          <w:bCs/>
          <w:iCs/>
        </w:rPr>
        <w:t>Note: The U.S. Postal Service does not uniformly provide a dated postmark.  Before relying on this method, you should check with your local post office.</w:t>
      </w:r>
    </w:p>
    <w:p w14:paraId="461C119F" w14:textId="77777777" w:rsidR="00D46C48" w:rsidRDefault="00D46C48" w:rsidP="00D46C48">
      <w:pPr>
        <w:tabs>
          <w:tab w:val="left" w:pos="2820"/>
        </w:tabs>
        <w:ind w:left="187" w:hanging="180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350"/>
      </w:tblGrid>
      <w:tr w:rsidR="00373D9B" w:rsidRPr="002B1329" w14:paraId="5F9536C4" w14:textId="77777777" w:rsidTr="00E851DE">
        <w:trPr>
          <w:cantSplit/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DA2" w14:textId="15EE7EFC" w:rsidR="00373D9B" w:rsidRPr="002B1329" w:rsidRDefault="00373D9B" w:rsidP="00373D9B">
            <w:pPr>
              <w:rPr>
                <w:b/>
                <w:bCs/>
                <w:iCs/>
              </w:rPr>
            </w:pPr>
            <w:r w:rsidRPr="002B1329">
              <w:rPr>
                <w:b/>
                <w:bCs/>
                <w:iCs/>
              </w:rPr>
              <w:t xml:space="preserve">SECTION </w:t>
            </w:r>
            <w:r w:rsidR="007B331A">
              <w:rPr>
                <w:b/>
                <w:bCs/>
                <w:iCs/>
              </w:rPr>
              <w:t>8</w:t>
            </w:r>
            <w:r w:rsidRPr="002B1329">
              <w:rPr>
                <w:b/>
                <w:bCs/>
                <w:iCs/>
              </w:rPr>
              <w:t>: BORROWER REPRESENTATIVE CERTIFICATION</w:t>
            </w:r>
          </w:p>
        </w:tc>
      </w:tr>
    </w:tbl>
    <w:p w14:paraId="7A62F203" w14:textId="77777777" w:rsidR="00F61DCD" w:rsidRPr="002B1329" w:rsidRDefault="00F61DCD" w:rsidP="00F61DCD">
      <w:pPr>
        <w:spacing w:before="60" w:after="100"/>
      </w:pPr>
      <w:r w:rsidRPr="002B1329">
        <w:rPr>
          <w:b/>
        </w:rPr>
        <w:t xml:space="preserve">By signing below, I certify </w:t>
      </w:r>
      <w:r w:rsidRPr="002B1329">
        <w:t>that I am authorized by my institution to request this deferment, the information that I provided in Sections 2 and 3 above is true and correct, and I have read and understand Section</w:t>
      </w:r>
      <w:r w:rsidR="003047BA">
        <w:t>s</w:t>
      </w:r>
      <w:r w:rsidRPr="002B1329">
        <w:t xml:space="preserve"> 4</w:t>
      </w:r>
      <w:r w:rsidR="00FA1C4A">
        <w:t xml:space="preserve">, </w:t>
      </w:r>
      <w:r w:rsidR="003047BA">
        <w:t>5</w:t>
      </w:r>
      <w:r w:rsidR="00FA1C4A">
        <w:t>, and 6</w:t>
      </w:r>
      <w:r w:rsidR="00E80573">
        <w:t>.</w:t>
      </w:r>
    </w:p>
    <w:tbl>
      <w:tblPr>
        <w:tblW w:w="0" w:type="auto"/>
        <w:tblInd w:w="153" w:type="dxa"/>
        <w:shd w:val="clear" w:color="auto" w:fill="F3F3F3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940"/>
        <w:gridCol w:w="3600"/>
      </w:tblGrid>
      <w:tr w:rsidR="00BA2C7A" w14:paraId="0D59DEAA" w14:textId="77777777" w:rsidTr="00580017">
        <w:tc>
          <w:tcPr>
            <w:tcW w:w="954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  <w:shd w:val="clear" w:color="auto" w:fill="F3F3F3"/>
          </w:tcPr>
          <w:p w14:paraId="216C6C4D" w14:textId="77777777" w:rsidR="00BA2C7A" w:rsidRDefault="00BA2C7A" w:rsidP="0058001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  <w:bookmarkStart w:id="3" w:name="_Hlk31116835"/>
            <w:r>
              <w:rPr>
                <w:rFonts w:ascii="CG Times" w:hAnsi="CG Times"/>
              </w:rPr>
              <w:t>Borrower Representative Name (</w:t>
            </w:r>
            <w:r w:rsidRPr="00BA2C7A">
              <w:rPr>
                <w:rFonts w:ascii="CG Times" w:hAnsi="CG Times"/>
              </w:rPr>
              <w:t xml:space="preserve">Print </w:t>
            </w:r>
            <w:r>
              <w:rPr>
                <w:rFonts w:ascii="CG Times" w:hAnsi="CG Times"/>
              </w:rPr>
              <w:t>Name):</w:t>
            </w:r>
          </w:p>
          <w:p w14:paraId="57838F8D" w14:textId="77777777" w:rsidR="00BA2C7A" w:rsidRDefault="00BA2C7A" w:rsidP="0058001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6D26FC4C" w14:textId="77777777" w:rsidR="00BA2C7A" w:rsidRDefault="00BA2C7A" w:rsidP="0058001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0BA9D4EA" w14:textId="77777777" w:rsidR="00BA2C7A" w:rsidRDefault="00BA2C7A" w:rsidP="0058001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</w:tc>
      </w:tr>
      <w:tr w:rsidR="00D668F7" w14:paraId="1F3AFC1C" w14:textId="77777777" w:rsidTr="00E851DE">
        <w:tc>
          <w:tcPr>
            <w:tcW w:w="9540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  <w:shd w:val="clear" w:color="auto" w:fill="F3F3F3"/>
          </w:tcPr>
          <w:p w14:paraId="4BBFE870" w14:textId="77777777" w:rsidR="00D668F7" w:rsidRDefault="00F61DCD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 xml:space="preserve">Borrower </w:t>
            </w:r>
            <w:r w:rsidR="00D668F7">
              <w:rPr>
                <w:rFonts w:ascii="CG Times" w:hAnsi="CG Times"/>
              </w:rPr>
              <w:t xml:space="preserve">Representative </w:t>
            </w:r>
            <w:r w:rsidR="00BA2C7A">
              <w:rPr>
                <w:rFonts w:ascii="CG Times" w:hAnsi="CG Times"/>
              </w:rPr>
              <w:t xml:space="preserve">Title </w:t>
            </w:r>
            <w:r w:rsidR="00D668F7">
              <w:rPr>
                <w:rFonts w:ascii="CG Times" w:hAnsi="CG Times"/>
              </w:rPr>
              <w:t>(Print</w:t>
            </w:r>
            <w:r w:rsidR="00BA2C7A">
              <w:rPr>
                <w:rFonts w:ascii="CG Times" w:hAnsi="CG Times"/>
              </w:rPr>
              <w:t xml:space="preserve"> Title</w:t>
            </w:r>
            <w:r w:rsidR="00D668F7">
              <w:rPr>
                <w:rFonts w:ascii="CG Times" w:hAnsi="CG Times"/>
              </w:rPr>
              <w:t>):</w:t>
            </w:r>
          </w:p>
          <w:p w14:paraId="1C44F1DF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1BFFC20B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3DC3E528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</w:tc>
      </w:tr>
      <w:bookmarkEnd w:id="3"/>
      <w:tr w:rsidR="00D668F7" w14:paraId="53209EA7" w14:textId="77777777" w:rsidTr="00E851DE">
        <w:tc>
          <w:tcPr>
            <w:tcW w:w="5940" w:type="dxa"/>
            <w:tcBorders>
              <w:top w:val="single" w:sz="7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F3F3F3"/>
          </w:tcPr>
          <w:p w14:paraId="34E68A13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Signature:</w:t>
            </w:r>
          </w:p>
          <w:p w14:paraId="0B4BD4D2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77302E90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0E7745F3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spacing w:after="58"/>
              <w:rPr>
                <w:rFonts w:ascii="CG Times" w:hAnsi="CG Times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F3F3F3"/>
          </w:tcPr>
          <w:p w14:paraId="10C323AB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  <w:r>
              <w:rPr>
                <w:rFonts w:ascii="CG Times" w:hAnsi="CG Times"/>
              </w:rPr>
              <w:t>Date:</w:t>
            </w:r>
          </w:p>
          <w:p w14:paraId="293C06ED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7EE28796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rPr>
                <w:rFonts w:ascii="CG Times" w:hAnsi="CG Times"/>
              </w:rPr>
            </w:pPr>
          </w:p>
          <w:p w14:paraId="53788F5C" w14:textId="77777777" w:rsidR="00D668F7" w:rsidRDefault="00D668F7" w:rsidP="00E851D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008"/>
                <w:tab w:val="left" w:pos="1080"/>
                <w:tab w:val="left" w:pos="1440"/>
                <w:tab w:val="left" w:pos="2160"/>
                <w:tab w:val="left" w:pos="2448"/>
              </w:tabs>
              <w:spacing w:after="58"/>
              <w:rPr>
                <w:rFonts w:ascii="CG Times" w:hAnsi="CG Times"/>
              </w:rPr>
            </w:pPr>
          </w:p>
        </w:tc>
      </w:tr>
    </w:tbl>
    <w:p w14:paraId="25734B87" w14:textId="77777777" w:rsidR="00D668F7" w:rsidRDefault="00D668F7" w:rsidP="00D668F7"/>
    <w:sectPr w:rsidR="00D668F7" w:rsidSect="00D46C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FB5B" w14:textId="77777777" w:rsidR="00DC3E98" w:rsidRDefault="00DC3E98">
      <w:r>
        <w:separator/>
      </w:r>
    </w:p>
  </w:endnote>
  <w:endnote w:type="continuationSeparator" w:id="0">
    <w:p w14:paraId="49EA0D03" w14:textId="77777777" w:rsidR="00DC3E98" w:rsidRDefault="00DC3E98">
      <w:r>
        <w:continuationSeparator/>
      </w:r>
    </w:p>
  </w:endnote>
  <w:endnote w:type="continuationNotice" w:id="1">
    <w:p w14:paraId="6F73AF96" w14:textId="77777777" w:rsidR="00DC3E98" w:rsidRDefault="00DC3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30180" w14:textId="77777777" w:rsidR="00163EDF" w:rsidRDefault="0016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D549" w14:textId="29C4C759" w:rsidR="003D4C43" w:rsidRDefault="003D4C43">
    <w:pPr>
      <w:pStyle w:val="Footer"/>
      <w:jc w:val="center"/>
      <w:rPr>
        <w:rStyle w:val="PageNumber"/>
        <w:b/>
        <w:bCs/>
        <w:i/>
        <w:iCs/>
        <w:sz w:val="20"/>
        <w:szCs w:val="20"/>
      </w:rPr>
    </w:pPr>
    <w:r w:rsidRPr="00CA102A">
      <w:rPr>
        <w:b/>
        <w:bCs/>
        <w:i/>
        <w:iCs/>
        <w:sz w:val="20"/>
        <w:szCs w:val="20"/>
      </w:rPr>
      <w:t xml:space="preserve">Page </w:t>
    </w:r>
    <w:r w:rsidRPr="00CA102A">
      <w:rPr>
        <w:rStyle w:val="PageNumber"/>
        <w:b/>
        <w:bCs/>
        <w:i/>
        <w:iCs/>
        <w:sz w:val="20"/>
        <w:szCs w:val="20"/>
      </w:rPr>
      <w:fldChar w:fldCharType="begin"/>
    </w:r>
    <w:r w:rsidRPr="00CA102A">
      <w:rPr>
        <w:rStyle w:val="PageNumber"/>
        <w:b/>
        <w:bCs/>
        <w:i/>
        <w:iCs/>
        <w:sz w:val="20"/>
        <w:szCs w:val="20"/>
      </w:rPr>
      <w:instrText xml:space="preserve"> PAGE </w:instrText>
    </w:r>
    <w:r w:rsidRPr="00CA102A">
      <w:rPr>
        <w:rStyle w:val="PageNumber"/>
        <w:b/>
        <w:bCs/>
        <w:i/>
        <w:iCs/>
        <w:sz w:val="20"/>
        <w:szCs w:val="20"/>
      </w:rPr>
      <w:fldChar w:fldCharType="separate"/>
    </w:r>
    <w:r w:rsidR="006833EB">
      <w:rPr>
        <w:rStyle w:val="PageNumber"/>
        <w:b/>
        <w:bCs/>
        <w:i/>
        <w:iCs/>
        <w:noProof/>
        <w:sz w:val="20"/>
        <w:szCs w:val="20"/>
      </w:rPr>
      <w:t>4</w:t>
    </w:r>
    <w:r w:rsidRPr="00CA102A">
      <w:rPr>
        <w:rStyle w:val="PageNumber"/>
        <w:b/>
        <w:bCs/>
        <w:i/>
        <w:iCs/>
        <w:sz w:val="20"/>
        <w:szCs w:val="20"/>
      </w:rPr>
      <w:fldChar w:fldCharType="end"/>
    </w:r>
    <w:r w:rsidRPr="00CA102A">
      <w:rPr>
        <w:rStyle w:val="PageNumber"/>
        <w:b/>
        <w:bCs/>
        <w:i/>
        <w:iCs/>
        <w:sz w:val="20"/>
        <w:szCs w:val="20"/>
      </w:rPr>
      <w:t xml:space="preserve"> of </w:t>
    </w:r>
    <w:r>
      <w:rPr>
        <w:rStyle w:val="PageNumber"/>
        <w:b/>
        <w:bCs/>
        <w:i/>
        <w:iCs/>
        <w:sz w:val="20"/>
        <w:szCs w:val="20"/>
      </w:rPr>
      <w:t>3</w:t>
    </w:r>
  </w:p>
  <w:p w14:paraId="374155EB" w14:textId="77777777" w:rsidR="003D4C43" w:rsidRPr="00EB1CB0" w:rsidRDefault="00CA48CB" w:rsidP="00EB1CB0">
    <w:pPr>
      <w:pStyle w:val="Footer"/>
      <w:jc w:val="right"/>
      <w:rPr>
        <w:sz w:val="20"/>
        <w:szCs w:val="20"/>
      </w:rPr>
    </w:pPr>
    <w:r>
      <w:rPr>
        <w:rStyle w:val="PageNumber"/>
        <w:sz w:val="20"/>
        <w:szCs w:val="20"/>
      </w:rPr>
      <w:t>C</w:t>
    </w:r>
    <w:r w:rsidR="003D4C43" w:rsidRPr="00EB1CB0">
      <w:rPr>
        <w:rStyle w:val="PageNumber"/>
        <w:sz w:val="20"/>
        <w:szCs w:val="20"/>
      </w:rPr>
      <w:t>DEFav01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79A7" w14:textId="77777777" w:rsidR="00163EDF" w:rsidRDefault="0016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EECCB" w14:textId="77777777" w:rsidR="00DC3E98" w:rsidRDefault="00DC3E98">
      <w:r>
        <w:separator/>
      </w:r>
    </w:p>
  </w:footnote>
  <w:footnote w:type="continuationSeparator" w:id="0">
    <w:p w14:paraId="258B29A0" w14:textId="77777777" w:rsidR="00DC3E98" w:rsidRDefault="00DC3E98">
      <w:r>
        <w:continuationSeparator/>
      </w:r>
    </w:p>
  </w:footnote>
  <w:footnote w:type="continuationNotice" w:id="1">
    <w:p w14:paraId="3D24D0A3" w14:textId="77777777" w:rsidR="00DC3E98" w:rsidRDefault="00DC3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0999E" w14:textId="77777777" w:rsidR="00030820" w:rsidRDefault="00996D91">
    <w:pPr>
      <w:pStyle w:val="Header"/>
    </w:pPr>
    <w:r>
      <w:rPr>
        <w:noProof/>
      </w:rPr>
      <w:pict w14:anchorId="3C052D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26.65pt;height:43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eliberative and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78A8E" w14:textId="19AE2549" w:rsidR="00030820" w:rsidRDefault="00030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455E1" w14:textId="447780FF" w:rsidR="00030820" w:rsidRDefault="00030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250A8"/>
    <w:multiLevelType w:val="hybridMultilevel"/>
    <w:tmpl w:val="22A45D2E"/>
    <w:lvl w:ilvl="0" w:tplc="BD669D9A">
      <w:numFmt w:val="bullet"/>
      <w:lvlText w:val=""/>
      <w:lvlJc w:val="left"/>
      <w:pPr>
        <w:ind w:left="360" w:hanging="360"/>
      </w:pPr>
      <w:rPr>
        <w:rFonts w:ascii="Webdings" w:eastAsia="Times New Roman" w:hAnsi="Webdings" w:cs="Times New Roman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6074"/>
    <w:multiLevelType w:val="hybridMultilevel"/>
    <w:tmpl w:val="77DA6CA4"/>
    <w:lvl w:ilvl="0" w:tplc="27C61C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397A"/>
    <w:multiLevelType w:val="hybridMultilevel"/>
    <w:tmpl w:val="7E42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0C8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630" w:hanging="360"/>
      </w:pPr>
      <w:rPr>
        <w:rFonts w:ascii="Symbol" w:hAnsi="Symbol" w:hint="default"/>
      </w:rPr>
    </w:lvl>
  </w:abstractNum>
  <w:abstractNum w:abstractNumId="5" w15:restartNumberingAfterBreak="0">
    <w:nsid w:val="1A060D64"/>
    <w:multiLevelType w:val="hybridMultilevel"/>
    <w:tmpl w:val="BBB45942"/>
    <w:lvl w:ilvl="0" w:tplc="153A9516">
      <w:start w:val="1"/>
      <w:numFmt w:val="bullet"/>
      <w:lvlText w:val=""/>
      <w:lvlJc w:val="left"/>
      <w:pPr>
        <w:tabs>
          <w:tab w:val="num" w:pos="-360"/>
        </w:tabs>
        <w:ind w:left="-100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251F41BC"/>
    <w:multiLevelType w:val="hybridMultilevel"/>
    <w:tmpl w:val="C9425FBA"/>
    <w:lvl w:ilvl="0" w:tplc="BD669D9A">
      <w:numFmt w:val="bullet"/>
      <w:lvlText w:val=""/>
      <w:lvlJc w:val="left"/>
      <w:pPr>
        <w:ind w:left="360" w:hanging="360"/>
      </w:pPr>
      <w:rPr>
        <w:rFonts w:ascii="Webdings" w:eastAsia="Times New Roman" w:hAnsi="Webdings" w:cs="Times New Roman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E13D5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630" w:hanging="360"/>
      </w:pPr>
      <w:rPr>
        <w:rFonts w:ascii="Symbol" w:hAnsi="Symbol" w:hint="default"/>
      </w:rPr>
    </w:lvl>
  </w:abstractNum>
  <w:abstractNum w:abstractNumId="8" w15:restartNumberingAfterBreak="0">
    <w:nsid w:val="30450F64"/>
    <w:multiLevelType w:val="hybridMultilevel"/>
    <w:tmpl w:val="3760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D7A8A"/>
    <w:multiLevelType w:val="hybridMultilevel"/>
    <w:tmpl w:val="DA849E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86002B62">
      <w:start w:val="1"/>
      <w:numFmt w:val="lowerLetter"/>
      <w:lvlText w:val="(%2)"/>
      <w:lvlJc w:val="left"/>
      <w:pPr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1178A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630" w:hanging="360"/>
      </w:pPr>
      <w:rPr>
        <w:rFonts w:ascii="Symbol" w:hAnsi="Symbol" w:hint="default"/>
      </w:rPr>
    </w:lvl>
  </w:abstractNum>
  <w:abstractNum w:abstractNumId="11" w15:restartNumberingAfterBreak="0">
    <w:nsid w:val="53774EAD"/>
    <w:multiLevelType w:val="hybridMultilevel"/>
    <w:tmpl w:val="38767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934E11"/>
    <w:multiLevelType w:val="hybridMultilevel"/>
    <w:tmpl w:val="F098B97A"/>
    <w:lvl w:ilvl="0" w:tplc="B4F23E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3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F1"/>
    <w:rsid w:val="00013A39"/>
    <w:rsid w:val="00017B7E"/>
    <w:rsid w:val="000268F1"/>
    <w:rsid w:val="00030820"/>
    <w:rsid w:val="00040906"/>
    <w:rsid w:val="0004353E"/>
    <w:rsid w:val="00075AE1"/>
    <w:rsid w:val="00082033"/>
    <w:rsid w:val="00084FAF"/>
    <w:rsid w:val="00093124"/>
    <w:rsid w:val="000B36C0"/>
    <w:rsid w:val="000D76CD"/>
    <w:rsid w:val="000E73E2"/>
    <w:rsid w:val="000F2148"/>
    <w:rsid w:val="000F2951"/>
    <w:rsid w:val="000F5796"/>
    <w:rsid w:val="001029CE"/>
    <w:rsid w:val="001048F3"/>
    <w:rsid w:val="00123520"/>
    <w:rsid w:val="00130B7A"/>
    <w:rsid w:val="0014638F"/>
    <w:rsid w:val="00163D21"/>
    <w:rsid w:val="00163EDF"/>
    <w:rsid w:val="00170648"/>
    <w:rsid w:val="00192E4E"/>
    <w:rsid w:val="00194777"/>
    <w:rsid w:val="001961A3"/>
    <w:rsid w:val="001A7ECF"/>
    <w:rsid w:val="001B7B28"/>
    <w:rsid w:val="001C0150"/>
    <w:rsid w:val="001D05DD"/>
    <w:rsid w:val="001D2642"/>
    <w:rsid w:val="001D5DD3"/>
    <w:rsid w:val="0020034C"/>
    <w:rsid w:val="002017AA"/>
    <w:rsid w:val="002036B2"/>
    <w:rsid w:val="00231FAC"/>
    <w:rsid w:val="0024304C"/>
    <w:rsid w:val="0024421F"/>
    <w:rsid w:val="0028772A"/>
    <w:rsid w:val="00291801"/>
    <w:rsid w:val="002B1329"/>
    <w:rsid w:val="002C58C6"/>
    <w:rsid w:val="002D4848"/>
    <w:rsid w:val="002E3BEE"/>
    <w:rsid w:val="0030345C"/>
    <w:rsid w:val="003039D9"/>
    <w:rsid w:val="003047BA"/>
    <w:rsid w:val="00310C69"/>
    <w:rsid w:val="00340678"/>
    <w:rsid w:val="00364226"/>
    <w:rsid w:val="00365681"/>
    <w:rsid w:val="003674F9"/>
    <w:rsid w:val="00373D9B"/>
    <w:rsid w:val="00382CB6"/>
    <w:rsid w:val="00382CD6"/>
    <w:rsid w:val="003A0302"/>
    <w:rsid w:val="003A7AE5"/>
    <w:rsid w:val="003B3FD1"/>
    <w:rsid w:val="003B5B3B"/>
    <w:rsid w:val="003D23DB"/>
    <w:rsid w:val="003D4C43"/>
    <w:rsid w:val="003E4067"/>
    <w:rsid w:val="003E7635"/>
    <w:rsid w:val="003F513F"/>
    <w:rsid w:val="004012A8"/>
    <w:rsid w:val="00412CB9"/>
    <w:rsid w:val="004276E0"/>
    <w:rsid w:val="00451462"/>
    <w:rsid w:val="00481CE2"/>
    <w:rsid w:val="004875E2"/>
    <w:rsid w:val="00496A6E"/>
    <w:rsid w:val="004A09F7"/>
    <w:rsid w:val="004A6A2B"/>
    <w:rsid w:val="004B22CF"/>
    <w:rsid w:val="004C2544"/>
    <w:rsid w:val="004D6D29"/>
    <w:rsid w:val="004E177F"/>
    <w:rsid w:val="00502501"/>
    <w:rsid w:val="00502503"/>
    <w:rsid w:val="0050440D"/>
    <w:rsid w:val="005045E1"/>
    <w:rsid w:val="005106FA"/>
    <w:rsid w:val="00522784"/>
    <w:rsid w:val="005249A2"/>
    <w:rsid w:val="00536FC9"/>
    <w:rsid w:val="00540893"/>
    <w:rsid w:val="00572B5E"/>
    <w:rsid w:val="00580017"/>
    <w:rsid w:val="00580FF5"/>
    <w:rsid w:val="00581C10"/>
    <w:rsid w:val="00587A2D"/>
    <w:rsid w:val="005956C9"/>
    <w:rsid w:val="005A1073"/>
    <w:rsid w:val="005B3232"/>
    <w:rsid w:val="005B446D"/>
    <w:rsid w:val="005E5E5F"/>
    <w:rsid w:val="005F10D2"/>
    <w:rsid w:val="006035EF"/>
    <w:rsid w:val="00625696"/>
    <w:rsid w:val="00634D6E"/>
    <w:rsid w:val="00652869"/>
    <w:rsid w:val="00662A6C"/>
    <w:rsid w:val="006634EB"/>
    <w:rsid w:val="006833EB"/>
    <w:rsid w:val="006A0E0A"/>
    <w:rsid w:val="006A39CB"/>
    <w:rsid w:val="006B0858"/>
    <w:rsid w:val="006B699B"/>
    <w:rsid w:val="006C736C"/>
    <w:rsid w:val="006D0EFE"/>
    <w:rsid w:val="006D299E"/>
    <w:rsid w:val="006D6443"/>
    <w:rsid w:val="006D6CBD"/>
    <w:rsid w:val="006E301D"/>
    <w:rsid w:val="006E3DA7"/>
    <w:rsid w:val="006E4266"/>
    <w:rsid w:val="006E695B"/>
    <w:rsid w:val="006F0789"/>
    <w:rsid w:val="00705156"/>
    <w:rsid w:val="00720316"/>
    <w:rsid w:val="00727AAB"/>
    <w:rsid w:val="00734168"/>
    <w:rsid w:val="00751389"/>
    <w:rsid w:val="007560BC"/>
    <w:rsid w:val="0076747C"/>
    <w:rsid w:val="007752BE"/>
    <w:rsid w:val="00786A68"/>
    <w:rsid w:val="007A1EEF"/>
    <w:rsid w:val="007A5843"/>
    <w:rsid w:val="007B2AEE"/>
    <w:rsid w:val="007B331A"/>
    <w:rsid w:val="007B36D5"/>
    <w:rsid w:val="007D2E95"/>
    <w:rsid w:val="008128A9"/>
    <w:rsid w:val="00823B96"/>
    <w:rsid w:val="00832D13"/>
    <w:rsid w:val="00835148"/>
    <w:rsid w:val="008379EF"/>
    <w:rsid w:val="00852DA9"/>
    <w:rsid w:val="00854695"/>
    <w:rsid w:val="00864AEF"/>
    <w:rsid w:val="008906F2"/>
    <w:rsid w:val="008A0225"/>
    <w:rsid w:val="008A29E4"/>
    <w:rsid w:val="008C14D7"/>
    <w:rsid w:val="008C2C54"/>
    <w:rsid w:val="008D3CD4"/>
    <w:rsid w:val="008D51AE"/>
    <w:rsid w:val="008D6F0C"/>
    <w:rsid w:val="009204AA"/>
    <w:rsid w:val="009212C2"/>
    <w:rsid w:val="009242ED"/>
    <w:rsid w:val="009260E9"/>
    <w:rsid w:val="00933774"/>
    <w:rsid w:val="00935B9B"/>
    <w:rsid w:val="009459FE"/>
    <w:rsid w:val="009537D2"/>
    <w:rsid w:val="00964DF9"/>
    <w:rsid w:val="0096657A"/>
    <w:rsid w:val="009710CD"/>
    <w:rsid w:val="009963FA"/>
    <w:rsid w:val="00996B10"/>
    <w:rsid w:val="00996D91"/>
    <w:rsid w:val="009A580B"/>
    <w:rsid w:val="009C6B49"/>
    <w:rsid w:val="009E59B9"/>
    <w:rsid w:val="009F75B1"/>
    <w:rsid w:val="00A11562"/>
    <w:rsid w:val="00A34192"/>
    <w:rsid w:val="00A41488"/>
    <w:rsid w:val="00A4289D"/>
    <w:rsid w:val="00A51183"/>
    <w:rsid w:val="00A5564A"/>
    <w:rsid w:val="00A62BA4"/>
    <w:rsid w:val="00A712C7"/>
    <w:rsid w:val="00AA5C43"/>
    <w:rsid w:val="00AB01BE"/>
    <w:rsid w:val="00AE5DD7"/>
    <w:rsid w:val="00AF1645"/>
    <w:rsid w:val="00AF2527"/>
    <w:rsid w:val="00B10EC6"/>
    <w:rsid w:val="00B12392"/>
    <w:rsid w:val="00B12BFE"/>
    <w:rsid w:val="00B17115"/>
    <w:rsid w:val="00B20D51"/>
    <w:rsid w:val="00B26FCB"/>
    <w:rsid w:val="00B5581E"/>
    <w:rsid w:val="00B65C99"/>
    <w:rsid w:val="00B67CBA"/>
    <w:rsid w:val="00B81449"/>
    <w:rsid w:val="00B816E7"/>
    <w:rsid w:val="00B944A9"/>
    <w:rsid w:val="00B965DD"/>
    <w:rsid w:val="00BA2C7A"/>
    <w:rsid w:val="00BD5200"/>
    <w:rsid w:val="00BF37C7"/>
    <w:rsid w:val="00C26737"/>
    <w:rsid w:val="00C27D3E"/>
    <w:rsid w:val="00C33E30"/>
    <w:rsid w:val="00C344FD"/>
    <w:rsid w:val="00C4213C"/>
    <w:rsid w:val="00C42C76"/>
    <w:rsid w:val="00C560AC"/>
    <w:rsid w:val="00C76DCA"/>
    <w:rsid w:val="00C9101C"/>
    <w:rsid w:val="00CA102A"/>
    <w:rsid w:val="00CA1C05"/>
    <w:rsid w:val="00CA48CB"/>
    <w:rsid w:val="00CC0A87"/>
    <w:rsid w:val="00CD11E5"/>
    <w:rsid w:val="00CF2FF9"/>
    <w:rsid w:val="00CF366B"/>
    <w:rsid w:val="00D00CA3"/>
    <w:rsid w:val="00D15D63"/>
    <w:rsid w:val="00D46C48"/>
    <w:rsid w:val="00D51968"/>
    <w:rsid w:val="00D668F7"/>
    <w:rsid w:val="00D937F7"/>
    <w:rsid w:val="00DA1D71"/>
    <w:rsid w:val="00DC3205"/>
    <w:rsid w:val="00DC3E98"/>
    <w:rsid w:val="00DC45F5"/>
    <w:rsid w:val="00DE2D6E"/>
    <w:rsid w:val="00DF25A2"/>
    <w:rsid w:val="00DF5BA4"/>
    <w:rsid w:val="00DF650D"/>
    <w:rsid w:val="00E05FAA"/>
    <w:rsid w:val="00E07CD0"/>
    <w:rsid w:val="00E115EE"/>
    <w:rsid w:val="00E2338E"/>
    <w:rsid w:val="00E277C1"/>
    <w:rsid w:val="00E461AA"/>
    <w:rsid w:val="00E57C7F"/>
    <w:rsid w:val="00E67DF9"/>
    <w:rsid w:val="00E80573"/>
    <w:rsid w:val="00E851DE"/>
    <w:rsid w:val="00EB080A"/>
    <w:rsid w:val="00EB1CB0"/>
    <w:rsid w:val="00EC08F8"/>
    <w:rsid w:val="00ED0841"/>
    <w:rsid w:val="00ED2EFE"/>
    <w:rsid w:val="00ED4D9C"/>
    <w:rsid w:val="00ED75C5"/>
    <w:rsid w:val="00EE7E9A"/>
    <w:rsid w:val="00EF1B10"/>
    <w:rsid w:val="00EF75C4"/>
    <w:rsid w:val="00F13FD6"/>
    <w:rsid w:val="00F21F41"/>
    <w:rsid w:val="00F2552E"/>
    <w:rsid w:val="00F26651"/>
    <w:rsid w:val="00F2694C"/>
    <w:rsid w:val="00F61DCD"/>
    <w:rsid w:val="00F668AC"/>
    <w:rsid w:val="00F83FC7"/>
    <w:rsid w:val="00F87F35"/>
    <w:rsid w:val="00F90573"/>
    <w:rsid w:val="00F95909"/>
    <w:rsid w:val="00F95D63"/>
    <w:rsid w:val="00FA1C4A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0F63D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 Narrow" w:hAnsi="Arial Narrow"/>
      <w:b/>
      <w:bCs/>
      <w:sz w:val="15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z w:val="15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16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bCs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i/>
      <w:iCs/>
      <w:sz w:val="15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Narrow" w:hAnsi="Arial Narrow"/>
      <w:b/>
      <w:sz w:val="15"/>
      <w:szCs w:val="20"/>
    </w:rPr>
  </w:style>
  <w:style w:type="paragraph" w:styleId="Heading8">
    <w:name w:val="heading 8"/>
    <w:basedOn w:val="Normal"/>
    <w:next w:val="Normal"/>
    <w:qFormat/>
    <w:pPr>
      <w:keepNext/>
      <w:ind w:left="259" w:hanging="259"/>
      <w:outlineLvl w:val="7"/>
    </w:pPr>
    <w:rPr>
      <w:rFonts w:ascii="Arial Narrow" w:hAnsi="Arial Narrow"/>
      <w:b/>
      <w:bCs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160" w:lineRule="exact"/>
      <w:ind w:left="252" w:hanging="252"/>
      <w:outlineLvl w:val="8"/>
    </w:pPr>
    <w:rPr>
      <w:rFonts w:ascii="Arial Narrow" w:hAnsi="Arial Narrow"/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b/>
      <w:sz w:val="36"/>
      <w:szCs w:val="20"/>
    </w:rPr>
  </w:style>
  <w:style w:type="paragraph" w:styleId="BodyText3">
    <w:name w:val="Body Text 3"/>
    <w:basedOn w:val="Normal"/>
    <w:semiHidden/>
    <w:pPr>
      <w:spacing w:before="60" w:after="60"/>
    </w:pPr>
    <w:rPr>
      <w:rFonts w:ascii="Arial Narrow" w:hAnsi="Arial Narrow"/>
      <w:b/>
      <w:i/>
      <w:sz w:val="15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rFonts w:ascii="Arial" w:hAnsi="Arial"/>
      <w:sz w:val="15"/>
      <w:szCs w:val="20"/>
    </w:rPr>
  </w:style>
  <w:style w:type="paragraph" w:styleId="BodyTextIndent">
    <w:name w:val="Body Text Indent"/>
    <w:basedOn w:val="Normal"/>
    <w:semiHidden/>
    <w:pPr>
      <w:ind w:left="187"/>
    </w:pPr>
    <w:rPr>
      <w:rFonts w:ascii="Arial Narrow" w:hAnsi="Arial Narrow"/>
      <w:sz w:val="15"/>
    </w:rPr>
  </w:style>
  <w:style w:type="paragraph" w:styleId="BodyTextIndent2">
    <w:name w:val="Body Text Indent 2"/>
    <w:basedOn w:val="Normal"/>
    <w:semiHidden/>
    <w:pPr>
      <w:ind w:left="180"/>
    </w:pPr>
    <w:rPr>
      <w:rFonts w:ascii="Arial Narrow" w:hAnsi="Arial Narrow"/>
      <w:sz w:val="15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DC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668F7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D668F7"/>
    <w:rPr>
      <w:b/>
      <w:sz w:val="24"/>
    </w:rPr>
  </w:style>
  <w:style w:type="character" w:customStyle="1" w:styleId="FooterChar">
    <w:name w:val="Footer Char"/>
    <w:link w:val="Footer"/>
    <w:rsid w:val="00D668F7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A2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9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29E4"/>
    <w:rPr>
      <w:b/>
      <w:bCs/>
    </w:rPr>
  </w:style>
  <w:style w:type="paragraph" w:styleId="Revision">
    <w:name w:val="Revision"/>
    <w:hidden/>
    <w:uiPriority w:val="99"/>
    <w:semiHidden/>
    <w:rsid w:val="00835148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EF1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nald.Watson@ed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onald.Watson@ed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5F46E0-D619-4BB4-8C66-140D95005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E0DDF-5ADD-4D51-B761-6562275DB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5C77C-9BE0-4284-83FC-B596B92A9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1D0A1-F6E1-4DC1-A369-0080859AC2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7318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Links>
    <vt:vector size="12" baseType="variant">
      <vt:variant>
        <vt:i4>7471119</vt:i4>
      </vt:variant>
      <vt:variant>
        <vt:i4>6</vt:i4>
      </vt:variant>
      <vt:variant>
        <vt:i4>0</vt:i4>
      </vt:variant>
      <vt:variant>
        <vt:i4>5</vt:i4>
      </vt:variant>
      <vt:variant>
        <vt:lpwstr>mailto:Donald.Watson@ed.gov</vt:lpwstr>
      </vt:variant>
      <vt:variant>
        <vt:lpwstr/>
      </vt:variant>
      <vt:variant>
        <vt:i4>7471119</vt:i4>
      </vt:variant>
      <vt:variant>
        <vt:i4>3</vt:i4>
      </vt:variant>
      <vt:variant>
        <vt:i4>0</vt:i4>
      </vt:variant>
      <vt:variant>
        <vt:i4>5</vt:i4>
      </vt:variant>
      <vt:variant>
        <vt:lpwstr>mailto:Donald.Watson@ed.gov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2020-06-30T13:54:00Z</dcterms:created>
  <dcterms:modified xsi:type="dcterms:W3CDTF">2020-06-30T13:54:00Z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