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54733" w:rsidP="00914FCA" w:rsidRDefault="00554733" w14:paraId="369096D0" w14:textId="77777777">
      <w:pPr>
        <w:tabs>
          <w:tab w:val="left" w:pos="360"/>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end"/>
      </w:r>
      <w:r w:rsidRPr="002C325E">
        <w:rPr>
          <w:rFonts w:ascii="Arial" w:hAnsi="Arial" w:cs="Arial"/>
          <w:b/>
          <w:bCs/>
          <w:caps/>
          <w:sz w:val="26"/>
          <w:szCs w:val="26"/>
        </w:rPr>
        <w:t xml:space="preserve">Supporting </w:t>
      </w:r>
      <w:proofErr w:type="gramStart"/>
      <w:r w:rsidRPr="002C325E">
        <w:rPr>
          <w:rFonts w:ascii="Arial" w:hAnsi="Arial" w:cs="Arial"/>
          <w:b/>
          <w:bCs/>
          <w:caps/>
          <w:sz w:val="26"/>
          <w:szCs w:val="26"/>
        </w:rPr>
        <w:t>Statement</w:t>
      </w:r>
      <w:proofErr w:type="gramEnd"/>
      <w:r w:rsidRPr="002C325E">
        <w:rPr>
          <w:rFonts w:ascii="Arial" w:hAnsi="Arial" w:cs="Arial"/>
          <w:b/>
          <w:bCs/>
          <w:caps/>
          <w:sz w:val="26"/>
          <w:szCs w:val="26"/>
        </w:rPr>
        <w:t xml:space="preserve"> A</w:t>
      </w:r>
    </w:p>
    <w:p w:rsidRPr="002C325E" w:rsidR="00554733" w:rsidP="00914FCA" w:rsidRDefault="00554733" w14:paraId="63F670AC" w14:textId="77777777">
      <w:pPr>
        <w:tabs>
          <w:tab w:val="left" w:pos="360"/>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554733" w:rsidP="00914FCA" w:rsidRDefault="00554733" w14:paraId="004D4F6E" w14:textId="77777777">
      <w:pPr>
        <w:tabs>
          <w:tab w:val="left" w:pos="360"/>
          <w:tab w:val="left" w:pos="720"/>
        </w:tabs>
        <w:jc w:val="center"/>
        <w:rPr>
          <w:rFonts w:ascii="Arial" w:hAnsi="Arial" w:cs="Arial"/>
          <w:b/>
          <w:bCs/>
          <w:sz w:val="26"/>
          <w:szCs w:val="26"/>
          <w:highlight w:val="lightGray"/>
        </w:rPr>
      </w:pPr>
    </w:p>
    <w:p w:rsidR="00583F4B" w:rsidP="00914FCA" w:rsidRDefault="00583F4B" w14:paraId="30ECD361" w14:textId="77777777">
      <w:pPr>
        <w:tabs>
          <w:tab w:val="left" w:pos="360"/>
          <w:tab w:val="left" w:pos="720"/>
        </w:tabs>
        <w:jc w:val="center"/>
        <w:rPr>
          <w:rFonts w:ascii="Arial" w:hAnsi="Arial" w:cs="Arial"/>
          <w:b/>
          <w:bCs/>
          <w:sz w:val="26"/>
          <w:szCs w:val="26"/>
        </w:rPr>
      </w:pPr>
      <w:r w:rsidRPr="00583F4B">
        <w:rPr>
          <w:rFonts w:ascii="Arial" w:hAnsi="Arial" w:cs="Arial"/>
          <w:b/>
          <w:bCs/>
          <w:sz w:val="26"/>
          <w:szCs w:val="26"/>
        </w:rPr>
        <w:t>Source Directory of Am</w:t>
      </w:r>
      <w:r>
        <w:rPr>
          <w:rFonts w:ascii="Arial" w:hAnsi="Arial" w:cs="Arial"/>
          <w:b/>
          <w:bCs/>
          <w:sz w:val="26"/>
          <w:szCs w:val="26"/>
        </w:rPr>
        <w:t>erican Indian and Alaska Native</w:t>
      </w:r>
    </w:p>
    <w:p w:rsidRPr="00B50214" w:rsidR="00554733" w:rsidP="00914FCA" w:rsidRDefault="00583F4B" w14:paraId="0875EE5C" w14:textId="77777777">
      <w:pPr>
        <w:tabs>
          <w:tab w:val="left" w:pos="360"/>
          <w:tab w:val="left" w:pos="720"/>
        </w:tabs>
        <w:jc w:val="center"/>
        <w:rPr>
          <w:rFonts w:ascii="Arial" w:hAnsi="Arial" w:cs="Arial"/>
          <w:b/>
          <w:bCs/>
          <w:sz w:val="26"/>
          <w:szCs w:val="26"/>
        </w:rPr>
      </w:pPr>
      <w:r w:rsidRPr="00583F4B">
        <w:rPr>
          <w:rFonts w:ascii="Arial" w:hAnsi="Arial" w:cs="Arial"/>
          <w:b/>
          <w:bCs/>
          <w:sz w:val="26"/>
          <w:szCs w:val="26"/>
        </w:rPr>
        <w:t>Owned Arts and Crafts Businesses</w:t>
      </w:r>
    </w:p>
    <w:p w:rsidRPr="00B50214" w:rsidR="00554733" w:rsidP="00914FCA" w:rsidRDefault="00554733" w14:paraId="2F45F12D" w14:textId="77777777">
      <w:pPr>
        <w:tabs>
          <w:tab w:val="left" w:pos="360"/>
          <w:tab w:val="left" w:pos="720"/>
        </w:tabs>
        <w:jc w:val="center"/>
        <w:rPr>
          <w:rFonts w:ascii="Arial" w:hAnsi="Arial" w:cs="Arial"/>
          <w:sz w:val="22"/>
          <w:szCs w:val="22"/>
        </w:rPr>
      </w:pPr>
      <w:r w:rsidRPr="00B50214">
        <w:rPr>
          <w:rFonts w:ascii="Arial" w:hAnsi="Arial" w:cs="Arial"/>
          <w:b/>
          <w:bCs/>
          <w:sz w:val="26"/>
          <w:szCs w:val="26"/>
        </w:rPr>
        <w:t>OMB Control Number 10</w:t>
      </w:r>
      <w:r w:rsidR="00583F4B">
        <w:rPr>
          <w:rFonts w:ascii="Arial" w:hAnsi="Arial" w:cs="Arial"/>
          <w:b/>
          <w:bCs/>
          <w:sz w:val="26"/>
          <w:szCs w:val="26"/>
        </w:rPr>
        <w:t>85</w:t>
      </w:r>
      <w:r w:rsidRPr="00B50214">
        <w:rPr>
          <w:rFonts w:ascii="Arial" w:hAnsi="Arial" w:cs="Arial"/>
          <w:b/>
          <w:bCs/>
          <w:sz w:val="26"/>
          <w:szCs w:val="26"/>
        </w:rPr>
        <w:t>-</w:t>
      </w:r>
      <w:r w:rsidR="00583F4B">
        <w:rPr>
          <w:rFonts w:ascii="Arial" w:hAnsi="Arial" w:cs="Arial"/>
          <w:b/>
          <w:bCs/>
          <w:sz w:val="26"/>
          <w:szCs w:val="26"/>
        </w:rPr>
        <w:t>0001</w:t>
      </w:r>
    </w:p>
    <w:p w:rsidRPr="00B50214" w:rsidR="00554733" w:rsidP="00914FCA" w:rsidRDefault="00554733" w14:paraId="29421634" w14:textId="77777777">
      <w:pPr>
        <w:tabs>
          <w:tab w:val="left" w:pos="360"/>
          <w:tab w:val="left" w:pos="720"/>
        </w:tabs>
        <w:jc w:val="center"/>
        <w:rPr>
          <w:rFonts w:ascii="Arial" w:hAnsi="Arial" w:cs="Arial"/>
          <w:sz w:val="22"/>
          <w:szCs w:val="22"/>
        </w:rPr>
      </w:pPr>
    </w:p>
    <w:p w:rsidRPr="00B50214" w:rsidR="00554733" w:rsidP="00914FCA" w:rsidRDefault="00554733" w14:paraId="675A8DF9" w14:textId="77777777">
      <w:pPr>
        <w:tabs>
          <w:tab w:val="left" w:pos="360"/>
          <w:tab w:val="left" w:pos="720"/>
        </w:tabs>
        <w:rPr>
          <w:rFonts w:ascii="Arial" w:hAnsi="Arial" w:cs="Arial"/>
          <w:sz w:val="22"/>
          <w:szCs w:val="22"/>
        </w:rPr>
      </w:pPr>
      <w:r w:rsidRPr="00B50214">
        <w:rPr>
          <w:rFonts w:ascii="Arial" w:hAnsi="Arial" w:cs="Arial"/>
          <w:b/>
          <w:sz w:val="22"/>
          <w:szCs w:val="22"/>
        </w:rPr>
        <w:t>Terms of Clearance:</w:t>
      </w:r>
      <w:r w:rsidRPr="00B50214">
        <w:rPr>
          <w:rFonts w:ascii="Arial" w:hAnsi="Arial" w:cs="Arial"/>
          <w:sz w:val="22"/>
          <w:szCs w:val="22"/>
        </w:rPr>
        <w:t xml:space="preserve"> </w:t>
      </w:r>
      <w:r>
        <w:rPr>
          <w:rFonts w:ascii="Arial" w:hAnsi="Arial" w:cs="Arial"/>
          <w:sz w:val="22"/>
          <w:szCs w:val="22"/>
        </w:rPr>
        <w:t xml:space="preserve"> </w:t>
      </w:r>
      <w:r w:rsidR="00583F4B">
        <w:rPr>
          <w:rFonts w:ascii="Arial" w:hAnsi="Arial" w:cs="Arial"/>
          <w:sz w:val="22"/>
          <w:szCs w:val="22"/>
        </w:rPr>
        <w:t>None.</w:t>
      </w:r>
    </w:p>
    <w:p w:rsidRPr="00B50214" w:rsidR="00554733" w:rsidP="00914FCA" w:rsidRDefault="00554733" w14:paraId="1805756E" w14:textId="77777777">
      <w:pPr>
        <w:tabs>
          <w:tab w:val="left" w:pos="360"/>
          <w:tab w:val="left" w:pos="720"/>
        </w:tabs>
        <w:jc w:val="center"/>
        <w:rPr>
          <w:rFonts w:ascii="Arial" w:hAnsi="Arial" w:cs="Arial"/>
          <w:sz w:val="22"/>
          <w:szCs w:val="22"/>
        </w:rPr>
      </w:pPr>
    </w:p>
    <w:p w:rsidRPr="00B50214" w:rsidR="00554733" w:rsidP="00914FCA" w:rsidRDefault="00554733" w14:paraId="2476CCFD" w14:textId="77777777">
      <w:pPr>
        <w:tabs>
          <w:tab w:val="left" w:pos="360"/>
          <w:tab w:val="left" w:pos="720"/>
        </w:tabs>
        <w:rPr>
          <w:rFonts w:ascii="Arial" w:hAnsi="Arial" w:cs="Arial"/>
          <w:sz w:val="22"/>
          <w:szCs w:val="22"/>
        </w:rPr>
      </w:pPr>
      <w:r w:rsidRPr="00B50214">
        <w:rPr>
          <w:rFonts w:ascii="Arial" w:hAnsi="Arial" w:cs="Arial"/>
          <w:b/>
          <w:bCs/>
          <w:sz w:val="22"/>
          <w:szCs w:val="22"/>
        </w:rPr>
        <w:t>Justification</w:t>
      </w:r>
    </w:p>
    <w:p w:rsidRPr="00B50214" w:rsidR="00554733" w:rsidP="00914FCA" w:rsidRDefault="00554733" w14:paraId="7CA2B915" w14:textId="77777777">
      <w:pPr>
        <w:tabs>
          <w:tab w:val="left" w:pos="360"/>
          <w:tab w:val="left" w:pos="720"/>
        </w:tabs>
        <w:rPr>
          <w:rFonts w:ascii="Arial" w:hAnsi="Arial" w:cs="Arial"/>
          <w:sz w:val="22"/>
          <w:szCs w:val="22"/>
        </w:rPr>
      </w:pPr>
    </w:p>
    <w:p w:rsidRPr="00B50214" w:rsidR="00554733" w:rsidP="00914FCA" w:rsidRDefault="00554733" w14:paraId="09A35D28" w14:textId="77777777">
      <w:pPr>
        <w:tabs>
          <w:tab w:val="left" w:pos="360"/>
          <w:tab w:val="left" w:pos="720"/>
        </w:tabs>
        <w:rPr>
          <w:rFonts w:ascii="Arial" w:hAnsi="Arial" w:cs="Arial"/>
          <w:b/>
          <w:sz w:val="22"/>
          <w:szCs w:val="22"/>
        </w:rPr>
      </w:pPr>
      <w:r w:rsidRPr="00B50214">
        <w:rPr>
          <w:rFonts w:ascii="Arial" w:hAnsi="Arial" w:cs="Arial"/>
          <w:b/>
          <w:sz w:val="22"/>
          <w:szCs w:val="22"/>
        </w:rPr>
        <w:t>1.</w:t>
      </w:r>
      <w:r w:rsidRPr="00B50214">
        <w:rPr>
          <w:rFonts w:ascii="Arial" w:hAnsi="Arial" w:cs="Arial"/>
          <w:b/>
          <w:sz w:val="22"/>
          <w:szCs w:val="22"/>
        </w:rPr>
        <w:tab/>
        <w:t>Explain the circumstances that make the collection of information necessary.  Identify any legal or administrative requirements that necessitate the collection.</w:t>
      </w:r>
    </w:p>
    <w:p w:rsidRPr="00B50214" w:rsidR="00554733" w:rsidP="00914FCA" w:rsidRDefault="00554733" w14:paraId="5B398B31" w14:textId="77777777">
      <w:pPr>
        <w:tabs>
          <w:tab w:val="left" w:pos="360"/>
          <w:tab w:val="left" w:pos="720"/>
        </w:tabs>
        <w:rPr>
          <w:rFonts w:ascii="Arial" w:hAnsi="Arial" w:cs="Arial"/>
          <w:sz w:val="22"/>
          <w:szCs w:val="22"/>
        </w:rPr>
      </w:pPr>
    </w:p>
    <w:p w:rsidR="003B0420" w:rsidP="003B0420" w:rsidRDefault="00F2164B" w14:paraId="499DB177" w14:textId="0B1AF82A">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The Indian Arts and Crafts Act of August 27, 1935 (49 Stat. 891; 25 U.S.C. 305 et seq. 18 U.S.C. 1158-59 (the “act”), created the Indian Arts and Crafts Board (</w:t>
      </w:r>
      <w:r w:rsidR="00127696">
        <w:rPr>
          <w:rFonts w:ascii="Arial" w:hAnsi="Arial" w:cs="Arial"/>
          <w:sz w:val="22"/>
          <w:szCs w:val="22"/>
        </w:rPr>
        <w:t>IACB</w:t>
      </w:r>
      <w:r w:rsidRPr="00554733">
        <w:rPr>
          <w:rFonts w:ascii="Arial" w:hAnsi="Arial" w:cs="Arial"/>
          <w:sz w:val="22"/>
          <w:szCs w:val="22"/>
        </w:rPr>
        <w:t xml:space="preserve">).  The </w:t>
      </w:r>
      <w:r w:rsidR="00127696">
        <w:rPr>
          <w:rFonts w:ascii="Arial" w:hAnsi="Arial" w:cs="Arial"/>
          <w:sz w:val="22"/>
          <w:szCs w:val="22"/>
        </w:rPr>
        <w:t xml:space="preserve">IACB </w:t>
      </w:r>
      <w:r w:rsidRPr="00554733">
        <w:rPr>
          <w:rFonts w:ascii="Arial" w:hAnsi="Arial" w:cs="Arial"/>
          <w:sz w:val="22"/>
          <w:szCs w:val="22"/>
        </w:rPr>
        <w:t>is responsible for promoting the development of American Indian and Alaska Native arts and crafts, improving the</w:t>
      </w:r>
      <w:r w:rsidR="003B0420">
        <w:rPr>
          <w:rFonts w:ascii="Arial" w:hAnsi="Arial" w:cs="Arial"/>
          <w:sz w:val="22"/>
          <w:szCs w:val="22"/>
        </w:rPr>
        <w:t xml:space="preserve"> economic status of members of f</w:t>
      </w:r>
      <w:r w:rsidRPr="00554733">
        <w:rPr>
          <w:rFonts w:ascii="Arial" w:hAnsi="Arial" w:cs="Arial"/>
          <w:sz w:val="22"/>
          <w:szCs w:val="22"/>
        </w:rPr>
        <w:t xml:space="preserve">ederally recognized </w:t>
      </w:r>
      <w:r w:rsidR="00FB4F6E">
        <w:rPr>
          <w:rFonts w:ascii="Arial" w:hAnsi="Arial" w:cs="Arial"/>
          <w:sz w:val="22"/>
          <w:szCs w:val="22"/>
        </w:rPr>
        <w:t>t</w:t>
      </w:r>
      <w:r w:rsidRPr="00554733">
        <w:rPr>
          <w:rFonts w:ascii="Arial" w:hAnsi="Arial" w:cs="Arial"/>
          <w:sz w:val="22"/>
          <w:szCs w:val="22"/>
        </w:rPr>
        <w:t>ribes, and helping to develop and expand marketing opportunities for arts and crafts produced by American Indians and Alaska Natives.</w:t>
      </w:r>
      <w:r w:rsidR="003B0420">
        <w:rPr>
          <w:rFonts w:ascii="Arial" w:hAnsi="Arial" w:cs="Arial"/>
          <w:sz w:val="22"/>
          <w:szCs w:val="22"/>
        </w:rPr>
        <w:t xml:space="preserve">  </w:t>
      </w:r>
    </w:p>
    <w:p w:rsidR="003B0420" w:rsidP="003B0420" w:rsidRDefault="003B0420" w14:paraId="41ADF3D4" w14:textId="77777777">
      <w:pPr>
        <w:widowControl w:val="0"/>
        <w:tabs>
          <w:tab w:val="left" w:pos="360"/>
          <w:tab w:val="left" w:pos="720"/>
        </w:tabs>
        <w:autoSpaceDE w:val="0"/>
        <w:autoSpaceDN w:val="0"/>
        <w:adjustRightInd w:val="0"/>
        <w:rPr>
          <w:rFonts w:ascii="Arial" w:hAnsi="Arial" w:cs="Arial"/>
          <w:sz w:val="22"/>
          <w:szCs w:val="22"/>
        </w:rPr>
      </w:pPr>
    </w:p>
    <w:p w:rsidRPr="00B50214" w:rsidR="00554733" w:rsidP="00914FCA" w:rsidRDefault="00554733" w14:paraId="496FDE70" w14:textId="77777777">
      <w:pPr>
        <w:tabs>
          <w:tab w:val="left" w:pos="360"/>
          <w:tab w:val="left" w:pos="720"/>
        </w:tabs>
        <w:rPr>
          <w:rFonts w:ascii="Arial" w:hAnsi="Arial" w:cs="Arial"/>
          <w:b/>
          <w:sz w:val="22"/>
          <w:szCs w:val="22"/>
        </w:rPr>
      </w:pPr>
      <w:r w:rsidRPr="00B50214">
        <w:rPr>
          <w:rFonts w:ascii="Arial" w:hAnsi="Arial" w:cs="Arial"/>
          <w:b/>
          <w:sz w:val="22"/>
          <w:szCs w:val="22"/>
        </w:rPr>
        <w:t>2.</w:t>
      </w:r>
      <w:r w:rsidRPr="00B50214">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B50214" w:rsidR="00554733" w:rsidP="00914FCA" w:rsidRDefault="00554733" w14:paraId="63B54108" w14:textId="77777777">
      <w:pPr>
        <w:tabs>
          <w:tab w:val="left" w:pos="360"/>
          <w:tab w:val="left" w:pos="720"/>
        </w:tabs>
        <w:rPr>
          <w:rFonts w:ascii="Arial" w:hAnsi="Arial" w:cs="Arial"/>
          <w:sz w:val="22"/>
          <w:szCs w:val="22"/>
        </w:rPr>
      </w:pPr>
    </w:p>
    <w:p w:rsidRPr="00AD384F" w:rsidR="003B0420" w:rsidP="003B0420" w:rsidRDefault="003B0420" w14:paraId="3B8CC1A6" w14:textId="30C15838">
      <w:pPr>
        <w:widowControl w:val="0"/>
        <w:tabs>
          <w:tab w:val="left" w:pos="360"/>
          <w:tab w:val="left" w:pos="720"/>
        </w:tabs>
        <w:autoSpaceDE w:val="0"/>
        <w:autoSpaceDN w:val="0"/>
        <w:adjustRightInd w:val="0"/>
        <w:rPr>
          <w:rFonts w:ascii="Arial" w:hAnsi="Arial" w:cs="Arial"/>
          <w:sz w:val="22"/>
          <w:szCs w:val="22"/>
        </w:rPr>
      </w:pPr>
      <w:r w:rsidRPr="00AD384F">
        <w:rPr>
          <w:rFonts w:ascii="Arial" w:hAnsi="Arial" w:cs="Arial"/>
          <w:sz w:val="22"/>
          <w:szCs w:val="22"/>
        </w:rPr>
        <w:t xml:space="preserve">The Source Directory is a listing of American Indian and Alaska Native owned and operated arts and crafts businesses that may be accessed by the public on the </w:t>
      </w:r>
      <w:r w:rsidR="00127696">
        <w:rPr>
          <w:rFonts w:ascii="Arial" w:hAnsi="Arial" w:cs="Arial"/>
          <w:sz w:val="22"/>
          <w:szCs w:val="22"/>
        </w:rPr>
        <w:t>IACB’s</w:t>
      </w:r>
      <w:r w:rsidRPr="00AD384F">
        <w:rPr>
          <w:rFonts w:ascii="Arial" w:hAnsi="Arial" w:cs="Arial"/>
          <w:sz w:val="22"/>
          <w:szCs w:val="22"/>
        </w:rPr>
        <w:t xml:space="preserve"> website </w:t>
      </w:r>
      <w:hyperlink w:history="1" r:id="rId8">
        <w:r w:rsidRPr="00DF5D75">
          <w:rPr>
            <w:rStyle w:val="Hyperlink"/>
            <w:rFonts w:ascii="Arial" w:hAnsi="Arial" w:cs="Arial"/>
            <w:sz w:val="22"/>
            <w:szCs w:val="22"/>
          </w:rPr>
          <w:t>http://www.doi.gov/iacb</w:t>
        </w:r>
      </w:hyperlink>
      <w:r w:rsidRPr="00AD384F">
        <w:rPr>
          <w:rFonts w:ascii="Arial" w:hAnsi="Arial" w:cs="Arial"/>
          <w:sz w:val="22"/>
          <w:szCs w:val="22"/>
        </w:rPr>
        <w:t>.</w:t>
      </w:r>
      <w:r>
        <w:rPr>
          <w:rFonts w:ascii="Arial" w:hAnsi="Arial" w:cs="Arial"/>
          <w:sz w:val="22"/>
          <w:szCs w:val="22"/>
        </w:rPr>
        <w:t xml:space="preserve">  </w:t>
      </w:r>
      <w:r w:rsidRPr="00AD384F">
        <w:rPr>
          <w:rFonts w:ascii="Arial" w:hAnsi="Arial" w:cs="Arial"/>
          <w:sz w:val="22"/>
          <w:szCs w:val="22"/>
        </w:rPr>
        <w:t>The service of being listed in this directory is provided free-of-charge to members of federally recognized tribes.  Businesses listed in the Source Directory include American Indian and Alaska Native artists and craftspeople, cooperatives, tribal arts and crafts enterprises, businesses privately owned-and-operated by American Indian and Alaska Native artists, designers, and craftspeople, and businesses privately owned-and-operated by American Indian and Alaska Native merchants who retail and/or wholesale authentic Indian and Alaska Native arts and crafts.  Business listings in the Source Directory are arranged alphabetically by State.</w:t>
      </w:r>
    </w:p>
    <w:p w:rsidR="003B0420" w:rsidP="003B0420" w:rsidRDefault="003B0420" w14:paraId="21EDCCCE" w14:textId="77777777">
      <w:pPr>
        <w:widowControl w:val="0"/>
        <w:tabs>
          <w:tab w:val="left" w:pos="360"/>
          <w:tab w:val="left" w:pos="720"/>
        </w:tabs>
        <w:autoSpaceDE w:val="0"/>
        <w:autoSpaceDN w:val="0"/>
        <w:adjustRightInd w:val="0"/>
        <w:rPr>
          <w:rFonts w:ascii="Arial" w:hAnsi="Arial" w:cs="Arial"/>
          <w:sz w:val="22"/>
          <w:szCs w:val="22"/>
        </w:rPr>
      </w:pPr>
    </w:p>
    <w:p w:rsidRPr="00AD384F" w:rsidR="00AD384F" w:rsidP="00AD384F" w:rsidRDefault="00AD384F" w14:paraId="3AD6C9F6" w14:textId="21E275D3">
      <w:pPr>
        <w:widowControl w:val="0"/>
        <w:tabs>
          <w:tab w:val="left" w:pos="360"/>
          <w:tab w:val="left" w:pos="720"/>
        </w:tabs>
        <w:autoSpaceDE w:val="0"/>
        <w:autoSpaceDN w:val="0"/>
        <w:adjustRightInd w:val="0"/>
        <w:rPr>
          <w:rFonts w:ascii="Arial" w:hAnsi="Arial" w:cs="Arial"/>
          <w:sz w:val="22"/>
          <w:szCs w:val="22"/>
        </w:rPr>
      </w:pPr>
      <w:r w:rsidRPr="00AD384F">
        <w:rPr>
          <w:rFonts w:ascii="Arial" w:hAnsi="Arial" w:cs="Arial"/>
          <w:sz w:val="22"/>
          <w:szCs w:val="22"/>
        </w:rPr>
        <w:t xml:space="preserve">The Director of the </w:t>
      </w:r>
      <w:r w:rsidR="00127696">
        <w:rPr>
          <w:rFonts w:ascii="Arial" w:hAnsi="Arial" w:cs="Arial"/>
          <w:sz w:val="22"/>
          <w:szCs w:val="22"/>
        </w:rPr>
        <w:t xml:space="preserve">IACB </w:t>
      </w:r>
      <w:r w:rsidRPr="00AD384F">
        <w:rPr>
          <w:rFonts w:ascii="Arial" w:hAnsi="Arial" w:cs="Arial"/>
          <w:sz w:val="22"/>
          <w:szCs w:val="22"/>
        </w:rPr>
        <w:t>uses this information to determine whether an individual or business applying to be listed in the Source Directory meets the requirements for listing.  The approved application will be printed in the Source Directory.  The Source Directory is updated as needed to include new businesses and to update existing information.  Applicants or current enrollees submit Form DI-5001, “Source Directory Business Listing Application” which collects the following information:</w:t>
      </w:r>
    </w:p>
    <w:p w:rsidR="00AD384F" w:rsidP="00AD384F" w:rsidRDefault="00AD384F" w14:paraId="5D0EB503" w14:textId="77777777">
      <w:pPr>
        <w:widowControl w:val="0"/>
        <w:tabs>
          <w:tab w:val="left" w:pos="360"/>
          <w:tab w:val="left" w:pos="720"/>
        </w:tabs>
        <w:autoSpaceDE w:val="0"/>
        <w:autoSpaceDN w:val="0"/>
        <w:adjustRightInd w:val="0"/>
        <w:rPr>
          <w:rFonts w:ascii="Arial" w:hAnsi="Arial" w:cs="Arial"/>
          <w:sz w:val="22"/>
          <w:szCs w:val="22"/>
        </w:rPr>
      </w:pPr>
    </w:p>
    <w:p w:rsidRPr="00AD384F" w:rsidR="00AD384F" w:rsidP="00AD384F" w:rsidRDefault="00AD384F" w14:paraId="18431B58" w14:textId="77777777">
      <w:pPr>
        <w:pStyle w:val="ListParagraph"/>
        <w:widowControl w:val="0"/>
        <w:numPr>
          <w:ilvl w:val="0"/>
          <w:numId w:val="27"/>
        </w:numPr>
        <w:tabs>
          <w:tab w:val="left" w:pos="360"/>
          <w:tab w:val="left" w:pos="720"/>
        </w:tabs>
        <w:autoSpaceDE w:val="0"/>
        <w:autoSpaceDN w:val="0"/>
        <w:adjustRightInd w:val="0"/>
        <w:rPr>
          <w:rFonts w:ascii="Arial" w:hAnsi="Arial" w:cs="Arial"/>
          <w:sz w:val="22"/>
          <w:szCs w:val="22"/>
        </w:rPr>
      </w:pPr>
      <w:r w:rsidRPr="00AD384F">
        <w:rPr>
          <w:rFonts w:ascii="Arial" w:hAnsi="Arial" w:cs="Arial"/>
          <w:sz w:val="22"/>
          <w:szCs w:val="22"/>
        </w:rPr>
        <w:t xml:space="preserve">Type of listing they are applying for:  </w:t>
      </w:r>
    </w:p>
    <w:p w:rsidRPr="00AD384F" w:rsidR="00AD384F" w:rsidP="00AD384F" w:rsidRDefault="00AD384F" w14:paraId="617CBDFB" w14:textId="77777777">
      <w:pPr>
        <w:pStyle w:val="ListParagraph"/>
        <w:widowControl w:val="0"/>
        <w:numPr>
          <w:ilvl w:val="0"/>
          <w:numId w:val="28"/>
        </w:numPr>
        <w:tabs>
          <w:tab w:val="left" w:pos="360"/>
          <w:tab w:val="left" w:pos="720"/>
        </w:tabs>
        <w:autoSpaceDE w:val="0"/>
        <w:autoSpaceDN w:val="0"/>
        <w:adjustRightInd w:val="0"/>
        <w:ind w:left="1080"/>
        <w:rPr>
          <w:rFonts w:ascii="Arial" w:hAnsi="Arial" w:cs="Arial"/>
          <w:sz w:val="22"/>
          <w:szCs w:val="22"/>
        </w:rPr>
      </w:pPr>
      <w:r w:rsidRPr="00AD384F">
        <w:rPr>
          <w:rFonts w:ascii="Arial" w:hAnsi="Arial" w:cs="Arial"/>
          <w:sz w:val="22"/>
          <w:szCs w:val="22"/>
        </w:rPr>
        <w:t xml:space="preserve">New </w:t>
      </w:r>
      <w:proofErr w:type="gramStart"/>
      <w:r w:rsidRPr="00AD384F">
        <w:rPr>
          <w:rFonts w:ascii="Arial" w:hAnsi="Arial" w:cs="Arial"/>
          <w:sz w:val="22"/>
          <w:szCs w:val="22"/>
        </w:rPr>
        <w:t>listing;</w:t>
      </w:r>
      <w:proofErr w:type="gramEnd"/>
      <w:r w:rsidRPr="00AD384F">
        <w:rPr>
          <w:rFonts w:ascii="Arial" w:hAnsi="Arial" w:cs="Arial"/>
          <w:sz w:val="22"/>
          <w:szCs w:val="22"/>
        </w:rPr>
        <w:t xml:space="preserve"> </w:t>
      </w:r>
    </w:p>
    <w:p w:rsidRPr="00AD384F" w:rsidR="00AD384F" w:rsidP="00AD384F" w:rsidRDefault="00AD384F" w14:paraId="09913D2C" w14:textId="77777777">
      <w:pPr>
        <w:pStyle w:val="ListParagraph"/>
        <w:widowControl w:val="0"/>
        <w:numPr>
          <w:ilvl w:val="0"/>
          <w:numId w:val="28"/>
        </w:numPr>
        <w:tabs>
          <w:tab w:val="left" w:pos="360"/>
          <w:tab w:val="left" w:pos="720"/>
        </w:tabs>
        <w:autoSpaceDE w:val="0"/>
        <w:autoSpaceDN w:val="0"/>
        <w:adjustRightInd w:val="0"/>
        <w:ind w:left="1080"/>
        <w:rPr>
          <w:rFonts w:ascii="Arial" w:hAnsi="Arial" w:cs="Arial"/>
          <w:sz w:val="22"/>
          <w:szCs w:val="22"/>
        </w:rPr>
      </w:pPr>
      <w:r w:rsidRPr="00AD384F">
        <w:rPr>
          <w:rFonts w:ascii="Arial" w:hAnsi="Arial" w:cs="Arial"/>
          <w:sz w:val="22"/>
          <w:szCs w:val="22"/>
        </w:rPr>
        <w:t>Renewal/</w:t>
      </w:r>
      <w:proofErr w:type="gramStart"/>
      <w:r w:rsidRPr="00AD384F">
        <w:rPr>
          <w:rFonts w:ascii="Arial" w:hAnsi="Arial" w:cs="Arial"/>
          <w:sz w:val="22"/>
          <w:szCs w:val="22"/>
        </w:rPr>
        <w:t>changes;</w:t>
      </w:r>
      <w:proofErr w:type="gramEnd"/>
      <w:r w:rsidRPr="00AD384F">
        <w:rPr>
          <w:rFonts w:ascii="Arial" w:hAnsi="Arial" w:cs="Arial"/>
          <w:sz w:val="22"/>
          <w:szCs w:val="22"/>
        </w:rPr>
        <w:t xml:space="preserve"> </w:t>
      </w:r>
    </w:p>
    <w:p w:rsidRPr="00AD384F" w:rsidR="00AD384F" w:rsidP="00AD384F" w:rsidRDefault="00AD384F" w14:paraId="23E4858C" w14:textId="77777777">
      <w:pPr>
        <w:pStyle w:val="ListParagraph"/>
        <w:widowControl w:val="0"/>
        <w:numPr>
          <w:ilvl w:val="0"/>
          <w:numId w:val="28"/>
        </w:numPr>
        <w:tabs>
          <w:tab w:val="left" w:pos="360"/>
          <w:tab w:val="left" w:pos="720"/>
        </w:tabs>
        <w:autoSpaceDE w:val="0"/>
        <w:autoSpaceDN w:val="0"/>
        <w:adjustRightInd w:val="0"/>
        <w:ind w:left="1080"/>
        <w:rPr>
          <w:rFonts w:ascii="Arial" w:hAnsi="Arial" w:cs="Arial"/>
          <w:sz w:val="22"/>
          <w:szCs w:val="22"/>
        </w:rPr>
      </w:pPr>
      <w:r w:rsidRPr="00AD384F">
        <w:rPr>
          <w:rFonts w:ascii="Arial" w:hAnsi="Arial" w:cs="Arial"/>
          <w:sz w:val="22"/>
          <w:szCs w:val="22"/>
        </w:rPr>
        <w:t>Individual; or</w:t>
      </w:r>
    </w:p>
    <w:p w:rsidRPr="00AD384F" w:rsidR="00AD384F" w:rsidP="00AD384F" w:rsidRDefault="00AD384F" w14:paraId="10E4070E" w14:textId="77777777">
      <w:pPr>
        <w:pStyle w:val="ListParagraph"/>
        <w:widowControl w:val="0"/>
        <w:numPr>
          <w:ilvl w:val="0"/>
          <w:numId w:val="28"/>
        </w:numPr>
        <w:tabs>
          <w:tab w:val="left" w:pos="360"/>
          <w:tab w:val="left" w:pos="720"/>
        </w:tabs>
        <w:autoSpaceDE w:val="0"/>
        <w:autoSpaceDN w:val="0"/>
        <w:adjustRightInd w:val="0"/>
        <w:ind w:left="1080"/>
        <w:rPr>
          <w:rFonts w:ascii="Arial" w:hAnsi="Arial" w:cs="Arial"/>
          <w:sz w:val="22"/>
          <w:szCs w:val="22"/>
        </w:rPr>
      </w:pPr>
      <w:r w:rsidRPr="00AD384F">
        <w:rPr>
          <w:rFonts w:ascii="Arial" w:hAnsi="Arial" w:cs="Arial"/>
          <w:sz w:val="22"/>
          <w:szCs w:val="22"/>
        </w:rPr>
        <w:t>Group.</w:t>
      </w:r>
    </w:p>
    <w:p w:rsidRPr="00AD384F" w:rsidR="00AD384F" w:rsidP="00AD384F" w:rsidRDefault="00AD384F" w14:paraId="16EF6A99" w14:textId="77777777">
      <w:pPr>
        <w:pStyle w:val="ListParagraph"/>
        <w:widowControl w:val="0"/>
        <w:numPr>
          <w:ilvl w:val="0"/>
          <w:numId w:val="29"/>
        </w:numPr>
        <w:tabs>
          <w:tab w:val="left" w:pos="360"/>
          <w:tab w:val="left" w:pos="720"/>
        </w:tabs>
        <w:autoSpaceDE w:val="0"/>
        <w:autoSpaceDN w:val="0"/>
        <w:adjustRightInd w:val="0"/>
        <w:rPr>
          <w:rFonts w:ascii="Arial" w:hAnsi="Arial" w:cs="Arial"/>
          <w:sz w:val="22"/>
          <w:szCs w:val="22"/>
        </w:rPr>
      </w:pPr>
      <w:r w:rsidRPr="00AD384F">
        <w:rPr>
          <w:rFonts w:ascii="Arial" w:hAnsi="Arial" w:cs="Arial"/>
          <w:sz w:val="22"/>
          <w:szCs w:val="22"/>
        </w:rPr>
        <w:lastRenderedPageBreak/>
        <w:t xml:space="preserve">Business </w:t>
      </w:r>
      <w:proofErr w:type="gramStart"/>
      <w:r w:rsidRPr="00AD384F">
        <w:rPr>
          <w:rFonts w:ascii="Arial" w:hAnsi="Arial" w:cs="Arial"/>
          <w:sz w:val="22"/>
          <w:szCs w:val="22"/>
        </w:rPr>
        <w:t>name;</w:t>
      </w:r>
      <w:proofErr w:type="gramEnd"/>
    </w:p>
    <w:p w:rsidRPr="00AD384F" w:rsidR="00AD384F" w:rsidP="00AD384F" w:rsidRDefault="00AD384F" w14:paraId="79D92022" w14:textId="711E60E3">
      <w:pPr>
        <w:pStyle w:val="ListParagraph"/>
        <w:widowControl w:val="0"/>
        <w:numPr>
          <w:ilvl w:val="0"/>
          <w:numId w:val="29"/>
        </w:numPr>
        <w:tabs>
          <w:tab w:val="left" w:pos="360"/>
          <w:tab w:val="left" w:pos="720"/>
        </w:tabs>
        <w:autoSpaceDE w:val="0"/>
        <w:autoSpaceDN w:val="0"/>
        <w:adjustRightInd w:val="0"/>
        <w:rPr>
          <w:rFonts w:ascii="Arial" w:hAnsi="Arial" w:cs="Arial"/>
          <w:sz w:val="22"/>
          <w:szCs w:val="22"/>
        </w:rPr>
      </w:pPr>
      <w:r w:rsidRPr="00AD384F">
        <w:rPr>
          <w:rFonts w:ascii="Arial" w:hAnsi="Arial" w:cs="Arial"/>
          <w:sz w:val="22"/>
          <w:szCs w:val="22"/>
        </w:rPr>
        <w:t xml:space="preserve">Manager and owner name, along with </w:t>
      </w:r>
      <w:r w:rsidR="00127696">
        <w:rPr>
          <w:rFonts w:ascii="Arial" w:hAnsi="Arial" w:cs="Arial"/>
          <w:sz w:val="22"/>
          <w:szCs w:val="22"/>
        </w:rPr>
        <w:t>t</w:t>
      </w:r>
      <w:r w:rsidRPr="00AD384F">
        <w:rPr>
          <w:rFonts w:ascii="Arial" w:hAnsi="Arial" w:cs="Arial"/>
          <w:sz w:val="22"/>
          <w:szCs w:val="22"/>
        </w:rPr>
        <w:t>ribal affiliation; and</w:t>
      </w:r>
    </w:p>
    <w:p w:rsidRPr="00AD384F" w:rsidR="00A47512" w:rsidP="00AD384F" w:rsidRDefault="00AD384F" w14:paraId="19B2AD2B" w14:textId="77777777">
      <w:pPr>
        <w:pStyle w:val="ListParagraph"/>
        <w:widowControl w:val="0"/>
        <w:numPr>
          <w:ilvl w:val="0"/>
          <w:numId w:val="29"/>
        </w:numPr>
        <w:tabs>
          <w:tab w:val="left" w:pos="360"/>
          <w:tab w:val="left" w:pos="720"/>
        </w:tabs>
        <w:autoSpaceDE w:val="0"/>
        <w:autoSpaceDN w:val="0"/>
        <w:adjustRightInd w:val="0"/>
        <w:rPr>
          <w:rFonts w:ascii="Arial" w:hAnsi="Arial" w:cs="Arial"/>
          <w:sz w:val="22"/>
          <w:szCs w:val="22"/>
        </w:rPr>
      </w:pPr>
      <w:r w:rsidRPr="00AD384F">
        <w:rPr>
          <w:rFonts w:ascii="Arial" w:hAnsi="Arial" w:cs="Arial"/>
          <w:sz w:val="22"/>
          <w:szCs w:val="22"/>
        </w:rPr>
        <w:t>Tribal or group affiliation of signer.</w:t>
      </w:r>
    </w:p>
    <w:p w:rsidRPr="00554733" w:rsidR="00BC0DF8" w:rsidP="00914FCA" w:rsidRDefault="00BC0DF8" w14:paraId="76AA04FD" w14:textId="77777777">
      <w:pPr>
        <w:widowControl w:val="0"/>
        <w:tabs>
          <w:tab w:val="left" w:pos="360"/>
          <w:tab w:val="left" w:pos="720"/>
        </w:tabs>
        <w:autoSpaceDE w:val="0"/>
        <w:autoSpaceDN w:val="0"/>
        <w:adjustRightInd w:val="0"/>
        <w:rPr>
          <w:rFonts w:ascii="Arial" w:hAnsi="Arial" w:cs="Arial"/>
          <w:sz w:val="22"/>
          <w:szCs w:val="22"/>
        </w:rPr>
      </w:pPr>
    </w:p>
    <w:p w:rsidRPr="00B50214" w:rsidR="00554733" w:rsidP="00914FCA" w:rsidRDefault="00554733" w14:paraId="738E4ADA" w14:textId="77777777">
      <w:pPr>
        <w:tabs>
          <w:tab w:val="left" w:pos="360"/>
          <w:tab w:val="left" w:pos="720"/>
        </w:tabs>
        <w:rPr>
          <w:rFonts w:ascii="Arial" w:hAnsi="Arial" w:cs="Arial"/>
          <w:b/>
          <w:sz w:val="22"/>
          <w:szCs w:val="22"/>
        </w:rPr>
      </w:pPr>
      <w:r w:rsidRPr="00B50214">
        <w:rPr>
          <w:rFonts w:ascii="Arial" w:hAnsi="Arial" w:cs="Arial"/>
          <w:b/>
          <w:sz w:val="22"/>
          <w:szCs w:val="22"/>
        </w:rPr>
        <w:t>3.</w:t>
      </w:r>
      <w:r w:rsidRPr="00B5021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B50214" w:rsidR="00554733" w:rsidP="00914FCA" w:rsidRDefault="00554733" w14:paraId="34DA9198" w14:textId="77777777">
      <w:pPr>
        <w:tabs>
          <w:tab w:val="left" w:pos="360"/>
          <w:tab w:val="left" w:pos="720"/>
        </w:tabs>
        <w:rPr>
          <w:rFonts w:ascii="Arial" w:hAnsi="Arial" w:cs="Arial"/>
          <w:sz w:val="22"/>
          <w:szCs w:val="22"/>
        </w:rPr>
      </w:pPr>
    </w:p>
    <w:p w:rsidRPr="00554733" w:rsidR="00A47512" w:rsidP="00914FCA" w:rsidRDefault="00BC0DF8" w14:paraId="40104C8F" w14:textId="76F27BD4">
      <w:pPr>
        <w:widowControl w:val="0"/>
        <w:tabs>
          <w:tab w:val="left" w:pos="360"/>
          <w:tab w:val="left" w:pos="720"/>
        </w:tabs>
        <w:autoSpaceDE w:val="0"/>
        <w:autoSpaceDN w:val="0"/>
        <w:adjustRightInd w:val="0"/>
        <w:rPr>
          <w:rFonts w:ascii="Arial" w:hAnsi="Arial" w:cs="Arial"/>
          <w:sz w:val="22"/>
          <w:szCs w:val="22"/>
        </w:rPr>
      </w:pPr>
      <w:proofErr w:type="gramStart"/>
      <w:r w:rsidRPr="00554733">
        <w:rPr>
          <w:rFonts w:ascii="Arial" w:hAnsi="Arial" w:cs="Arial"/>
          <w:sz w:val="22"/>
          <w:szCs w:val="22"/>
        </w:rPr>
        <w:t>At this time</w:t>
      </w:r>
      <w:proofErr w:type="gramEnd"/>
      <w:r w:rsidRPr="00554733">
        <w:rPr>
          <w:rFonts w:ascii="Arial" w:hAnsi="Arial" w:cs="Arial"/>
          <w:sz w:val="22"/>
          <w:szCs w:val="22"/>
        </w:rPr>
        <w:t xml:space="preserve">, many Indian artisans do not have electronic capability for electronic filing.  </w:t>
      </w:r>
      <w:r w:rsidRPr="00554733" w:rsidR="00006D9E">
        <w:rPr>
          <w:rFonts w:ascii="Arial" w:hAnsi="Arial" w:cs="Arial"/>
          <w:sz w:val="22"/>
          <w:szCs w:val="22"/>
        </w:rPr>
        <w:t xml:space="preserve">However, the IACB </w:t>
      </w:r>
      <w:r w:rsidR="002C3C29">
        <w:rPr>
          <w:rFonts w:ascii="Arial" w:hAnsi="Arial" w:cs="Arial"/>
          <w:sz w:val="22"/>
          <w:szCs w:val="22"/>
        </w:rPr>
        <w:t>allows for</w:t>
      </w:r>
      <w:r w:rsidRPr="00554733" w:rsidR="00006D9E">
        <w:rPr>
          <w:rFonts w:ascii="Arial" w:hAnsi="Arial" w:cs="Arial"/>
          <w:sz w:val="22"/>
          <w:szCs w:val="22"/>
        </w:rPr>
        <w:t xml:space="preserve"> filing of the required information </w:t>
      </w:r>
      <w:r w:rsidRPr="002C3C29" w:rsidR="002C3C29">
        <w:rPr>
          <w:rFonts w:ascii="Arial" w:hAnsi="Arial" w:cs="Arial"/>
          <w:sz w:val="22"/>
          <w:szCs w:val="22"/>
        </w:rPr>
        <w:t>via email, fax, or mail</w:t>
      </w:r>
      <w:r w:rsidRPr="00554733" w:rsidR="00006D9E">
        <w:rPr>
          <w:rFonts w:ascii="Arial" w:hAnsi="Arial" w:cs="Arial"/>
          <w:sz w:val="22"/>
          <w:szCs w:val="22"/>
        </w:rPr>
        <w:t>.</w:t>
      </w:r>
    </w:p>
    <w:p w:rsidRPr="00554733" w:rsidR="00006D9E" w:rsidP="00914FCA" w:rsidRDefault="00006D9E" w14:paraId="4C55E9B5" w14:textId="77777777">
      <w:pPr>
        <w:widowControl w:val="0"/>
        <w:tabs>
          <w:tab w:val="left" w:pos="360"/>
          <w:tab w:val="left" w:pos="720"/>
        </w:tabs>
        <w:autoSpaceDE w:val="0"/>
        <w:autoSpaceDN w:val="0"/>
        <w:adjustRightInd w:val="0"/>
        <w:rPr>
          <w:rFonts w:ascii="Arial" w:hAnsi="Arial" w:cs="Arial"/>
          <w:sz w:val="22"/>
          <w:szCs w:val="22"/>
        </w:rPr>
      </w:pPr>
    </w:p>
    <w:p w:rsidRPr="00B50214" w:rsidR="00554733" w:rsidP="00914FCA" w:rsidRDefault="00554733" w14:paraId="16F3A3D7" w14:textId="77777777">
      <w:pPr>
        <w:tabs>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B50214" w:rsidR="00554733" w:rsidP="00914FCA" w:rsidRDefault="00554733" w14:paraId="1BE135D7" w14:textId="77777777">
      <w:pPr>
        <w:tabs>
          <w:tab w:val="left" w:pos="360"/>
          <w:tab w:val="left" w:pos="720"/>
        </w:tabs>
        <w:rPr>
          <w:rFonts w:ascii="Arial" w:hAnsi="Arial" w:cs="Arial"/>
          <w:sz w:val="22"/>
          <w:szCs w:val="22"/>
        </w:rPr>
      </w:pPr>
    </w:p>
    <w:p w:rsidRPr="00554733" w:rsidR="005C6C74" w:rsidP="00914FCA" w:rsidRDefault="00006D9E" w14:paraId="29DB3E91"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No similar information is collected by other Federal agencies.</w:t>
      </w:r>
    </w:p>
    <w:p w:rsidRPr="00554733" w:rsidR="00A47512" w:rsidP="00914FCA" w:rsidRDefault="00A47512" w14:paraId="5AFC02C3" w14:textId="77777777">
      <w:pPr>
        <w:widowControl w:val="0"/>
        <w:tabs>
          <w:tab w:val="left" w:pos="360"/>
          <w:tab w:val="left" w:pos="720"/>
        </w:tabs>
        <w:autoSpaceDE w:val="0"/>
        <w:autoSpaceDN w:val="0"/>
        <w:adjustRightInd w:val="0"/>
        <w:rPr>
          <w:rFonts w:ascii="Arial" w:hAnsi="Arial" w:cs="Arial"/>
          <w:sz w:val="22"/>
          <w:szCs w:val="22"/>
        </w:rPr>
      </w:pPr>
    </w:p>
    <w:p w:rsidRPr="00B50214" w:rsidR="00554733" w:rsidP="00914FCA" w:rsidRDefault="00554733" w14:paraId="1102D4A0" w14:textId="77777777">
      <w:pPr>
        <w:tabs>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businesses or other small entities, describe any methods used to minimize burden.</w:t>
      </w:r>
    </w:p>
    <w:p w:rsidRPr="00B50214" w:rsidR="00554733" w:rsidP="00914FCA" w:rsidRDefault="00554733" w14:paraId="34A3B32D" w14:textId="77777777">
      <w:pPr>
        <w:tabs>
          <w:tab w:val="left" w:pos="360"/>
          <w:tab w:val="left" w:pos="720"/>
        </w:tabs>
        <w:rPr>
          <w:rFonts w:ascii="Arial" w:hAnsi="Arial" w:cs="Arial"/>
          <w:sz w:val="22"/>
          <w:szCs w:val="22"/>
        </w:rPr>
      </w:pPr>
    </w:p>
    <w:p w:rsidRPr="00554733" w:rsidR="00C24ADE" w:rsidP="00914FCA" w:rsidRDefault="008E1651" w14:paraId="071D8FE8" w14:textId="184C0C9B">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The Native American artisans that are included in the Source Directory are small businesses and being included in the Source Dire</w:t>
      </w:r>
      <w:r w:rsidRPr="00554733" w:rsidR="00B91172">
        <w:rPr>
          <w:rFonts w:ascii="Arial" w:hAnsi="Arial" w:cs="Arial"/>
          <w:sz w:val="22"/>
          <w:szCs w:val="22"/>
        </w:rPr>
        <w:t>c</w:t>
      </w:r>
      <w:r w:rsidRPr="00554733">
        <w:rPr>
          <w:rFonts w:ascii="Arial" w:hAnsi="Arial" w:cs="Arial"/>
          <w:sz w:val="22"/>
          <w:szCs w:val="22"/>
        </w:rPr>
        <w:t xml:space="preserve">tory is voluntary and a means to further advertise their existing small business.  </w:t>
      </w:r>
    </w:p>
    <w:p w:rsidRPr="00554733" w:rsidR="00A47512" w:rsidP="00914FCA" w:rsidRDefault="00A47512" w14:paraId="1426607F" w14:textId="77777777">
      <w:pPr>
        <w:widowControl w:val="0"/>
        <w:tabs>
          <w:tab w:val="left" w:pos="360"/>
          <w:tab w:val="left" w:pos="720"/>
        </w:tabs>
        <w:autoSpaceDE w:val="0"/>
        <w:autoSpaceDN w:val="0"/>
        <w:adjustRightInd w:val="0"/>
        <w:rPr>
          <w:rFonts w:ascii="Arial" w:hAnsi="Arial" w:cs="Arial"/>
          <w:sz w:val="22"/>
          <w:szCs w:val="22"/>
        </w:rPr>
      </w:pPr>
    </w:p>
    <w:p w:rsidRPr="00B50214" w:rsidR="00554733" w:rsidP="00914FCA" w:rsidRDefault="00554733" w14:paraId="1F5097DE" w14:textId="77777777">
      <w:pPr>
        <w:tabs>
          <w:tab w:val="left" w:pos="360"/>
          <w:tab w:val="left" w:pos="720"/>
        </w:tabs>
        <w:rPr>
          <w:rFonts w:ascii="Arial" w:hAnsi="Arial" w:cs="Arial"/>
          <w:b/>
          <w:sz w:val="22"/>
          <w:szCs w:val="22"/>
        </w:rPr>
      </w:pPr>
      <w:r w:rsidRPr="00B50214">
        <w:rPr>
          <w:rFonts w:ascii="Arial" w:hAnsi="Arial" w:cs="Arial"/>
          <w:b/>
          <w:sz w:val="22"/>
          <w:szCs w:val="22"/>
        </w:rPr>
        <w:t>6.</w:t>
      </w:r>
      <w:r w:rsidRPr="00B5021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B50214" w:rsidR="00554733" w:rsidP="00914FCA" w:rsidRDefault="00554733" w14:paraId="71DEEE2C" w14:textId="77777777">
      <w:pPr>
        <w:tabs>
          <w:tab w:val="left" w:pos="360"/>
          <w:tab w:val="left" w:pos="720"/>
        </w:tabs>
        <w:rPr>
          <w:rFonts w:ascii="Arial" w:hAnsi="Arial" w:cs="Arial"/>
          <w:sz w:val="22"/>
          <w:szCs w:val="22"/>
        </w:rPr>
      </w:pPr>
    </w:p>
    <w:p w:rsidRPr="00554733" w:rsidR="00A47512" w:rsidP="00914FCA" w:rsidRDefault="00006D9E" w14:paraId="1063F59D"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 xml:space="preserve">The information is collected on an annual basis.  If the information is conducted less frequently, the contact information for the businesses would not be current, i.e. addresses, telephone numbers etc.  Also, information collected on an annual basis allows the IACB to add new businesses and delete defunct businesses to keep the publication current, accurate, and useful by the consumer. </w:t>
      </w:r>
    </w:p>
    <w:p w:rsidRPr="00554733" w:rsidR="00C24ADE" w:rsidP="00914FCA" w:rsidRDefault="00C24ADE" w14:paraId="65D2439A" w14:textId="77777777">
      <w:pPr>
        <w:widowControl w:val="0"/>
        <w:tabs>
          <w:tab w:val="left" w:pos="360"/>
          <w:tab w:val="left" w:pos="720"/>
        </w:tabs>
        <w:autoSpaceDE w:val="0"/>
        <w:autoSpaceDN w:val="0"/>
        <w:adjustRightInd w:val="0"/>
        <w:rPr>
          <w:rFonts w:ascii="Arial" w:hAnsi="Arial" w:cs="Arial"/>
          <w:sz w:val="22"/>
          <w:szCs w:val="22"/>
        </w:rPr>
      </w:pPr>
    </w:p>
    <w:p w:rsidRPr="00B50214" w:rsidR="00FC4551" w:rsidP="00FC4551" w:rsidRDefault="00FC4551" w14:paraId="4E78544B" w14:textId="77777777">
      <w:pPr>
        <w:tabs>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rsidRPr="00B50214" w:rsidR="00FC4551" w:rsidP="00FC4551" w:rsidRDefault="00FC4551" w14:paraId="7946A9EB"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 xml:space="preserve">requiring respondents to report information to the agency more often than </w:t>
      </w:r>
      <w:proofErr w:type="gramStart"/>
      <w:r w:rsidRPr="00B50214">
        <w:rPr>
          <w:rFonts w:ascii="Arial" w:hAnsi="Arial" w:cs="Arial"/>
          <w:b/>
          <w:sz w:val="22"/>
          <w:szCs w:val="22"/>
        </w:rPr>
        <w:t>quarterly;</w:t>
      </w:r>
      <w:proofErr w:type="gramEnd"/>
    </w:p>
    <w:p w:rsidRPr="00B50214" w:rsidR="00FC4551" w:rsidP="00FC4551" w:rsidRDefault="00FC4551" w14:paraId="26F1930F"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 xml:space="preserve">requiring respondents to prepare a written response to a collection of information in fewer than 30 days after receipt of </w:t>
      </w:r>
      <w:proofErr w:type="gramStart"/>
      <w:r w:rsidRPr="00B50214">
        <w:rPr>
          <w:rFonts w:ascii="Arial" w:hAnsi="Arial" w:cs="Arial"/>
          <w:b/>
          <w:sz w:val="22"/>
          <w:szCs w:val="22"/>
        </w:rPr>
        <w:t>it;</w:t>
      </w:r>
      <w:proofErr w:type="gramEnd"/>
    </w:p>
    <w:p w:rsidRPr="00B50214" w:rsidR="00FC4551" w:rsidP="00FC4551" w:rsidRDefault="00FC4551" w14:paraId="1CA37580"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 xml:space="preserve">requiring respondents to submit more than an original and two copies of any </w:t>
      </w:r>
      <w:proofErr w:type="gramStart"/>
      <w:r w:rsidRPr="00B50214">
        <w:rPr>
          <w:rFonts w:ascii="Arial" w:hAnsi="Arial" w:cs="Arial"/>
          <w:b/>
          <w:sz w:val="22"/>
          <w:szCs w:val="22"/>
        </w:rPr>
        <w:t>document;</w:t>
      </w:r>
      <w:proofErr w:type="gramEnd"/>
    </w:p>
    <w:p w:rsidRPr="00B50214" w:rsidR="00FC4551" w:rsidP="00FC4551" w:rsidRDefault="00FC4551" w14:paraId="45DF7B2D"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 xml:space="preserve">requiring respondents to retain records, other than health, medical, government contract, grant-in-aid, or tax records, for more than three </w:t>
      </w:r>
      <w:proofErr w:type="gramStart"/>
      <w:r w:rsidRPr="00B50214">
        <w:rPr>
          <w:rFonts w:ascii="Arial" w:hAnsi="Arial" w:cs="Arial"/>
          <w:b/>
          <w:sz w:val="22"/>
          <w:szCs w:val="22"/>
        </w:rPr>
        <w:t>years;</w:t>
      </w:r>
      <w:proofErr w:type="gramEnd"/>
    </w:p>
    <w:p w:rsidRPr="00B50214" w:rsidR="00FC4551" w:rsidP="00FC4551" w:rsidRDefault="00FC4551" w14:paraId="298558B9"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 xml:space="preserve">in connection with a statistical survey that is not designed to produce valid and reliable results that can be generalized to the universe of </w:t>
      </w:r>
      <w:proofErr w:type="gramStart"/>
      <w:r w:rsidRPr="00B50214">
        <w:rPr>
          <w:rFonts w:ascii="Arial" w:hAnsi="Arial" w:cs="Arial"/>
          <w:b/>
          <w:sz w:val="22"/>
          <w:szCs w:val="22"/>
        </w:rPr>
        <w:t>study;</w:t>
      </w:r>
      <w:proofErr w:type="gramEnd"/>
    </w:p>
    <w:p w:rsidRPr="00B50214" w:rsidR="00FC4551" w:rsidP="00FC4551" w:rsidRDefault="00FC4551" w14:paraId="7BA96FD8"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 xml:space="preserve">requiring the use of a statistical data classification that has not been reviewed and approved by </w:t>
      </w:r>
      <w:proofErr w:type="gramStart"/>
      <w:r w:rsidRPr="00B50214">
        <w:rPr>
          <w:rFonts w:ascii="Arial" w:hAnsi="Arial" w:cs="Arial"/>
          <w:b/>
          <w:sz w:val="22"/>
          <w:szCs w:val="22"/>
        </w:rPr>
        <w:t>OMB;</w:t>
      </w:r>
      <w:proofErr w:type="gramEnd"/>
    </w:p>
    <w:p w:rsidRPr="00B50214" w:rsidR="00FC4551" w:rsidP="00FC4551" w:rsidRDefault="00FC4551" w14:paraId="2E34ABFA"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lastRenderedPageBreak/>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50214" w:rsidR="00FC4551" w:rsidP="00FC4551" w:rsidRDefault="00FC4551" w14:paraId="35B66F10" w14:textId="77777777">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B50214" w:rsidR="00FC4551" w:rsidP="00FC4551" w:rsidRDefault="00FC4551" w14:paraId="32CF791A" w14:textId="77777777">
      <w:pPr>
        <w:tabs>
          <w:tab w:val="left" w:pos="360"/>
          <w:tab w:val="left" w:pos="720"/>
        </w:tabs>
        <w:rPr>
          <w:rFonts w:ascii="Arial" w:hAnsi="Arial" w:cs="Arial"/>
          <w:sz w:val="22"/>
          <w:szCs w:val="22"/>
        </w:rPr>
      </w:pPr>
    </w:p>
    <w:p w:rsidRPr="00554733" w:rsidR="00006D9E" w:rsidP="00914FCA" w:rsidRDefault="00006D9E" w14:paraId="5C65AE70" w14:textId="77777777">
      <w:pPr>
        <w:tabs>
          <w:tab w:val="left" w:pos="-1080"/>
          <w:tab w:val="left" w:pos="-720"/>
          <w:tab w:val="left" w:pos="360"/>
          <w:tab w:val="left" w:pos="720"/>
        </w:tabs>
        <w:rPr>
          <w:rFonts w:ascii="Arial" w:hAnsi="Arial" w:cs="Arial"/>
          <w:bCs/>
          <w:iCs/>
          <w:sz w:val="22"/>
          <w:szCs w:val="22"/>
        </w:rPr>
      </w:pPr>
      <w:r w:rsidRPr="00554733">
        <w:rPr>
          <w:rFonts w:ascii="Arial" w:hAnsi="Arial" w:cs="Arial"/>
          <w:bCs/>
          <w:iCs/>
          <w:sz w:val="22"/>
          <w:szCs w:val="22"/>
        </w:rPr>
        <w:t>Guidelines in 5 CFR 1320.5(d) (2) are not exceeded.</w:t>
      </w:r>
    </w:p>
    <w:p w:rsidRPr="00554733" w:rsidR="00A47512" w:rsidP="00914FCA" w:rsidRDefault="00C10A38" w14:paraId="43E1F047" w14:textId="77777777">
      <w:pPr>
        <w:tabs>
          <w:tab w:val="left" w:pos="-1080"/>
          <w:tab w:val="left" w:pos="-720"/>
          <w:tab w:val="left" w:pos="360"/>
          <w:tab w:val="left" w:pos="720"/>
        </w:tabs>
        <w:rPr>
          <w:rFonts w:ascii="Arial" w:hAnsi="Arial" w:cs="Arial"/>
          <w:b/>
          <w:bCs/>
          <w:i/>
          <w:iCs/>
          <w:sz w:val="22"/>
          <w:szCs w:val="22"/>
        </w:rPr>
      </w:pPr>
      <w:r w:rsidRPr="00554733">
        <w:rPr>
          <w:rFonts w:ascii="Arial" w:hAnsi="Arial" w:cs="Arial"/>
          <w:b/>
          <w:sz w:val="22"/>
          <w:szCs w:val="22"/>
        </w:rPr>
        <w:tab/>
      </w:r>
      <w:r w:rsidRPr="00554733">
        <w:rPr>
          <w:rFonts w:ascii="Arial" w:hAnsi="Arial" w:cs="Arial"/>
          <w:b/>
          <w:sz w:val="22"/>
          <w:szCs w:val="22"/>
        </w:rPr>
        <w:tab/>
        <w:t xml:space="preserve"> </w:t>
      </w:r>
    </w:p>
    <w:p w:rsidRPr="00B50214" w:rsidR="00554733" w:rsidP="00914FCA" w:rsidRDefault="00554733" w14:paraId="4DCBBBB8" w14:textId="77777777">
      <w:pPr>
        <w:tabs>
          <w:tab w:val="left" w:pos="360"/>
          <w:tab w:val="left" w:pos="720"/>
        </w:tabs>
        <w:rPr>
          <w:rFonts w:ascii="Arial" w:hAnsi="Arial" w:cs="Arial"/>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 xml:space="preserve">If applicable, provide a copy and identify the date and page number of </w:t>
      </w:r>
      <w:proofErr w:type="gramStart"/>
      <w:r w:rsidRPr="00B50214">
        <w:rPr>
          <w:rFonts w:ascii="Arial" w:hAnsi="Arial" w:cs="Arial"/>
          <w:b/>
          <w:sz w:val="22"/>
          <w:szCs w:val="22"/>
        </w:rPr>
        <w:t>publication</w:t>
      </w:r>
      <w:proofErr w:type="gramEnd"/>
      <w:r w:rsidRPr="00B50214">
        <w:rPr>
          <w:rFonts w:ascii="Arial" w:hAnsi="Arial" w:cs="Arial"/>
          <w:b/>
          <w:sz w:val="22"/>
          <w:szCs w:val="22"/>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B50214" w:rsidR="00554733" w:rsidP="00914FCA" w:rsidRDefault="00554733" w14:paraId="1BED5936" w14:textId="77777777">
      <w:pPr>
        <w:tabs>
          <w:tab w:val="left" w:pos="360"/>
          <w:tab w:val="left" w:pos="720"/>
        </w:tabs>
        <w:rPr>
          <w:rFonts w:ascii="Arial" w:hAnsi="Arial" w:cs="Arial"/>
          <w:b/>
          <w:sz w:val="22"/>
          <w:szCs w:val="22"/>
        </w:rPr>
      </w:pPr>
    </w:p>
    <w:p w:rsidRPr="00B50214" w:rsidR="00554733" w:rsidP="00914FCA" w:rsidRDefault="00554733" w14:paraId="7B843E83" w14:textId="77777777">
      <w:pPr>
        <w:tabs>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50214" w:rsidR="00554733" w:rsidP="00914FCA" w:rsidRDefault="00554733" w14:paraId="1B5F15E3" w14:textId="77777777">
      <w:pPr>
        <w:tabs>
          <w:tab w:val="left" w:pos="360"/>
          <w:tab w:val="left" w:pos="720"/>
        </w:tabs>
        <w:rPr>
          <w:rFonts w:ascii="Arial" w:hAnsi="Arial" w:cs="Arial"/>
          <w:b/>
          <w:sz w:val="22"/>
          <w:szCs w:val="22"/>
        </w:rPr>
      </w:pPr>
    </w:p>
    <w:p w:rsidRPr="00B50214" w:rsidR="00554733" w:rsidP="00914FCA" w:rsidRDefault="00554733" w14:paraId="29D76754" w14:textId="77777777">
      <w:pPr>
        <w:tabs>
          <w:tab w:val="left" w:pos="360"/>
          <w:tab w:val="left" w:pos="720"/>
        </w:tabs>
        <w:rPr>
          <w:rFonts w:ascii="Arial" w:hAnsi="Arial" w:cs="Arial"/>
          <w:sz w:val="22"/>
          <w:szCs w:val="22"/>
        </w:rPr>
      </w:pPr>
      <w:r w:rsidRPr="00B5021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B50214" w:rsidR="00554733" w:rsidP="00914FCA" w:rsidRDefault="00554733" w14:paraId="47A3CE64" w14:textId="77777777">
      <w:pPr>
        <w:tabs>
          <w:tab w:val="left" w:pos="360"/>
          <w:tab w:val="left" w:pos="720"/>
        </w:tabs>
        <w:rPr>
          <w:rFonts w:ascii="Arial" w:hAnsi="Arial" w:cs="Arial"/>
          <w:sz w:val="22"/>
          <w:szCs w:val="22"/>
        </w:rPr>
      </w:pPr>
    </w:p>
    <w:p w:rsidRPr="00E71923" w:rsidR="00554733" w:rsidP="00914FCA" w:rsidRDefault="00554733" w14:paraId="7231BA1A" w14:textId="7881E962">
      <w:pPr>
        <w:tabs>
          <w:tab w:val="left" w:pos="360"/>
          <w:tab w:val="left" w:pos="720"/>
        </w:tabs>
        <w:rPr>
          <w:rFonts w:ascii="Arial" w:hAnsi="Arial" w:eastAsia="Arial" w:cs="Arial"/>
          <w:sz w:val="22"/>
          <w:szCs w:val="22"/>
        </w:rPr>
      </w:pPr>
      <w:r w:rsidRPr="00E71923">
        <w:rPr>
          <w:rFonts w:ascii="Arial" w:hAnsi="Arial" w:eastAsia="Arial" w:cs="Arial"/>
          <w:sz w:val="22"/>
          <w:szCs w:val="22"/>
        </w:rPr>
        <w:t xml:space="preserve">On </w:t>
      </w:r>
      <w:r w:rsidR="001B6691">
        <w:rPr>
          <w:rFonts w:ascii="Arial" w:hAnsi="Arial" w:eastAsia="Arial" w:cs="Arial"/>
          <w:sz w:val="22"/>
          <w:szCs w:val="22"/>
        </w:rPr>
        <w:t>September 17, 2020</w:t>
      </w:r>
      <w:r w:rsidRPr="00E71923">
        <w:rPr>
          <w:rFonts w:ascii="Arial" w:hAnsi="Arial" w:eastAsia="Arial" w:cs="Arial"/>
          <w:sz w:val="22"/>
          <w:szCs w:val="22"/>
        </w:rPr>
        <w:t xml:space="preserve">, we published in the </w:t>
      </w:r>
      <w:r w:rsidRPr="00E71923">
        <w:rPr>
          <w:rFonts w:ascii="Arial" w:hAnsi="Arial" w:eastAsia="Arial" w:cs="Arial"/>
          <w:i/>
          <w:sz w:val="22"/>
          <w:szCs w:val="22"/>
        </w:rPr>
        <w:t>Federal Register</w:t>
      </w:r>
      <w:r w:rsidRPr="00E71923">
        <w:rPr>
          <w:rFonts w:ascii="Arial" w:hAnsi="Arial" w:eastAsia="Arial" w:cs="Arial"/>
          <w:sz w:val="22"/>
          <w:szCs w:val="22"/>
        </w:rPr>
        <w:t xml:space="preserve"> (</w:t>
      </w:r>
      <w:r w:rsidR="001B6691">
        <w:rPr>
          <w:rFonts w:ascii="Arial" w:hAnsi="Arial" w:eastAsia="Arial" w:cs="Arial"/>
          <w:sz w:val="22"/>
          <w:szCs w:val="22"/>
        </w:rPr>
        <w:t xml:space="preserve">85 </w:t>
      </w:r>
      <w:r w:rsidRPr="00E71923">
        <w:rPr>
          <w:rFonts w:ascii="Arial" w:hAnsi="Arial" w:eastAsia="Arial" w:cs="Arial"/>
          <w:sz w:val="22"/>
          <w:szCs w:val="22"/>
        </w:rPr>
        <w:t xml:space="preserve">FR </w:t>
      </w:r>
      <w:r w:rsidR="00FC1CB5">
        <w:rPr>
          <w:rFonts w:ascii="Arial" w:hAnsi="Arial" w:eastAsia="Arial" w:cs="Arial"/>
          <w:sz w:val="22"/>
          <w:szCs w:val="22"/>
        </w:rPr>
        <w:t>58069</w:t>
      </w:r>
      <w:r w:rsidRPr="00E71923">
        <w:rPr>
          <w:rFonts w:ascii="Arial" w:hAnsi="Arial" w:eastAsia="Arial" w:cs="Arial"/>
          <w:sz w:val="22"/>
          <w:szCs w:val="22"/>
        </w:rPr>
        <w:t xml:space="preserve">) a notice of our intent to request that OMB approve this information collection.  In that notice, we solicited comments for 60 days, ending on </w:t>
      </w:r>
      <w:r w:rsidR="001B6691">
        <w:rPr>
          <w:rFonts w:ascii="Arial" w:hAnsi="Arial" w:eastAsia="Arial" w:cs="Arial"/>
          <w:sz w:val="22"/>
          <w:szCs w:val="22"/>
        </w:rPr>
        <w:t>November 16, 2020</w:t>
      </w:r>
      <w:r w:rsidRPr="00E71923">
        <w:rPr>
          <w:rFonts w:ascii="Arial" w:hAnsi="Arial" w:eastAsia="Arial" w:cs="Arial"/>
          <w:sz w:val="22"/>
          <w:szCs w:val="22"/>
        </w:rPr>
        <w:t xml:space="preserve">.  We </w:t>
      </w:r>
      <w:r w:rsidR="001B6691">
        <w:rPr>
          <w:rFonts w:ascii="Arial" w:hAnsi="Arial" w:eastAsia="Arial" w:cs="Arial"/>
          <w:sz w:val="22"/>
          <w:szCs w:val="22"/>
        </w:rPr>
        <w:t>did not receive any comments in</w:t>
      </w:r>
      <w:r w:rsidRPr="00E71923">
        <w:rPr>
          <w:rFonts w:ascii="Arial" w:hAnsi="Arial" w:eastAsia="Arial" w:cs="Arial"/>
          <w:sz w:val="22"/>
          <w:szCs w:val="22"/>
        </w:rPr>
        <w:t xml:space="preserve"> response to that Notice:</w:t>
      </w:r>
    </w:p>
    <w:p w:rsidRPr="00E71923" w:rsidR="00554733" w:rsidP="00914FCA" w:rsidRDefault="00554733" w14:paraId="78BD673C" w14:textId="77777777">
      <w:pPr>
        <w:tabs>
          <w:tab w:val="left" w:pos="360"/>
          <w:tab w:val="left" w:pos="720"/>
        </w:tabs>
        <w:rPr>
          <w:rFonts w:ascii="Arial" w:hAnsi="Arial" w:eastAsia="Arial" w:cs="Arial"/>
          <w:sz w:val="22"/>
          <w:szCs w:val="22"/>
        </w:rPr>
      </w:pPr>
    </w:p>
    <w:p w:rsidRPr="00E71923" w:rsidR="00554733" w:rsidP="00914FCA" w:rsidRDefault="00554733" w14:paraId="152E694D" w14:textId="0BFB896D">
      <w:pPr>
        <w:tabs>
          <w:tab w:val="left" w:pos="360"/>
          <w:tab w:val="left" w:pos="720"/>
        </w:tabs>
        <w:rPr>
          <w:rFonts w:ascii="Arial" w:hAnsi="Arial" w:cs="Arial"/>
          <w:sz w:val="22"/>
          <w:szCs w:val="22"/>
        </w:rPr>
      </w:pPr>
      <w:r w:rsidRPr="00E71923">
        <w:rPr>
          <w:rFonts w:ascii="Arial" w:hAnsi="Arial" w:cs="Arial"/>
          <w:sz w:val="22"/>
          <w:szCs w:val="22"/>
        </w:rPr>
        <w:t xml:space="preserve">In addition to the Federal Register Notice, we consulted with the </w:t>
      </w:r>
      <w:r w:rsidR="00FB4F6E">
        <w:rPr>
          <w:rFonts w:ascii="Arial" w:hAnsi="Arial" w:cs="Arial"/>
          <w:sz w:val="22"/>
          <w:szCs w:val="22"/>
        </w:rPr>
        <w:t xml:space="preserve">seven </w:t>
      </w:r>
      <w:r w:rsidR="00127696">
        <w:rPr>
          <w:rFonts w:ascii="Arial" w:hAnsi="Arial" w:cs="Arial"/>
          <w:sz w:val="22"/>
          <w:szCs w:val="22"/>
        </w:rPr>
        <w:t>(</w:t>
      </w:r>
      <w:r w:rsidR="00FB4F6E">
        <w:rPr>
          <w:rFonts w:ascii="Arial" w:hAnsi="Arial" w:cs="Arial"/>
          <w:sz w:val="22"/>
          <w:szCs w:val="22"/>
        </w:rPr>
        <w:t>7</w:t>
      </w:r>
      <w:r w:rsidR="00127696">
        <w:rPr>
          <w:rFonts w:ascii="Arial" w:hAnsi="Arial" w:cs="Arial"/>
          <w:sz w:val="22"/>
          <w:szCs w:val="22"/>
        </w:rPr>
        <w:t xml:space="preserve">) </w:t>
      </w:r>
      <w:r w:rsidRPr="00E71923">
        <w:rPr>
          <w:rFonts w:ascii="Arial" w:hAnsi="Arial" w:cs="Arial"/>
          <w:sz w:val="22"/>
          <w:szCs w:val="22"/>
        </w:rPr>
        <w:t xml:space="preserve">individuals identified in Table 8.1 who familiar with this collection of information </w:t>
      </w:r>
      <w:proofErr w:type="gramStart"/>
      <w:r w:rsidRPr="00E71923">
        <w:rPr>
          <w:rFonts w:ascii="Arial" w:hAnsi="Arial" w:cs="Arial"/>
          <w:sz w:val="22"/>
          <w:szCs w:val="22"/>
        </w:rPr>
        <w:t>in order to</w:t>
      </w:r>
      <w:proofErr w:type="gramEnd"/>
      <w:r w:rsidRPr="00E71923">
        <w:rPr>
          <w:rFonts w:ascii="Arial" w:hAnsi="Arial" w:cs="Arial"/>
          <w:sz w:val="22"/>
          <w:szCs w:val="22"/>
        </w:rPr>
        <w:t xml:space="preserve"> validate our time burden estimate and asked for comments on the questions below:  </w:t>
      </w:r>
    </w:p>
    <w:p w:rsidRPr="00E71923" w:rsidR="00554733" w:rsidP="00914FCA" w:rsidRDefault="00554733" w14:paraId="308A763B" w14:textId="77777777">
      <w:pPr>
        <w:tabs>
          <w:tab w:val="left" w:pos="360"/>
          <w:tab w:val="left" w:pos="720"/>
        </w:tabs>
        <w:rPr>
          <w:rFonts w:ascii="Arial" w:hAnsi="Arial" w:cs="Arial"/>
          <w:sz w:val="22"/>
          <w:szCs w:val="22"/>
        </w:rPr>
      </w:pPr>
    </w:p>
    <w:p w:rsidRPr="00E71923" w:rsidR="00554733" w:rsidP="00914FCA" w:rsidRDefault="00554733" w14:paraId="4AE6854F" w14:textId="77777777">
      <w:pPr>
        <w:tabs>
          <w:tab w:val="left" w:pos="360"/>
          <w:tab w:val="left" w:pos="720"/>
        </w:tabs>
        <w:rPr>
          <w:rFonts w:ascii="Arial" w:hAnsi="Arial" w:cs="Arial"/>
          <w:sz w:val="22"/>
          <w:szCs w:val="22"/>
        </w:rPr>
      </w:pPr>
      <w:r w:rsidRPr="00E71923">
        <w:rPr>
          <w:rFonts w:ascii="Arial" w:hAnsi="Arial" w:cs="Arial"/>
          <w:b/>
          <w:sz w:val="22"/>
          <w:szCs w:val="22"/>
        </w:rPr>
        <w:t>Table 8.1</w:t>
      </w:r>
    </w:p>
    <w:tbl>
      <w:tblPr>
        <w:tblStyle w:val="TableGrid"/>
        <w:tblW w:w="0" w:type="auto"/>
        <w:tblInd w:w="108" w:type="dxa"/>
        <w:tblLook w:val="04A0" w:firstRow="1" w:lastRow="0" w:firstColumn="1" w:lastColumn="0" w:noHBand="0" w:noVBand="1"/>
      </w:tblPr>
      <w:tblGrid>
        <w:gridCol w:w="4580"/>
        <w:gridCol w:w="4662"/>
      </w:tblGrid>
      <w:tr w:rsidRPr="00E71923" w:rsidR="00554733" w:rsidTr="00FC1CB5" w14:paraId="14A90D01" w14:textId="77777777">
        <w:tc>
          <w:tcPr>
            <w:tcW w:w="4580" w:type="dxa"/>
            <w:shd w:val="clear" w:color="auto" w:fill="D9D9D9"/>
          </w:tcPr>
          <w:p w:rsidRPr="00E71923" w:rsidR="00554733" w:rsidP="00914FCA" w:rsidRDefault="00554733" w14:paraId="0894F34E" w14:textId="77777777">
            <w:pPr>
              <w:tabs>
                <w:tab w:val="left" w:pos="360"/>
                <w:tab w:val="left" w:pos="720"/>
              </w:tabs>
              <w:rPr>
                <w:rFonts w:ascii="Arial" w:hAnsi="Arial" w:cs="Arial"/>
                <w:b/>
                <w:sz w:val="22"/>
                <w:szCs w:val="22"/>
              </w:rPr>
            </w:pPr>
            <w:r w:rsidRPr="00E71923">
              <w:rPr>
                <w:rFonts w:ascii="Arial" w:hAnsi="Arial" w:cs="Arial"/>
                <w:b/>
                <w:sz w:val="22"/>
                <w:szCs w:val="22"/>
              </w:rPr>
              <w:t>Organization</w:t>
            </w:r>
          </w:p>
        </w:tc>
        <w:tc>
          <w:tcPr>
            <w:tcW w:w="4662" w:type="dxa"/>
            <w:shd w:val="clear" w:color="auto" w:fill="D9D9D9"/>
          </w:tcPr>
          <w:p w:rsidRPr="00E71923" w:rsidR="00554733" w:rsidP="00914FCA" w:rsidRDefault="00554733" w14:paraId="5546B560" w14:textId="77777777">
            <w:pPr>
              <w:tabs>
                <w:tab w:val="left" w:pos="360"/>
                <w:tab w:val="left" w:pos="720"/>
              </w:tabs>
              <w:rPr>
                <w:rFonts w:ascii="Arial" w:hAnsi="Arial" w:cs="Arial"/>
                <w:b/>
                <w:sz w:val="22"/>
                <w:szCs w:val="22"/>
              </w:rPr>
            </w:pPr>
            <w:r w:rsidRPr="00E71923">
              <w:rPr>
                <w:rFonts w:ascii="Arial" w:hAnsi="Arial" w:cs="Arial"/>
                <w:b/>
                <w:sz w:val="22"/>
                <w:szCs w:val="22"/>
              </w:rPr>
              <w:t>Title</w:t>
            </w:r>
          </w:p>
        </w:tc>
      </w:tr>
      <w:tr w:rsidRPr="00E71923" w:rsidR="00554733" w:rsidTr="00FC1CB5" w14:paraId="1656118B" w14:textId="77777777">
        <w:tc>
          <w:tcPr>
            <w:tcW w:w="4580" w:type="dxa"/>
          </w:tcPr>
          <w:p w:rsidRPr="00E71923" w:rsidR="00554733" w:rsidP="00914FCA" w:rsidRDefault="001B6691" w14:paraId="34648CC5" w14:textId="77777777">
            <w:pPr>
              <w:tabs>
                <w:tab w:val="left" w:pos="360"/>
                <w:tab w:val="left" w:pos="720"/>
              </w:tabs>
              <w:rPr>
                <w:rFonts w:ascii="Arial" w:hAnsi="Arial" w:cs="Arial"/>
                <w:sz w:val="22"/>
                <w:szCs w:val="22"/>
              </w:rPr>
            </w:pPr>
            <w:r>
              <w:rPr>
                <w:rFonts w:ascii="Arial" w:hAnsi="Arial" w:cs="Arial"/>
                <w:sz w:val="22"/>
                <w:szCs w:val="22"/>
              </w:rPr>
              <w:t>Still Plays with Dolls &amp; West Native Dolls</w:t>
            </w:r>
          </w:p>
        </w:tc>
        <w:tc>
          <w:tcPr>
            <w:tcW w:w="4662" w:type="dxa"/>
          </w:tcPr>
          <w:p w:rsidRPr="00E71923" w:rsidR="00554733" w:rsidP="00914FCA" w:rsidRDefault="001B6691" w14:paraId="10793E42" w14:textId="77777777">
            <w:pPr>
              <w:tabs>
                <w:tab w:val="left" w:pos="360"/>
                <w:tab w:val="left" w:pos="720"/>
              </w:tabs>
              <w:rPr>
                <w:rFonts w:ascii="Arial" w:hAnsi="Arial" w:cs="Arial"/>
                <w:sz w:val="22"/>
                <w:szCs w:val="22"/>
              </w:rPr>
            </w:pPr>
            <w:r>
              <w:rPr>
                <w:rFonts w:ascii="Arial" w:hAnsi="Arial" w:cs="Arial"/>
                <w:sz w:val="22"/>
                <w:szCs w:val="22"/>
              </w:rPr>
              <w:t>Owner</w:t>
            </w:r>
          </w:p>
        </w:tc>
      </w:tr>
      <w:tr w:rsidRPr="00E71923" w:rsidR="00554733" w:rsidTr="00FC1CB5" w14:paraId="37149EC7" w14:textId="77777777">
        <w:tc>
          <w:tcPr>
            <w:tcW w:w="4580" w:type="dxa"/>
          </w:tcPr>
          <w:p w:rsidRPr="00E71923" w:rsidR="00554733" w:rsidP="00914FCA" w:rsidRDefault="001B6691" w14:paraId="7EEBB15F" w14:textId="77777777">
            <w:pPr>
              <w:tabs>
                <w:tab w:val="left" w:pos="360"/>
                <w:tab w:val="left" w:pos="720"/>
              </w:tabs>
              <w:rPr>
                <w:rFonts w:ascii="Arial" w:hAnsi="Arial" w:cs="Arial"/>
                <w:sz w:val="22"/>
                <w:szCs w:val="22"/>
              </w:rPr>
            </w:pPr>
            <w:r>
              <w:rPr>
                <w:rFonts w:ascii="Arial" w:hAnsi="Arial" w:cs="Arial"/>
                <w:sz w:val="22"/>
                <w:szCs w:val="22"/>
              </w:rPr>
              <w:t>Heather Sapp</w:t>
            </w:r>
          </w:p>
        </w:tc>
        <w:tc>
          <w:tcPr>
            <w:tcW w:w="4662" w:type="dxa"/>
          </w:tcPr>
          <w:p w:rsidRPr="00E71923" w:rsidR="00554733" w:rsidP="00914FCA" w:rsidRDefault="001B6691" w14:paraId="33008C56" w14:textId="77777777">
            <w:pPr>
              <w:tabs>
                <w:tab w:val="left" w:pos="360"/>
                <w:tab w:val="left" w:pos="720"/>
              </w:tabs>
              <w:rPr>
                <w:rFonts w:ascii="Arial" w:hAnsi="Arial" w:cs="Arial"/>
                <w:sz w:val="22"/>
                <w:szCs w:val="22"/>
              </w:rPr>
            </w:pPr>
            <w:r>
              <w:rPr>
                <w:rFonts w:ascii="Arial" w:hAnsi="Arial" w:cs="Arial"/>
                <w:sz w:val="22"/>
                <w:szCs w:val="22"/>
              </w:rPr>
              <w:t>Owner</w:t>
            </w:r>
          </w:p>
        </w:tc>
      </w:tr>
      <w:tr w:rsidRPr="00E71923" w:rsidR="00554733" w:rsidTr="00FC1CB5" w14:paraId="2423706C" w14:textId="77777777">
        <w:tc>
          <w:tcPr>
            <w:tcW w:w="4580" w:type="dxa"/>
          </w:tcPr>
          <w:p w:rsidRPr="00E71923" w:rsidR="00554733" w:rsidP="00914FCA" w:rsidRDefault="001B6691" w14:paraId="2D1C0279" w14:textId="77777777">
            <w:pPr>
              <w:tabs>
                <w:tab w:val="left" w:pos="360"/>
                <w:tab w:val="left" w:pos="720"/>
              </w:tabs>
              <w:rPr>
                <w:rFonts w:ascii="Arial" w:hAnsi="Arial" w:cs="Arial"/>
                <w:sz w:val="22"/>
                <w:szCs w:val="22"/>
              </w:rPr>
            </w:pPr>
            <w:r>
              <w:rPr>
                <w:rFonts w:ascii="Arial" w:hAnsi="Arial" w:cs="Arial"/>
                <w:sz w:val="22"/>
                <w:szCs w:val="22"/>
              </w:rPr>
              <w:t>Essence of the Plains, LLC</w:t>
            </w:r>
          </w:p>
        </w:tc>
        <w:tc>
          <w:tcPr>
            <w:tcW w:w="4662" w:type="dxa"/>
          </w:tcPr>
          <w:p w:rsidRPr="00E71923" w:rsidR="00554733" w:rsidP="00914FCA" w:rsidRDefault="001B6691" w14:paraId="2697AF0E" w14:textId="77777777">
            <w:pPr>
              <w:tabs>
                <w:tab w:val="left" w:pos="360"/>
                <w:tab w:val="left" w:pos="720"/>
              </w:tabs>
              <w:rPr>
                <w:rFonts w:ascii="Arial" w:hAnsi="Arial" w:cs="Arial"/>
                <w:sz w:val="22"/>
                <w:szCs w:val="22"/>
              </w:rPr>
            </w:pPr>
            <w:r>
              <w:rPr>
                <w:rFonts w:ascii="Arial" w:hAnsi="Arial" w:cs="Arial"/>
                <w:sz w:val="22"/>
                <w:szCs w:val="22"/>
              </w:rPr>
              <w:t>Owner</w:t>
            </w:r>
          </w:p>
        </w:tc>
      </w:tr>
      <w:tr w:rsidRPr="00E71923" w:rsidR="00554733" w:rsidTr="00FC1CB5" w14:paraId="17491730" w14:textId="77777777">
        <w:tc>
          <w:tcPr>
            <w:tcW w:w="4580" w:type="dxa"/>
          </w:tcPr>
          <w:p w:rsidRPr="00E71923" w:rsidR="00554733" w:rsidP="00914FCA" w:rsidRDefault="00F548E4" w14:paraId="7E9CABE2" w14:textId="6B2D24D6">
            <w:pPr>
              <w:tabs>
                <w:tab w:val="left" w:pos="360"/>
                <w:tab w:val="left" w:pos="720"/>
              </w:tabs>
              <w:rPr>
                <w:rFonts w:ascii="Arial" w:hAnsi="Arial" w:cs="Arial"/>
                <w:sz w:val="22"/>
                <w:szCs w:val="22"/>
              </w:rPr>
            </w:pPr>
            <w:r>
              <w:rPr>
                <w:rFonts w:ascii="Arial" w:hAnsi="Arial" w:cs="Arial"/>
                <w:sz w:val="22"/>
                <w:szCs w:val="22"/>
              </w:rPr>
              <w:t xml:space="preserve">Johnnie </w:t>
            </w:r>
            <w:proofErr w:type="spellStart"/>
            <w:r>
              <w:rPr>
                <w:rFonts w:ascii="Arial" w:hAnsi="Arial" w:cs="Arial"/>
                <w:sz w:val="22"/>
                <w:szCs w:val="22"/>
              </w:rPr>
              <w:t>Diacon</w:t>
            </w:r>
            <w:proofErr w:type="spellEnd"/>
            <w:r>
              <w:rPr>
                <w:rFonts w:ascii="Arial" w:hAnsi="Arial" w:cs="Arial"/>
                <w:sz w:val="22"/>
                <w:szCs w:val="22"/>
              </w:rPr>
              <w:t xml:space="preserve"> A</w:t>
            </w:r>
            <w:r w:rsidR="00FB4F6E">
              <w:rPr>
                <w:rFonts w:ascii="Arial" w:hAnsi="Arial" w:cs="Arial"/>
                <w:sz w:val="22"/>
                <w:szCs w:val="22"/>
              </w:rPr>
              <w:t>rt</w:t>
            </w:r>
          </w:p>
        </w:tc>
        <w:tc>
          <w:tcPr>
            <w:tcW w:w="4662" w:type="dxa"/>
          </w:tcPr>
          <w:p w:rsidRPr="00E71923" w:rsidR="00554733" w:rsidP="00914FCA" w:rsidRDefault="00F548E4" w14:paraId="5B7AF656" w14:textId="04F03D36">
            <w:pPr>
              <w:tabs>
                <w:tab w:val="left" w:pos="360"/>
                <w:tab w:val="left" w:pos="720"/>
              </w:tabs>
              <w:rPr>
                <w:rFonts w:ascii="Arial" w:hAnsi="Arial" w:cs="Arial"/>
                <w:sz w:val="22"/>
                <w:szCs w:val="22"/>
              </w:rPr>
            </w:pPr>
            <w:r>
              <w:rPr>
                <w:rFonts w:ascii="Arial" w:hAnsi="Arial" w:cs="Arial"/>
                <w:sz w:val="22"/>
                <w:szCs w:val="22"/>
              </w:rPr>
              <w:t>Owner</w:t>
            </w:r>
          </w:p>
        </w:tc>
      </w:tr>
      <w:tr w:rsidRPr="00E71923" w:rsidR="00554733" w:rsidTr="00FC1CB5" w14:paraId="0A91E078" w14:textId="77777777">
        <w:tc>
          <w:tcPr>
            <w:tcW w:w="4580" w:type="dxa"/>
          </w:tcPr>
          <w:p w:rsidRPr="00E71923" w:rsidR="00554733" w:rsidP="00914FCA" w:rsidRDefault="00F548E4" w14:paraId="6A0B4D06" w14:textId="79807063">
            <w:pPr>
              <w:tabs>
                <w:tab w:val="left" w:pos="360"/>
                <w:tab w:val="left" w:pos="720"/>
              </w:tabs>
              <w:rPr>
                <w:rFonts w:ascii="Arial" w:hAnsi="Arial" w:cs="Arial"/>
                <w:sz w:val="22"/>
                <w:szCs w:val="22"/>
              </w:rPr>
            </w:pPr>
            <w:r>
              <w:rPr>
                <w:rFonts w:ascii="Arial" w:hAnsi="Arial" w:cs="Arial"/>
                <w:sz w:val="22"/>
                <w:szCs w:val="22"/>
              </w:rPr>
              <w:t>My Sticks N Stones Shop</w:t>
            </w:r>
          </w:p>
        </w:tc>
        <w:tc>
          <w:tcPr>
            <w:tcW w:w="4662" w:type="dxa"/>
          </w:tcPr>
          <w:p w:rsidRPr="00E71923" w:rsidR="00554733" w:rsidP="00914FCA" w:rsidRDefault="00F548E4" w14:paraId="4E96CF0C" w14:textId="416F25A2">
            <w:pPr>
              <w:tabs>
                <w:tab w:val="left" w:pos="360"/>
                <w:tab w:val="left" w:pos="720"/>
              </w:tabs>
              <w:rPr>
                <w:rFonts w:ascii="Arial" w:hAnsi="Arial" w:cs="Arial"/>
                <w:sz w:val="22"/>
                <w:szCs w:val="22"/>
              </w:rPr>
            </w:pPr>
            <w:r>
              <w:rPr>
                <w:rFonts w:ascii="Arial" w:hAnsi="Arial" w:cs="Arial"/>
                <w:sz w:val="22"/>
                <w:szCs w:val="22"/>
              </w:rPr>
              <w:t>Owner</w:t>
            </w:r>
          </w:p>
        </w:tc>
      </w:tr>
      <w:tr w:rsidRPr="00E71923" w:rsidR="00554733" w:rsidTr="00FC1CB5" w14:paraId="25A9B544" w14:textId="77777777">
        <w:tc>
          <w:tcPr>
            <w:tcW w:w="4580" w:type="dxa"/>
          </w:tcPr>
          <w:p w:rsidRPr="00E71923" w:rsidR="00554733" w:rsidP="00914FCA" w:rsidRDefault="00FB4F6E" w14:paraId="195D1EA8" w14:textId="07913571">
            <w:pPr>
              <w:tabs>
                <w:tab w:val="left" w:pos="360"/>
                <w:tab w:val="left" w:pos="720"/>
              </w:tabs>
              <w:rPr>
                <w:rFonts w:ascii="Arial" w:hAnsi="Arial" w:cs="Arial"/>
                <w:sz w:val="22"/>
                <w:szCs w:val="22"/>
              </w:rPr>
            </w:pPr>
            <w:r>
              <w:rPr>
                <w:rFonts w:ascii="Arial" w:hAnsi="Arial" w:cs="Arial"/>
                <w:sz w:val="22"/>
                <w:szCs w:val="22"/>
              </w:rPr>
              <w:t>Martha’s Vineyard Native</w:t>
            </w:r>
          </w:p>
        </w:tc>
        <w:tc>
          <w:tcPr>
            <w:tcW w:w="4662" w:type="dxa"/>
          </w:tcPr>
          <w:p w:rsidRPr="00E71923" w:rsidR="00554733" w:rsidP="00914FCA" w:rsidRDefault="00FB4F6E" w14:paraId="246DDC50" w14:textId="4E7789A2">
            <w:pPr>
              <w:tabs>
                <w:tab w:val="left" w:pos="360"/>
                <w:tab w:val="left" w:pos="720"/>
              </w:tabs>
              <w:rPr>
                <w:rFonts w:ascii="Arial" w:hAnsi="Arial" w:cs="Arial"/>
                <w:sz w:val="22"/>
                <w:szCs w:val="22"/>
              </w:rPr>
            </w:pPr>
            <w:r>
              <w:rPr>
                <w:rFonts w:ascii="Arial" w:hAnsi="Arial" w:cs="Arial"/>
                <w:sz w:val="22"/>
                <w:szCs w:val="22"/>
              </w:rPr>
              <w:t>Owner</w:t>
            </w:r>
          </w:p>
        </w:tc>
      </w:tr>
      <w:tr w:rsidRPr="00E71923" w:rsidR="00554733" w:rsidTr="00FC1CB5" w14:paraId="52E67D48" w14:textId="77777777">
        <w:tc>
          <w:tcPr>
            <w:tcW w:w="4580" w:type="dxa"/>
          </w:tcPr>
          <w:p w:rsidRPr="00E71923" w:rsidR="00554733" w:rsidP="00914FCA" w:rsidRDefault="00FB4F6E" w14:paraId="7A9BC120" w14:textId="0E70EE5F">
            <w:pPr>
              <w:tabs>
                <w:tab w:val="left" w:pos="360"/>
                <w:tab w:val="left" w:pos="720"/>
              </w:tabs>
              <w:rPr>
                <w:rFonts w:ascii="Arial" w:hAnsi="Arial" w:cs="Arial"/>
                <w:sz w:val="22"/>
                <w:szCs w:val="22"/>
              </w:rPr>
            </w:pPr>
            <w:r>
              <w:rPr>
                <w:rFonts w:ascii="Arial" w:hAnsi="Arial" w:cs="Arial"/>
                <w:sz w:val="22"/>
                <w:szCs w:val="22"/>
              </w:rPr>
              <w:t>Native Designs by Dana</w:t>
            </w:r>
          </w:p>
        </w:tc>
        <w:tc>
          <w:tcPr>
            <w:tcW w:w="4662" w:type="dxa"/>
          </w:tcPr>
          <w:p w:rsidRPr="00E71923" w:rsidR="00554733" w:rsidP="00914FCA" w:rsidRDefault="00FB4F6E" w14:paraId="444CD725" w14:textId="5657AB82">
            <w:pPr>
              <w:tabs>
                <w:tab w:val="left" w:pos="360"/>
                <w:tab w:val="left" w:pos="720"/>
              </w:tabs>
              <w:rPr>
                <w:rFonts w:ascii="Arial" w:hAnsi="Arial" w:cs="Arial"/>
                <w:sz w:val="22"/>
                <w:szCs w:val="22"/>
              </w:rPr>
            </w:pPr>
            <w:r>
              <w:rPr>
                <w:rFonts w:ascii="Arial" w:hAnsi="Arial" w:cs="Arial"/>
                <w:sz w:val="22"/>
                <w:szCs w:val="22"/>
              </w:rPr>
              <w:t>Owner</w:t>
            </w:r>
          </w:p>
        </w:tc>
      </w:tr>
    </w:tbl>
    <w:p w:rsidRPr="00E71923" w:rsidR="00554733" w:rsidP="00914FCA" w:rsidRDefault="00554733" w14:paraId="43E90E09" w14:textId="77777777">
      <w:pPr>
        <w:tabs>
          <w:tab w:val="left" w:pos="360"/>
          <w:tab w:val="left" w:pos="720"/>
        </w:tabs>
        <w:rPr>
          <w:rFonts w:ascii="Arial" w:hAnsi="Arial" w:cs="Arial"/>
          <w:sz w:val="22"/>
          <w:szCs w:val="22"/>
        </w:rPr>
      </w:pPr>
    </w:p>
    <w:p w:rsidRPr="00E71923" w:rsidR="00554733" w:rsidP="00914FCA" w:rsidRDefault="00554733" w14:paraId="5ECC43F0" w14:textId="77777777">
      <w:pPr>
        <w:tabs>
          <w:tab w:val="left" w:pos="360"/>
          <w:tab w:val="left" w:pos="720"/>
        </w:tabs>
        <w:rPr>
          <w:rFonts w:ascii="Arial" w:hAnsi="Arial" w:cs="Arial"/>
          <w:b/>
          <w:i/>
          <w:sz w:val="22"/>
          <w:szCs w:val="22"/>
        </w:rPr>
      </w:pPr>
      <w:r w:rsidRPr="00E71923">
        <w:rPr>
          <w:rFonts w:ascii="Arial" w:hAnsi="Arial" w:cs="Arial"/>
          <w:sz w:val="22"/>
          <w:szCs w:val="22"/>
        </w:rPr>
        <w:lastRenderedPageBreak/>
        <w:t>“</w:t>
      </w:r>
      <w:r w:rsidRPr="00E71923">
        <w:rPr>
          <w:rFonts w:ascii="Arial" w:hAnsi="Arial" w:cs="Arial"/>
          <w:b/>
          <w:i/>
          <w:sz w:val="22"/>
          <w:szCs w:val="22"/>
        </w:rPr>
        <w:t>W</w:t>
      </w:r>
      <w:r w:rsidRPr="00E71923">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Pr="00E71923" w:rsidR="00554733" w:rsidP="00914FCA" w:rsidRDefault="00554733" w14:paraId="5D5731C4" w14:textId="77777777">
      <w:pPr>
        <w:tabs>
          <w:tab w:val="left" w:pos="360"/>
          <w:tab w:val="left" w:pos="720"/>
        </w:tabs>
        <w:rPr>
          <w:rFonts w:ascii="Arial" w:hAnsi="Arial" w:cs="Arial"/>
          <w:sz w:val="22"/>
          <w:szCs w:val="22"/>
        </w:rPr>
      </w:pPr>
      <w:r w:rsidRPr="00E71923">
        <w:rPr>
          <w:rFonts w:ascii="Arial" w:hAnsi="Arial" w:cs="Arial"/>
          <w:sz w:val="22"/>
          <w:szCs w:val="22"/>
        </w:rPr>
        <w:tab/>
      </w:r>
    </w:p>
    <w:p w:rsidR="005B2DAC" w:rsidP="00914FCA" w:rsidRDefault="00554733" w14:paraId="751D1566" w14:textId="77777777">
      <w:pPr>
        <w:tabs>
          <w:tab w:val="left" w:pos="360"/>
          <w:tab w:val="left" w:pos="720"/>
        </w:tabs>
        <w:rPr>
          <w:rFonts w:ascii="Arial" w:hAnsi="Arial" w:cs="Arial"/>
          <w:i/>
          <w:sz w:val="22"/>
          <w:szCs w:val="22"/>
        </w:rPr>
      </w:pPr>
      <w:r w:rsidRPr="00E71923">
        <w:rPr>
          <w:rFonts w:ascii="Arial" w:hAnsi="Arial" w:cs="Arial"/>
          <w:sz w:val="22"/>
          <w:szCs w:val="22"/>
        </w:rPr>
        <w:tab/>
      </w:r>
      <w:r w:rsidRPr="00E71923">
        <w:rPr>
          <w:rFonts w:ascii="Arial" w:hAnsi="Arial" w:cs="Arial"/>
          <w:i/>
          <w:sz w:val="22"/>
          <w:szCs w:val="22"/>
          <w:u w:val="single"/>
        </w:rPr>
        <w:t>Comments</w:t>
      </w:r>
      <w:r w:rsidRPr="005B2DAC">
        <w:rPr>
          <w:rFonts w:ascii="Arial" w:hAnsi="Arial" w:cs="Arial"/>
          <w:iCs/>
          <w:sz w:val="22"/>
          <w:szCs w:val="22"/>
        </w:rPr>
        <w:t>:</w:t>
      </w:r>
      <w:r w:rsidRPr="005B2DAC" w:rsidR="005B2DAC">
        <w:rPr>
          <w:rFonts w:ascii="Arial" w:hAnsi="Arial" w:cs="Arial"/>
          <w:iCs/>
          <w:sz w:val="22"/>
          <w:szCs w:val="22"/>
        </w:rPr>
        <w:t xml:space="preserve"> Yes, the information is necessary.</w:t>
      </w:r>
      <w:r w:rsidR="005B2DAC">
        <w:rPr>
          <w:rFonts w:ascii="Arial" w:hAnsi="Arial" w:cs="Arial"/>
          <w:i/>
          <w:sz w:val="22"/>
          <w:szCs w:val="22"/>
        </w:rPr>
        <w:t xml:space="preserve"> </w:t>
      </w:r>
    </w:p>
    <w:p w:rsidRPr="00E71923" w:rsidR="00554733" w:rsidP="00914FCA" w:rsidRDefault="005B2DAC" w14:paraId="77CAEB27" w14:textId="77777777">
      <w:pPr>
        <w:tabs>
          <w:tab w:val="left" w:pos="360"/>
          <w:tab w:val="left" w:pos="720"/>
        </w:tabs>
        <w:rPr>
          <w:rFonts w:ascii="Arial" w:hAnsi="Arial" w:cs="Arial"/>
          <w:sz w:val="22"/>
          <w:szCs w:val="22"/>
        </w:rPr>
      </w:pPr>
      <w:r>
        <w:rPr>
          <w:rFonts w:ascii="Arial" w:hAnsi="Arial" w:cs="Arial"/>
          <w:i/>
          <w:sz w:val="22"/>
          <w:szCs w:val="22"/>
        </w:rPr>
        <w:t xml:space="preserve"> </w:t>
      </w:r>
      <w:r w:rsidRPr="00E71923" w:rsidR="00554733">
        <w:rPr>
          <w:rFonts w:ascii="Arial" w:hAnsi="Arial" w:cs="Arial"/>
          <w:sz w:val="22"/>
          <w:szCs w:val="22"/>
        </w:rPr>
        <w:tab/>
      </w:r>
    </w:p>
    <w:p w:rsidR="005B2DAC" w:rsidP="00914FCA" w:rsidRDefault="00554733" w14:paraId="3EAC362C" w14:textId="77777777">
      <w:pPr>
        <w:tabs>
          <w:tab w:val="left" w:pos="360"/>
          <w:tab w:val="left" w:pos="720"/>
        </w:tabs>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5B2DAC">
        <w:rPr>
          <w:rFonts w:ascii="Arial" w:hAnsi="Arial" w:cs="Arial"/>
          <w:sz w:val="22"/>
          <w:szCs w:val="22"/>
        </w:rPr>
        <w:t xml:space="preserve">No action needed, continue to collection information. </w:t>
      </w:r>
    </w:p>
    <w:p w:rsidRPr="00E71923" w:rsidR="00554733" w:rsidP="00914FCA" w:rsidRDefault="005B2DAC" w14:paraId="6FA70B53" w14:textId="77777777">
      <w:pPr>
        <w:tabs>
          <w:tab w:val="left" w:pos="360"/>
          <w:tab w:val="left" w:pos="720"/>
        </w:tabs>
        <w:rPr>
          <w:rFonts w:ascii="Arial" w:hAnsi="Arial" w:cs="Arial"/>
          <w:sz w:val="22"/>
          <w:szCs w:val="22"/>
        </w:rPr>
      </w:pPr>
      <w:r w:rsidRPr="00E71923">
        <w:rPr>
          <w:rFonts w:ascii="Arial" w:hAnsi="Arial" w:cs="Arial"/>
          <w:sz w:val="22"/>
          <w:szCs w:val="22"/>
        </w:rPr>
        <w:t xml:space="preserve"> </w:t>
      </w:r>
    </w:p>
    <w:p w:rsidRPr="00E71923" w:rsidR="00554733" w:rsidP="00914FCA" w:rsidRDefault="00554733" w14:paraId="766A6B15" w14:textId="77777777">
      <w:pPr>
        <w:tabs>
          <w:tab w:val="left" w:pos="360"/>
          <w:tab w:val="left" w:pos="720"/>
        </w:tabs>
        <w:rPr>
          <w:rFonts w:ascii="Arial" w:hAnsi="Arial" w:cs="Arial"/>
          <w:sz w:val="22"/>
          <w:szCs w:val="22"/>
        </w:rPr>
      </w:pPr>
    </w:p>
    <w:p w:rsidRPr="00E71923" w:rsidR="00554733" w:rsidP="00914FCA" w:rsidRDefault="00554733" w14:paraId="6B9AEF40" w14:textId="77777777">
      <w:pPr>
        <w:tabs>
          <w:tab w:val="left" w:pos="360"/>
          <w:tab w:val="left" w:pos="720"/>
        </w:tabs>
        <w:rPr>
          <w:rFonts w:ascii="Arial" w:hAnsi="Arial" w:cs="Arial"/>
          <w:b/>
          <w:i/>
          <w:color w:val="000000"/>
          <w:sz w:val="22"/>
          <w:szCs w:val="22"/>
        </w:rPr>
      </w:pPr>
      <w:r w:rsidRPr="00E71923">
        <w:rPr>
          <w:rFonts w:ascii="Arial" w:hAnsi="Arial" w:cs="Arial"/>
          <w:b/>
          <w:i/>
          <w:color w:val="000000"/>
          <w:sz w:val="22"/>
          <w:szCs w:val="22"/>
        </w:rPr>
        <w:t>“The accuracy of our estimate of the burden for this collection of information”</w:t>
      </w:r>
    </w:p>
    <w:p w:rsidRPr="00E71923" w:rsidR="00554733" w:rsidP="00914FCA" w:rsidRDefault="00554733" w14:paraId="31D9565F" w14:textId="77777777">
      <w:pPr>
        <w:tabs>
          <w:tab w:val="left" w:pos="360"/>
          <w:tab w:val="left" w:pos="720"/>
        </w:tabs>
        <w:rPr>
          <w:rFonts w:ascii="Arial" w:hAnsi="Arial" w:cs="Arial"/>
          <w:sz w:val="22"/>
          <w:szCs w:val="22"/>
        </w:rPr>
      </w:pPr>
      <w:r w:rsidRPr="00E71923">
        <w:rPr>
          <w:rFonts w:ascii="Arial" w:hAnsi="Arial" w:cs="Arial"/>
          <w:sz w:val="22"/>
          <w:szCs w:val="22"/>
        </w:rPr>
        <w:tab/>
      </w:r>
    </w:p>
    <w:p w:rsidR="005B2DAC" w:rsidP="00914FCA" w:rsidRDefault="00554733" w14:paraId="79D3588B" w14:textId="34898172">
      <w:pPr>
        <w:tabs>
          <w:tab w:val="left" w:pos="360"/>
          <w:tab w:val="left" w:pos="720"/>
        </w:tabs>
        <w:rPr>
          <w:rFonts w:ascii="Arial" w:hAnsi="Arial" w:cs="Arial"/>
          <w:iCs/>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005B2DAC">
        <w:rPr>
          <w:rFonts w:ascii="Arial" w:hAnsi="Arial" w:cs="Arial"/>
          <w:i/>
          <w:sz w:val="22"/>
          <w:szCs w:val="22"/>
        </w:rPr>
        <w:t xml:space="preserve"> </w:t>
      </w:r>
      <w:r w:rsidRPr="005B2DAC" w:rsidR="005B2DAC">
        <w:rPr>
          <w:rFonts w:ascii="Arial" w:hAnsi="Arial" w:cs="Arial"/>
          <w:iCs/>
          <w:sz w:val="22"/>
          <w:szCs w:val="22"/>
        </w:rPr>
        <w:t>Participants felt that the questions were relevant, and</w:t>
      </w:r>
      <w:r w:rsidR="00127696">
        <w:rPr>
          <w:rFonts w:ascii="Arial" w:hAnsi="Arial" w:cs="Arial"/>
          <w:iCs/>
          <w:sz w:val="22"/>
          <w:szCs w:val="22"/>
        </w:rPr>
        <w:t xml:space="preserve"> a </w:t>
      </w:r>
      <w:r w:rsidRPr="005B2DAC" w:rsidR="005B2DAC">
        <w:rPr>
          <w:rFonts w:ascii="Arial" w:hAnsi="Arial" w:cs="Arial"/>
          <w:iCs/>
          <w:sz w:val="22"/>
          <w:szCs w:val="22"/>
        </w:rPr>
        <w:t>person could provide</w:t>
      </w:r>
      <w:r w:rsidR="005B2DAC">
        <w:rPr>
          <w:rFonts w:ascii="Arial" w:hAnsi="Arial" w:cs="Arial"/>
          <w:iCs/>
          <w:sz w:val="22"/>
          <w:szCs w:val="22"/>
        </w:rPr>
        <w:t xml:space="preserve"> </w:t>
      </w:r>
      <w:r w:rsidRPr="005B2DAC" w:rsidR="005B2DAC">
        <w:rPr>
          <w:rFonts w:ascii="Arial" w:hAnsi="Arial" w:cs="Arial"/>
          <w:iCs/>
          <w:sz w:val="22"/>
          <w:szCs w:val="22"/>
        </w:rPr>
        <w:t>little information or more detailed if they preferred.</w:t>
      </w:r>
    </w:p>
    <w:p w:rsidRPr="00E71923" w:rsidR="00554733" w:rsidP="00914FCA" w:rsidRDefault="00554733" w14:paraId="3BF8CB20" w14:textId="77777777">
      <w:pPr>
        <w:tabs>
          <w:tab w:val="left" w:pos="360"/>
          <w:tab w:val="left" w:pos="720"/>
        </w:tabs>
        <w:rPr>
          <w:rFonts w:ascii="Arial" w:hAnsi="Arial" w:cs="Arial"/>
          <w:sz w:val="22"/>
          <w:szCs w:val="22"/>
        </w:rPr>
      </w:pPr>
    </w:p>
    <w:p w:rsidRPr="00E71923" w:rsidR="00554733" w:rsidP="00914FCA" w:rsidRDefault="00554733" w14:paraId="52956390" w14:textId="77777777">
      <w:pPr>
        <w:tabs>
          <w:tab w:val="left" w:pos="360"/>
          <w:tab w:val="left" w:pos="720"/>
        </w:tabs>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5B2DAC">
        <w:rPr>
          <w:rFonts w:ascii="Arial" w:hAnsi="Arial" w:cs="Arial"/>
          <w:sz w:val="22"/>
          <w:szCs w:val="22"/>
        </w:rPr>
        <w:t xml:space="preserve">No action needed.  </w:t>
      </w:r>
    </w:p>
    <w:p w:rsidRPr="00E71923" w:rsidR="00554733" w:rsidP="00914FCA" w:rsidRDefault="00554733" w14:paraId="48197C74" w14:textId="77777777">
      <w:pPr>
        <w:tabs>
          <w:tab w:val="left" w:pos="360"/>
          <w:tab w:val="left" w:pos="720"/>
        </w:tabs>
        <w:rPr>
          <w:rFonts w:ascii="Arial" w:hAnsi="Arial" w:cs="Arial"/>
          <w:sz w:val="22"/>
          <w:szCs w:val="22"/>
        </w:rPr>
      </w:pPr>
    </w:p>
    <w:p w:rsidRPr="00E71923" w:rsidR="00554733" w:rsidP="00914FCA" w:rsidRDefault="00554733" w14:paraId="14C8529F" w14:textId="77777777">
      <w:pPr>
        <w:tabs>
          <w:tab w:val="left" w:pos="360"/>
          <w:tab w:val="left" w:pos="720"/>
        </w:tabs>
        <w:rPr>
          <w:rFonts w:ascii="Arial" w:hAnsi="Arial" w:cs="Arial"/>
          <w:b/>
          <w:i/>
          <w:sz w:val="22"/>
          <w:szCs w:val="22"/>
        </w:rPr>
      </w:pPr>
      <w:r w:rsidRPr="00E71923">
        <w:rPr>
          <w:rFonts w:ascii="Arial" w:hAnsi="Arial" w:cs="Arial"/>
          <w:b/>
          <w:i/>
          <w:color w:val="000000"/>
          <w:sz w:val="22"/>
          <w:szCs w:val="22"/>
        </w:rPr>
        <w:t>“Ways to enhance the quality, utility, and clarity of the information to be collected”</w:t>
      </w:r>
    </w:p>
    <w:p w:rsidRPr="00E71923" w:rsidR="00554733" w:rsidP="00914FCA" w:rsidRDefault="00554733" w14:paraId="6416677D" w14:textId="77777777">
      <w:pPr>
        <w:tabs>
          <w:tab w:val="left" w:pos="360"/>
          <w:tab w:val="left" w:pos="720"/>
        </w:tabs>
        <w:rPr>
          <w:rFonts w:ascii="Arial" w:hAnsi="Arial" w:cs="Arial"/>
          <w:sz w:val="22"/>
          <w:szCs w:val="22"/>
        </w:rPr>
      </w:pPr>
    </w:p>
    <w:p w:rsidR="005B2DAC" w:rsidP="00914FCA" w:rsidRDefault="00554733" w14:paraId="4A8D1C6C" w14:textId="2599D1CB">
      <w:pPr>
        <w:tabs>
          <w:tab w:val="left" w:pos="360"/>
          <w:tab w:val="left" w:pos="720"/>
        </w:tabs>
        <w:rPr>
          <w:rFonts w:ascii="Arial" w:hAnsi="Arial" w:cs="Arial"/>
          <w:iCs/>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005B2DAC">
        <w:rPr>
          <w:rFonts w:ascii="Arial" w:hAnsi="Arial" w:cs="Arial"/>
          <w:i/>
          <w:sz w:val="22"/>
          <w:szCs w:val="22"/>
        </w:rPr>
        <w:t xml:space="preserve"> </w:t>
      </w:r>
      <w:r w:rsidRPr="005B2DAC" w:rsidR="005B2DAC">
        <w:rPr>
          <w:rFonts w:ascii="Arial" w:hAnsi="Arial" w:cs="Arial"/>
          <w:iCs/>
          <w:sz w:val="22"/>
          <w:szCs w:val="22"/>
        </w:rPr>
        <w:t>Two participants had no suggestions, on</w:t>
      </w:r>
      <w:r w:rsidR="00127696">
        <w:rPr>
          <w:rFonts w:ascii="Arial" w:hAnsi="Arial" w:cs="Arial"/>
          <w:iCs/>
          <w:sz w:val="22"/>
          <w:szCs w:val="22"/>
        </w:rPr>
        <w:t xml:space="preserve">e participant </w:t>
      </w:r>
      <w:r w:rsidRPr="005B2DAC" w:rsidR="005B2DAC">
        <w:rPr>
          <w:rFonts w:ascii="Arial" w:hAnsi="Arial" w:cs="Arial"/>
          <w:iCs/>
          <w:sz w:val="22"/>
          <w:szCs w:val="22"/>
        </w:rPr>
        <w:t>suggested we first ask for tribal enrollment document then verify with tribe if needed.</w:t>
      </w:r>
      <w:r w:rsidR="00F548E4">
        <w:rPr>
          <w:rFonts w:ascii="Arial" w:hAnsi="Arial" w:cs="Arial"/>
          <w:iCs/>
          <w:sz w:val="22"/>
          <w:szCs w:val="22"/>
        </w:rPr>
        <w:t xml:space="preserve">  Another participant suggested we include the tribal enrollment number directly on the Source Director application.  </w:t>
      </w:r>
    </w:p>
    <w:p w:rsidRPr="00E71923" w:rsidR="00554733" w:rsidP="00914FCA" w:rsidRDefault="005B2DAC" w14:paraId="2288384C" w14:textId="77777777">
      <w:pPr>
        <w:tabs>
          <w:tab w:val="left" w:pos="360"/>
          <w:tab w:val="left" w:pos="720"/>
        </w:tabs>
        <w:rPr>
          <w:rFonts w:ascii="Arial" w:hAnsi="Arial" w:cs="Arial"/>
          <w:sz w:val="22"/>
          <w:szCs w:val="22"/>
        </w:rPr>
      </w:pPr>
      <w:r>
        <w:rPr>
          <w:rFonts w:ascii="Arial" w:hAnsi="Arial" w:cs="Arial"/>
          <w:i/>
          <w:sz w:val="22"/>
          <w:szCs w:val="22"/>
        </w:rPr>
        <w:t xml:space="preserve">  </w:t>
      </w:r>
      <w:r w:rsidRPr="00E71923" w:rsidR="00554733">
        <w:rPr>
          <w:rFonts w:ascii="Arial" w:hAnsi="Arial" w:cs="Arial"/>
          <w:sz w:val="22"/>
          <w:szCs w:val="22"/>
        </w:rPr>
        <w:tab/>
      </w:r>
    </w:p>
    <w:p w:rsidR="00554733" w:rsidP="00914FCA" w:rsidRDefault="00554733" w14:paraId="5EE48603" w14:textId="68CAED52">
      <w:pPr>
        <w:tabs>
          <w:tab w:val="left" w:pos="360"/>
          <w:tab w:val="left" w:pos="720"/>
        </w:tabs>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F548E4">
        <w:rPr>
          <w:rFonts w:ascii="Arial" w:hAnsi="Arial" w:cs="Arial"/>
          <w:sz w:val="22"/>
          <w:szCs w:val="22"/>
        </w:rPr>
        <w:t>The IACB already requires applicants to submit their official tribal enrollment documentation</w:t>
      </w:r>
      <w:r w:rsidR="0045252C">
        <w:rPr>
          <w:rFonts w:ascii="Arial" w:hAnsi="Arial" w:cs="Arial"/>
          <w:sz w:val="22"/>
          <w:szCs w:val="22"/>
        </w:rPr>
        <w:t>,</w:t>
      </w:r>
      <w:r w:rsidR="00F548E4">
        <w:rPr>
          <w:rFonts w:ascii="Arial" w:hAnsi="Arial" w:cs="Arial"/>
          <w:sz w:val="22"/>
          <w:szCs w:val="22"/>
        </w:rPr>
        <w:t xml:space="preserve"> </w:t>
      </w:r>
      <w:r w:rsidR="0045252C">
        <w:rPr>
          <w:rFonts w:ascii="Arial" w:hAnsi="Arial" w:cs="Arial"/>
          <w:sz w:val="22"/>
          <w:szCs w:val="22"/>
        </w:rPr>
        <w:t>along with the Source Directory application, to show that they are enrolled in a federally recognized tribe</w:t>
      </w:r>
      <w:r w:rsidR="00F548E4">
        <w:rPr>
          <w:rFonts w:ascii="Arial" w:hAnsi="Arial" w:cs="Arial"/>
          <w:sz w:val="22"/>
          <w:szCs w:val="22"/>
        </w:rPr>
        <w:t xml:space="preserve">.   Adding a place on the Source Directory application for an applicant to include their tribal enrollment </w:t>
      </w:r>
      <w:r w:rsidR="0045252C">
        <w:rPr>
          <w:rFonts w:ascii="Arial" w:hAnsi="Arial" w:cs="Arial"/>
          <w:sz w:val="22"/>
          <w:szCs w:val="22"/>
        </w:rPr>
        <w:t xml:space="preserve">number </w:t>
      </w:r>
      <w:r w:rsidR="00F548E4">
        <w:rPr>
          <w:rFonts w:ascii="Arial" w:hAnsi="Arial" w:cs="Arial"/>
          <w:sz w:val="22"/>
          <w:szCs w:val="22"/>
        </w:rPr>
        <w:t>would be a duplication of PII information since the official tribal enrollment documentation is required to verify the applicant is a member of a</w:t>
      </w:r>
      <w:r w:rsidR="0045252C">
        <w:rPr>
          <w:rFonts w:ascii="Arial" w:hAnsi="Arial" w:cs="Arial"/>
          <w:sz w:val="22"/>
          <w:szCs w:val="22"/>
        </w:rPr>
        <w:t xml:space="preserve"> federally </w:t>
      </w:r>
      <w:r w:rsidR="00F548E4">
        <w:rPr>
          <w:rFonts w:ascii="Arial" w:hAnsi="Arial" w:cs="Arial"/>
          <w:sz w:val="22"/>
          <w:szCs w:val="22"/>
        </w:rPr>
        <w:t xml:space="preserve">recognized federal tribe.  </w:t>
      </w:r>
    </w:p>
    <w:p w:rsidRPr="00E71923" w:rsidR="005B2DAC" w:rsidP="00914FCA" w:rsidRDefault="005B2DAC" w14:paraId="7FF60916" w14:textId="77777777">
      <w:pPr>
        <w:tabs>
          <w:tab w:val="left" w:pos="360"/>
          <w:tab w:val="left" w:pos="720"/>
        </w:tabs>
        <w:rPr>
          <w:rFonts w:ascii="Arial" w:hAnsi="Arial" w:cs="Arial"/>
          <w:sz w:val="22"/>
          <w:szCs w:val="22"/>
        </w:rPr>
      </w:pPr>
    </w:p>
    <w:p w:rsidRPr="00E71923" w:rsidR="00554733" w:rsidP="00914FCA" w:rsidRDefault="00554733" w14:paraId="1CC795B1" w14:textId="77777777">
      <w:pPr>
        <w:tabs>
          <w:tab w:val="left" w:pos="360"/>
          <w:tab w:val="left" w:pos="720"/>
        </w:tabs>
        <w:rPr>
          <w:rFonts w:ascii="Arial" w:hAnsi="Arial" w:cs="Arial"/>
          <w:sz w:val="22"/>
          <w:szCs w:val="22"/>
        </w:rPr>
      </w:pPr>
      <w:r w:rsidRPr="00E71923">
        <w:rPr>
          <w:rFonts w:ascii="Arial" w:hAnsi="Arial" w:cs="Arial"/>
          <w:sz w:val="22"/>
          <w:szCs w:val="22"/>
        </w:rPr>
        <w:tab/>
        <w:t>And</w:t>
      </w:r>
    </w:p>
    <w:p w:rsidRPr="00E71923" w:rsidR="00554733" w:rsidP="00914FCA" w:rsidRDefault="00554733" w14:paraId="2FC67527" w14:textId="77777777">
      <w:pPr>
        <w:tabs>
          <w:tab w:val="left" w:pos="360"/>
          <w:tab w:val="left" w:pos="720"/>
        </w:tabs>
        <w:rPr>
          <w:rFonts w:ascii="Arial" w:hAnsi="Arial" w:cs="Arial"/>
          <w:sz w:val="22"/>
          <w:szCs w:val="22"/>
        </w:rPr>
      </w:pPr>
    </w:p>
    <w:p w:rsidRPr="00E71923" w:rsidR="00554733" w:rsidP="00914FCA" w:rsidRDefault="00554733" w14:paraId="6B892871" w14:textId="77777777">
      <w:pPr>
        <w:tabs>
          <w:tab w:val="left" w:pos="360"/>
          <w:tab w:val="left" w:pos="720"/>
        </w:tabs>
        <w:rPr>
          <w:rFonts w:ascii="Arial" w:hAnsi="Arial" w:cs="Arial"/>
          <w:b/>
          <w:i/>
          <w:sz w:val="22"/>
          <w:szCs w:val="22"/>
        </w:rPr>
      </w:pPr>
      <w:r w:rsidRPr="00E71923">
        <w:rPr>
          <w:rFonts w:ascii="Arial" w:hAnsi="Arial" w:cs="Arial"/>
          <w:b/>
          <w:i/>
          <w:color w:val="000000"/>
          <w:sz w:val="22"/>
          <w:szCs w:val="22"/>
        </w:rPr>
        <w:t>“Ways to minimize the burden of the collection of information on respondents”</w:t>
      </w:r>
    </w:p>
    <w:p w:rsidRPr="00E71923" w:rsidR="00554733" w:rsidP="00914FCA" w:rsidRDefault="00554733" w14:paraId="07E157A3" w14:textId="77777777">
      <w:pPr>
        <w:tabs>
          <w:tab w:val="left" w:pos="360"/>
          <w:tab w:val="left" w:pos="720"/>
        </w:tabs>
        <w:rPr>
          <w:rFonts w:ascii="Arial" w:hAnsi="Arial" w:cs="Arial"/>
          <w:sz w:val="22"/>
          <w:szCs w:val="22"/>
        </w:rPr>
      </w:pPr>
    </w:p>
    <w:p w:rsidRPr="00E71923" w:rsidR="00554733" w:rsidP="00914FCA" w:rsidRDefault="00554733" w14:paraId="6AEBC0EF" w14:textId="77777777">
      <w:pPr>
        <w:tabs>
          <w:tab w:val="left" w:pos="360"/>
          <w:tab w:val="left" w:pos="720"/>
        </w:tabs>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5B2DAC">
        <w:rPr>
          <w:rFonts w:ascii="Arial" w:hAnsi="Arial" w:cs="Arial"/>
          <w:sz w:val="22"/>
          <w:szCs w:val="22"/>
        </w:rPr>
        <w:t xml:space="preserve">No suggestions provided. </w:t>
      </w:r>
    </w:p>
    <w:p w:rsidRPr="00E71923" w:rsidR="00554733" w:rsidP="00914FCA" w:rsidRDefault="00554733" w14:paraId="71557DEB" w14:textId="77777777">
      <w:pPr>
        <w:tabs>
          <w:tab w:val="left" w:pos="360"/>
          <w:tab w:val="left" w:pos="720"/>
        </w:tabs>
        <w:rPr>
          <w:rFonts w:ascii="Arial" w:hAnsi="Arial" w:cs="Arial"/>
          <w:sz w:val="22"/>
          <w:szCs w:val="22"/>
        </w:rPr>
      </w:pPr>
    </w:p>
    <w:p w:rsidRPr="00E71923" w:rsidR="00554733" w:rsidP="00914FCA" w:rsidRDefault="00554733" w14:paraId="77CC8C31" w14:textId="77777777">
      <w:pPr>
        <w:tabs>
          <w:tab w:val="left" w:pos="360"/>
          <w:tab w:val="left" w:pos="720"/>
        </w:tabs>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5B2DAC">
        <w:rPr>
          <w:rFonts w:ascii="Arial" w:hAnsi="Arial" w:cs="Arial"/>
          <w:sz w:val="22"/>
          <w:szCs w:val="22"/>
        </w:rPr>
        <w:t xml:space="preserve">No action needed.  </w:t>
      </w:r>
    </w:p>
    <w:p w:rsidRPr="00E71923" w:rsidR="00554733" w:rsidP="00914FCA" w:rsidRDefault="00554733" w14:paraId="7D2B1C53" w14:textId="77777777">
      <w:pPr>
        <w:tabs>
          <w:tab w:val="left" w:pos="360"/>
          <w:tab w:val="left" w:pos="720"/>
        </w:tabs>
        <w:rPr>
          <w:rFonts w:ascii="Arial" w:hAnsi="Arial" w:cs="Arial"/>
          <w:sz w:val="22"/>
          <w:szCs w:val="22"/>
        </w:rPr>
      </w:pPr>
    </w:p>
    <w:p w:rsidRPr="00E71923" w:rsidR="00554733" w:rsidP="00914FCA" w:rsidRDefault="00554733" w14:paraId="79EA84F9" w14:textId="77777777">
      <w:pPr>
        <w:tabs>
          <w:tab w:val="left" w:pos="360"/>
          <w:tab w:val="left" w:pos="720"/>
        </w:tabs>
        <w:rPr>
          <w:rFonts w:ascii="Arial" w:hAnsi="Arial" w:cs="Arial"/>
          <w:sz w:val="22"/>
          <w:szCs w:val="22"/>
        </w:rPr>
      </w:pPr>
    </w:p>
    <w:p w:rsidRPr="00F548E4" w:rsidR="00554733" w:rsidP="00914FCA" w:rsidRDefault="00F548E4" w14:paraId="34FC4928" w14:textId="0484CDD9">
      <w:pPr>
        <w:tabs>
          <w:tab w:val="left" w:pos="360"/>
          <w:tab w:val="left" w:pos="720"/>
        </w:tabs>
        <w:rPr>
          <w:rFonts w:ascii="Arial" w:hAnsi="Arial" w:cs="Arial"/>
          <w:bCs/>
          <w:iCs/>
          <w:sz w:val="22"/>
          <w:szCs w:val="22"/>
        </w:rPr>
      </w:pPr>
      <w:bookmarkStart w:name="_Hlk57200925" w:id="0"/>
      <w:r w:rsidRPr="00F548E4">
        <w:rPr>
          <w:rFonts w:ascii="Arial" w:hAnsi="Arial" w:cs="Arial"/>
          <w:bCs/>
          <w:iCs/>
          <w:sz w:val="22"/>
          <w:szCs w:val="22"/>
        </w:rPr>
        <w:t>We reached out to a total of nin</w:t>
      </w:r>
      <w:r w:rsidR="00127696">
        <w:rPr>
          <w:rFonts w:ascii="Arial" w:hAnsi="Arial" w:cs="Arial"/>
          <w:bCs/>
          <w:iCs/>
          <w:sz w:val="22"/>
          <w:szCs w:val="22"/>
        </w:rPr>
        <w:t xml:space="preserve">e </w:t>
      </w:r>
      <w:r w:rsidRPr="00F548E4">
        <w:rPr>
          <w:rFonts w:ascii="Arial" w:hAnsi="Arial" w:cs="Arial"/>
          <w:bCs/>
          <w:iCs/>
          <w:sz w:val="22"/>
          <w:szCs w:val="22"/>
        </w:rPr>
        <w:t xml:space="preserve">individuals.  Of the nine, </w:t>
      </w:r>
      <w:r w:rsidR="00FB4F6E">
        <w:rPr>
          <w:rFonts w:ascii="Arial" w:hAnsi="Arial" w:cs="Arial"/>
          <w:bCs/>
          <w:iCs/>
          <w:sz w:val="22"/>
          <w:szCs w:val="22"/>
        </w:rPr>
        <w:t>seven</w:t>
      </w:r>
      <w:r w:rsidR="00127696">
        <w:rPr>
          <w:rFonts w:ascii="Arial" w:hAnsi="Arial" w:cs="Arial"/>
          <w:bCs/>
          <w:iCs/>
          <w:sz w:val="22"/>
          <w:szCs w:val="22"/>
        </w:rPr>
        <w:t xml:space="preserve"> </w:t>
      </w:r>
      <w:r>
        <w:rPr>
          <w:rFonts w:ascii="Arial" w:hAnsi="Arial" w:cs="Arial"/>
          <w:bCs/>
          <w:iCs/>
          <w:sz w:val="22"/>
          <w:szCs w:val="22"/>
        </w:rPr>
        <w:t>r</w:t>
      </w:r>
      <w:r w:rsidRPr="00F548E4">
        <w:rPr>
          <w:rFonts w:ascii="Arial" w:hAnsi="Arial" w:cs="Arial"/>
          <w:bCs/>
          <w:iCs/>
          <w:sz w:val="22"/>
          <w:szCs w:val="22"/>
        </w:rPr>
        <w:t xml:space="preserve">esponded.  We followed up with the other </w:t>
      </w:r>
      <w:r w:rsidR="00FB4F6E">
        <w:rPr>
          <w:rFonts w:ascii="Arial" w:hAnsi="Arial" w:cs="Arial"/>
          <w:bCs/>
          <w:iCs/>
          <w:sz w:val="22"/>
          <w:szCs w:val="22"/>
        </w:rPr>
        <w:t>two</w:t>
      </w:r>
      <w:r w:rsidRPr="00F548E4">
        <w:rPr>
          <w:rFonts w:ascii="Arial" w:hAnsi="Arial" w:cs="Arial"/>
          <w:bCs/>
          <w:iCs/>
          <w:sz w:val="22"/>
          <w:szCs w:val="22"/>
        </w:rPr>
        <w:t xml:space="preserve"> individuals on December 1 and December 4, 2020 and received no response from them. </w:t>
      </w:r>
    </w:p>
    <w:bookmarkEnd w:id="0"/>
    <w:p w:rsidRPr="00E71923" w:rsidR="00554733" w:rsidP="00914FCA" w:rsidRDefault="00554733" w14:paraId="4D8F5162" w14:textId="77777777">
      <w:pPr>
        <w:tabs>
          <w:tab w:val="left" w:pos="360"/>
          <w:tab w:val="left" w:pos="720"/>
        </w:tabs>
        <w:rPr>
          <w:rFonts w:ascii="Arial" w:hAnsi="Arial" w:cs="Arial"/>
          <w:sz w:val="22"/>
          <w:szCs w:val="22"/>
        </w:rPr>
      </w:pPr>
    </w:p>
    <w:p w:rsidRPr="00B50214" w:rsidR="00554733" w:rsidP="00914FCA" w:rsidRDefault="00554733" w14:paraId="0E31EBE1" w14:textId="77777777">
      <w:pPr>
        <w:tabs>
          <w:tab w:val="left" w:pos="360"/>
          <w:tab w:val="left" w:pos="720"/>
        </w:tabs>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rsidRPr="00B50214" w:rsidR="00554733" w:rsidP="00914FCA" w:rsidRDefault="00554733" w14:paraId="2C32D0F6" w14:textId="77777777">
      <w:pPr>
        <w:tabs>
          <w:tab w:val="left" w:pos="360"/>
          <w:tab w:val="left" w:pos="720"/>
        </w:tabs>
        <w:rPr>
          <w:rFonts w:ascii="Arial" w:hAnsi="Arial" w:cs="Arial"/>
          <w:sz w:val="22"/>
          <w:szCs w:val="22"/>
        </w:rPr>
      </w:pPr>
    </w:p>
    <w:p w:rsidRPr="00554733" w:rsidR="00C24ADE" w:rsidP="00914FCA" w:rsidRDefault="00DB429D" w14:paraId="34872604"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Not applicable.  No payments or gifts are provided to respondents.</w:t>
      </w:r>
    </w:p>
    <w:p w:rsidRPr="00554733" w:rsidR="003050B5" w:rsidP="00914FCA" w:rsidRDefault="003050B5" w14:paraId="3FCA2738" w14:textId="77777777">
      <w:pPr>
        <w:widowControl w:val="0"/>
        <w:tabs>
          <w:tab w:val="left" w:pos="360"/>
          <w:tab w:val="left" w:pos="720"/>
        </w:tabs>
        <w:autoSpaceDE w:val="0"/>
        <w:autoSpaceDN w:val="0"/>
        <w:adjustRightInd w:val="0"/>
        <w:rPr>
          <w:rFonts w:ascii="Arial" w:hAnsi="Arial" w:cs="Arial"/>
          <w:sz w:val="22"/>
          <w:szCs w:val="22"/>
        </w:rPr>
      </w:pPr>
    </w:p>
    <w:p w:rsidRPr="00B50214" w:rsidR="00554733" w:rsidP="00914FCA" w:rsidRDefault="00554733" w14:paraId="494F58EC" w14:textId="77777777">
      <w:pPr>
        <w:tabs>
          <w:tab w:val="left" w:pos="36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rsidRPr="00B50214" w:rsidR="00554733" w:rsidP="00914FCA" w:rsidRDefault="00554733" w14:paraId="04133DD0" w14:textId="77777777">
      <w:pPr>
        <w:tabs>
          <w:tab w:val="left" w:pos="360"/>
          <w:tab w:val="left" w:pos="720"/>
        </w:tabs>
        <w:rPr>
          <w:rFonts w:ascii="Arial" w:hAnsi="Arial" w:cs="Arial"/>
          <w:sz w:val="22"/>
          <w:szCs w:val="22"/>
        </w:rPr>
      </w:pPr>
    </w:p>
    <w:p w:rsidR="00C24ADE" w:rsidP="00914FCA" w:rsidRDefault="00DB429D" w14:paraId="71371380"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Not applicable.  No assurance of confidentiality is provided.</w:t>
      </w:r>
    </w:p>
    <w:p w:rsidRPr="00554733" w:rsidR="00554733" w:rsidP="00914FCA" w:rsidRDefault="00554733" w14:paraId="68F40584" w14:textId="77777777">
      <w:pPr>
        <w:widowControl w:val="0"/>
        <w:tabs>
          <w:tab w:val="left" w:pos="360"/>
          <w:tab w:val="left" w:pos="720"/>
        </w:tabs>
        <w:autoSpaceDE w:val="0"/>
        <w:autoSpaceDN w:val="0"/>
        <w:adjustRightInd w:val="0"/>
        <w:rPr>
          <w:rFonts w:ascii="Arial" w:hAnsi="Arial" w:cs="Arial"/>
          <w:sz w:val="22"/>
          <w:szCs w:val="22"/>
        </w:rPr>
      </w:pPr>
    </w:p>
    <w:p w:rsidRPr="00B50214" w:rsidR="00554733" w:rsidP="00914FCA" w:rsidRDefault="00554733" w14:paraId="74848812" w14:textId="77777777">
      <w:pPr>
        <w:tabs>
          <w:tab w:val="left" w:pos="36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50214" w:rsidR="00554733" w:rsidP="00914FCA" w:rsidRDefault="00554733" w14:paraId="1B6502B1" w14:textId="77777777">
      <w:pPr>
        <w:tabs>
          <w:tab w:val="left" w:pos="360"/>
          <w:tab w:val="left" w:pos="720"/>
        </w:tabs>
        <w:rPr>
          <w:rFonts w:ascii="Arial" w:hAnsi="Arial" w:cs="Arial"/>
          <w:sz w:val="22"/>
          <w:szCs w:val="22"/>
        </w:rPr>
      </w:pPr>
    </w:p>
    <w:p w:rsidRPr="00554733" w:rsidR="00C24ADE" w:rsidP="00914FCA" w:rsidRDefault="00DB429D" w14:paraId="0D25065D" w14:textId="77777777">
      <w:pPr>
        <w:widowControl w:val="0"/>
        <w:tabs>
          <w:tab w:val="left" w:pos="360"/>
          <w:tab w:val="left" w:pos="720"/>
        </w:tabs>
        <w:autoSpaceDE w:val="0"/>
        <w:autoSpaceDN w:val="0"/>
        <w:adjustRightInd w:val="0"/>
        <w:rPr>
          <w:rFonts w:ascii="Arial" w:hAnsi="Arial" w:cs="Arial"/>
          <w:b/>
          <w:sz w:val="22"/>
          <w:szCs w:val="22"/>
        </w:rPr>
      </w:pPr>
      <w:r w:rsidRPr="00554733">
        <w:rPr>
          <w:rFonts w:ascii="Arial" w:hAnsi="Arial" w:cs="Arial"/>
          <w:sz w:val="22"/>
          <w:szCs w:val="22"/>
        </w:rPr>
        <w:t>Not applicable.  Sensitive questions are not asked.</w:t>
      </w:r>
      <w:r w:rsidRPr="00554733" w:rsidR="00AD0FA2">
        <w:rPr>
          <w:rFonts w:ascii="Arial" w:hAnsi="Arial" w:cs="Arial"/>
          <w:b/>
          <w:sz w:val="22"/>
          <w:szCs w:val="22"/>
        </w:rPr>
        <w:t xml:space="preserve"> </w:t>
      </w:r>
    </w:p>
    <w:p w:rsidRPr="00554733" w:rsidR="003050B5" w:rsidP="00914FCA" w:rsidRDefault="003050B5" w14:paraId="6071CAE4" w14:textId="77777777">
      <w:pPr>
        <w:widowControl w:val="0"/>
        <w:tabs>
          <w:tab w:val="left" w:pos="360"/>
          <w:tab w:val="left" w:pos="720"/>
        </w:tabs>
        <w:autoSpaceDE w:val="0"/>
        <w:autoSpaceDN w:val="0"/>
        <w:adjustRightInd w:val="0"/>
        <w:rPr>
          <w:rFonts w:ascii="Arial" w:hAnsi="Arial" w:cs="Arial"/>
          <w:sz w:val="22"/>
          <w:szCs w:val="22"/>
        </w:rPr>
      </w:pPr>
    </w:p>
    <w:p w:rsidRPr="00B50214" w:rsidR="00FC4551" w:rsidP="00FC4551" w:rsidRDefault="00FC4551" w14:paraId="08817402" w14:textId="77777777">
      <w:pPr>
        <w:tabs>
          <w:tab w:val="left" w:pos="45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rsidRPr="00B50214" w:rsidR="00FC4551" w:rsidP="00FC4551" w:rsidRDefault="00FC4551" w14:paraId="694C28C5"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50214" w:rsidR="00FC4551" w:rsidP="00FC4551" w:rsidRDefault="00FC4551" w14:paraId="29C508AD"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If this request for approval covers more than one form, provide separate hour burden estimates for each </w:t>
      </w:r>
      <w:proofErr w:type="gramStart"/>
      <w:r w:rsidRPr="00B50214">
        <w:rPr>
          <w:rFonts w:ascii="Arial" w:hAnsi="Arial" w:cs="Arial"/>
          <w:b/>
          <w:sz w:val="22"/>
          <w:szCs w:val="22"/>
        </w:rPr>
        <w:t>form</w:t>
      </w:r>
      <w:proofErr w:type="gramEnd"/>
      <w:r w:rsidRPr="00B50214">
        <w:rPr>
          <w:rFonts w:ascii="Arial" w:hAnsi="Arial" w:cs="Arial"/>
          <w:b/>
          <w:sz w:val="22"/>
          <w:szCs w:val="22"/>
        </w:rPr>
        <w:t xml:space="preserve"> and aggregate the hour burdens.</w:t>
      </w:r>
    </w:p>
    <w:p w:rsidR="00FC4551" w:rsidP="00FC4551" w:rsidRDefault="00FC4551" w14:paraId="06EA9909"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FC4551" w:rsidP="00914FCA" w:rsidRDefault="00FC4551" w14:paraId="70FDACFB" w14:textId="77777777">
      <w:pPr>
        <w:tabs>
          <w:tab w:val="left" w:pos="360"/>
          <w:tab w:val="left" w:pos="720"/>
        </w:tabs>
        <w:rPr>
          <w:rFonts w:ascii="Arial" w:hAnsi="Arial" w:cs="Arial"/>
          <w:sz w:val="22"/>
          <w:szCs w:val="22"/>
        </w:rPr>
      </w:pPr>
    </w:p>
    <w:p w:rsidR="00554733" w:rsidP="00914FCA" w:rsidRDefault="00554733" w14:paraId="4EE21AA9" w14:textId="2AE34B11">
      <w:pPr>
        <w:tabs>
          <w:tab w:val="left" w:pos="360"/>
          <w:tab w:val="left" w:pos="720"/>
        </w:tabs>
        <w:rPr>
          <w:rFonts w:ascii="Arial" w:hAnsi="Arial" w:cs="Arial"/>
          <w:sz w:val="22"/>
          <w:szCs w:val="22"/>
        </w:rPr>
      </w:pPr>
      <w:r w:rsidRPr="00914FCA">
        <w:rPr>
          <w:rFonts w:ascii="Arial" w:hAnsi="Arial" w:cs="Arial"/>
          <w:sz w:val="22"/>
          <w:szCs w:val="22"/>
        </w:rPr>
        <w:t xml:space="preserve">We estimate that we will receive </w:t>
      </w:r>
      <w:r w:rsidR="00914FCA">
        <w:rPr>
          <w:rFonts w:ascii="Arial" w:hAnsi="Arial" w:cs="Arial"/>
          <w:b/>
          <w:sz w:val="22"/>
          <w:szCs w:val="22"/>
        </w:rPr>
        <w:t>100</w:t>
      </w:r>
      <w:r w:rsidRPr="00914FCA">
        <w:rPr>
          <w:rFonts w:ascii="Arial" w:hAnsi="Arial" w:cs="Arial"/>
          <w:b/>
          <w:sz w:val="22"/>
          <w:szCs w:val="22"/>
        </w:rPr>
        <w:t xml:space="preserve"> responses</w:t>
      </w:r>
      <w:r w:rsidRPr="00914FCA">
        <w:rPr>
          <w:rFonts w:ascii="Arial" w:hAnsi="Arial" w:cs="Arial"/>
          <w:sz w:val="22"/>
          <w:szCs w:val="22"/>
        </w:rPr>
        <w:t xml:space="preserve"> totaling </w:t>
      </w:r>
      <w:r w:rsidR="00914FCA">
        <w:rPr>
          <w:rFonts w:ascii="Arial" w:hAnsi="Arial" w:cs="Arial"/>
          <w:b/>
          <w:sz w:val="22"/>
          <w:szCs w:val="22"/>
        </w:rPr>
        <w:t>25</w:t>
      </w:r>
      <w:r w:rsidRPr="00914FCA">
        <w:rPr>
          <w:rFonts w:ascii="Arial" w:hAnsi="Arial" w:cs="Arial"/>
          <w:b/>
          <w:sz w:val="22"/>
          <w:szCs w:val="22"/>
        </w:rPr>
        <w:t xml:space="preserve"> burden hours</w:t>
      </w:r>
      <w:r w:rsidRPr="00914FCA">
        <w:rPr>
          <w:rFonts w:ascii="Arial" w:hAnsi="Arial" w:cs="Arial"/>
          <w:sz w:val="22"/>
          <w:szCs w:val="22"/>
        </w:rPr>
        <w:t xml:space="preserve">.  We estimate the annual dollar value of the burden hours is </w:t>
      </w:r>
      <w:r w:rsidRPr="00914FCA">
        <w:rPr>
          <w:rFonts w:ascii="Arial" w:hAnsi="Arial" w:cs="Arial"/>
          <w:b/>
          <w:sz w:val="22"/>
          <w:szCs w:val="22"/>
        </w:rPr>
        <w:t>$</w:t>
      </w:r>
      <w:r w:rsidR="00A665BE">
        <w:rPr>
          <w:rFonts w:ascii="Arial" w:hAnsi="Arial" w:cs="Arial"/>
          <w:b/>
          <w:sz w:val="22"/>
          <w:szCs w:val="22"/>
        </w:rPr>
        <w:t xml:space="preserve">885 </w:t>
      </w:r>
      <w:r w:rsidRPr="00914FCA">
        <w:rPr>
          <w:rFonts w:ascii="Arial" w:hAnsi="Arial" w:cs="Arial"/>
          <w:sz w:val="22"/>
          <w:szCs w:val="22"/>
        </w:rPr>
        <w:t>(rounded).</w:t>
      </w:r>
    </w:p>
    <w:p w:rsidR="00A56543" w:rsidP="00914FCA" w:rsidRDefault="00A56543" w14:paraId="53259A70" w14:textId="77777777">
      <w:pPr>
        <w:tabs>
          <w:tab w:val="left" w:pos="360"/>
          <w:tab w:val="left" w:pos="720"/>
        </w:tabs>
        <w:rPr>
          <w:rFonts w:ascii="Arial" w:hAnsi="Arial" w:cs="Arial"/>
          <w:sz w:val="22"/>
          <w:szCs w:val="22"/>
        </w:rPr>
      </w:pPr>
    </w:p>
    <w:p w:rsidRPr="00861D00" w:rsidR="00A56543" w:rsidP="00914FCA" w:rsidRDefault="00A56543" w14:paraId="64A29ABE" w14:textId="77777777">
      <w:pPr>
        <w:tabs>
          <w:tab w:val="left" w:pos="360"/>
          <w:tab w:val="left" w:pos="720"/>
        </w:tabs>
        <w:rPr>
          <w:rFonts w:ascii="Arial" w:hAnsi="Arial" w:cs="Arial"/>
          <w:sz w:val="22"/>
          <w:szCs w:val="22"/>
        </w:rPr>
      </w:pPr>
      <w:r w:rsidRPr="00554733">
        <w:rPr>
          <w:rFonts w:ascii="Arial" w:hAnsi="Arial" w:cs="Arial"/>
          <w:sz w:val="22"/>
          <w:szCs w:val="22"/>
        </w:rPr>
        <w:t xml:space="preserve">This is a simple form, with business information requested, and a signed certification statement by the owner that they are the owner of the enterprise and an enrolled member of a federally recognized American Indian tribe or Alaska Native group.  Average time to complete the forms and gather additional information as requested, i.e. tribal enrollment card, is 15 minutes, based on IACB experience and consultation with respondents.  The frequency of response is annually.  However, already-enrolled respondents </w:t>
      </w:r>
      <w:proofErr w:type="gramStart"/>
      <w:r w:rsidRPr="00554733">
        <w:rPr>
          <w:rFonts w:ascii="Arial" w:hAnsi="Arial" w:cs="Arial"/>
          <w:sz w:val="22"/>
          <w:szCs w:val="22"/>
        </w:rPr>
        <w:t>are able to</w:t>
      </w:r>
      <w:proofErr w:type="gramEnd"/>
      <w:r w:rsidRPr="00554733">
        <w:rPr>
          <w:rFonts w:ascii="Arial" w:hAnsi="Arial" w:cs="Arial"/>
          <w:sz w:val="22"/>
          <w:szCs w:val="22"/>
        </w:rPr>
        <w:t xml:space="preserve"> provide updates as desired to keep their information current.  </w:t>
      </w:r>
    </w:p>
    <w:p w:rsidR="00554733" w:rsidP="00914FCA" w:rsidRDefault="00554733" w14:paraId="4D1765FB" w14:textId="77777777">
      <w:pPr>
        <w:tabs>
          <w:tab w:val="left" w:pos="360"/>
          <w:tab w:val="left" w:pos="720"/>
        </w:tabs>
        <w:rPr>
          <w:rFonts w:ascii="Arial" w:hAnsi="Arial" w:cs="Arial"/>
          <w:sz w:val="22"/>
          <w:szCs w:val="22"/>
        </w:rPr>
      </w:pPr>
    </w:p>
    <w:p w:rsidRPr="00C65804" w:rsidR="00554733" w:rsidP="00914FCA" w:rsidRDefault="009E59B8" w14:paraId="15B02ACC" w14:textId="77777777">
      <w:pPr>
        <w:tabs>
          <w:tab w:val="left" w:pos="360"/>
          <w:tab w:val="left" w:pos="720"/>
        </w:tabs>
        <w:rPr>
          <w:rFonts w:ascii="Arial" w:hAnsi="Arial" w:cs="Arial"/>
          <w:sz w:val="22"/>
          <w:szCs w:val="22"/>
        </w:rPr>
      </w:pPr>
      <w:r>
        <w:rPr>
          <w:rFonts w:ascii="Arial" w:hAnsi="Arial" w:cs="Arial"/>
          <w:sz w:val="22"/>
          <w:szCs w:val="22"/>
        </w:rPr>
        <w:t>To calculate the cost of the total annual burden hours, w</w:t>
      </w:r>
      <w:r w:rsidRPr="00C65804" w:rsidR="00554733">
        <w:rPr>
          <w:rFonts w:ascii="Arial" w:hAnsi="Arial" w:cs="Arial"/>
          <w:sz w:val="22"/>
          <w:szCs w:val="22"/>
        </w:rPr>
        <w:t xml:space="preserve">e used </w:t>
      </w:r>
      <w:r w:rsidR="00554733">
        <w:rPr>
          <w:rFonts w:ascii="Arial" w:hAnsi="Arial" w:cs="Arial"/>
          <w:sz w:val="22"/>
          <w:szCs w:val="22"/>
        </w:rPr>
        <w:t xml:space="preserve">Table 1 from </w:t>
      </w:r>
      <w:r w:rsidRPr="00C65804" w:rsidR="00554733">
        <w:rPr>
          <w:rFonts w:ascii="Arial" w:hAnsi="Arial" w:cs="Arial"/>
          <w:sz w:val="22"/>
          <w:szCs w:val="22"/>
        </w:rPr>
        <w:t xml:space="preserve">the of Bureau of Labor Statistics (BLS) News Release </w:t>
      </w:r>
      <w:hyperlink w:history="1" r:id="rId9">
        <w:r w:rsidR="00A56543">
          <w:rPr>
            <w:rFonts w:ascii="Arial" w:hAnsi="Arial" w:cs="Arial"/>
            <w:color w:val="0000FF"/>
            <w:sz w:val="22"/>
            <w:szCs w:val="22"/>
            <w:u w:val="single"/>
          </w:rPr>
          <w:t>USDL-20-1232</w:t>
        </w:r>
      </w:hyperlink>
      <w:r w:rsidRPr="00C65804" w:rsidR="00554733">
        <w:rPr>
          <w:rFonts w:ascii="Arial" w:hAnsi="Arial" w:cs="Arial"/>
          <w:sz w:val="22"/>
          <w:szCs w:val="22"/>
        </w:rPr>
        <w:t xml:space="preserve">, </w:t>
      </w:r>
      <w:r w:rsidR="00A56543">
        <w:rPr>
          <w:rFonts w:ascii="Arial" w:hAnsi="Arial" w:cs="Arial"/>
          <w:sz w:val="22"/>
          <w:szCs w:val="22"/>
        </w:rPr>
        <w:t>June 18, 2020</w:t>
      </w:r>
      <w:r w:rsidRPr="00C65804" w:rsidR="00554733">
        <w:rPr>
          <w:rFonts w:ascii="Arial" w:hAnsi="Arial" w:cs="Arial"/>
          <w:sz w:val="22"/>
          <w:szCs w:val="22"/>
        </w:rPr>
        <w:t>, Employer Costs for Employee Compensation—</w:t>
      </w:r>
      <w:r w:rsidR="00A56543">
        <w:rPr>
          <w:rFonts w:ascii="Arial" w:hAnsi="Arial" w:cs="Arial"/>
          <w:sz w:val="22"/>
          <w:szCs w:val="22"/>
        </w:rPr>
        <w:t>March 2020</w:t>
      </w:r>
      <w:r w:rsidRPr="00C65804" w:rsidR="00554733">
        <w:rPr>
          <w:rFonts w:ascii="Arial" w:hAnsi="Arial" w:cs="Arial"/>
          <w:sz w:val="22"/>
          <w:szCs w:val="22"/>
        </w:rPr>
        <w:t xml:space="preserve">, </w:t>
      </w:r>
      <w:r>
        <w:rPr>
          <w:rFonts w:ascii="Arial" w:hAnsi="Arial" w:cs="Arial"/>
          <w:sz w:val="22"/>
          <w:szCs w:val="22"/>
        </w:rPr>
        <w:t>which lists the hourly rate for private sector workers as $35.34.</w:t>
      </w:r>
    </w:p>
    <w:p w:rsidRPr="00861D00" w:rsidR="00554733" w:rsidP="00914FCA" w:rsidRDefault="00554733" w14:paraId="22669B12" w14:textId="77777777">
      <w:pPr>
        <w:tabs>
          <w:tab w:val="left" w:pos="360"/>
          <w:tab w:val="left" w:pos="720"/>
        </w:tabs>
        <w:rPr>
          <w:rFonts w:ascii="Arial" w:hAnsi="Arial" w:cs="Arial"/>
          <w:sz w:val="22"/>
          <w:szCs w:val="22"/>
        </w:rPr>
      </w:pPr>
    </w:p>
    <w:tbl>
      <w:tblPr>
        <w:tblStyle w:val="TableGrid"/>
        <w:tblW w:w="9445" w:type="dxa"/>
        <w:tblLayout w:type="fixed"/>
        <w:tblLook w:val="01E0" w:firstRow="1" w:lastRow="1" w:firstColumn="1" w:lastColumn="1" w:noHBand="0" w:noVBand="0"/>
      </w:tblPr>
      <w:tblGrid>
        <w:gridCol w:w="1525"/>
        <w:gridCol w:w="1260"/>
        <w:gridCol w:w="1080"/>
        <w:gridCol w:w="1080"/>
        <w:gridCol w:w="1170"/>
        <w:gridCol w:w="1080"/>
        <w:gridCol w:w="900"/>
        <w:gridCol w:w="1350"/>
      </w:tblGrid>
      <w:tr w:rsidRPr="00934BC6" w:rsidR="00554733" w:rsidTr="00C85A5B" w14:paraId="3F64ABB4" w14:textId="77777777">
        <w:tc>
          <w:tcPr>
            <w:tcW w:w="1525" w:type="dxa"/>
            <w:vAlign w:val="bottom"/>
          </w:tcPr>
          <w:p w:rsidRPr="00A2208A" w:rsidR="00554733" w:rsidP="00914FCA" w:rsidRDefault="00554733" w14:paraId="5557B58A"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Requirement</w:t>
            </w:r>
          </w:p>
        </w:tc>
        <w:tc>
          <w:tcPr>
            <w:tcW w:w="1260" w:type="dxa"/>
            <w:vAlign w:val="bottom"/>
          </w:tcPr>
          <w:p w:rsidR="00554733" w:rsidP="00914FCA" w:rsidRDefault="00554733" w14:paraId="20DC4B39"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Pr="00A2208A" w:rsidR="00554733" w:rsidP="00914FCA" w:rsidRDefault="00554733" w14:paraId="3E3E8640"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Respondents</w:t>
            </w:r>
          </w:p>
        </w:tc>
        <w:tc>
          <w:tcPr>
            <w:tcW w:w="1080" w:type="dxa"/>
            <w:vAlign w:val="bottom"/>
          </w:tcPr>
          <w:p w:rsidR="00554733" w:rsidP="00914FCA" w:rsidRDefault="00554733" w14:paraId="7FB11618"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Pr="00A2208A" w:rsidR="00554733" w:rsidP="00914FCA" w:rsidRDefault="00554733" w14:paraId="47A9968C"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Responses Each</w:t>
            </w:r>
          </w:p>
        </w:tc>
        <w:tc>
          <w:tcPr>
            <w:tcW w:w="1080" w:type="dxa"/>
            <w:vAlign w:val="bottom"/>
          </w:tcPr>
          <w:p w:rsidR="00554733" w:rsidP="00914FCA" w:rsidRDefault="00554733" w14:paraId="50014E34"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Pr="00A2208A" w:rsidR="00554733" w:rsidP="00914FCA" w:rsidRDefault="00554733" w14:paraId="5D21F675"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Responses</w:t>
            </w:r>
          </w:p>
        </w:tc>
        <w:tc>
          <w:tcPr>
            <w:tcW w:w="1170" w:type="dxa"/>
            <w:vAlign w:val="bottom"/>
          </w:tcPr>
          <w:p w:rsidRPr="00A2208A" w:rsidR="00554733" w:rsidP="00914FCA" w:rsidRDefault="00554733" w14:paraId="7AF8D0F9"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Average Completion Time per Response</w:t>
            </w:r>
          </w:p>
        </w:tc>
        <w:tc>
          <w:tcPr>
            <w:tcW w:w="1080" w:type="dxa"/>
            <w:vAlign w:val="bottom"/>
          </w:tcPr>
          <w:p w:rsidR="00554733" w:rsidP="00914FCA" w:rsidRDefault="00554733" w14:paraId="3675E4EE" w14:textId="77777777">
            <w:pPr>
              <w:tabs>
                <w:tab w:val="left" w:pos="360"/>
                <w:tab w:val="left" w:pos="720"/>
              </w:tabs>
              <w:jc w:val="center"/>
              <w:rPr>
                <w:rFonts w:ascii="Arial" w:hAnsi="Arial" w:cs="Arial"/>
                <w:b/>
                <w:bCs/>
                <w:sz w:val="16"/>
                <w:szCs w:val="22"/>
              </w:rPr>
            </w:pPr>
            <w:r>
              <w:rPr>
                <w:rFonts w:ascii="Arial" w:hAnsi="Arial" w:cs="Arial"/>
                <w:b/>
                <w:bCs/>
                <w:sz w:val="16"/>
                <w:szCs w:val="22"/>
              </w:rPr>
              <w:t>Estimated</w:t>
            </w:r>
          </w:p>
          <w:p w:rsidRPr="00A2208A" w:rsidR="00554733" w:rsidP="00914FCA" w:rsidRDefault="00554733" w14:paraId="63DC5DB1"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Annual Burden Hours</w:t>
            </w:r>
          </w:p>
        </w:tc>
        <w:tc>
          <w:tcPr>
            <w:tcW w:w="900" w:type="dxa"/>
            <w:vAlign w:val="bottom"/>
          </w:tcPr>
          <w:p w:rsidRPr="00A2208A" w:rsidR="00554733" w:rsidP="00914FCA" w:rsidRDefault="00554733" w14:paraId="18034A56" w14:textId="77777777">
            <w:pPr>
              <w:tabs>
                <w:tab w:val="left" w:pos="360"/>
                <w:tab w:val="left" w:pos="720"/>
              </w:tabs>
              <w:jc w:val="center"/>
              <w:rPr>
                <w:rFonts w:ascii="Arial" w:hAnsi="Arial" w:cs="Arial"/>
                <w:b/>
                <w:bCs/>
                <w:sz w:val="16"/>
                <w:szCs w:val="22"/>
              </w:rPr>
            </w:pPr>
            <w:r>
              <w:rPr>
                <w:rFonts w:ascii="Arial" w:hAnsi="Arial" w:cs="Arial"/>
                <w:b/>
                <w:bCs/>
                <w:sz w:val="16"/>
                <w:szCs w:val="22"/>
              </w:rPr>
              <w:t>Hourly Rate</w:t>
            </w:r>
          </w:p>
        </w:tc>
        <w:tc>
          <w:tcPr>
            <w:tcW w:w="1350" w:type="dxa"/>
            <w:vAlign w:val="bottom"/>
          </w:tcPr>
          <w:p w:rsidRPr="00A2208A" w:rsidR="00554733" w:rsidP="00914FCA" w:rsidRDefault="00554733" w14:paraId="51478275"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 Value of Annual Burden Hours</w:t>
            </w:r>
          </w:p>
        </w:tc>
      </w:tr>
      <w:tr w:rsidRPr="00F165E9" w:rsidR="00554733" w:rsidTr="00C85A5B" w14:paraId="0F4B118F" w14:textId="77777777">
        <w:tc>
          <w:tcPr>
            <w:tcW w:w="9445" w:type="dxa"/>
            <w:gridSpan w:val="8"/>
            <w:shd w:val="clear" w:color="auto" w:fill="D9D9D9" w:themeFill="background1" w:themeFillShade="D9"/>
          </w:tcPr>
          <w:p w:rsidRPr="00F165E9" w:rsidR="00554733" w:rsidP="00914FCA" w:rsidRDefault="009E59B8" w14:paraId="141BF322" w14:textId="77777777">
            <w:pPr>
              <w:tabs>
                <w:tab w:val="left" w:pos="360"/>
                <w:tab w:val="left" w:pos="720"/>
              </w:tabs>
              <w:rPr>
                <w:rFonts w:ascii="Arial" w:hAnsi="Arial" w:cs="Arial"/>
                <w:b/>
                <w:i/>
                <w:sz w:val="18"/>
                <w:szCs w:val="18"/>
              </w:rPr>
            </w:pPr>
            <w:r w:rsidRPr="009E59B8">
              <w:rPr>
                <w:rFonts w:ascii="Arial" w:hAnsi="Arial" w:cs="Arial"/>
                <w:b/>
                <w:i/>
                <w:sz w:val="18"/>
                <w:szCs w:val="18"/>
              </w:rPr>
              <w:t>Source Directory of American Indian and Alaska Native Owned and Operated Arts and Crafts Businesses</w:t>
            </w:r>
          </w:p>
        </w:tc>
      </w:tr>
      <w:tr w:rsidRPr="00F165E9" w:rsidR="00554733" w:rsidTr="00A56543" w14:paraId="7977D21B" w14:textId="77777777">
        <w:trPr>
          <w:trHeight w:val="278"/>
        </w:trPr>
        <w:tc>
          <w:tcPr>
            <w:tcW w:w="1525" w:type="dxa"/>
            <w:vAlign w:val="center"/>
          </w:tcPr>
          <w:p w:rsidRPr="00F165E9" w:rsidR="00554733" w:rsidP="00914FCA" w:rsidRDefault="00554733" w14:paraId="4DED42E3" w14:textId="77777777">
            <w:pPr>
              <w:tabs>
                <w:tab w:val="left" w:pos="360"/>
                <w:tab w:val="left" w:pos="720"/>
              </w:tabs>
              <w:rPr>
                <w:rFonts w:ascii="Arial" w:hAnsi="Arial" w:cs="Arial"/>
                <w:sz w:val="18"/>
                <w:szCs w:val="18"/>
              </w:rPr>
            </w:pPr>
            <w:r w:rsidRPr="00F165E9">
              <w:rPr>
                <w:rFonts w:ascii="Arial" w:hAnsi="Arial" w:cs="Arial"/>
                <w:sz w:val="18"/>
                <w:szCs w:val="18"/>
              </w:rPr>
              <w:t xml:space="preserve">  Private Sector</w:t>
            </w:r>
          </w:p>
        </w:tc>
        <w:tc>
          <w:tcPr>
            <w:tcW w:w="1260" w:type="dxa"/>
            <w:vAlign w:val="center"/>
          </w:tcPr>
          <w:p w:rsidRPr="00F165E9" w:rsidR="00554733" w:rsidP="00914FCA" w:rsidRDefault="00A56543" w14:paraId="222BD130" w14:textId="77777777">
            <w:pPr>
              <w:tabs>
                <w:tab w:val="left" w:pos="360"/>
                <w:tab w:val="left" w:pos="720"/>
              </w:tabs>
              <w:jc w:val="center"/>
              <w:rPr>
                <w:rFonts w:ascii="Arial" w:hAnsi="Arial" w:cs="Arial"/>
                <w:sz w:val="18"/>
                <w:szCs w:val="18"/>
              </w:rPr>
            </w:pPr>
            <w:r>
              <w:rPr>
                <w:rFonts w:ascii="Arial" w:hAnsi="Arial" w:cs="Arial"/>
                <w:sz w:val="18"/>
                <w:szCs w:val="18"/>
              </w:rPr>
              <w:t>100</w:t>
            </w:r>
          </w:p>
        </w:tc>
        <w:tc>
          <w:tcPr>
            <w:tcW w:w="1080" w:type="dxa"/>
            <w:vAlign w:val="center"/>
          </w:tcPr>
          <w:p w:rsidRPr="00F165E9" w:rsidR="00554733" w:rsidP="00914FCA" w:rsidRDefault="00A56543" w14:paraId="0604E64C" w14:textId="77777777">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554733" w:rsidP="00914FCA" w:rsidRDefault="00A56543" w14:paraId="0503AC82" w14:textId="77777777">
            <w:pPr>
              <w:tabs>
                <w:tab w:val="left" w:pos="360"/>
                <w:tab w:val="left" w:pos="720"/>
              </w:tabs>
              <w:jc w:val="center"/>
              <w:rPr>
                <w:rFonts w:ascii="Arial" w:hAnsi="Arial" w:cs="Arial"/>
                <w:sz w:val="18"/>
                <w:szCs w:val="18"/>
              </w:rPr>
            </w:pPr>
            <w:r>
              <w:rPr>
                <w:rFonts w:ascii="Arial" w:hAnsi="Arial" w:cs="Arial"/>
                <w:sz w:val="18"/>
                <w:szCs w:val="18"/>
              </w:rPr>
              <w:t>100</w:t>
            </w:r>
          </w:p>
        </w:tc>
        <w:tc>
          <w:tcPr>
            <w:tcW w:w="1170" w:type="dxa"/>
            <w:vAlign w:val="center"/>
          </w:tcPr>
          <w:p w:rsidRPr="00F165E9" w:rsidR="00554733" w:rsidP="00914FCA" w:rsidRDefault="00A56543" w14:paraId="78FDA1DC" w14:textId="77777777">
            <w:pPr>
              <w:tabs>
                <w:tab w:val="left" w:pos="360"/>
                <w:tab w:val="left" w:pos="720"/>
              </w:tabs>
              <w:jc w:val="center"/>
              <w:rPr>
                <w:rFonts w:ascii="Arial" w:hAnsi="Arial" w:cs="Arial"/>
                <w:sz w:val="18"/>
                <w:szCs w:val="18"/>
              </w:rPr>
            </w:pPr>
            <w:r>
              <w:rPr>
                <w:rFonts w:ascii="Arial" w:hAnsi="Arial" w:cs="Arial"/>
                <w:sz w:val="18"/>
                <w:szCs w:val="18"/>
              </w:rPr>
              <w:t>15 minutes</w:t>
            </w:r>
          </w:p>
        </w:tc>
        <w:tc>
          <w:tcPr>
            <w:tcW w:w="1080" w:type="dxa"/>
            <w:vAlign w:val="center"/>
          </w:tcPr>
          <w:p w:rsidRPr="00F165E9" w:rsidR="00554733" w:rsidP="00914FCA" w:rsidRDefault="00A56543" w14:paraId="35375C53" w14:textId="77777777">
            <w:pPr>
              <w:tabs>
                <w:tab w:val="left" w:pos="360"/>
                <w:tab w:val="left" w:pos="720"/>
              </w:tabs>
              <w:jc w:val="center"/>
              <w:rPr>
                <w:rFonts w:ascii="Arial" w:hAnsi="Arial" w:cs="Arial"/>
                <w:sz w:val="18"/>
                <w:szCs w:val="18"/>
              </w:rPr>
            </w:pPr>
            <w:r>
              <w:rPr>
                <w:rFonts w:ascii="Arial" w:hAnsi="Arial" w:cs="Arial"/>
                <w:sz w:val="18"/>
                <w:szCs w:val="18"/>
              </w:rPr>
              <w:t>25</w:t>
            </w:r>
          </w:p>
        </w:tc>
        <w:tc>
          <w:tcPr>
            <w:tcW w:w="900" w:type="dxa"/>
            <w:vAlign w:val="center"/>
          </w:tcPr>
          <w:p w:rsidRPr="00F165E9" w:rsidR="00554733" w:rsidP="00914FCA" w:rsidRDefault="00A56543" w14:paraId="27DDA91B" w14:textId="77777777">
            <w:pPr>
              <w:tabs>
                <w:tab w:val="left" w:pos="360"/>
                <w:tab w:val="left" w:pos="720"/>
              </w:tabs>
              <w:jc w:val="right"/>
              <w:rPr>
                <w:rFonts w:ascii="Arial" w:hAnsi="Arial" w:cs="Arial"/>
                <w:sz w:val="18"/>
                <w:szCs w:val="18"/>
              </w:rPr>
            </w:pPr>
            <w:r>
              <w:rPr>
                <w:rFonts w:ascii="Arial" w:hAnsi="Arial" w:cs="Arial"/>
                <w:sz w:val="18"/>
                <w:szCs w:val="18"/>
              </w:rPr>
              <w:t>$ 35.34</w:t>
            </w:r>
          </w:p>
        </w:tc>
        <w:tc>
          <w:tcPr>
            <w:tcW w:w="1350" w:type="dxa"/>
            <w:vAlign w:val="center"/>
          </w:tcPr>
          <w:p w:rsidRPr="00F165E9" w:rsidR="00554733" w:rsidP="00914FCA" w:rsidRDefault="00A56543" w14:paraId="7DAD3930" w14:textId="77777777">
            <w:pPr>
              <w:tabs>
                <w:tab w:val="left" w:pos="360"/>
                <w:tab w:val="left" w:pos="720"/>
              </w:tabs>
              <w:jc w:val="right"/>
              <w:rPr>
                <w:rFonts w:ascii="Arial" w:hAnsi="Arial" w:cs="Arial"/>
                <w:sz w:val="18"/>
                <w:szCs w:val="18"/>
              </w:rPr>
            </w:pPr>
            <w:r>
              <w:rPr>
                <w:rFonts w:ascii="Arial" w:hAnsi="Arial" w:cs="Arial"/>
                <w:sz w:val="18"/>
                <w:szCs w:val="18"/>
              </w:rPr>
              <w:t>$ 883.50</w:t>
            </w:r>
          </w:p>
        </w:tc>
      </w:tr>
    </w:tbl>
    <w:p w:rsidR="009E59B8" w:rsidP="00914FCA" w:rsidRDefault="009E59B8" w14:paraId="04C456C4" w14:textId="77777777">
      <w:pPr>
        <w:widowControl w:val="0"/>
        <w:tabs>
          <w:tab w:val="left" w:pos="360"/>
          <w:tab w:val="left" w:pos="720"/>
        </w:tabs>
        <w:autoSpaceDE w:val="0"/>
        <w:autoSpaceDN w:val="0"/>
        <w:adjustRightInd w:val="0"/>
        <w:rPr>
          <w:rFonts w:ascii="Arial" w:hAnsi="Arial" w:cs="Arial"/>
          <w:sz w:val="22"/>
          <w:szCs w:val="22"/>
        </w:rPr>
      </w:pPr>
    </w:p>
    <w:p w:rsidRPr="00B50214" w:rsidR="00FC4551" w:rsidP="00FC4551" w:rsidRDefault="00FC4551" w14:paraId="7B41418A" w14:textId="77777777">
      <w:pPr>
        <w:tabs>
          <w:tab w:val="left" w:pos="450"/>
          <w:tab w:val="left" w:pos="720"/>
        </w:tabs>
        <w:rPr>
          <w:rFonts w:ascii="Arial" w:hAnsi="Arial" w:cs="Arial"/>
          <w:b/>
          <w:sz w:val="22"/>
          <w:szCs w:val="22"/>
        </w:rPr>
      </w:pPr>
      <w:r w:rsidRPr="00B50214">
        <w:rPr>
          <w:rFonts w:ascii="Arial" w:hAnsi="Arial" w:cs="Arial"/>
          <w:b/>
          <w:sz w:val="22"/>
          <w:szCs w:val="22"/>
        </w:rPr>
        <w:lastRenderedPageBreak/>
        <w:t>13.</w:t>
      </w:r>
      <w:r w:rsidRPr="00B50214">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B50214" w:rsidR="00FC4551" w:rsidP="00FC4551" w:rsidRDefault="00FC4551" w14:paraId="117C4F03"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B50214">
        <w:rPr>
          <w:rFonts w:ascii="Arial" w:hAnsi="Arial" w:cs="Arial"/>
          <w:b/>
          <w:sz w:val="22"/>
          <w:szCs w:val="22"/>
        </w:rPr>
        <w:t>take into account</w:t>
      </w:r>
      <w:proofErr w:type="gramEnd"/>
      <w:r w:rsidRPr="00B50214">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proofErr w:type="gramStart"/>
      <w:r w:rsidRPr="00B50214">
        <w:rPr>
          <w:rFonts w:ascii="Arial" w:hAnsi="Arial" w:cs="Arial"/>
          <w:b/>
          <w:sz w:val="22"/>
          <w:szCs w:val="22"/>
        </w:rPr>
        <w:t>time period</w:t>
      </w:r>
      <w:proofErr w:type="gramEnd"/>
      <w:r w:rsidRPr="00B50214">
        <w:rPr>
          <w:rFonts w:ascii="Arial" w:hAnsi="Arial" w:cs="Arial"/>
          <w:b/>
          <w:sz w:val="22"/>
          <w:szCs w:val="22"/>
        </w:rPr>
        <w:t xml:space="preserve"> over which costs will be incurred.  Capital and start-up costs include, among other items, preparations for collecting information such as purchasing computers and software; monitoring, sampling, </w:t>
      </w:r>
      <w:proofErr w:type="gramStart"/>
      <w:r w:rsidRPr="00B50214">
        <w:rPr>
          <w:rFonts w:ascii="Arial" w:hAnsi="Arial" w:cs="Arial"/>
          <w:b/>
          <w:sz w:val="22"/>
          <w:szCs w:val="22"/>
        </w:rPr>
        <w:t>drilling</w:t>
      </w:r>
      <w:proofErr w:type="gramEnd"/>
      <w:r w:rsidRPr="00B50214">
        <w:rPr>
          <w:rFonts w:ascii="Arial" w:hAnsi="Arial" w:cs="Arial"/>
          <w:b/>
          <w:sz w:val="22"/>
          <w:szCs w:val="22"/>
        </w:rPr>
        <w:t xml:space="preserve"> and testing equipment; and record storage facilities.</w:t>
      </w:r>
    </w:p>
    <w:p w:rsidRPr="00B50214" w:rsidR="00FC4551" w:rsidP="00FC4551" w:rsidRDefault="00FC4551" w14:paraId="68EFCD93"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50214" w:rsidR="00FC4551" w:rsidP="00FC4551" w:rsidRDefault="00FC4551" w14:paraId="52AE760A"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50214" w:rsidR="00FC4551" w:rsidP="00FC4551" w:rsidRDefault="00FC4551" w14:paraId="09F33E38" w14:textId="77777777">
      <w:pPr>
        <w:tabs>
          <w:tab w:val="left" w:pos="450"/>
          <w:tab w:val="left" w:pos="720"/>
        </w:tabs>
        <w:rPr>
          <w:rFonts w:ascii="Arial" w:hAnsi="Arial" w:cs="Arial"/>
          <w:sz w:val="22"/>
          <w:szCs w:val="22"/>
        </w:rPr>
      </w:pPr>
    </w:p>
    <w:p w:rsidRPr="00554733" w:rsidR="006B0F3D" w:rsidP="00914FCA" w:rsidRDefault="006B0F3D" w14:paraId="53A6A2FD"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Not applicable.  There are no costs incurred beyond the customary and normal and administrative costs associated with handling.  Respondent does not pay postage to return the application or renewal form.  A self-addressed postage paid envelope is enclosed with the form application or renewal form.</w:t>
      </w:r>
    </w:p>
    <w:p w:rsidRPr="00554733" w:rsidR="007E79CC" w:rsidP="00914FCA" w:rsidRDefault="007E79CC" w14:paraId="3AC7AA0A" w14:textId="77777777">
      <w:pPr>
        <w:widowControl w:val="0"/>
        <w:tabs>
          <w:tab w:val="left" w:pos="360"/>
          <w:tab w:val="left" w:pos="720"/>
        </w:tabs>
        <w:autoSpaceDE w:val="0"/>
        <w:autoSpaceDN w:val="0"/>
        <w:adjustRightInd w:val="0"/>
        <w:rPr>
          <w:rFonts w:ascii="Arial" w:hAnsi="Arial" w:cs="Arial"/>
          <w:sz w:val="22"/>
          <w:szCs w:val="22"/>
        </w:rPr>
      </w:pPr>
    </w:p>
    <w:p w:rsidRPr="00B50214" w:rsidR="004F494B" w:rsidP="00914FCA" w:rsidRDefault="004F494B" w14:paraId="18D30B37" w14:textId="77777777">
      <w:pPr>
        <w:tabs>
          <w:tab w:val="left" w:pos="36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B50214" w:rsidR="004F494B" w:rsidP="00914FCA" w:rsidRDefault="004F494B" w14:paraId="7361FEB1" w14:textId="77777777">
      <w:pPr>
        <w:tabs>
          <w:tab w:val="left" w:pos="360"/>
          <w:tab w:val="left" w:pos="720"/>
        </w:tabs>
        <w:rPr>
          <w:rFonts w:ascii="Arial" w:hAnsi="Arial" w:cs="Arial"/>
          <w:sz w:val="22"/>
          <w:szCs w:val="22"/>
        </w:rPr>
      </w:pPr>
    </w:p>
    <w:p w:rsidRPr="00FA3829" w:rsidR="00182F49" w:rsidP="00FC4551" w:rsidRDefault="00914FCA" w14:paraId="1174B19B" w14:textId="77777777">
      <w:pPr>
        <w:tabs>
          <w:tab w:val="left" w:pos="-1080"/>
          <w:tab w:val="left" w:pos="-720"/>
          <w:tab w:val="left" w:pos="360"/>
          <w:tab w:val="left" w:pos="720"/>
        </w:tabs>
        <w:rPr>
          <w:rFonts w:ascii="Arial" w:hAnsi="Arial" w:cs="Arial"/>
          <w:sz w:val="22"/>
          <w:szCs w:val="22"/>
        </w:rPr>
      </w:pPr>
      <w:r w:rsidRPr="00554733">
        <w:rPr>
          <w:rFonts w:ascii="Arial" w:hAnsi="Arial" w:cs="Arial"/>
          <w:sz w:val="22"/>
          <w:szCs w:val="22"/>
        </w:rPr>
        <w:t xml:space="preserve">The total estimated cost to the Federal Government is </w:t>
      </w:r>
      <w:r w:rsidRPr="00914FCA">
        <w:rPr>
          <w:rFonts w:ascii="Arial" w:hAnsi="Arial" w:cs="Arial"/>
          <w:b/>
          <w:sz w:val="22"/>
          <w:szCs w:val="22"/>
        </w:rPr>
        <w:t>$</w:t>
      </w:r>
      <w:r w:rsidR="000A3835">
        <w:rPr>
          <w:rFonts w:ascii="Arial" w:hAnsi="Arial" w:cs="Arial"/>
          <w:b/>
          <w:sz w:val="22"/>
          <w:szCs w:val="22"/>
        </w:rPr>
        <w:t>12,44</w:t>
      </w:r>
      <w:r w:rsidRPr="00914FCA">
        <w:rPr>
          <w:rFonts w:ascii="Arial" w:hAnsi="Arial" w:cs="Arial"/>
          <w:b/>
          <w:sz w:val="22"/>
          <w:szCs w:val="22"/>
        </w:rPr>
        <w:t>0</w:t>
      </w:r>
      <w:r>
        <w:rPr>
          <w:rFonts w:ascii="Arial" w:hAnsi="Arial" w:cs="Arial"/>
          <w:b/>
          <w:sz w:val="22"/>
          <w:szCs w:val="22"/>
        </w:rPr>
        <w:t>.</w:t>
      </w:r>
      <w:r w:rsidR="00FC4551">
        <w:rPr>
          <w:rFonts w:ascii="Arial" w:hAnsi="Arial" w:cs="Arial"/>
          <w:b/>
          <w:sz w:val="22"/>
          <w:szCs w:val="22"/>
        </w:rPr>
        <w:t xml:space="preserve">  </w:t>
      </w:r>
      <w:r w:rsidRPr="0004513F" w:rsidR="000A3835">
        <w:rPr>
          <w:rFonts w:ascii="Arial" w:hAnsi="Arial" w:cs="Arial"/>
          <w:sz w:val="22"/>
          <w:szCs w:val="22"/>
        </w:rPr>
        <w:t xml:space="preserve">To calculate salary costs, we used Office of Personnel Management Salary Table </w:t>
      </w:r>
      <w:hyperlink w:history="1" r:id="rId10">
        <w:r w:rsidRPr="00C416F1" w:rsidR="00182F49">
          <w:rPr>
            <w:rStyle w:val="Hyperlink"/>
            <w:rFonts w:ascii="Arial" w:hAnsi="Arial" w:cs="Arial"/>
            <w:sz w:val="22"/>
            <w:szCs w:val="22"/>
          </w:rPr>
          <w:t>2020-DCB</w:t>
        </w:r>
      </w:hyperlink>
      <w:r w:rsidRPr="00FA3829" w:rsidR="00182F49">
        <w:rPr>
          <w:rFonts w:ascii="Arial" w:hAnsi="Arial" w:cs="Arial"/>
          <w:sz w:val="22"/>
          <w:szCs w:val="22"/>
        </w:rPr>
        <w:t xml:space="preserve"> </w:t>
      </w:r>
      <w:r w:rsidRPr="0004513F" w:rsidR="000A3835">
        <w:rPr>
          <w:rFonts w:ascii="Arial" w:hAnsi="Arial" w:cs="Arial"/>
          <w:sz w:val="22"/>
          <w:szCs w:val="22"/>
        </w:rPr>
        <w:t xml:space="preserve">to obtain the most up-to-date </w:t>
      </w:r>
      <w:r w:rsidR="000A3835">
        <w:rPr>
          <w:rFonts w:ascii="Arial" w:hAnsi="Arial" w:cs="Arial"/>
          <w:sz w:val="22"/>
          <w:szCs w:val="22"/>
        </w:rPr>
        <w:t>wages for staff (GS-11/05)</w:t>
      </w:r>
      <w:r w:rsidRPr="00FA3829" w:rsidR="00182F49">
        <w:rPr>
          <w:rFonts w:ascii="Arial" w:hAnsi="Arial" w:cs="Arial"/>
          <w:sz w:val="22"/>
          <w:szCs w:val="22"/>
        </w:rPr>
        <w:t xml:space="preserve">.  To account for benefits, we </w:t>
      </w:r>
      <w:r w:rsidRPr="00FA3829" w:rsidR="00182F49">
        <w:rPr>
          <w:rFonts w:ascii="Arial" w:hAnsi="Arial" w:eastAsia="Calibri" w:cs="Arial"/>
          <w:sz w:val="22"/>
          <w:szCs w:val="22"/>
        </w:rPr>
        <w:t xml:space="preserve">multiplied the hourly rate </w:t>
      </w:r>
      <w:r w:rsidR="000A3835">
        <w:rPr>
          <w:rFonts w:ascii="Arial" w:hAnsi="Arial" w:eastAsia="Calibri" w:cs="Arial"/>
          <w:sz w:val="22"/>
          <w:szCs w:val="22"/>
        </w:rPr>
        <w:t xml:space="preserve">of $39.12 </w:t>
      </w:r>
      <w:r w:rsidRPr="00FA3829" w:rsidR="00182F49">
        <w:rPr>
          <w:rFonts w:ascii="Arial" w:hAnsi="Arial" w:eastAsia="Calibri" w:cs="Arial"/>
          <w:sz w:val="22"/>
          <w:szCs w:val="22"/>
        </w:rPr>
        <w:t xml:space="preserve">by 1.59 in accordance with </w:t>
      </w:r>
      <w:r w:rsidRPr="00FA3829" w:rsidR="00182F49">
        <w:rPr>
          <w:rFonts w:ascii="Arial" w:hAnsi="Arial" w:eastAsia="Calibri" w:cs="Arial"/>
          <w:bCs/>
          <w:sz w:val="22"/>
          <w:szCs w:val="22"/>
        </w:rPr>
        <w:t>from</w:t>
      </w:r>
      <w:r w:rsidRPr="00FA3829" w:rsidR="00182F49">
        <w:rPr>
          <w:rFonts w:ascii="Arial" w:hAnsi="Arial" w:eastAsia="Calibri" w:cs="Arial"/>
          <w:sz w:val="22"/>
          <w:szCs w:val="22"/>
        </w:rPr>
        <w:t xml:space="preserve"> BLS </w:t>
      </w:r>
      <w:r w:rsidRPr="006D3DAC" w:rsidR="00182F49">
        <w:rPr>
          <w:rFonts w:ascii="Arial" w:hAnsi="Arial" w:eastAsia="Calibri" w:cs="Arial"/>
          <w:sz w:val="22"/>
          <w:szCs w:val="22"/>
        </w:rPr>
        <w:t xml:space="preserve">News Release </w:t>
      </w:r>
      <w:hyperlink w:history="1" r:id="rId11">
        <w:r w:rsidR="00182F49">
          <w:rPr>
            <w:rFonts w:ascii="Arial" w:hAnsi="Arial" w:eastAsia="Calibri" w:cs="Arial"/>
            <w:color w:val="0000FF"/>
            <w:sz w:val="22"/>
            <w:szCs w:val="22"/>
            <w:u w:val="single"/>
          </w:rPr>
          <w:t>USDL-20-1232</w:t>
        </w:r>
      </w:hyperlink>
      <w:r w:rsidRPr="006D3DAC" w:rsidR="00182F49">
        <w:rPr>
          <w:rFonts w:ascii="Arial" w:hAnsi="Arial" w:eastAsia="Calibri" w:cs="Arial"/>
          <w:sz w:val="22"/>
          <w:szCs w:val="22"/>
        </w:rPr>
        <w:t xml:space="preserve">, </w:t>
      </w:r>
      <w:r w:rsidR="00182F49">
        <w:rPr>
          <w:rFonts w:ascii="Arial" w:hAnsi="Arial" w:eastAsia="Calibri" w:cs="Arial"/>
          <w:sz w:val="22"/>
          <w:szCs w:val="22"/>
        </w:rPr>
        <w:t>June 18, 2020</w:t>
      </w:r>
      <w:r w:rsidRPr="006D3DAC" w:rsidR="00182F49">
        <w:rPr>
          <w:rFonts w:ascii="Arial" w:hAnsi="Arial" w:eastAsia="Calibri" w:cs="Arial"/>
          <w:sz w:val="22"/>
          <w:szCs w:val="22"/>
        </w:rPr>
        <w:t>, Employer Costs for Employee Compensation—</w:t>
      </w:r>
      <w:r w:rsidR="00182F49">
        <w:rPr>
          <w:rFonts w:ascii="Arial" w:hAnsi="Arial" w:eastAsia="Calibri" w:cs="Arial"/>
          <w:sz w:val="22"/>
          <w:szCs w:val="22"/>
        </w:rPr>
        <w:t>March 2020</w:t>
      </w:r>
      <w:r w:rsidR="000A3835">
        <w:rPr>
          <w:rFonts w:ascii="Arial" w:hAnsi="Arial" w:eastAsia="Calibri" w:cs="Arial"/>
          <w:sz w:val="22"/>
          <w:szCs w:val="22"/>
        </w:rPr>
        <w:t>, to obtain a fully burdened rate of $62.20</w:t>
      </w:r>
      <w:r w:rsidRPr="00FA3829" w:rsidR="00182F49">
        <w:rPr>
          <w:rFonts w:ascii="Arial" w:hAnsi="Arial" w:cs="Arial"/>
          <w:sz w:val="22"/>
          <w:szCs w:val="22"/>
        </w:rPr>
        <w:t>.</w:t>
      </w:r>
      <w:r w:rsidR="00182F49">
        <w:rPr>
          <w:rFonts w:ascii="Arial" w:hAnsi="Arial" w:cs="Arial"/>
          <w:sz w:val="22"/>
          <w:szCs w:val="22"/>
        </w:rPr>
        <w:t xml:space="preserve"> </w:t>
      </w:r>
    </w:p>
    <w:p w:rsidRPr="00FA3829" w:rsidR="00182F49" w:rsidP="00182F49" w:rsidRDefault="00182F49" w14:paraId="44CE50F7" w14:textId="77777777">
      <w:pPr>
        <w:tabs>
          <w:tab w:val="left" w:pos="720"/>
        </w:tabs>
        <w:rPr>
          <w:rFonts w:ascii="Arial" w:hAnsi="Arial" w:cs="Arial"/>
          <w:sz w:val="22"/>
          <w:szCs w:val="22"/>
        </w:rPr>
      </w:pPr>
    </w:p>
    <w:p w:rsidR="00182F49" w:rsidP="000A3835" w:rsidRDefault="006B0F3D" w14:paraId="3A04DC69" w14:textId="34B27B99">
      <w:pPr>
        <w:tabs>
          <w:tab w:val="left" w:pos="-1080"/>
          <w:tab w:val="left" w:pos="-720"/>
          <w:tab w:val="left" w:pos="360"/>
          <w:tab w:val="left" w:pos="720"/>
        </w:tabs>
        <w:rPr>
          <w:rFonts w:ascii="Arial" w:hAnsi="Arial" w:cs="Arial"/>
          <w:b/>
          <w:sz w:val="22"/>
          <w:szCs w:val="22"/>
        </w:rPr>
      </w:pPr>
      <w:r w:rsidRPr="00554733">
        <w:rPr>
          <w:rFonts w:ascii="Arial" w:hAnsi="Arial" w:cs="Arial"/>
          <w:sz w:val="22"/>
          <w:szCs w:val="22"/>
        </w:rPr>
        <w:t>The IACB spends approximately 2 hours conducting a review and processing the updates required from the information per respondent.</w:t>
      </w:r>
      <w:r w:rsidR="00914FCA">
        <w:rPr>
          <w:rFonts w:ascii="Arial" w:hAnsi="Arial" w:cs="Arial"/>
          <w:sz w:val="22"/>
          <w:szCs w:val="22"/>
        </w:rPr>
        <w:t xml:space="preserve">  </w:t>
      </w:r>
      <w:r w:rsidRPr="00554733" w:rsidR="00DC287F">
        <w:rPr>
          <w:rFonts w:ascii="Arial" w:hAnsi="Arial" w:cs="Arial"/>
          <w:sz w:val="22"/>
          <w:szCs w:val="22"/>
        </w:rPr>
        <w:t>The total burden hours for the IACB to process all responses is 200 hours</w:t>
      </w:r>
      <w:r w:rsidR="00FC4551">
        <w:rPr>
          <w:rFonts w:ascii="Arial" w:hAnsi="Arial" w:cs="Arial"/>
          <w:sz w:val="22"/>
          <w:szCs w:val="22"/>
        </w:rPr>
        <w:t xml:space="preserve"> (2 hours x 100 responses)</w:t>
      </w:r>
      <w:r w:rsidRPr="00554733" w:rsidR="00DC287F">
        <w:rPr>
          <w:rFonts w:ascii="Arial" w:hAnsi="Arial" w:cs="Arial"/>
          <w:sz w:val="22"/>
          <w:szCs w:val="22"/>
        </w:rPr>
        <w:t>.</w:t>
      </w:r>
      <w:r w:rsidR="00914FCA">
        <w:rPr>
          <w:rFonts w:ascii="Arial" w:hAnsi="Arial" w:cs="Arial"/>
          <w:sz w:val="22"/>
          <w:szCs w:val="22"/>
        </w:rPr>
        <w:t xml:space="preserve">  </w:t>
      </w:r>
      <w:r w:rsidRPr="00554733" w:rsidR="003A3A68">
        <w:rPr>
          <w:rFonts w:ascii="Arial" w:hAnsi="Arial" w:cs="Arial"/>
          <w:color w:val="000000"/>
          <w:sz w:val="22"/>
          <w:szCs w:val="22"/>
        </w:rPr>
        <w:t>Th</w:t>
      </w:r>
      <w:r w:rsidR="000A3835">
        <w:rPr>
          <w:rFonts w:ascii="Arial" w:hAnsi="Arial" w:cs="Arial"/>
          <w:color w:val="000000"/>
          <w:sz w:val="22"/>
          <w:szCs w:val="22"/>
        </w:rPr>
        <w:t>e hourly rate of</w:t>
      </w:r>
      <w:r w:rsidRPr="00554733" w:rsidR="00630969">
        <w:rPr>
          <w:rFonts w:ascii="Arial" w:hAnsi="Arial" w:cs="Arial"/>
          <w:color w:val="000000"/>
          <w:sz w:val="22"/>
          <w:szCs w:val="22"/>
        </w:rPr>
        <w:t xml:space="preserve"> </w:t>
      </w:r>
      <w:r w:rsidR="000A3835">
        <w:rPr>
          <w:rFonts w:ascii="Arial" w:hAnsi="Arial" w:cs="Arial"/>
          <w:color w:val="000000"/>
          <w:sz w:val="22"/>
          <w:szCs w:val="22"/>
        </w:rPr>
        <w:t xml:space="preserve">$62.20 </w:t>
      </w:r>
      <w:r w:rsidRPr="00554733" w:rsidR="00630969">
        <w:rPr>
          <w:rFonts w:ascii="Arial" w:hAnsi="Arial" w:cs="Arial"/>
          <w:color w:val="000000"/>
          <w:sz w:val="22"/>
          <w:szCs w:val="22"/>
        </w:rPr>
        <w:t>multiplied by the estimated 200 hours yields the sum of $</w:t>
      </w:r>
      <w:r w:rsidR="000A3835">
        <w:rPr>
          <w:rFonts w:ascii="Arial" w:hAnsi="Arial" w:cs="Arial"/>
          <w:color w:val="000000"/>
          <w:sz w:val="22"/>
          <w:szCs w:val="22"/>
        </w:rPr>
        <w:t>12,44</w:t>
      </w:r>
      <w:r w:rsidRPr="00554733" w:rsidR="004C100B">
        <w:rPr>
          <w:rFonts w:ascii="Arial" w:hAnsi="Arial" w:cs="Arial"/>
          <w:color w:val="000000"/>
          <w:sz w:val="22"/>
          <w:szCs w:val="22"/>
        </w:rPr>
        <w:t>0</w:t>
      </w:r>
      <w:r w:rsidR="002E4A30">
        <w:rPr>
          <w:rFonts w:ascii="Arial" w:hAnsi="Arial" w:cs="Arial"/>
          <w:color w:val="000000"/>
          <w:sz w:val="22"/>
          <w:szCs w:val="22"/>
        </w:rPr>
        <w:t>, plus an additional $200 for postage and printing for a total of $12,640</w:t>
      </w:r>
      <w:r w:rsidRPr="00554733" w:rsidR="002B6826">
        <w:rPr>
          <w:rFonts w:ascii="Arial" w:hAnsi="Arial" w:cs="Arial"/>
          <w:color w:val="000000"/>
          <w:sz w:val="22"/>
          <w:szCs w:val="22"/>
        </w:rPr>
        <w:t xml:space="preserve">.   </w:t>
      </w:r>
    </w:p>
    <w:p w:rsidRPr="00554733" w:rsidR="00182F49" w:rsidP="00914FCA" w:rsidRDefault="00182F49" w14:paraId="67888953" w14:textId="77777777">
      <w:pPr>
        <w:widowControl w:val="0"/>
        <w:tabs>
          <w:tab w:val="left" w:pos="360"/>
          <w:tab w:val="left" w:pos="720"/>
        </w:tabs>
        <w:autoSpaceDE w:val="0"/>
        <w:autoSpaceDN w:val="0"/>
        <w:adjustRightInd w:val="0"/>
        <w:rPr>
          <w:rFonts w:ascii="Arial" w:hAnsi="Arial" w:cs="Arial"/>
          <w:b/>
          <w:sz w:val="22"/>
          <w:szCs w:val="22"/>
        </w:rPr>
      </w:pPr>
    </w:p>
    <w:p w:rsidRPr="00B50214" w:rsidR="004F494B" w:rsidP="00914FCA" w:rsidRDefault="004F494B" w14:paraId="7C09258B" w14:textId="77777777">
      <w:pPr>
        <w:tabs>
          <w:tab w:val="left" w:pos="360"/>
          <w:tab w:val="left" w:pos="720"/>
        </w:tabs>
        <w:rPr>
          <w:rFonts w:ascii="Arial" w:hAnsi="Arial" w:cs="Arial"/>
          <w:b/>
          <w:sz w:val="22"/>
          <w:szCs w:val="22"/>
        </w:rPr>
      </w:pPr>
      <w:r w:rsidRPr="00B50214">
        <w:rPr>
          <w:rFonts w:ascii="Arial" w:hAnsi="Arial" w:cs="Arial"/>
          <w:b/>
          <w:sz w:val="22"/>
          <w:szCs w:val="22"/>
        </w:rPr>
        <w:lastRenderedPageBreak/>
        <w:t>15.</w:t>
      </w:r>
      <w:r w:rsidRPr="00B50214">
        <w:rPr>
          <w:rFonts w:ascii="Arial" w:hAnsi="Arial" w:cs="Arial"/>
          <w:b/>
          <w:sz w:val="22"/>
          <w:szCs w:val="22"/>
        </w:rPr>
        <w:tab/>
        <w:t>Explain the reasons for any program changes or adjustments in hour or cost burden.</w:t>
      </w:r>
    </w:p>
    <w:p w:rsidRPr="00B50214" w:rsidR="004F494B" w:rsidP="00914FCA" w:rsidRDefault="004F494B" w14:paraId="05F23106" w14:textId="77777777">
      <w:pPr>
        <w:tabs>
          <w:tab w:val="left" w:pos="360"/>
          <w:tab w:val="left" w:pos="720"/>
        </w:tabs>
        <w:rPr>
          <w:rFonts w:ascii="Arial" w:hAnsi="Arial" w:cs="Arial"/>
          <w:sz w:val="22"/>
          <w:szCs w:val="22"/>
        </w:rPr>
      </w:pPr>
    </w:p>
    <w:p w:rsidRPr="00554733" w:rsidR="00C24ADE" w:rsidP="00914FCA" w:rsidRDefault="00E37849" w14:paraId="374F5978"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There are no program changes or adjustments</w:t>
      </w:r>
      <w:r w:rsidRPr="00554733" w:rsidR="00CC388E">
        <w:rPr>
          <w:rFonts w:ascii="Arial" w:hAnsi="Arial" w:cs="Arial"/>
          <w:sz w:val="22"/>
          <w:szCs w:val="22"/>
        </w:rPr>
        <w:t>.</w:t>
      </w:r>
    </w:p>
    <w:p w:rsidRPr="00554733" w:rsidR="009A2C53" w:rsidP="00914FCA" w:rsidRDefault="009A2C53" w14:paraId="7A282376" w14:textId="77777777">
      <w:pPr>
        <w:widowControl w:val="0"/>
        <w:tabs>
          <w:tab w:val="left" w:pos="360"/>
          <w:tab w:val="left" w:pos="720"/>
        </w:tabs>
        <w:autoSpaceDE w:val="0"/>
        <w:autoSpaceDN w:val="0"/>
        <w:adjustRightInd w:val="0"/>
        <w:rPr>
          <w:rFonts w:ascii="Arial" w:hAnsi="Arial" w:cs="Arial"/>
          <w:sz w:val="22"/>
          <w:szCs w:val="22"/>
        </w:rPr>
      </w:pPr>
    </w:p>
    <w:p w:rsidRPr="00B50214" w:rsidR="004F494B" w:rsidP="00914FCA" w:rsidRDefault="004F494B" w14:paraId="70E56205" w14:textId="77777777">
      <w:pPr>
        <w:tabs>
          <w:tab w:val="left" w:pos="36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50214" w:rsidR="004F494B" w:rsidP="00914FCA" w:rsidRDefault="004F494B" w14:paraId="2AEE5945" w14:textId="77777777">
      <w:pPr>
        <w:tabs>
          <w:tab w:val="left" w:pos="360"/>
          <w:tab w:val="left" w:pos="720"/>
        </w:tabs>
        <w:rPr>
          <w:rFonts w:ascii="Arial" w:hAnsi="Arial" w:cs="Arial"/>
          <w:sz w:val="22"/>
          <w:szCs w:val="22"/>
        </w:rPr>
      </w:pPr>
    </w:p>
    <w:p w:rsidRPr="00554733" w:rsidR="00E37849" w:rsidP="00914FCA" w:rsidRDefault="00E37849" w14:paraId="14E384DC"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Letters</w:t>
      </w:r>
      <w:r w:rsidRPr="00554733" w:rsidR="00B846DD">
        <w:rPr>
          <w:rFonts w:ascii="Arial" w:hAnsi="Arial" w:cs="Arial"/>
          <w:sz w:val="22"/>
          <w:szCs w:val="22"/>
        </w:rPr>
        <w:t>/Email</w:t>
      </w:r>
      <w:r w:rsidRPr="00554733" w:rsidR="00CA7DEE">
        <w:rPr>
          <w:rFonts w:ascii="Arial" w:hAnsi="Arial" w:cs="Arial"/>
          <w:sz w:val="22"/>
          <w:szCs w:val="22"/>
        </w:rPr>
        <w:t>s</w:t>
      </w:r>
      <w:r w:rsidRPr="00554733">
        <w:rPr>
          <w:rFonts w:ascii="Arial" w:hAnsi="Arial" w:cs="Arial"/>
          <w:sz w:val="22"/>
          <w:szCs w:val="22"/>
        </w:rPr>
        <w:t xml:space="preserve"> </w:t>
      </w:r>
      <w:r w:rsidRPr="00554733" w:rsidR="00CA7DEE">
        <w:rPr>
          <w:rFonts w:ascii="Arial" w:hAnsi="Arial" w:cs="Arial"/>
          <w:sz w:val="22"/>
          <w:szCs w:val="22"/>
        </w:rPr>
        <w:t xml:space="preserve">with </w:t>
      </w:r>
      <w:r w:rsidRPr="00554733">
        <w:rPr>
          <w:rFonts w:ascii="Arial" w:hAnsi="Arial" w:cs="Arial"/>
          <w:sz w:val="22"/>
          <w:szCs w:val="22"/>
        </w:rPr>
        <w:t>renewal forms go out annually to current businesses listed in the Source Directory starting in January with deadline for return of renewal forms by the end of February.</w:t>
      </w:r>
    </w:p>
    <w:p w:rsidRPr="00554733" w:rsidR="00E37849" w:rsidP="00914FCA" w:rsidRDefault="00E37849" w14:paraId="776CA8C3" w14:textId="77777777">
      <w:pPr>
        <w:widowControl w:val="0"/>
        <w:tabs>
          <w:tab w:val="left" w:pos="360"/>
          <w:tab w:val="left" w:pos="720"/>
        </w:tabs>
        <w:autoSpaceDE w:val="0"/>
        <w:autoSpaceDN w:val="0"/>
        <w:adjustRightInd w:val="0"/>
        <w:rPr>
          <w:rFonts w:ascii="Arial" w:hAnsi="Arial" w:cs="Arial"/>
          <w:sz w:val="22"/>
          <w:szCs w:val="22"/>
        </w:rPr>
      </w:pPr>
    </w:p>
    <w:p w:rsidRPr="00554733" w:rsidR="00D75268" w:rsidP="00914FCA" w:rsidRDefault="00E37849" w14:paraId="1E932D90"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Letters and applications will go out annually to businesses that have inquired about being listed in the Source Directory since 1998 and all other businesses that the staff believes might have an interest in being listed in the Source Directory in February with deadline for return of application forms by end of March.</w:t>
      </w:r>
      <w:r w:rsidRPr="00554733" w:rsidR="00D75268">
        <w:rPr>
          <w:rFonts w:ascii="Arial" w:hAnsi="Arial" w:cs="Arial"/>
          <w:sz w:val="22"/>
          <w:szCs w:val="22"/>
        </w:rPr>
        <w:t xml:space="preserve"> </w:t>
      </w:r>
    </w:p>
    <w:p w:rsidRPr="00554733" w:rsidR="00D75268" w:rsidP="00914FCA" w:rsidRDefault="00D75268" w14:paraId="0F47B65F" w14:textId="77777777">
      <w:pPr>
        <w:widowControl w:val="0"/>
        <w:tabs>
          <w:tab w:val="left" w:pos="360"/>
          <w:tab w:val="left" w:pos="720"/>
        </w:tabs>
        <w:autoSpaceDE w:val="0"/>
        <w:autoSpaceDN w:val="0"/>
        <w:adjustRightInd w:val="0"/>
        <w:rPr>
          <w:rFonts w:ascii="Arial" w:hAnsi="Arial" w:cs="Arial"/>
          <w:sz w:val="22"/>
          <w:szCs w:val="22"/>
        </w:rPr>
      </w:pPr>
    </w:p>
    <w:p w:rsidRPr="00554733" w:rsidR="00D75268" w:rsidP="00914FCA" w:rsidRDefault="00D75268" w14:paraId="4D2C11CF"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In addition, the IACB web site posts the</w:t>
      </w:r>
      <w:r w:rsidRPr="00554733" w:rsidR="00CA7DEE">
        <w:rPr>
          <w:rFonts w:ascii="Arial" w:hAnsi="Arial" w:cs="Arial"/>
          <w:sz w:val="22"/>
          <w:szCs w:val="22"/>
        </w:rPr>
        <w:t xml:space="preserve"> </w:t>
      </w:r>
      <w:r w:rsidRPr="00554733">
        <w:rPr>
          <w:rFonts w:ascii="Arial" w:hAnsi="Arial" w:cs="Arial"/>
          <w:sz w:val="22"/>
          <w:szCs w:val="22"/>
        </w:rPr>
        <w:t xml:space="preserve">form that </w:t>
      </w:r>
      <w:r w:rsidRPr="00554733" w:rsidR="00CA7DEE">
        <w:rPr>
          <w:rFonts w:ascii="Arial" w:hAnsi="Arial" w:cs="Arial"/>
          <w:sz w:val="22"/>
          <w:szCs w:val="22"/>
        </w:rPr>
        <w:t>is</w:t>
      </w:r>
      <w:r w:rsidRPr="00554733">
        <w:rPr>
          <w:rFonts w:ascii="Arial" w:hAnsi="Arial" w:cs="Arial"/>
          <w:sz w:val="22"/>
          <w:szCs w:val="22"/>
        </w:rPr>
        <w:t xml:space="preserve"> used by individuals or groups seeking initial entry into the Source Directory; these may be received any time during the calendar year, as sent in by those responding to the web site.</w:t>
      </w:r>
      <w:r w:rsidRPr="00554733" w:rsidR="009F181A">
        <w:rPr>
          <w:rFonts w:ascii="Arial" w:hAnsi="Arial" w:cs="Arial"/>
          <w:sz w:val="22"/>
          <w:szCs w:val="22"/>
        </w:rPr>
        <w:t xml:space="preserve">  Similarly, the IACB web site posts the form </w:t>
      </w:r>
      <w:r w:rsidRPr="00554733" w:rsidR="00CA7DEE">
        <w:rPr>
          <w:rFonts w:ascii="Arial" w:hAnsi="Arial" w:cs="Arial"/>
          <w:sz w:val="22"/>
          <w:szCs w:val="22"/>
        </w:rPr>
        <w:t>is</w:t>
      </w:r>
      <w:r w:rsidRPr="00554733" w:rsidR="009F181A">
        <w:rPr>
          <w:rFonts w:ascii="Arial" w:hAnsi="Arial" w:cs="Arial"/>
          <w:sz w:val="22"/>
          <w:szCs w:val="22"/>
        </w:rPr>
        <w:t xml:space="preserve"> be used by individuals or groups seeking to update any information for the Source Directory.  T</w:t>
      </w:r>
      <w:r w:rsidRPr="00554733" w:rsidR="00B846DD">
        <w:rPr>
          <w:rFonts w:ascii="Arial" w:hAnsi="Arial" w:cs="Arial"/>
          <w:sz w:val="22"/>
          <w:szCs w:val="22"/>
        </w:rPr>
        <w:t>he</w:t>
      </w:r>
      <w:r w:rsidRPr="00554733" w:rsidR="009F181A">
        <w:rPr>
          <w:rFonts w:ascii="Arial" w:hAnsi="Arial" w:cs="Arial"/>
          <w:sz w:val="22"/>
          <w:szCs w:val="22"/>
        </w:rPr>
        <w:t xml:space="preserve"> form may thus be received at any time during the calendar year, as sent in by those responding to the web site.  </w:t>
      </w:r>
    </w:p>
    <w:p w:rsidRPr="00554733" w:rsidR="00D75268" w:rsidP="00914FCA" w:rsidRDefault="00D75268" w14:paraId="2EB40DFD" w14:textId="77777777">
      <w:pPr>
        <w:widowControl w:val="0"/>
        <w:tabs>
          <w:tab w:val="left" w:pos="360"/>
          <w:tab w:val="left" w:pos="720"/>
        </w:tabs>
        <w:autoSpaceDE w:val="0"/>
        <w:autoSpaceDN w:val="0"/>
        <w:adjustRightInd w:val="0"/>
        <w:rPr>
          <w:rFonts w:ascii="Arial" w:hAnsi="Arial" w:cs="Arial"/>
          <w:sz w:val="22"/>
          <w:szCs w:val="22"/>
        </w:rPr>
      </w:pPr>
    </w:p>
    <w:p w:rsidRPr="00554733" w:rsidR="00D75268" w:rsidP="00914FCA" w:rsidRDefault="00D75268" w14:paraId="4C8969F1"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 xml:space="preserve">Staff member review and processing of new entries, deletion of old </w:t>
      </w:r>
      <w:r w:rsidRPr="00554733" w:rsidR="00B846DD">
        <w:rPr>
          <w:rFonts w:ascii="Arial" w:hAnsi="Arial" w:cs="Arial"/>
          <w:sz w:val="22"/>
          <w:szCs w:val="22"/>
        </w:rPr>
        <w:t>entries</w:t>
      </w:r>
      <w:r w:rsidRPr="00554733">
        <w:rPr>
          <w:rFonts w:ascii="Arial" w:hAnsi="Arial" w:cs="Arial"/>
          <w:sz w:val="22"/>
          <w:szCs w:val="22"/>
        </w:rPr>
        <w:t xml:space="preserve"> and updating existing entries is done as the forms are received.  Therefore, while there is a concentration of effort in April and May, when the bulk of responses are received, other responses are acted upon throughout the year.  </w:t>
      </w:r>
    </w:p>
    <w:p w:rsidRPr="00554733" w:rsidR="00D75268" w:rsidP="00914FCA" w:rsidRDefault="00D75268" w14:paraId="4EB223E2" w14:textId="77777777">
      <w:pPr>
        <w:widowControl w:val="0"/>
        <w:tabs>
          <w:tab w:val="left" w:pos="360"/>
          <w:tab w:val="left" w:pos="720"/>
        </w:tabs>
        <w:autoSpaceDE w:val="0"/>
        <w:autoSpaceDN w:val="0"/>
        <w:adjustRightInd w:val="0"/>
        <w:rPr>
          <w:rFonts w:ascii="Arial" w:hAnsi="Arial" w:cs="Arial"/>
          <w:sz w:val="22"/>
          <w:szCs w:val="22"/>
        </w:rPr>
      </w:pPr>
    </w:p>
    <w:p w:rsidRPr="00554733" w:rsidR="008D6DBE" w:rsidP="00914FCA" w:rsidRDefault="00D75268" w14:paraId="23176D12" w14:textId="77777777">
      <w:pPr>
        <w:tabs>
          <w:tab w:val="left" w:pos="360"/>
          <w:tab w:val="left" w:pos="720"/>
        </w:tabs>
        <w:rPr>
          <w:rFonts w:ascii="Arial" w:hAnsi="Arial" w:cs="Arial"/>
          <w:sz w:val="22"/>
          <w:szCs w:val="22"/>
        </w:rPr>
      </w:pPr>
      <w:r w:rsidRPr="00554733">
        <w:rPr>
          <w:rFonts w:ascii="Arial" w:hAnsi="Arial" w:cs="Arial"/>
          <w:sz w:val="22"/>
          <w:szCs w:val="22"/>
        </w:rPr>
        <w:t xml:space="preserve">Although formerly a paper publication was prepared, this has </w:t>
      </w:r>
      <w:r w:rsidRPr="00554733" w:rsidR="008D6DBE">
        <w:rPr>
          <w:rFonts w:ascii="Arial" w:hAnsi="Arial" w:cs="Arial"/>
          <w:sz w:val="22"/>
          <w:szCs w:val="22"/>
        </w:rPr>
        <w:t xml:space="preserve">now </w:t>
      </w:r>
      <w:r w:rsidRPr="00554733">
        <w:rPr>
          <w:rFonts w:ascii="Arial" w:hAnsi="Arial" w:cs="Arial"/>
          <w:sz w:val="22"/>
          <w:szCs w:val="22"/>
        </w:rPr>
        <w:t>been completely replaced by publication on the web, at</w:t>
      </w:r>
      <w:r w:rsidRPr="00554733" w:rsidR="00A53C57">
        <w:rPr>
          <w:rFonts w:ascii="Arial" w:hAnsi="Arial" w:cs="Arial"/>
          <w:sz w:val="22"/>
          <w:szCs w:val="22"/>
        </w:rPr>
        <w:t xml:space="preserve"> www.doi.gov/iacb</w:t>
      </w:r>
      <w:r w:rsidRPr="00554733" w:rsidR="008D6DBE">
        <w:rPr>
          <w:rFonts w:ascii="Arial" w:hAnsi="Arial" w:cs="Arial"/>
          <w:sz w:val="22"/>
          <w:szCs w:val="22"/>
        </w:rPr>
        <w:t>.</w:t>
      </w:r>
    </w:p>
    <w:p w:rsidRPr="00554733" w:rsidR="00E37849" w:rsidP="00914FCA" w:rsidRDefault="00E37849" w14:paraId="54C00874" w14:textId="77777777">
      <w:pPr>
        <w:widowControl w:val="0"/>
        <w:tabs>
          <w:tab w:val="left" w:pos="360"/>
          <w:tab w:val="left" w:pos="720"/>
        </w:tabs>
        <w:autoSpaceDE w:val="0"/>
        <w:autoSpaceDN w:val="0"/>
        <w:adjustRightInd w:val="0"/>
        <w:rPr>
          <w:rFonts w:ascii="Arial" w:hAnsi="Arial" w:cs="Arial"/>
          <w:sz w:val="22"/>
          <w:szCs w:val="22"/>
        </w:rPr>
      </w:pPr>
    </w:p>
    <w:p w:rsidRPr="00554733" w:rsidR="00E37849" w:rsidP="00914FCA" w:rsidRDefault="008D6DBE" w14:paraId="66113DD4" w14:textId="723F2048">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 xml:space="preserve">Therefore, there is no longer a specific date for completion of annual </w:t>
      </w:r>
      <w:proofErr w:type="gramStart"/>
      <w:r w:rsidRPr="00554733" w:rsidR="006B2CA2">
        <w:rPr>
          <w:rFonts w:ascii="Arial" w:hAnsi="Arial" w:cs="Arial"/>
          <w:sz w:val="22"/>
          <w:szCs w:val="22"/>
        </w:rPr>
        <w:t>publication, because</w:t>
      </w:r>
      <w:proofErr w:type="gramEnd"/>
      <w:r w:rsidRPr="00554733">
        <w:rPr>
          <w:rFonts w:ascii="Arial" w:hAnsi="Arial" w:cs="Arial"/>
          <w:sz w:val="22"/>
          <w:szCs w:val="22"/>
        </w:rPr>
        <w:t xml:space="preserve"> the publication o</w:t>
      </w:r>
      <w:r w:rsidRPr="00554733" w:rsidR="009F181A">
        <w:rPr>
          <w:rFonts w:ascii="Arial" w:hAnsi="Arial" w:cs="Arial"/>
          <w:sz w:val="22"/>
          <w:szCs w:val="22"/>
        </w:rPr>
        <w:t xml:space="preserve">n the Internet is kept current </w:t>
      </w:r>
      <w:r w:rsidRPr="00554733">
        <w:rPr>
          <w:rFonts w:ascii="Arial" w:hAnsi="Arial" w:cs="Arial"/>
          <w:sz w:val="22"/>
          <w:szCs w:val="22"/>
        </w:rPr>
        <w:t>on an ongoing basis as entries are updated.</w:t>
      </w:r>
    </w:p>
    <w:p w:rsidRPr="00554733" w:rsidR="00E37849" w:rsidP="00914FCA" w:rsidRDefault="00E37849" w14:paraId="3E7DD93D" w14:textId="77777777">
      <w:pPr>
        <w:widowControl w:val="0"/>
        <w:tabs>
          <w:tab w:val="left" w:pos="360"/>
          <w:tab w:val="left" w:pos="720"/>
        </w:tabs>
        <w:autoSpaceDE w:val="0"/>
        <w:autoSpaceDN w:val="0"/>
        <w:adjustRightInd w:val="0"/>
        <w:rPr>
          <w:rFonts w:ascii="Arial" w:hAnsi="Arial" w:cs="Arial"/>
          <w:sz w:val="22"/>
          <w:szCs w:val="22"/>
        </w:rPr>
      </w:pPr>
    </w:p>
    <w:p w:rsidRPr="00B50214" w:rsidR="004F494B" w:rsidP="00914FCA" w:rsidRDefault="004F494B" w14:paraId="7D03D039" w14:textId="77777777">
      <w:pPr>
        <w:tabs>
          <w:tab w:val="left" w:pos="36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Pr="00B50214" w:rsidR="004F494B" w:rsidP="00914FCA" w:rsidRDefault="004F494B" w14:paraId="16581D76" w14:textId="77777777">
      <w:pPr>
        <w:tabs>
          <w:tab w:val="left" w:pos="360"/>
          <w:tab w:val="left" w:pos="720"/>
        </w:tabs>
        <w:rPr>
          <w:rFonts w:ascii="Arial" w:hAnsi="Arial" w:cs="Arial"/>
          <w:sz w:val="22"/>
          <w:szCs w:val="22"/>
        </w:rPr>
      </w:pPr>
    </w:p>
    <w:p w:rsidRPr="00554733" w:rsidR="00C24ADE" w:rsidP="00914FCA" w:rsidRDefault="00E37849" w14:paraId="4D6EE9FE"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 xml:space="preserve">The IACB will display the OMB control number and expiration date on </w:t>
      </w:r>
      <w:r w:rsidRPr="00554733" w:rsidR="00B846DD">
        <w:rPr>
          <w:rFonts w:ascii="Arial" w:hAnsi="Arial" w:cs="Arial"/>
          <w:sz w:val="22"/>
          <w:szCs w:val="22"/>
        </w:rPr>
        <w:t>the</w:t>
      </w:r>
      <w:r w:rsidRPr="00554733" w:rsidR="00373DFD">
        <w:rPr>
          <w:rFonts w:ascii="Arial" w:hAnsi="Arial" w:cs="Arial"/>
          <w:sz w:val="22"/>
          <w:szCs w:val="22"/>
        </w:rPr>
        <w:t xml:space="preserve"> </w:t>
      </w:r>
      <w:r w:rsidRPr="00554733">
        <w:rPr>
          <w:rFonts w:ascii="Arial" w:hAnsi="Arial" w:cs="Arial"/>
          <w:sz w:val="22"/>
          <w:szCs w:val="22"/>
        </w:rPr>
        <w:t>form.</w:t>
      </w:r>
    </w:p>
    <w:p w:rsidRPr="00554733" w:rsidR="00961902" w:rsidP="00914FCA" w:rsidRDefault="00961902" w14:paraId="3313A2F8" w14:textId="77777777">
      <w:pPr>
        <w:widowControl w:val="0"/>
        <w:tabs>
          <w:tab w:val="left" w:pos="360"/>
          <w:tab w:val="left" w:pos="720"/>
        </w:tabs>
        <w:autoSpaceDE w:val="0"/>
        <w:autoSpaceDN w:val="0"/>
        <w:adjustRightInd w:val="0"/>
        <w:rPr>
          <w:rFonts w:ascii="Arial" w:hAnsi="Arial" w:cs="Arial"/>
          <w:sz w:val="22"/>
          <w:szCs w:val="22"/>
        </w:rPr>
      </w:pPr>
    </w:p>
    <w:p w:rsidRPr="00B50214" w:rsidR="004F494B" w:rsidP="00914FCA" w:rsidRDefault="004F494B" w14:paraId="135FDAF0" w14:textId="77777777">
      <w:pPr>
        <w:tabs>
          <w:tab w:val="left" w:pos="36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Explain each exception to the topics of the certification statement identified in "Certification for Paperwork Reduction Act Submissions."</w:t>
      </w:r>
    </w:p>
    <w:p w:rsidRPr="00B50214" w:rsidR="004F494B" w:rsidP="00914FCA" w:rsidRDefault="004F494B" w14:paraId="5F5EF0AB" w14:textId="77777777">
      <w:pPr>
        <w:tabs>
          <w:tab w:val="left" w:pos="360"/>
          <w:tab w:val="left" w:pos="720"/>
        </w:tabs>
        <w:rPr>
          <w:rFonts w:ascii="Arial" w:hAnsi="Arial" w:cs="Arial"/>
          <w:sz w:val="22"/>
          <w:szCs w:val="22"/>
        </w:rPr>
      </w:pPr>
    </w:p>
    <w:p w:rsidRPr="00554733" w:rsidR="00961902" w:rsidP="00914FCA" w:rsidRDefault="00C24ADE" w14:paraId="5843B4E6"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 xml:space="preserve">There are no exceptions to the certification </w:t>
      </w:r>
      <w:r w:rsidRPr="00554733" w:rsidR="00E37849">
        <w:rPr>
          <w:rFonts w:ascii="Arial" w:hAnsi="Arial" w:cs="Arial"/>
          <w:sz w:val="22"/>
          <w:szCs w:val="22"/>
        </w:rPr>
        <w:t>statement.</w:t>
      </w:r>
    </w:p>
    <w:sectPr w:rsidRPr="00554733" w:rsidR="00961902" w:rsidSect="006B0F3D">
      <w:footerReference w:type="even" r:id="rId12"/>
      <w:footerReference w:type="default" r:id="rId13"/>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63D1D" w14:textId="77777777" w:rsidR="00D35F2F" w:rsidRDefault="00D35F2F">
      <w:r>
        <w:separator/>
      </w:r>
    </w:p>
  </w:endnote>
  <w:endnote w:type="continuationSeparator" w:id="0">
    <w:p w14:paraId="41F05134" w14:textId="77777777" w:rsidR="00D35F2F" w:rsidRDefault="00D35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7F63A" w14:textId="77777777" w:rsidR="00DB2773" w:rsidRDefault="00DB2773" w:rsidP="00DC64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4DBAD5" w14:textId="77777777" w:rsidR="00DB2773" w:rsidRDefault="00DB2773" w:rsidP="008018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86836"/>
      <w:docPartObj>
        <w:docPartGallery w:val="Page Numbers (Bottom of Page)"/>
        <w:docPartUnique/>
      </w:docPartObj>
    </w:sdtPr>
    <w:sdtEndPr>
      <w:rPr>
        <w:rFonts w:ascii="Arial" w:hAnsi="Arial" w:cs="Arial"/>
        <w:noProof/>
        <w:sz w:val="22"/>
      </w:rPr>
    </w:sdtEndPr>
    <w:sdtContent>
      <w:p w14:paraId="7DA30E0E" w14:textId="46E021D3" w:rsidR="00DB2773" w:rsidRPr="00FC4551" w:rsidRDefault="00FC4551" w:rsidP="00FC4551">
        <w:pPr>
          <w:pStyle w:val="Footer"/>
          <w:jc w:val="center"/>
          <w:rPr>
            <w:rFonts w:ascii="Arial" w:hAnsi="Arial" w:cs="Arial"/>
            <w:sz w:val="22"/>
          </w:rPr>
        </w:pPr>
        <w:r>
          <w:t xml:space="preserve">- </w:t>
        </w:r>
        <w:r w:rsidRPr="00FC4551">
          <w:rPr>
            <w:rFonts w:ascii="Arial" w:hAnsi="Arial" w:cs="Arial"/>
            <w:sz w:val="22"/>
          </w:rPr>
          <w:fldChar w:fldCharType="begin"/>
        </w:r>
        <w:r w:rsidRPr="00FC4551">
          <w:rPr>
            <w:rFonts w:ascii="Arial" w:hAnsi="Arial" w:cs="Arial"/>
            <w:sz w:val="22"/>
          </w:rPr>
          <w:instrText xml:space="preserve"> PAGE   \* MERGEFORMAT </w:instrText>
        </w:r>
        <w:r w:rsidRPr="00FC4551">
          <w:rPr>
            <w:rFonts w:ascii="Arial" w:hAnsi="Arial" w:cs="Arial"/>
            <w:sz w:val="22"/>
          </w:rPr>
          <w:fldChar w:fldCharType="separate"/>
        </w:r>
        <w:r w:rsidR="00FC1CB5">
          <w:rPr>
            <w:rFonts w:ascii="Arial" w:hAnsi="Arial" w:cs="Arial"/>
            <w:noProof/>
            <w:sz w:val="22"/>
          </w:rPr>
          <w:t>7</w:t>
        </w:r>
        <w:r w:rsidRPr="00FC4551">
          <w:rPr>
            <w:rFonts w:ascii="Arial" w:hAnsi="Arial" w:cs="Arial"/>
            <w:noProof/>
            <w:sz w:val="22"/>
          </w:rPr>
          <w:fldChar w:fldCharType="end"/>
        </w:r>
        <w:r>
          <w:rPr>
            <w:rFonts w:ascii="Arial" w:hAnsi="Arial" w:cs="Arial"/>
            <w:noProof/>
            <w:sz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24C4D" w14:textId="77777777" w:rsidR="00D35F2F" w:rsidRDefault="00D35F2F">
      <w:r>
        <w:separator/>
      </w:r>
    </w:p>
  </w:footnote>
  <w:footnote w:type="continuationSeparator" w:id="0">
    <w:p w14:paraId="22A93478" w14:textId="77777777" w:rsidR="00D35F2F" w:rsidRDefault="00D35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2863"/>
    <w:multiLevelType w:val="hybridMultilevel"/>
    <w:tmpl w:val="48487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3769B"/>
    <w:multiLevelType w:val="hybridMultilevel"/>
    <w:tmpl w:val="0D98D620"/>
    <w:lvl w:ilvl="0" w:tplc="A208962E">
      <w:start w:val="39"/>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24E7E"/>
    <w:multiLevelType w:val="singleLevel"/>
    <w:tmpl w:val="DD545D46"/>
    <w:lvl w:ilvl="0">
      <w:start w:val="11"/>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C747143"/>
    <w:multiLevelType w:val="singleLevel"/>
    <w:tmpl w:val="C5527910"/>
    <w:lvl w:ilvl="0">
      <w:start w:val="9"/>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0E5B6D1E"/>
    <w:multiLevelType w:val="singleLevel"/>
    <w:tmpl w:val="9C76E96C"/>
    <w:lvl w:ilvl="0">
      <w:start w:val="1"/>
      <w:numFmt w:val="lowerLetter"/>
      <w:lvlText w:val="%1)"/>
      <w:legacy w:legacy="1" w:legacySpace="0" w:legacyIndent="0"/>
      <w:lvlJc w:val="left"/>
      <w:rPr>
        <w:rFonts w:ascii="Times New Roman" w:eastAsia="Times New Roman" w:hAnsi="Times New Roman" w:cs="Times New Roman"/>
      </w:rPr>
    </w:lvl>
  </w:abstractNum>
  <w:abstractNum w:abstractNumId="5" w15:restartNumberingAfterBreak="0">
    <w:nsid w:val="105D6BA7"/>
    <w:multiLevelType w:val="singleLevel"/>
    <w:tmpl w:val="8AF09AD6"/>
    <w:lvl w:ilvl="0">
      <w:start w:val="18"/>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68B7641"/>
    <w:multiLevelType w:val="singleLevel"/>
    <w:tmpl w:val="FBF45862"/>
    <w:lvl w:ilvl="0">
      <w:start w:val="17"/>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6A8678D"/>
    <w:multiLevelType w:val="hybridMultilevel"/>
    <w:tmpl w:val="5D6697A4"/>
    <w:lvl w:ilvl="0" w:tplc="5D7CEEDE">
      <w:start w:val="15"/>
      <w:numFmt w:val="decimal"/>
      <w:lvlText w:val="%1."/>
      <w:lvlJc w:val="left"/>
      <w:pPr>
        <w:tabs>
          <w:tab w:val="num" w:pos="29"/>
        </w:tabs>
        <w:ind w:left="29" w:hanging="360"/>
      </w:pPr>
      <w:rPr>
        <w:rFonts w:cs="Times New Roman" w:hint="default"/>
      </w:rPr>
    </w:lvl>
    <w:lvl w:ilvl="1" w:tplc="04090019" w:tentative="1">
      <w:start w:val="1"/>
      <w:numFmt w:val="lowerLetter"/>
      <w:lvlText w:val="%2."/>
      <w:lvlJc w:val="left"/>
      <w:pPr>
        <w:tabs>
          <w:tab w:val="num" w:pos="749"/>
        </w:tabs>
        <w:ind w:left="749" w:hanging="360"/>
      </w:pPr>
      <w:rPr>
        <w:rFonts w:cs="Times New Roman"/>
      </w:rPr>
    </w:lvl>
    <w:lvl w:ilvl="2" w:tplc="0409001B" w:tentative="1">
      <w:start w:val="1"/>
      <w:numFmt w:val="lowerRoman"/>
      <w:lvlText w:val="%3."/>
      <w:lvlJc w:val="right"/>
      <w:pPr>
        <w:tabs>
          <w:tab w:val="num" w:pos="1469"/>
        </w:tabs>
        <w:ind w:left="1469" w:hanging="180"/>
      </w:pPr>
      <w:rPr>
        <w:rFonts w:cs="Times New Roman"/>
      </w:rPr>
    </w:lvl>
    <w:lvl w:ilvl="3" w:tplc="0409000F" w:tentative="1">
      <w:start w:val="1"/>
      <w:numFmt w:val="decimal"/>
      <w:lvlText w:val="%4."/>
      <w:lvlJc w:val="left"/>
      <w:pPr>
        <w:tabs>
          <w:tab w:val="num" w:pos="2189"/>
        </w:tabs>
        <w:ind w:left="2189" w:hanging="360"/>
      </w:pPr>
      <w:rPr>
        <w:rFonts w:cs="Times New Roman"/>
      </w:rPr>
    </w:lvl>
    <w:lvl w:ilvl="4" w:tplc="04090019" w:tentative="1">
      <w:start w:val="1"/>
      <w:numFmt w:val="lowerLetter"/>
      <w:lvlText w:val="%5."/>
      <w:lvlJc w:val="left"/>
      <w:pPr>
        <w:tabs>
          <w:tab w:val="num" w:pos="2909"/>
        </w:tabs>
        <w:ind w:left="2909" w:hanging="360"/>
      </w:pPr>
      <w:rPr>
        <w:rFonts w:cs="Times New Roman"/>
      </w:rPr>
    </w:lvl>
    <w:lvl w:ilvl="5" w:tplc="0409001B" w:tentative="1">
      <w:start w:val="1"/>
      <w:numFmt w:val="lowerRoman"/>
      <w:lvlText w:val="%6."/>
      <w:lvlJc w:val="right"/>
      <w:pPr>
        <w:tabs>
          <w:tab w:val="num" w:pos="3629"/>
        </w:tabs>
        <w:ind w:left="3629" w:hanging="180"/>
      </w:pPr>
      <w:rPr>
        <w:rFonts w:cs="Times New Roman"/>
      </w:rPr>
    </w:lvl>
    <w:lvl w:ilvl="6" w:tplc="0409000F" w:tentative="1">
      <w:start w:val="1"/>
      <w:numFmt w:val="decimal"/>
      <w:lvlText w:val="%7."/>
      <w:lvlJc w:val="left"/>
      <w:pPr>
        <w:tabs>
          <w:tab w:val="num" w:pos="4349"/>
        </w:tabs>
        <w:ind w:left="4349" w:hanging="360"/>
      </w:pPr>
      <w:rPr>
        <w:rFonts w:cs="Times New Roman"/>
      </w:rPr>
    </w:lvl>
    <w:lvl w:ilvl="7" w:tplc="04090019" w:tentative="1">
      <w:start w:val="1"/>
      <w:numFmt w:val="lowerLetter"/>
      <w:lvlText w:val="%8."/>
      <w:lvlJc w:val="left"/>
      <w:pPr>
        <w:tabs>
          <w:tab w:val="num" w:pos="5069"/>
        </w:tabs>
        <w:ind w:left="5069" w:hanging="360"/>
      </w:pPr>
      <w:rPr>
        <w:rFonts w:cs="Times New Roman"/>
      </w:rPr>
    </w:lvl>
    <w:lvl w:ilvl="8" w:tplc="0409001B" w:tentative="1">
      <w:start w:val="1"/>
      <w:numFmt w:val="lowerRoman"/>
      <w:lvlText w:val="%9."/>
      <w:lvlJc w:val="right"/>
      <w:pPr>
        <w:tabs>
          <w:tab w:val="num" w:pos="5789"/>
        </w:tabs>
        <w:ind w:left="5789" w:hanging="180"/>
      </w:pPr>
      <w:rPr>
        <w:rFonts w:cs="Times New Roman"/>
      </w:rPr>
    </w:lvl>
  </w:abstractNum>
  <w:abstractNum w:abstractNumId="8" w15:restartNumberingAfterBreak="0">
    <w:nsid w:val="1E362BD9"/>
    <w:multiLevelType w:val="singleLevel"/>
    <w:tmpl w:val="E2A2E9F0"/>
    <w:lvl w:ilvl="0">
      <w:start w:val="8"/>
      <w:numFmt w:val="decimal"/>
      <w:lvlText w:val="%1)"/>
      <w:legacy w:legacy="1" w:legacySpace="0" w:legacyIndent="0"/>
      <w:lvlJc w:val="left"/>
      <w:rPr>
        <w:rFonts w:ascii="Times New Roman" w:hAnsi="Times New Roman" w:cs="Times New Roman" w:hint="default"/>
      </w:rPr>
    </w:lvl>
  </w:abstractNum>
  <w:abstractNum w:abstractNumId="9" w15:restartNumberingAfterBreak="0">
    <w:nsid w:val="21FE44B8"/>
    <w:multiLevelType w:val="singleLevel"/>
    <w:tmpl w:val="1ED891EE"/>
    <w:lvl w:ilvl="0">
      <w:start w:val="4"/>
      <w:numFmt w:val="decimal"/>
      <w:lvlText w:val="%1)"/>
      <w:legacy w:legacy="1" w:legacySpace="0" w:legacyIndent="0"/>
      <w:lvlJc w:val="left"/>
      <w:rPr>
        <w:rFonts w:ascii="Times New Roman" w:hAnsi="Times New Roman" w:cs="Times New Roman" w:hint="default"/>
      </w:rPr>
    </w:lvl>
  </w:abstractNum>
  <w:abstractNum w:abstractNumId="10"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22590"/>
    <w:multiLevelType w:val="singleLevel"/>
    <w:tmpl w:val="79264CAA"/>
    <w:lvl w:ilvl="0">
      <w:start w:val="15"/>
      <w:numFmt w:val="decimal"/>
      <w:lvlText w:val="%1)"/>
      <w:legacy w:legacy="1" w:legacySpace="0" w:legacyIndent="0"/>
      <w:lvlJc w:val="left"/>
      <w:rPr>
        <w:rFonts w:ascii="Times New Roman" w:hAnsi="Times New Roman" w:cs="Times New Roman" w:hint="default"/>
      </w:rPr>
    </w:lvl>
  </w:abstractNum>
  <w:abstractNum w:abstractNumId="12" w15:restartNumberingAfterBreak="0">
    <w:nsid w:val="3EB028C1"/>
    <w:multiLevelType w:val="hybridMultilevel"/>
    <w:tmpl w:val="4F84E758"/>
    <w:lvl w:ilvl="0" w:tplc="0409000F">
      <w:start w:val="4"/>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2DA6AD2"/>
    <w:multiLevelType w:val="hybridMultilevel"/>
    <w:tmpl w:val="6DEC5B08"/>
    <w:lvl w:ilvl="0" w:tplc="A208962E">
      <w:start w:val="39"/>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F87485"/>
    <w:multiLevelType w:val="singleLevel"/>
    <w:tmpl w:val="281C3386"/>
    <w:lvl w:ilvl="0">
      <w:start w:val="1"/>
      <w:numFmt w:val="lowerLetter"/>
      <w:lvlText w:val="%1)"/>
      <w:legacy w:legacy="1" w:legacySpace="0" w:legacyIndent="0"/>
      <w:lvlJc w:val="left"/>
      <w:rPr>
        <w:rFonts w:ascii="Times New Roman" w:hAnsi="Times New Roman" w:cs="Times New Roman" w:hint="default"/>
      </w:rPr>
    </w:lvl>
  </w:abstractNum>
  <w:abstractNum w:abstractNumId="15" w15:restartNumberingAfterBreak="0">
    <w:nsid w:val="4E4A2342"/>
    <w:multiLevelType w:val="hybridMultilevel"/>
    <w:tmpl w:val="6B401084"/>
    <w:lvl w:ilvl="0" w:tplc="889897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CE4976"/>
    <w:multiLevelType w:val="singleLevel"/>
    <w:tmpl w:val="DFAC673A"/>
    <w:lvl w:ilvl="0">
      <w:start w:val="12"/>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51D23624"/>
    <w:multiLevelType w:val="hybridMultilevel"/>
    <w:tmpl w:val="25827564"/>
    <w:lvl w:ilvl="0" w:tplc="67DAB068">
      <w:start w:val="1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25B33D2"/>
    <w:multiLevelType w:val="singleLevel"/>
    <w:tmpl w:val="950EA486"/>
    <w:lvl w:ilvl="0">
      <w:start w:val="7"/>
      <w:numFmt w:val="decimal"/>
      <w:lvlText w:val="%1)"/>
      <w:legacy w:legacy="1" w:legacySpace="0" w:legacyIndent="0"/>
      <w:lvlJc w:val="left"/>
      <w:rPr>
        <w:rFonts w:ascii="Times New Roman" w:hAnsi="Times New Roman" w:cs="Times New Roman" w:hint="default"/>
      </w:rPr>
    </w:lvl>
  </w:abstractNum>
  <w:abstractNum w:abstractNumId="19" w15:restartNumberingAfterBreak="0">
    <w:nsid w:val="545D3690"/>
    <w:multiLevelType w:val="singleLevel"/>
    <w:tmpl w:val="E13C530A"/>
    <w:lvl w:ilvl="0">
      <w:start w:val="16"/>
      <w:numFmt w:val="decimal"/>
      <w:lvlText w:val="%1)"/>
      <w:legacy w:legacy="1" w:legacySpace="0" w:legacyIndent="0"/>
      <w:lvlJc w:val="left"/>
      <w:rPr>
        <w:rFonts w:ascii="Times New Roman" w:hAnsi="Times New Roman" w:cs="Times New Roman" w:hint="default"/>
      </w:rPr>
    </w:lvl>
  </w:abstractNum>
  <w:abstractNum w:abstractNumId="20" w15:restartNumberingAfterBreak="0">
    <w:nsid w:val="587F485B"/>
    <w:multiLevelType w:val="singleLevel"/>
    <w:tmpl w:val="30D234B6"/>
    <w:lvl w:ilvl="0">
      <w:start w:val="14"/>
      <w:numFmt w:val="decimal"/>
      <w:lvlText w:val="%1)"/>
      <w:legacy w:legacy="1" w:legacySpace="0" w:legacyIndent="0"/>
      <w:lvlJc w:val="left"/>
      <w:rPr>
        <w:rFonts w:ascii="Times New Roman" w:hAnsi="Times New Roman" w:cs="Times New Roman" w:hint="default"/>
      </w:rPr>
    </w:lvl>
  </w:abstractNum>
  <w:abstractNum w:abstractNumId="21" w15:restartNumberingAfterBreak="0">
    <w:nsid w:val="5BAC1363"/>
    <w:multiLevelType w:val="singleLevel"/>
    <w:tmpl w:val="F57C59B4"/>
    <w:lvl w:ilvl="0">
      <w:start w:val="13"/>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5CD5169E"/>
    <w:multiLevelType w:val="hybridMultilevel"/>
    <w:tmpl w:val="E2069C1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CE9242B"/>
    <w:multiLevelType w:val="hybridMultilevel"/>
    <w:tmpl w:val="5F2C881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30610EC"/>
    <w:multiLevelType w:val="hybridMultilevel"/>
    <w:tmpl w:val="8496F8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F253E9"/>
    <w:multiLevelType w:val="singleLevel"/>
    <w:tmpl w:val="B9081546"/>
    <w:lvl w:ilvl="0">
      <w:start w:val="6"/>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74BB737D"/>
    <w:multiLevelType w:val="singleLevel"/>
    <w:tmpl w:val="936E5DF0"/>
    <w:lvl w:ilvl="0">
      <w:start w:val="6"/>
      <w:numFmt w:val="lowerLetter"/>
      <w:lvlText w:val="%1)"/>
      <w:legacy w:legacy="1" w:legacySpace="0" w:legacyIndent="0"/>
      <w:lvlJc w:val="left"/>
      <w:rPr>
        <w:rFonts w:ascii="Times New Roman" w:hAnsi="Times New Roman" w:cs="Times New Roman" w:hint="default"/>
      </w:rPr>
    </w:lvl>
  </w:abstractNum>
  <w:abstractNum w:abstractNumId="27" w15:restartNumberingAfterBreak="0">
    <w:nsid w:val="76393D62"/>
    <w:multiLevelType w:val="singleLevel"/>
    <w:tmpl w:val="41FCF1F4"/>
    <w:lvl w:ilvl="0">
      <w:start w:val="5"/>
      <w:numFmt w:val="decimal"/>
      <w:lvlText w:val="%1)"/>
      <w:legacy w:legacy="1" w:legacySpace="0" w:legacyIndent="0"/>
      <w:lvlJc w:val="left"/>
      <w:rPr>
        <w:rFonts w:ascii="Times New Roman" w:hAnsi="Times New Roman" w:cs="Times New Roman" w:hint="default"/>
      </w:rPr>
    </w:lvl>
  </w:abstractNum>
  <w:abstractNum w:abstractNumId="28" w15:restartNumberingAfterBreak="0">
    <w:nsid w:val="7934013A"/>
    <w:multiLevelType w:val="singleLevel"/>
    <w:tmpl w:val="91201F60"/>
    <w:lvl w:ilvl="0">
      <w:start w:val="10"/>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7AA43BF8"/>
    <w:multiLevelType w:val="hybridMultilevel"/>
    <w:tmpl w:val="AA02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9"/>
  </w:num>
  <w:num w:numId="4">
    <w:abstractNumId w:val="27"/>
  </w:num>
  <w:num w:numId="5">
    <w:abstractNumId w:val="25"/>
  </w:num>
  <w:num w:numId="6">
    <w:abstractNumId w:val="18"/>
  </w:num>
  <w:num w:numId="7">
    <w:abstractNumId w:val="4"/>
  </w:num>
  <w:num w:numId="8">
    <w:abstractNumId w:val="8"/>
  </w:num>
  <w:num w:numId="9">
    <w:abstractNumId w:val="3"/>
  </w:num>
  <w:num w:numId="10">
    <w:abstractNumId w:val="28"/>
  </w:num>
  <w:num w:numId="11">
    <w:abstractNumId w:val="2"/>
  </w:num>
  <w:num w:numId="12">
    <w:abstractNumId w:val="16"/>
  </w:num>
  <w:num w:numId="13">
    <w:abstractNumId w:val="21"/>
  </w:num>
  <w:num w:numId="14">
    <w:abstractNumId w:val="20"/>
  </w:num>
  <w:num w:numId="15">
    <w:abstractNumId w:val="11"/>
  </w:num>
  <w:num w:numId="16">
    <w:abstractNumId w:val="19"/>
  </w:num>
  <w:num w:numId="17">
    <w:abstractNumId w:val="6"/>
  </w:num>
  <w:num w:numId="18">
    <w:abstractNumId w:val="5"/>
  </w:num>
  <w:num w:numId="19">
    <w:abstractNumId w:val="12"/>
  </w:num>
  <w:num w:numId="20">
    <w:abstractNumId w:val="17"/>
  </w:num>
  <w:num w:numId="21">
    <w:abstractNumId w:val="7"/>
  </w:num>
  <w:num w:numId="22">
    <w:abstractNumId w:val="22"/>
  </w:num>
  <w:num w:numId="23">
    <w:abstractNumId w:val="24"/>
  </w:num>
  <w:num w:numId="24">
    <w:abstractNumId w:val="23"/>
  </w:num>
  <w:num w:numId="25">
    <w:abstractNumId w:val="10"/>
  </w:num>
  <w:num w:numId="26">
    <w:abstractNumId w:val="1"/>
  </w:num>
  <w:num w:numId="27">
    <w:abstractNumId w:val="29"/>
  </w:num>
  <w:num w:numId="28">
    <w:abstractNumId w:val="13"/>
  </w:num>
  <w:num w:numId="29">
    <w:abstractNumId w:val="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29"/>
    <w:rsid w:val="00005B1F"/>
    <w:rsid w:val="00006D9E"/>
    <w:rsid w:val="00020403"/>
    <w:rsid w:val="0002504C"/>
    <w:rsid w:val="000450E3"/>
    <w:rsid w:val="00046616"/>
    <w:rsid w:val="00047F60"/>
    <w:rsid w:val="00054FDF"/>
    <w:rsid w:val="0007571D"/>
    <w:rsid w:val="000A1662"/>
    <w:rsid w:val="000A3835"/>
    <w:rsid w:val="000C1A61"/>
    <w:rsid w:val="000C1C02"/>
    <w:rsid w:val="000C639D"/>
    <w:rsid w:val="000D1AC2"/>
    <w:rsid w:val="000F261E"/>
    <w:rsid w:val="00100078"/>
    <w:rsid w:val="00107B3F"/>
    <w:rsid w:val="00127696"/>
    <w:rsid w:val="00131592"/>
    <w:rsid w:val="00133F16"/>
    <w:rsid w:val="001528A8"/>
    <w:rsid w:val="001631E8"/>
    <w:rsid w:val="00182F49"/>
    <w:rsid w:val="00186129"/>
    <w:rsid w:val="00190113"/>
    <w:rsid w:val="001B6691"/>
    <w:rsid w:val="001C469F"/>
    <w:rsid w:val="001C640E"/>
    <w:rsid w:val="001D376A"/>
    <w:rsid w:val="001E6B5C"/>
    <w:rsid w:val="00203C19"/>
    <w:rsid w:val="00221D71"/>
    <w:rsid w:val="002401D9"/>
    <w:rsid w:val="00240200"/>
    <w:rsid w:val="00260DDD"/>
    <w:rsid w:val="0026146F"/>
    <w:rsid w:val="00271064"/>
    <w:rsid w:val="0027371A"/>
    <w:rsid w:val="002924FB"/>
    <w:rsid w:val="002A1274"/>
    <w:rsid w:val="002B2B8A"/>
    <w:rsid w:val="002B2D6A"/>
    <w:rsid w:val="002B3017"/>
    <w:rsid w:val="002B6826"/>
    <w:rsid w:val="002C0EBA"/>
    <w:rsid w:val="002C3C29"/>
    <w:rsid w:val="002E4A30"/>
    <w:rsid w:val="002F2362"/>
    <w:rsid w:val="003050B5"/>
    <w:rsid w:val="003346C6"/>
    <w:rsid w:val="00340C46"/>
    <w:rsid w:val="003413B5"/>
    <w:rsid w:val="00361ADA"/>
    <w:rsid w:val="0036209A"/>
    <w:rsid w:val="00365A0A"/>
    <w:rsid w:val="00373DFD"/>
    <w:rsid w:val="00376979"/>
    <w:rsid w:val="00390609"/>
    <w:rsid w:val="00390E7C"/>
    <w:rsid w:val="003A1A06"/>
    <w:rsid w:val="003A221E"/>
    <w:rsid w:val="003A3A68"/>
    <w:rsid w:val="003A684A"/>
    <w:rsid w:val="003B0420"/>
    <w:rsid w:val="003B097C"/>
    <w:rsid w:val="003B5D33"/>
    <w:rsid w:val="003D460A"/>
    <w:rsid w:val="003D6534"/>
    <w:rsid w:val="003E0550"/>
    <w:rsid w:val="003E4D91"/>
    <w:rsid w:val="003E5BF3"/>
    <w:rsid w:val="003F2D36"/>
    <w:rsid w:val="003F3826"/>
    <w:rsid w:val="003F77CD"/>
    <w:rsid w:val="0040586C"/>
    <w:rsid w:val="004215A4"/>
    <w:rsid w:val="004364FD"/>
    <w:rsid w:val="0045252C"/>
    <w:rsid w:val="00456F65"/>
    <w:rsid w:val="00461EC9"/>
    <w:rsid w:val="00495F40"/>
    <w:rsid w:val="004A6193"/>
    <w:rsid w:val="004A76AD"/>
    <w:rsid w:val="004B1A52"/>
    <w:rsid w:val="004C100B"/>
    <w:rsid w:val="004F0A51"/>
    <w:rsid w:val="004F3592"/>
    <w:rsid w:val="004F494B"/>
    <w:rsid w:val="004F51D5"/>
    <w:rsid w:val="004F5677"/>
    <w:rsid w:val="004F5EDC"/>
    <w:rsid w:val="005003B4"/>
    <w:rsid w:val="00511378"/>
    <w:rsid w:val="00526F3F"/>
    <w:rsid w:val="00554733"/>
    <w:rsid w:val="00566EF0"/>
    <w:rsid w:val="005674EB"/>
    <w:rsid w:val="00583F4B"/>
    <w:rsid w:val="0058715F"/>
    <w:rsid w:val="00587A27"/>
    <w:rsid w:val="00594B33"/>
    <w:rsid w:val="005B2DAC"/>
    <w:rsid w:val="005C2F17"/>
    <w:rsid w:val="005C4EAF"/>
    <w:rsid w:val="005C6C74"/>
    <w:rsid w:val="005D4EE8"/>
    <w:rsid w:val="005D56FC"/>
    <w:rsid w:val="00622FBC"/>
    <w:rsid w:val="00623AE9"/>
    <w:rsid w:val="00630969"/>
    <w:rsid w:val="0063583A"/>
    <w:rsid w:val="00636A99"/>
    <w:rsid w:val="00662C04"/>
    <w:rsid w:val="00663201"/>
    <w:rsid w:val="00665EDB"/>
    <w:rsid w:val="00676231"/>
    <w:rsid w:val="006B0F3D"/>
    <w:rsid w:val="006B1ADB"/>
    <w:rsid w:val="006B2CA2"/>
    <w:rsid w:val="006D4489"/>
    <w:rsid w:val="00704AA3"/>
    <w:rsid w:val="00712DE2"/>
    <w:rsid w:val="007234F5"/>
    <w:rsid w:val="00731303"/>
    <w:rsid w:val="00750C23"/>
    <w:rsid w:val="00776B63"/>
    <w:rsid w:val="007A48F5"/>
    <w:rsid w:val="007A64A2"/>
    <w:rsid w:val="007A6599"/>
    <w:rsid w:val="007D53A5"/>
    <w:rsid w:val="007E256C"/>
    <w:rsid w:val="007E79CC"/>
    <w:rsid w:val="007F4650"/>
    <w:rsid w:val="0080180D"/>
    <w:rsid w:val="008018E8"/>
    <w:rsid w:val="00814EAE"/>
    <w:rsid w:val="00816781"/>
    <w:rsid w:val="0082727A"/>
    <w:rsid w:val="00835769"/>
    <w:rsid w:val="008360A8"/>
    <w:rsid w:val="008411FF"/>
    <w:rsid w:val="00846F57"/>
    <w:rsid w:val="00873DFA"/>
    <w:rsid w:val="0087484A"/>
    <w:rsid w:val="008839F9"/>
    <w:rsid w:val="008C1CE9"/>
    <w:rsid w:val="008D6DBE"/>
    <w:rsid w:val="008E1651"/>
    <w:rsid w:val="008E6B2E"/>
    <w:rsid w:val="00914FCA"/>
    <w:rsid w:val="00946D5F"/>
    <w:rsid w:val="00954A75"/>
    <w:rsid w:val="00960914"/>
    <w:rsid w:val="00961902"/>
    <w:rsid w:val="009650FC"/>
    <w:rsid w:val="00974D31"/>
    <w:rsid w:val="009A2C53"/>
    <w:rsid w:val="009A7CC5"/>
    <w:rsid w:val="009B109B"/>
    <w:rsid w:val="009B46B1"/>
    <w:rsid w:val="009E59B8"/>
    <w:rsid w:val="009F181A"/>
    <w:rsid w:val="00A24CA0"/>
    <w:rsid w:val="00A25B34"/>
    <w:rsid w:val="00A36CA9"/>
    <w:rsid w:val="00A41BC9"/>
    <w:rsid w:val="00A47512"/>
    <w:rsid w:val="00A53C57"/>
    <w:rsid w:val="00A56543"/>
    <w:rsid w:val="00A601A9"/>
    <w:rsid w:val="00A665BE"/>
    <w:rsid w:val="00A839CD"/>
    <w:rsid w:val="00AA0BC0"/>
    <w:rsid w:val="00AA0BFC"/>
    <w:rsid w:val="00AC22B2"/>
    <w:rsid w:val="00AD0FA2"/>
    <w:rsid w:val="00AD2729"/>
    <w:rsid w:val="00AD384F"/>
    <w:rsid w:val="00AD6555"/>
    <w:rsid w:val="00AD6956"/>
    <w:rsid w:val="00AF08DE"/>
    <w:rsid w:val="00B03F6B"/>
    <w:rsid w:val="00B35FE1"/>
    <w:rsid w:val="00B474BD"/>
    <w:rsid w:val="00B57A29"/>
    <w:rsid w:val="00B70099"/>
    <w:rsid w:val="00B77A64"/>
    <w:rsid w:val="00B80175"/>
    <w:rsid w:val="00B846DD"/>
    <w:rsid w:val="00B91172"/>
    <w:rsid w:val="00BC090F"/>
    <w:rsid w:val="00BC0DF8"/>
    <w:rsid w:val="00BC2B0C"/>
    <w:rsid w:val="00C10A38"/>
    <w:rsid w:val="00C23679"/>
    <w:rsid w:val="00C24ADE"/>
    <w:rsid w:val="00C60FFE"/>
    <w:rsid w:val="00C94E77"/>
    <w:rsid w:val="00CA7DEE"/>
    <w:rsid w:val="00CB38DF"/>
    <w:rsid w:val="00CB53DE"/>
    <w:rsid w:val="00CB6D11"/>
    <w:rsid w:val="00CC388E"/>
    <w:rsid w:val="00CE10D8"/>
    <w:rsid w:val="00CF2108"/>
    <w:rsid w:val="00CF3423"/>
    <w:rsid w:val="00D27EC0"/>
    <w:rsid w:val="00D35F2F"/>
    <w:rsid w:val="00D424E5"/>
    <w:rsid w:val="00D4714C"/>
    <w:rsid w:val="00D47ADF"/>
    <w:rsid w:val="00D55E37"/>
    <w:rsid w:val="00D73F6C"/>
    <w:rsid w:val="00D75268"/>
    <w:rsid w:val="00D7730A"/>
    <w:rsid w:val="00D86845"/>
    <w:rsid w:val="00D96DF8"/>
    <w:rsid w:val="00DA4930"/>
    <w:rsid w:val="00DA5414"/>
    <w:rsid w:val="00DB2054"/>
    <w:rsid w:val="00DB2773"/>
    <w:rsid w:val="00DB429D"/>
    <w:rsid w:val="00DC1BB9"/>
    <w:rsid w:val="00DC287F"/>
    <w:rsid w:val="00DC6476"/>
    <w:rsid w:val="00DC666F"/>
    <w:rsid w:val="00DD0454"/>
    <w:rsid w:val="00DD7683"/>
    <w:rsid w:val="00DE1F0D"/>
    <w:rsid w:val="00E15E8C"/>
    <w:rsid w:val="00E23092"/>
    <w:rsid w:val="00E249B6"/>
    <w:rsid w:val="00E331E6"/>
    <w:rsid w:val="00E37849"/>
    <w:rsid w:val="00E73A8A"/>
    <w:rsid w:val="00E924B9"/>
    <w:rsid w:val="00EA1EC6"/>
    <w:rsid w:val="00EC49A4"/>
    <w:rsid w:val="00ED20DD"/>
    <w:rsid w:val="00ED3A75"/>
    <w:rsid w:val="00EF0A83"/>
    <w:rsid w:val="00F2164B"/>
    <w:rsid w:val="00F256C1"/>
    <w:rsid w:val="00F25CE5"/>
    <w:rsid w:val="00F31C59"/>
    <w:rsid w:val="00F31C98"/>
    <w:rsid w:val="00F52124"/>
    <w:rsid w:val="00F548E4"/>
    <w:rsid w:val="00F5715C"/>
    <w:rsid w:val="00F660F0"/>
    <w:rsid w:val="00F7043F"/>
    <w:rsid w:val="00F9292E"/>
    <w:rsid w:val="00F979E5"/>
    <w:rsid w:val="00FB4F6E"/>
    <w:rsid w:val="00FB579C"/>
    <w:rsid w:val="00FB7424"/>
    <w:rsid w:val="00FC1CB5"/>
    <w:rsid w:val="00FC2250"/>
    <w:rsid w:val="00FC4551"/>
    <w:rsid w:val="00FD5363"/>
    <w:rsid w:val="00FE1385"/>
    <w:rsid w:val="00FF4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28C1C5"/>
  <w15:chartTrackingRefBased/>
  <w15:docId w15:val="{5DFF240E-CD6D-4B7B-AD86-1A10DDD9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018E8"/>
    <w:pPr>
      <w:tabs>
        <w:tab w:val="center" w:pos="4320"/>
        <w:tab w:val="right" w:pos="8640"/>
      </w:tabs>
    </w:pPr>
  </w:style>
  <w:style w:type="character" w:styleId="PageNumber">
    <w:name w:val="page number"/>
    <w:rsid w:val="008018E8"/>
    <w:rPr>
      <w:rFonts w:cs="Times New Roman"/>
    </w:rPr>
  </w:style>
  <w:style w:type="character" w:styleId="CommentReference">
    <w:name w:val="annotation reference"/>
    <w:semiHidden/>
    <w:rsid w:val="00A25B34"/>
    <w:rPr>
      <w:rFonts w:cs="Times New Roman"/>
      <w:sz w:val="16"/>
      <w:szCs w:val="16"/>
    </w:rPr>
  </w:style>
  <w:style w:type="paragraph" w:styleId="CommentText">
    <w:name w:val="annotation text"/>
    <w:basedOn w:val="Normal"/>
    <w:semiHidden/>
    <w:rsid w:val="00A25B34"/>
    <w:rPr>
      <w:sz w:val="20"/>
      <w:szCs w:val="20"/>
    </w:rPr>
  </w:style>
  <w:style w:type="paragraph" w:styleId="CommentSubject">
    <w:name w:val="annotation subject"/>
    <w:basedOn w:val="CommentText"/>
    <w:next w:val="CommentText"/>
    <w:semiHidden/>
    <w:rsid w:val="00A25B34"/>
    <w:rPr>
      <w:b/>
      <w:bCs/>
    </w:rPr>
  </w:style>
  <w:style w:type="paragraph" w:styleId="BalloonText">
    <w:name w:val="Balloon Text"/>
    <w:basedOn w:val="Normal"/>
    <w:semiHidden/>
    <w:rsid w:val="00A25B34"/>
    <w:rPr>
      <w:rFonts w:ascii="Tahoma" w:hAnsi="Tahoma" w:cs="Tahoma"/>
      <w:sz w:val="16"/>
      <w:szCs w:val="16"/>
    </w:rPr>
  </w:style>
  <w:style w:type="table" w:styleId="TableGrid">
    <w:name w:val="Table Grid"/>
    <w:basedOn w:val="TableNormal"/>
    <w:uiPriority w:val="99"/>
    <w:rsid w:val="00240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D0454"/>
    <w:rPr>
      <w:rFonts w:cs="Times New Roman"/>
      <w:color w:val="0000FF"/>
      <w:u w:val="single"/>
    </w:rPr>
  </w:style>
  <w:style w:type="character" w:styleId="FollowedHyperlink">
    <w:name w:val="FollowedHyperlink"/>
    <w:rsid w:val="008E6B2E"/>
    <w:rPr>
      <w:rFonts w:cs="Times New Roman"/>
      <w:color w:val="800080"/>
      <w:u w:val="single"/>
    </w:rPr>
  </w:style>
  <w:style w:type="paragraph" w:styleId="Header">
    <w:name w:val="header"/>
    <w:basedOn w:val="Normal"/>
    <w:link w:val="HeaderChar"/>
    <w:rsid w:val="00FC4551"/>
    <w:pPr>
      <w:tabs>
        <w:tab w:val="center" w:pos="4680"/>
        <w:tab w:val="right" w:pos="9360"/>
      </w:tabs>
    </w:pPr>
  </w:style>
  <w:style w:type="character" w:customStyle="1" w:styleId="HeaderChar">
    <w:name w:val="Header Char"/>
    <w:basedOn w:val="DefaultParagraphFont"/>
    <w:link w:val="Header"/>
    <w:rsid w:val="00FC4551"/>
    <w:rPr>
      <w:sz w:val="24"/>
      <w:szCs w:val="24"/>
    </w:rPr>
  </w:style>
  <w:style w:type="character" w:customStyle="1" w:styleId="FooterChar">
    <w:name w:val="Footer Char"/>
    <w:basedOn w:val="DefaultParagraphFont"/>
    <w:link w:val="Footer"/>
    <w:uiPriority w:val="99"/>
    <w:rsid w:val="00FC4551"/>
    <w:rPr>
      <w:sz w:val="24"/>
      <w:szCs w:val="24"/>
    </w:rPr>
  </w:style>
  <w:style w:type="paragraph" w:styleId="ListParagraph">
    <w:name w:val="List Paragraph"/>
    <w:basedOn w:val="Normal"/>
    <w:uiPriority w:val="34"/>
    <w:qFormat/>
    <w:rsid w:val="00AD384F"/>
    <w:pPr>
      <w:ind w:left="720"/>
      <w:contextualSpacing/>
    </w:pPr>
  </w:style>
  <w:style w:type="paragraph" w:styleId="Revision">
    <w:name w:val="Revision"/>
    <w:hidden/>
    <w:uiPriority w:val="99"/>
    <w:semiHidden/>
    <w:rsid w:val="00704A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i.gov/iac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news.release/pdf/ecec.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pdf/2020/DCB.pdf" TargetMode="External"/><Relationship Id="rId4" Type="http://schemas.openxmlformats.org/officeDocument/2006/relationships/settings" Target="settings.xml"/><Relationship Id="rId9" Type="http://schemas.openxmlformats.org/officeDocument/2006/relationships/hyperlink" Target="https://www.bls.gov/news.release/pdf/ecec.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358BA-AEAE-4D6B-BAC6-54260F4CB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2965</Words>
  <Characters>16905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19831</CharactersWithSpaces>
  <SharedDoc>false</SharedDoc>
  <HLinks>
    <vt:vector size="18" baseType="variant">
      <vt:variant>
        <vt:i4>6029339</vt:i4>
      </vt:variant>
      <vt:variant>
        <vt:i4>6</vt:i4>
      </vt:variant>
      <vt:variant>
        <vt:i4>0</vt:i4>
      </vt:variant>
      <vt:variant>
        <vt:i4>5</vt:i4>
      </vt:variant>
      <vt:variant>
        <vt:lpwstr>http://www.bls.gov/web/eci/echistrynaics.pdf</vt:lpwstr>
      </vt:variant>
      <vt:variant>
        <vt:lpwstr/>
      </vt:variant>
      <vt:variant>
        <vt:i4>6029339</vt:i4>
      </vt:variant>
      <vt:variant>
        <vt:i4>3</vt:i4>
      </vt:variant>
      <vt:variant>
        <vt:i4>0</vt:i4>
      </vt:variant>
      <vt:variant>
        <vt:i4>5</vt:i4>
      </vt:variant>
      <vt:variant>
        <vt:lpwstr>http://www.bls.gov/web/eci/echistrynaics.pdf</vt:lpwstr>
      </vt:variant>
      <vt:variant>
        <vt:lpwstr/>
      </vt:variant>
      <vt:variant>
        <vt:i4>1114194</vt:i4>
      </vt:variant>
      <vt:variant>
        <vt:i4>0</vt:i4>
      </vt:variant>
      <vt:variant>
        <vt:i4>0</vt:i4>
      </vt:variant>
      <vt:variant>
        <vt:i4>5</vt:i4>
      </vt:variant>
      <vt:variant>
        <vt:lpwstr>http://www.doi.gov/iacb,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Michele K</dc:creator>
  <cp:keywords/>
  <cp:lastModifiedBy>Hill, Michele K</cp:lastModifiedBy>
  <cp:revision>3</cp:revision>
  <dcterms:created xsi:type="dcterms:W3CDTF">2021-06-25T15:12:00Z</dcterms:created>
  <dcterms:modified xsi:type="dcterms:W3CDTF">2021-06-25T15:12:00Z</dcterms:modified>
</cp:coreProperties>
</file>