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23B" w:rsidRPr="00E15CC7" w:rsidRDefault="004F523B" w:rsidP="004F523B">
      <w:pPr>
        <w:jc w:val="center"/>
        <w:rPr>
          <w:rFonts w:asciiTheme="minorHAnsi" w:hAnsiTheme="minorHAnsi" w:cs="Arial"/>
          <w:b/>
          <w:u w:val="single"/>
        </w:rPr>
      </w:pPr>
      <w:bookmarkStart w:id="0" w:name="_GoBack"/>
      <w:bookmarkEnd w:id="0"/>
      <w:r w:rsidRPr="00E15CC7">
        <w:rPr>
          <w:rFonts w:asciiTheme="minorHAnsi" w:hAnsiTheme="minorHAnsi" w:cs="Arial"/>
          <w:b/>
          <w:u w:val="single"/>
        </w:rPr>
        <w:t xml:space="preserve">                                                                                                                                                                                                                                                                                                                                                                                                                                                                                                                                                                                                                                                                                                                                                                                                                                                                                                                                                                                                                                                                                                                                                                                                                                                                                                                                                                                                                                                                                                                                                                                                                                                                                                                                                                                                                                                                                                                                                                                                                                                                                                                                                                                                                                                                                                                                                                                                                                                                                                                                                                                                                                                                                                                                                                                                                                                                                                                                                                                                                                                                                                                                                                                                                                                                                                                                                                                                                                                                                                                                                                                                                                                                                                                                                                                                                                                                                                                                                                                                                                                                                                                                                                                                                                                                                                                                                                                                                                                                                                                                                                                                                                                                                                                                                                                                                                                                                                                                                                                                                                                                                                                                                                                                                                                                                                                                                                                                                                                                                                                                                                                                                                                                                                                                                                                                                                                                                                                                                                                                                                                                                                                                                                                                                                                                                                                                                                                                                                                                                                                                                                                                                                                                                                                                                                                                                                                                                                                                                                                                                                                                                                                                                                                                                                                                                                                                                                                                                                                                                                                                                                                                                                                                                                                                                                                                                                                                                                                                                                                                                                                                                                                                                                                                                                                                                                                                                                                                                                                                                                                                                                                                                                                                                                                                                                                                                                                                                                                                                                                                                                                                                                                                                                                                                                                                                                                                                                                                                                                                                                                                                                                                                                                                                                                                                                                                                                                                                                                                                                                                                                                                                                                                                                                                                                                                                                                                                                                                                                                                                                                                                                                                                                                                                                                                                                                                                                                                                                                                                                                                                                                                                                                                                                                                                                                                                                                                                                                                                                                                                                                                                                                                                                                                                                                                                                                                                                                                                                                                                                                                                                                                                                                                                                                                                                                                                                                                                                                                                                                                                                                                                                                                                                                                                                                                                                                                                                                                                                                                                                                                                                                                                                                                                                                                                                                                                                                                                                                                                                                                                                                                                                                                                                                                                                                                                                                                                                                                                                                                                                                                                                                                                                                                                                                                                                                                                                                                                                                                                                                                                                                                                                                                                                                                                                                                                                                                                                                                                                                                                                                                                                                                                                                                                                                                                                                                                                                                                                                                                                                                                                                                                                                                                                                                                                                                                                                                                                                                                                                                                                                                                                                                                                                                                                                                                                                                                                                                                                                                                                                                                                                                                                                       CHILD CARE AND DEVELOPMENT FUND PLAN</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b/>
        </w:rPr>
      </w:pPr>
      <w:r w:rsidRPr="00E15CC7">
        <w:rPr>
          <w:rFonts w:asciiTheme="minorHAnsi" w:hAnsiTheme="minorHAnsi" w:cs="Arial"/>
          <w:b/>
        </w:rPr>
        <w:t>Supporting Statement</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b/>
        </w:rPr>
      </w:pPr>
      <w:r w:rsidRPr="00E15CC7">
        <w:rPr>
          <w:rFonts w:asciiTheme="minorHAnsi" w:hAnsiTheme="minorHAnsi" w:cs="Arial"/>
          <w:b/>
        </w:rPr>
        <w:t>1.  Circumstances Making the Collection of Information Necessary</w:t>
      </w:r>
    </w:p>
    <w:p w:rsidR="004F523B" w:rsidRPr="00E15CC7" w:rsidRDefault="004F523B" w:rsidP="004F523B">
      <w:pPr>
        <w:rPr>
          <w:rFonts w:asciiTheme="minorHAnsi" w:hAnsiTheme="minorHAnsi" w:cs="Arial"/>
        </w:rPr>
      </w:pPr>
    </w:p>
    <w:p w:rsidR="00E15CC7" w:rsidRPr="00E15CC7" w:rsidRDefault="00EF6B33" w:rsidP="00E15CC7">
      <w:pPr>
        <w:rPr>
          <w:rFonts w:asciiTheme="minorHAnsi" w:hAnsiTheme="minorHAnsi"/>
        </w:rPr>
      </w:pPr>
      <w:r w:rsidRPr="00E15CC7">
        <w:rPr>
          <w:rFonts w:asciiTheme="minorHAnsi" w:hAnsiTheme="minorHAnsi" w:cs="Arial"/>
        </w:rPr>
        <w:t xml:space="preserve">The authorization to require the submittal of a </w:t>
      </w:r>
      <w:r w:rsidR="00E15CC7" w:rsidRPr="00E15CC7">
        <w:rPr>
          <w:rFonts w:asciiTheme="minorHAnsi" w:hAnsiTheme="minorHAnsi" w:cs="Arial"/>
        </w:rPr>
        <w:t>Quality Progress Report (QPR),</w:t>
      </w:r>
      <w:r w:rsidRPr="00E15CC7">
        <w:rPr>
          <w:rFonts w:asciiTheme="minorHAnsi" w:hAnsiTheme="minorHAnsi" w:cs="Arial"/>
        </w:rPr>
        <w:t xml:space="preserve"> by the Lead Agency in the State or Territory administering a Child Care and Development Fund (CCDF) program is contained in the </w:t>
      </w:r>
      <w:r w:rsidR="003B4A11" w:rsidRPr="00E15CC7">
        <w:rPr>
          <w:rFonts w:asciiTheme="minorHAnsi" w:hAnsiTheme="minorHAnsi"/>
          <w:color w:val="19150F"/>
          <w:lang w:val="en"/>
        </w:rPr>
        <w:t xml:space="preserve">Child Care and Development Block Grant (CCDBG) Act (42 U.S.C. § 9858 </w:t>
      </w:r>
      <w:r w:rsidR="003B4A11" w:rsidRPr="00E15CC7">
        <w:rPr>
          <w:rStyle w:val="Emphasis"/>
          <w:rFonts w:asciiTheme="minorHAnsi" w:hAnsiTheme="minorHAnsi"/>
          <w:color w:val="19150F"/>
          <w:lang w:val="en"/>
        </w:rPr>
        <w:t>et seq.</w:t>
      </w:r>
      <w:r w:rsidR="003B4A11" w:rsidRPr="00E15CC7">
        <w:rPr>
          <w:rFonts w:asciiTheme="minorHAnsi" w:hAnsiTheme="minorHAnsi"/>
          <w:color w:val="19150F"/>
          <w:lang w:val="en"/>
        </w:rPr>
        <w:t>), as amended by the CCDBG Act of 2014 (Pub. L. 113-186); section 418 of the Social Security Act (42 U.S.C. § 618); 45 CFR Parts 98 and 99</w:t>
      </w:r>
      <w:r w:rsidR="00E15CC7">
        <w:rPr>
          <w:rFonts w:asciiTheme="minorHAnsi" w:hAnsiTheme="minorHAnsi"/>
          <w:color w:val="19150F"/>
          <w:lang w:val="en"/>
        </w:rPr>
        <w:t xml:space="preserve"> </w:t>
      </w:r>
      <w:r w:rsidR="00E15CC7" w:rsidRPr="00E15CC7">
        <w:rPr>
          <w:rFonts w:asciiTheme="minorHAnsi" w:hAnsiTheme="minorHAnsi"/>
          <w:color w:val="19150F"/>
          <w:lang w:val="en"/>
        </w:rPr>
        <w:t>and the final rule</w:t>
      </w:r>
      <w:r w:rsidR="003B4A11" w:rsidRPr="00E15CC7">
        <w:rPr>
          <w:rFonts w:asciiTheme="minorHAnsi" w:hAnsiTheme="minorHAnsi"/>
          <w:color w:val="19150F"/>
          <w:lang w:val="en"/>
        </w:rPr>
        <w:t>.</w:t>
      </w:r>
      <w:r w:rsidR="00E15CC7" w:rsidRPr="00E15CC7">
        <w:rPr>
          <w:rFonts w:asciiTheme="minorHAnsi" w:hAnsiTheme="minorHAnsi"/>
          <w:color w:val="19150F"/>
          <w:lang w:val="en"/>
        </w:rPr>
        <w:t xml:space="preserve"> </w:t>
      </w:r>
      <w:r w:rsidR="00E15CC7" w:rsidRPr="00E15CC7">
        <w:rPr>
          <w:rFonts w:asciiTheme="minorHAnsi" w:hAnsiTheme="minorHAnsi"/>
        </w:rPr>
        <w:t>The QPR collects information</w:t>
      </w:r>
      <w:r w:rsidR="00E15CC7">
        <w:rPr>
          <w:rFonts w:asciiTheme="minorHAnsi" w:hAnsiTheme="minorHAnsi"/>
        </w:rPr>
        <w:t xml:space="preserve"> </w:t>
      </w:r>
      <w:r w:rsidR="00E15CC7" w:rsidRPr="00E15CC7">
        <w:rPr>
          <w:rFonts w:asciiTheme="minorHAnsi" w:hAnsiTheme="minorHAnsi"/>
        </w:rPr>
        <w:t xml:space="preserve">from states and territories </w:t>
      </w:r>
      <w:r w:rsidR="00E15CC7">
        <w:rPr>
          <w:rFonts w:asciiTheme="minorHAnsi" w:hAnsiTheme="minorHAnsi"/>
        </w:rPr>
        <w:t xml:space="preserve">on how </w:t>
      </w:r>
      <w:r w:rsidR="00E15CC7" w:rsidRPr="00E15CC7">
        <w:rPr>
          <w:rFonts w:asciiTheme="minorHAnsi" w:hAnsiTheme="minorHAnsi"/>
        </w:rPr>
        <w:t>to quality funds were expended, including the activities funded and the measures used to evaluate progress in improving the quality of child care programs and services</w:t>
      </w:r>
      <w:r w:rsidR="00E15CC7">
        <w:rPr>
          <w:rFonts w:asciiTheme="minorHAnsi" w:hAnsiTheme="minorHAnsi"/>
        </w:rPr>
        <w:t xml:space="preserve"> for children from birth to age 13.</w:t>
      </w:r>
    </w:p>
    <w:p w:rsidR="00E15CC7" w:rsidRDefault="00E15CC7" w:rsidP="00E15CC7">
      <w:pPr>
        <w:rPr>
          <w:rFonts w:asciiTheme="minorHAnsi" w:hAnsiTheme="minorHAnsi"/>
        </w:rPr>
      </w:pPr>
    </w:p>
    <w:p w:rsidR="00E15CC7" w:rsidRDefault="00E15CC7" w:rsidP="00E15CC7">
      <w:pPr>
        <w:rPr>
          <w:rFonts w:asciiTheme="minorHAnsi" w:hAnsiTheme="minorHAnsi"/>
        </w:rPr>
      </w:pPr>
      <w:r w:rsidRPr="00E15CC7">
        <w:rPr>
          <w:rFonts w:asciiTheme="minorHAnsi" w:hAnsiTheme="minorHAnsi"/>
        </w:rPr>
        <w:t xml:space="preserve">The annual data provided will be used to describe state and territory priorities and strategies to key stakeholders, including Congress, federal, state and territory administrators, providers, parents, and the public. </w:t>
      </w:r>
    </w:p>
    <w:p w:rsidR="00E15CC7" w:rsidRPr="00E15CC7" w:rsidRDefault="00E15CC7" w:rsidP="00E15CC7">
      <w:pPr>
        <w:rPr>
          <w:rFonts w:asciiTheme="minorHAnsi" w:hAnsiTheme="minorHAnsi"/>
        </w:rPr>
      </w:pPr>
    </w:p>
    <w:p w:rsidR="00E15CC7" w:rsidRPr="00E15CC7" w:rsidRDefault="00E15CC7" w:rsidP="00E15CC7">
      <w:pPr>
        <w:rPr>
          <w:rFonts w:asciiTheme="minorHAnsi" w:hAnsiTheme="minorHAnsi"/>
        </w:rPr>
      </w:pPr>
      <w:r w:rsidRPr="00E15CC7">
        <w:rPr>
          <w:rFonts w:asciiTheme="minorHAnsi" w:hAnsiTheme="minorHAnsi"/>
        </w:rPr>
        <w:t>Specifically, this report will be used to:</w:t>
      </w:r>
    </w:p>
    <w:p w:rsidR="00E15CC7" w:rsidRPr="00E15CC7" w:rsidRDefault="00E15CC7" w:rsidP="00E15CC7">
      <w:pPr>
        <w:pStyle w:val="ListParagraph"/>
        <w:numPr>
          <w:ilvl w:val="0"/>
          <w:numId w:val="22"/>
        </w:numPr>
        <w:spacing w:after="200" w:line="276" w:lineRule="auto"/>
        <w:rPr>
          <w:rFonts w:asciiTheme="minorHAnsi" w:hAnsiTheme="minorHAnsi"/>
        </w:rPr>
      </w:pPr>
      <w:r w:rsidRPr="00E15CC7">
        <w:rPr>
          <w:rFonts w:asciiTheme="minorHAnsi" w:hAnsiTheme="minorHAnsi"/>
        </w:rPr>
        <w:t>Ensure accountability for the use of CCDF quality funds, including a set-aside for quality infant and toddler care that begins in FY 2017.</w:t>
      </w:r>
    </w:p>
    <w:p w:rsidR="00E15CC7" w:rsidRPr="00E15CC7" w:rsidRDefault="00E15CC7" w:rsidP="00E15CC7">
      <w:pPr>
        <w:pStyle w:val="ListParagraph"/>
        <w:numPr>
          <w:ilvl w:val="0"/>
          <w:numId w:val="22"/>
        </w:numPr>
        <w:spacing w:after="200" w:line="276" w:lineRule="auto"/>
        <w:rPr>
          <w:rFonts w:asciiTheme="minorHAnsi" w:hAnsiTheme="minorHAnsi"/>
        </w:rPr>
      </w:pPr>
      <w:r w:rsidRPr="00E15CC7">
        <w:rPr>
          <w:rFonts w:asciiTheme="minorHAnsi" w:hAnsiTheme="minorHAnsi"/>
        </w:rPr>
        <w:t>Track progress toward meeting state- and territory-set indicators and benchmarks for improvement of child care quality per what they described in their CCDF Plans;</w:t>
      </w:r>
    </w:p>
    <w:p w:rsidR="00E15CC7" w:rsidRPr="00E15CC7" w:rsidRDefault="00E15CC7" w:rsidP="00E15CC7">
      <w:pPr>
        <w:pStyle w:val="ListParagraph"/>
        <w:numPr>
          <w:ilvl w:val="0"/>
          <w:numId w:val="22"/>
        </w:numPr>
        <w:spacing w:after="200" w:line="276" w:lineRule="auto"/>
        <w:rPr>
          <w:rFonts w:asciiTheme="minorHAnsi" w:hAnsiTheme="minorHAnsi"/>
        </w:rPr>
      </w:pPr>
      <w:r w:rsidRPr="00E15CC7">
        <w:rPr>
          <w:rFonts w:asciiTheme="minorHAnsi" w:hAnsiTheme="minorHAnsi"/>
        </w:rPr>
        <w:t xml:space="preserve">Summarize how the Lead Agency is building a progression of professional development for child care providers as envisioned in the CCDBG Act of 2014; and </w:t>
      </w:r>
    </w:p>
    <w:p w:rsidR="00E15CC7" w:rsidRPr="00E15CC7" w:rsidRDefault="00E15CC7" w:rsidP="00E15CC7">
      <w:pPr>
        <w:pStyle w:val="ListParagraph"/>
        <w:numPr>
          <w:ilvl w:val="0"/>
          <w:numId w:val="22"/>
        </w:numPr>
        <w:spacing w:after="200" w:line="276" w:lineRule="auto"/>
        <w:rPr>
          <w:rFonts w:asciiTheme="minorHAnsi" w:hAnsiTheme="minorHAnsi"/>
        </w:rPr>
      </w:pPr>
      <w:r w:rsidRPr="00E15CC7">
        <w:rPr>
          <w:rFonts w:asciiTheme="minorHAnsi" w:hAnsiTheme="minorHAnsi"/>
        </w:rPr>
        <w:t xml:space="preserve">Inform federal technical assistance efforts and decisions regarding strategic use of quality funds. </w:t>
      </w:r>
    </w:p>
    <w:p w:rsidR="00EF6B33" w:rsidRPr="00E15CC7" w:rsidRDefault="00EF6B33" w:rsidP="00EF6B33">
      <w:pPr>
        <w:rPr>
          <w:rFonts w:asciiTheme="minorHAnsi" w:hAnsiTheme="minorHAnsi" w:cs="Arial"/>
        </w:rPr>
      </w:pPr>
      <w:r w:rsidRPr="00E15CC7">
        <w:rPr>
          <w:rFonts w:asciiTheme="minorHAnsi" w:hAnsiTheme="minorHAnsi" w:cs="Arial"/>
        </w:rPr>
        <w:t>A revision of the current information collection is being requested</w:t>
      </w:r>
      <w:r w:rsidR="00D15DD2" w:rsidRPr="00E15CC7">
        <w:rPr>
          <w:rFonts w:asciiTheme="minorHAnsi" w:hAnsiTheme="minorHAnsi" w:cs="Arial"/>
        </w:rPr>
        <w:t xml:space="preserve"> to align with the new requirements under the Act</w:t>
      </w:r>
      <w:r w:rsidRPr="00E15CC7">
        <w:rPr>
          <w:rFonts w:asciiTheme="minorHAnsi" w:hAnsiTheme="minorHAnsi" w:cs="Arial"/>
        </w:rPr>
        <w:t xml:space="preserve">. </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b/>
        </w:rPr>
      </w:pPr>
      <w:r w:rsidRPr="00E15CC7">
        <w:rPr>
          <w:rFonts w:asciiTheme="minorHAnsi" w:hAnsiTheme="minorHAnsi" w:cs="Arial"/>
          <w:b/>
        </w:rPr>
        <w:t>2.  Purpose and Use of the Information Collection</w:t>
      </w:r>
    </w:p>
    <w:p w:rsidR="004F523B" w:rsidRPr="00E15CC7" w:rsidRDefault="004F523B" w:rsidP="004F523B">
      <w:pPr>
        <w:rPr>
          <w:rFonts w:asciiTheme="minorHAnsi" w:hAnsiTheme="minorHAnsi" w:cs="Arial"/>
        </w:rPr>
      </w:pPr>
    </w:p>
    <w:p w:rsidR="00AA62E4" w:rsidRPr="00E15CC7" w:rsidRDefault="002B7BA0" w:rsidP="002C2DDD">
      <w:pPr>
        <w:rPr>
          <w:rFonts w:asciiTheme="minorHAnsi" w:hAnsiTheme="minorHAnsi"/>
        </w:rPr>
      </w:pPr>
      <w:r w:rsidRPr="00E15CC7">
        <w:rPr>
          <w:rFonts w:asciiTheme="minorHAnsi" w:hAnsiTheme="minorHAnsi"/>
        </w:rPr>
        <w:t xml:space="preserve">Lead Agencies are required to spend a certain percentage of their Child Care and Development Fund (CCDF) awards on activities to improve the quality of child care.  They are also required to invest in at least one of 10 allowable quality activities included in the Child Care and Development Block Grant (CCDBG) Act of 2014. In order to ensure </w:t>
      </w:r>
      <w:r w:rsidRPr="00E15CC7">
        <w:rPr>
          <w:rFonts w:asciiTheme="minorHAnsi" w:hAnsiTheme="minorHAnsi"/>
        </w:rPr>
        <w:lastRenderedPageBreak/>
        <w:t>that States and Territories are meeting these requirements, the CCDBG Act and the CCDF final rule require Lead Agencies to submit an annual report that describes how quality funds were expended</w:t>
      </w:r>
      <w:r w:rsidR="00AA62E4" w:rsidRPr="00E15CC7">
        <w:rPr>
          <w:rFonts w:asciiTheme="minorHAnsi" w:hAnsiTheme="minorHAnsi"/>
        </w:rPr>
        <w:t>, including what types of activities were funded and measures used to evaluate progress in improving the quality of child care programs and services.</w:t>
      </w:r>
    </w:p>
    <w:p w:rsidR="002C2DDD" w:rsidRPr="00E15CC7" w:rsidRDefault="002C2DDD" w:rsidP="002C2DDD">
      <w:pPr>
        <w:rPr>
          <w:rFonts w:asciiTheme="minorHAnsi" w:hAnsiTheme="minorHAnsi"/>
        </w:rPr>
      </w:pPr>
    </w:p>
    <w:p w:rsidR="00580BE9" w:rsidRPr="00E15CC7" w:rsidRDefault="00AA62E4" w:rsidP="002C2DDD">
      <w:pPr>
        <w:rPr>
          <w:rFonts w:asciiTheme="minorHAnsi" w:hAnsiTheme="minorHAnsi"/>
        </w:rPr>
      </w:pPr>
      <w:r w:rsidRPr="00E15CC7">
        <w:rPr>
          <w:rFonts w:asciiTheme="minorHAnsi" w:hAnsiTheme="minorHAnsi"/>
        </w:rPr>
        <w:t>The Q</w:t>
      </w:r>
      <w:r w:rsidR="002C2DDD" w:rsidRPr="00E15CC7">
        <w:rPr>
          <w:rFonts w:asciiTheme="minorHAnsi" w:hAnsiTheme="minorHAnsi"/>
        </w:rPr>
        <w:t xml:space="preserve">uality </w:t>
      </w:r>
      <w:r w:rsidRPr="00E15CC7">
        <w:rPr>
          <w:rFonts w:asciiTheme="minorHAnsi" w:hAnsiTheme="minorHAnsi"/>
        </w:rPr>
        <w:t>P</w:t>
      </w:r>
      <w:r w:rsidR="002C2DDD" w:rsidRPr="00E15CC7">
        <w:rPr>
          <w:rFonts w:asciiTheme="minorHAnsi" w:hAnsiTheme="minorHAnsi"/>
        </w:rPr>
        <w:t xml:space="preserve">rogress </w:t>
      </w:r>
      <w:r w:rsidRPr="00E15CC7">
        <w:rPr>
          <w:rFonts w:asciiTheme="minorHAnsi" w:hAnsiTheme="minorHAnsi"/>
        </w:rPr>
        <w:t>R</w:t>
      </w:r>
      <w:r w:rsidR="002C2DDD" w:rsidRPr="00E15CC7">
        <w:rPr>
          <w:rFonts w:asciiTheme="minorHAnsi" w:hAnsiTheme="minorHAnsi"/>
        </w:rPr>
        <w:t>eport (QPR</w:t>
      </w:r>
      <w:r w:rsidR="002829EB" w:rsidRPr="00E15CC7">
        <w:rPr>
          <w:rFonts w:asciiTheme="minorHAnsi" w:hAnsiTheme="minorHAnsi"/>
        </w:rPr>
        <w:t>)</w:t>
      </w:r>
      <w:r w:rsidRPr="00E15CC7">
        <w:rPr>
          <w:rFonts w:asciiTheme="minorHAnsi" w:hAnsiTheme="minorHAnsi"/>
        </w:rPr>
        <w:t xml:space="preserve"> replaces the Quality Performance Report that was</w:t>
      </w:r>
      <w:r w:rsidR="00580BE9" w:rsidRPr="00E15CC7">
        <w:rPr>
          <w:rFonts w:asciiTheme="minorHAnsi" w:hAnsiTheme="minorHAnsi"/>
        </w:rPr>
        <w:t xml:space="preserve"> previously an appendix to the CCDF State Plan. The QPR increased transparency on quality spending and will continue to gather detailed information on how States and Territories are spending their quality funds, as well as more specific data points to reflect the requirements in the CCDBG Act and the CCDF final rule.</w:t>
      </w:r>
    </w:p>
    <w:p w:rsidR="002B7BA0" w:rsidRPr="00E15CC7" w:rsidRDefault="002B7BA0" w:rsidP="002C2DDD">
      <w:pPr>
        <w:rPr>
          <w:rFonts w:asciiTheme="minorHAnsi" w:hAnsiTheme="minorHAnsi"/>
        </w:rPr>
      </w:pPr>
    </w:p>
    <w:p w:rsidR="002B7BA0" w:rsidRPr="00E15CC7" w:rsidRDefault="002B7BA0" w:rsidP="002C2DDD">
      <w:pPr>
        <w:rPr>
          <w:rFonts w:asciiTheme="minorHAnsi" w:hAnsiTheme="minorHAnsi"/>
        </w:rPr>
      </w:pPr>
      <w:r w:rsidRPr="00E15CC7">
        <w:rPr>
          <w:rFonts w:asciiTheme="minorHAnsi" w:hAnsiTheme="minorHAnsi"/>
        </w:rPr>
        <w:t>In the QPR, Lead Agencies are asked about the State’s or Territory’s progress in meeting its goals as reported in the CCDF Plan, and provide available data on the results of those activities.  Specifically, this report will: 1) ensure accountability for the use of CCDF quality funds, including a set-aside for quality infant and toddler care that beg</w:t>
      </w:r>
      <w:r w:rsidR="002C2DDD" w:rsidRPr="00E15CC7">
        <w:rPr>
          <w:rFonts w:asciiTheme="minorHAnsi" w:hAnsiTheme="minorHAnsi"/>
        </w:rPr>
        <w:t>un</w:t>
      </w:r>
      <w:r w:rsidRPr="00E15CC7">
        <w:rPr>
          <w:rFonts w:asciiTheme="minorHAnsi" w:hAnsiTheme="minorHAnsi"/>
        </w:rPr>
        <w:t xml:space="preserve"> in FY 2017; 2) track progress toward meeting State- and Territory – set indicators and benchmarks for improvement of child care quality per what they described in their CCDF Plans; 3) summarize how the Lead Agency is building a progression of professional development for child care providers as envisioned in the CCDBG Act of 2014 and CCDF final rule; and 4) inform federal technical assistance efforts and decisions regarding strategic use of quality funds.</w:t>
      </w:r>
    </w:p>
    <w:p w:rsidR="002C2DDD" w:rsidRPr="00E15CC7" w:rsidRDefault="002C2DDD" w:rsidP="002C2DDD">
      <w:pPr>
        <w:rPr>
          <w:rFonts w:asciiTheme="minorHAnsi" w:hAnsiTheme="minorHAnsi"/>
        </w:rPr>
      </w:pPr>
    </w:p>
    <w:p w:rsidR="004F523B" w:rsidRPr="00E15CC7" w:rsidRDefault="00580BE9" w:rsidP="004F523B">
      <w:pPr>
        <w:rPr>
          <w:rFonts w:asciiTheme="minorHAnsi" w:hAnsiTheme="minorHAnsi" w:cs="Arial"/>
        </w:rPr>
      </w:pPr>
      <w:r w:rsidRPr="00E15CC7">
        <w:rPr>
          <w:rFonts w:asciiTheme="minorHAnsi" w:hAnsiTheme="minorHAnsi" w:cs="Arial"/>
        </w:rPr>
        <w:t>T</w:t>
      </w:r>
      <w:r w:rsidR="004F523B" w:rsidRPr="00E15CC7">
        <w:rPr>
          <w:rFonts w:asciiTheme="minorHAnsi" w:hAnsiTheme="minorHAnsi" w:cs="Arial"/>
        </w:rPr>
        <w:t>he information contained in the</w:t>
      </w:r>
      <w:r w:rsidRPr="00E15CC7">
        <w:rPr>
          <w:rFonts w:asciiTheme="minorHAnsi" w:hAnsiTheme="minorHAnsi" w:cs="Arial"/>
        </w:rPr>
        <w:t xml:space="preserve"> QPR</w:t>
      </w:r>
      <w:r w:rsidR="004F523B" w:rsidRPr="00E15CC7">
        <w:rPr>
          <w:rFonts w:asciiTheme="minorHAnsi" w:hAnsiTheme="minorHAnsi" w:cs="Arial"/>
        </w:rPr>
        <w:t xml:space="preserve"> helps the OCC</w:t>
      </w:r>
      <w:r w:rsidR="00FA602F" w:rsidRPr="00E15CC7">
        <w:rPr>
          <w:rFonts w:asciiTheme="minorHAnsi" w:hAnsiTheme="minorHAnsi" w:cs="Arial"/>
        </w:rPr>
        <w:t xml:space="preserve"> </w:t>
      </w:r>
      <w:r w:rsidR="004F523B" w:rsidRPr="00E15CC7">
        <w:rPr>
          <w:rFonts w:asciiTheme="minorHAnsi" w:hAnsiTheme="minorHAnsi" w:cs="Arial"/>
        </w:rPr>
        <w:t xml:space="preserve">identify </w:t>
      </w:r>
      <w:r w:rsidRPr="00E15CC7">
        <w:rPr>
          <w:rFonts w:asciiTheme="minorHAnsi" w:hAnsiTheme="minorHAnsi" w:cs="Arial"/>
        </w:rPr>
        <w:t xml:space="preserve">best practices and </w:t>
      </w:r>
      <w:r w:rsidR="004F523B" w:rsidRPr="00E15CC7">
        <w:rPr>
          <w:rFonts w:asciiTheme="minorHAnsi" w:hAnsiTheme="minorHAnsi" w:cs="Arial"/>
        </w:rPr>
        <w:t>areas that need improvement and to determine if the State</w:t>
      </w:r>
      <w:r w:rsidR="00D53E1A" w:rsidRPr="00E15CC7">
        <w:rPr>
          <w:rFonts w:asciiTheme="minorHAnsi" w:hAnsiTheme="minorHAnsi" w:cs="Arial"/>
        </w:rPr>
        <w:t>s</w:t>
      </w:r>
      <w:r w:rsidR="004F523B" w:rsidRPr="00E15CC7">
        <w:rPr>
          <w:rFonts w:asciiTheme="minorHAnsi" w:hAnsiTheme="minorHAnsi" w:cs="Arial"/>
        </w:rPr>
        <w:t xml:space="preserve"> and Territor</w:t>
      </w:r>
      <w:r w:rsidR="00D53E1A" w:rsidRPr="00E15CC7">
        <w:rPr>
          <w:rFonts w:asciiTheme="minorHAnsi" w:hAnsiTheme="minorHAnsi" w:cs="Arial"/>
        </w:rPr>
        <w:t>ies</w:t>
      </w:r>
      <w:r w:rsidR="004F523B" w:rsidRPr="00E15CC7">
        <w:rPr>
          <w:rFonts w:asciiTheme="minorHAnsi" w:hAnsiTheme="minorHAnsi" w:cs="Arial"/>
        </w:rPr>
        <w:t xml:space="preserve"> are administering the </w:t>
      </w:r>
      <w:r w:rsidRPr="00E15CC7">
        <w:rPr>
          <w:rFonts w:asciiTheme="minorHAnsi" w:hAnsiTheme="minorHAnsi" w:cs="Arial"/>
        </w:rPr>
        <w:t xml:space="preserve">CCDF </w:t>
      </w:r>
      <w:r w:rsidR="004F523B" w:rsidRPr="00E15CC7">
        <w:rPr>
          <w:rFonts w:asciiTheme="minorHAnsi" w:hAnsiTheme="minorHAnsi" w:cs="Arial"/>
        </w:rPr>
        <w:t xml:space="preserve">program </w:t>
      </w:r>
      <w:r w:rsidR="00D15DD2" w:rsidRPr="00E15CC7">
        <w:rPr>
          <w:rFonts w:asciiTheme="minorHAnsi" w:hAnsiTheme="minorHAnsi" w:cs="Arial"/>
        </w:rPr>
        <w:t xml:space="preserve">with its approved plan when compliance issues arise.  </w:t>
      </w:r>
      <w:r w:rsidR="004F523B" w:rsidRPr="00E15CC7">
        <w:rPr>
          <w:rFonts w:asciiTheme="minorHAnsi" w:hAnsiTheme="minorHAnsi" w:cs="Arial"/>
        </w:rPr>
        <w:t xml:space="preserve">  Based on a review of the </w:t>
      </w:r>
      <w:r w:rsidRPr="00E15CC7">
        <w:rPr>
          <w:rFonts w:asciiTheme="minorHAnsi" w:hAnsiTheme="minorHAnsi" w:cs="Arial"/>
        </w:rPr>
        <w:t>QPR</w:t>
      </w:r>
      <w:r w:rsidR="004F523B" w:rsidRPr="00E15CC7">
        <w:rPr>
          <w:rFonts w:asciiTheme="minorHAnsi" w:hAnsiTheme="minorHAnsi" w:cs="Arial"/>
        </w:rPr>
        <w:t>, the OCC designs technical assistance strategies that will be responsive to the needs of the Lead Agencies.</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rPr>
      </w:pPr>
      <w:r w:rsidRPr="00E15CC7">
        <w:rPr>
          <w:rFonts w:asciiTheme="minorHAnsi" w:hAnsiTheme="minorHAnsi" w:cs="Arial"/>
        </w:rPr>
        <w:t>The Administration for Children and Families (ACF) has found the</w:t>
      </w:r>
      <w:r w:rsidR="00FA602F" w:rsidRPr="00E15CC7">
        <w:rPr>
          <w:rFonts w:asciiTheme="minorHAnsi" w:hAnsiTheme="minorHAnsi" w:cs="Arial"/>
        </w:rPr>
        <w:t xml:space="preserve"> </w:t>
      </w:r>
      <w:r w:rsidR="00580BE9" w:rsidRPr="00E15CC7">
        <w:rPr>
          <w:rFonts w:asciiTheme="minorHAnsi" w:hAnsiTheme="minorHAnsi" w:cs="Arial"/>
        </w:rPr>
        <w:t>QPR</w:t>
      </w:r>
      <w:r w:rsidRPr="00E15CC7">
        <w:rPr>
          <w:rFonts w:asciiTheme="minorHAnsi" w:hAnsiTheme="minorHAnsi" w:cs="Arial"/>
        </w:rPr>
        <w:t xml:space="preserve"> useful in guiding Lead Agencies in the development and submission of their </w:t>
      </w:r>
      <w:r w:rsidR="00580BE9" w:rsidRPr="00E15CC7">
        <w:rPr>
          <w:rFonts w:asciiTheme="minorHAnsi" w:hAnsiTheme="minorHAnsi" w:cs="Arial"/>
        </w:rPr>
        <w:t>quality performance report</w:t>
      </w:r>
      <w:r w:rsidRPr="00E15CC7">
        <w:rPr>
          <w:rFonts w:asciiTheme="minorHAnsi" w:hAnsiTheme="minorHAnsi" w:cs="Arial"/>
        </w:rPr>
        <w:t xml:space="preserve">s.  The format provides complete program information necessary to complete the </w:t>
      </w:r>
      <w:r w:rsidR="002C2DDD" w:rsidRPr="00E15CC7">
        <w:rPr>
          <w:rFonts w:asciiTheme="minorHAnsi" w:hAnsiTheme="minorHAnsi" w:cs="Arial"/>
        </w:rPr>
        <w:t>QPR</w:t>
      </w:r>
      <w:r w:rsidRPr="00E15CC7">
        <w:rPr>
          <w:rFonts w:asciiTheme="minorHAnsi" w:hAnsiTheme="minorHAnsi" w:cs="Arial"/>
        </w:rPr>
        <w:t xml:space="preserve">, ease the burden on States and Territories, especially with the inclusion of check boxes, and expedites timely reviews by ACF staff.  </w:t>
      </w:r>
    </w:p>
    <w:p w:rsidR="002C2DDD" w:rsidRPr="00E15CC7" w:rsidRDefault="002C2DDD" w:rsidP="004F523B">
      <w:pPr>
        <w:rPr>
          <w:rFonts w:asciiTheme="minorHAnsi" w:hAnsiTheme="minorHAnsi" w:cs="Arial"/>
        </w:rPr>
      </w:pPr>
    </w:p>
    <w:p w:rsidR="004F523B" w:rsidRPr="00E15CC7" w:rsidRDefault="004F523B" w:rsidP="004F523B">
      <w:pPr>
        <w:rPr>
          <w:rFonts w:asciiTheme="minorHAnsi" w:hAnsiTheme="minorHAnsi" w:cs="Arial"/>
        </w:rPr>
      </w:pPr>
      <w:r w:rsidRPr="00E15CC7">
        <w:rPr>
          <w:rFonts w:asciiTheme="minorHAnsi" w:hAnsiTheme="minorHAnsi" w:cs="Arial"/>
        </w:rPr>
        <w:t xml:space="preserve">The public takes considerable interest in the way States and Territories administer their CCDF funds. With the focus on transparency, the </w:t>
      </w:r>
      <w:r w:rsidR="002C2DDD" w:rsidRPr="00E15CC7">
        <w:rPr>
          <w:rFonts w:asciiTheme="minorHAnsi" w:hAnsiTheme="minorHAnsi" w:cs="Arial"/>
        </w:rPr>
        <w:t>QPR</w:t>
      </w:r>
      <w:r w:rsidRPr="00E15CC7">
        <w:rPr>
          <w:rFonts w:asciiTheme="minorHAnsi" w:hAnsiTheme="minorHAnsi" w:cs="Arial"/>
        </w:rPr>
        <w:t xml:space="preserve"> allows Lead Agencies to </w:t>
      </w:r>
      <w:r w:rsidRPr="00E15CC7">
        <w:rPr>
          <w:rFonts w:asciiTheme="minorHAnsi" w:hAnsiTheme="minorHAnsi"/>
        </w:rPr>
        <w:t xml:space="preserve">provide the public an opportunity to comment on the provision </w:t>
      </w:r>
      <w:r w:rsidR="002C2DDD" w:rsidRPr="00E15CC7">
        <w:rPr>
          <w:rFonts w:asciiTheme="minorHAnsi" w:hAnsiTheme="minorHAnsi"/>
        </w:rPr>
        <w:t xml:space="preserve">and quality </w:t>
      </w:r>
      <w:r w:rsidRPr="00E15CC7">
        <w:rPr>
          <w:rFonts w:asciiTheme="minorHAnsi" w:hAnsiTheme="minorHAnsi"/>
        </w:rPr>
        <w:t>of child care services under the Plan.</w:t>
      </w:r>
      <w:r w:rsidRPr="00E15CC7">
        <w:rPr>
          <w:rFonts w:asciiTheme="minorHAnsi" w:hAnsiTheme="minorHAnsi" w:cs="Arial"/>
        </w:rPr>
        <w:t xml:space="preserve"> The OCC also makes </w:t>
      </w:r>
      <w:r w:rsidR="002C2DDD" w:rsidRPr="00E15CC7">
        <w:rPr>
          <w:rFonts w:asciiTheme="minorHAnsi" w:hAnsiTheme="minorHAnsi" w:cs="Arial"/>
        </w:rPr>
        <w:t xml:space="preserve">CCDF </w:t>
      </w:r>
      <w:r w:rsidRPr="00E15CC7">
        <w:rPr>
          <w:rFonts w:asciiTheme="minorHAnsi" w:hAnsiTheme="minorHAnsi" w:cs="Arial"/>
        </w:rPr>
        <w:t>Plan</w:t>
      </w:r>
      <w:r w:rsidR="002C2DDD" w:rsidRPr="00E15CC7">
        <w:rPr>
          <w:rFonts w:asciiTheme="minorHAnsi" w:hAnsiTheme="minorHAnsi" w:cs="Arial"/>
        </w:rPr>
        <w:t xml:space="preserve"> and QPR</w:t>
      </w:r>
      <w:r w:rsidRPr="00E15CC7">
        <w:rPr>
          <w:rFonts w:asciiTheme="minorHAnsi" w:hAnsiTheme="minorHAnsi" w:cs="Arial"/>
        </w:rPr>
        <w:t xml:space="preserve"> information available to many users including members of Congress, Congressional Committees, State, and local child care administrators, advocacy groups, researchers and the public.</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b/>
        </w:rPr>
      </w:pPr>
      <w:r w:rsidRPr="00E15CC7">
        <w:rPr>
          <w:rFonts w:asciiTheme="minorHAnsi" w:hAnsiTheme="minorHAnsi" w:cs="Arial"/>
          <w:b/>
        </w:rPr>
        <w:t>3. Use of Improved Information Technology and Burden Reduction</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rPr>
      </w:pPr>
      <w:r w:rsidRPr="00E15CC7">
        <w:rPr>
          <w:rFonts w:asciiTheme="minorHAnsi" w:hAnsiTheme="minorHAnsi" w:cs="Arial"/>
        </w:rPr>
        <w:lastRenderedPageBreak/>
        <w:t xml:space="preserve">Lead Agencies have the opportunity to submit their </w:t>
      </w:r>
      <w:r w:rsidR="0033229E" w:rsidRPr="00E15CC7">
        <w:rPr>
          <w:rFonts w:asciiTheme="minorHAnsi" w:hAnsiTheme="minorHAnsi" w:cs="Arial"/>
        </w:rPr>
        <w:t>QPRs</w:t>
      </w:r>
      <w:r w:rsidRPr="00E15CC7">
        <w:rPr>
          <w:rFonts w:asciiTheme="minorHAnsi" w:hAnsiTheme="minorHAnsi" w:cs="Arial"/>
        </w:rPr>
        <w:t xml:space="preserve"> electronically as OCC has designed</w:t>
      </w:r>
      <w:r w:rsidRPr="00E15CC7">
        <w:rPr>
          <w:rFonts w:asciiTheme="minorHAnsi" w:hAnsiTheme="minorHAnsi"/>
        </w:rPr>
        <w:t xml:space="preserve"> </w:t>
      </w:r>
      <w:r w:rsidRPr="00E15CC7">
        <w:rPr>
          <w:rFonts w:asciiTheme="minorHAnsi" w:hAnsiTheme="minorHAnsi" w:cs="Arial"/>
        </w:rPr>
        <w:t xml:space="preserve">an on-line submission tool for Lead Agencies to enter their information on the Web. OCC will </w:t>
      </w:r>
      <w:r w:rsidR="00FF5011" w:rsidRPr="00E15CC7">
        <w:rPr>
          <w:rFonts w:asciiTheme="minorHAnsi" w:hAnsiTheme="minorHAnsi" w:cs="Arial"/>
        </w:rPr>
        <w:t xml:space="preserve">continue </w:t>
      </w:r>
      <w:r w:rsidR="00173D18" w:rsidRPr="00E15CC7">
        <w:rPr>
          <w:rFonts w:asciiTheme="minorHAnsi" w:hAnsiTheme="minorHAnsi" w:cs="Arial"/>
        </w:rPr>
        <w:t>to work</w:t>
      </w:r>
      <w:r w:rsidRPr="00E15CC7">
        <w:rPr>
          <w:rFonts w:asciiTheme="minorHAnsi" w:hAnsiTheme="minorHAnsi" w:cs="Arial"/>
        </w:rPr>
        <w:t xml:space="preserve"> with Lead Agencies on </w:t>
      </w:r>
      <w:r w:rsidR="00173D18" w:rsidRPr="00E15CC7">
        <w:rPr>
          <w:rFonts w:asciiTheme="minorHAnsi" w:hAnsiTheme="minorHAnsi" w:cs="Arial"/>
        </w:rPr>
        <w:t>the usability</w:t>
      </w:r>
      <w:r w:rsidRPr="00E15CC7">
        <w:rPr>
          <w:rFonts w:asciiTheme="minorHAnsi" w:hAnsiTheme="minorHAnsi" w:cs="Arial"/>
        </w:rPr>
        <w:t xml:space="preserve"> of this on-line submission.</w:t>
      </w:r>
      <w:r w:rsidRPr="00E15CC7">
        <w:rPr>
          <w:rFonts w:asciiTheme="minorHAnsi" w:hAnsiTheme="minorHAnsi"/>
        </w:rPr>
        <w:t xml:space="preserve"> </w:t>
      </w:r>
      <w:r w:rsidRPr="00E15CC7">
        <w:rPr>
          <w:rFonts w:asciiTheme="minorHAnsi" w:hAnsiTheme="minorHAnsi" w:cs="Arial"/>
        </w:rPr>
        <w:t xml:space="preserve"> </w:t>
      </w:r>
      <w:r w:rsidR="0033229E" w:rsidRPr="00E15CC7">
        <w:rPr>
          <w:rFonts w:asciiTheme="minorHAnsi" w:hAnsiTheme="minorHAnsi" w:cs="Arial"/>
        </w:rPr>
        <w:t>The</w:t>
      </w:r>
      <w:r w:rsidRPr="00E15CC7">
        <w:rPr>
          <w:rFonts w:asciiTheme="minorHAnsi" w:hAnsiTheme="minorHAnsi" w:cs="Arial"/>
        </w:rPr>
        <w:t xml:space="preserve"> extensive use of checkboxes were designed and formatted to make the </w:t>
      </w:r>
      <w:r w:rsidR="0033229E" w:rsidRPr="00E15CC7">
        <w:rPr>
          <w:rFonts w:asciiTheme="minorHAnsi" w:hAnsiTheme="minorHAnsi" w:cs="Arial"/>
        </w:rPr>
        <w:t>QPR</w:t>
      </w:r>
      <w:r w:rsidRPr="00E15CC7">
        <w:rPr>
          <w:rFonts w:asciiTheme="minorHAnsi" w:hAnsiTheme="minorHAnsi" w:cs="Arial"/>
        </w:rPr>
        <w:t xml:space="preserve"> suitable for an electronic submission process.</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b/>
        </w:rPr>
      </w:pPr>
      <w:r w:rsidRPr="00E15CC7">
        <w:rPr>
          <w:rFonts w:asciiTheme="minorHAnsi" w:hAnsiTheme="minorHAnsi" w:cs="Arial"/>
          <w:b/>
        </w:rPr>
        <w:t>4. Efforts to Identify Duplication and Use of Similar Information</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noProof/>
        </w:rPr>
      </w:pPr>
      <w:r w:rsidRPr="00E15CC7">
        <w:rPr>
          <w:rFonts w:asciiTheme="minorHAnsi" w:hAnsiTheme="minorHAnsi" w:cs="Arial"/>
          <w:noProof/>
        </w:rPr>
        <w:t xml:space="preserve">The information collected by the </w:t>
      </w:r>
      <w:r w:rsidR="002829EB">
        <w:rPr>
          <w:rFonts w:asciiTheme="minorHAnsi" w:hAnsiTheme="minorHAnsi" w:cs="Arial"/>
          <w:noProof/>
        </w:rPr>
        <w:t>QPR</w:t>
      </w:r>
      <w:r w:rsidRPr="00E15CC7">
        <w:rPr>
          <w:rFonts w:asciiTheme="minorHAnsi" w:hAnsiTheme="minorHAnsi" w:cs="Arial"/>
          <w:noProof/>
        </w:rPr>
        <w:t xml:space="preserve"> is not available from any other source.</w:t>
      </w:r>
    </w:p>
    <w:p w:rsidR="004F523B" w:rsidRPr="00E15CC7" w:rsidRDefault="004F523B" w:rsidP="004F523B">
      <w:pPr>
        <w:rPr>
          <w:rFonts w:asciiTheme="minorHAnsi" w:hAnsiTheme="minorHAnsi" w:cs="Arial"/>
          <w:noProof/>
        </w:rPr>
      </w:pPr>
    </w:p>
    <w:p w:rsidR="004F523B" w:rsidRPr="00E15CC7" w:rsidRDefault="004F523B" w:rsidP="004F523B">
      <w:pPr>
        <w:rPr>
          <w:rFonts w:asciiTheme="minorHAnsi" w:hAnsiTheme="minorHAnsi" w:cs="Arial"/>
          <w:b/>
          <w:noProof/>
        </w:rPr>
      </w:pPr>
      <w:r w:rsidRPr="00E15CC7">
        <w:rPr>
          <w:rFonts w:asciiTheme="minorHAnsi" w:hAnsiTheme="minorHAnsi" w:cs="Arial"/>
          <w:b/>
          <w:noProof/>
        </w:rPr>
        <w:t>5. Impact on Small Businesses or Other Small Entities</w:t>
      </w:r>
    </w:p>
    <w:p w:rsidR="004F523B" w:rsidRPr="00E15CC7" w:rsidRDefault="004F523B" w:rsidP="004F523B">
      <w:pPr>
        <w:rPr>
          <w:rFonts w:asciiTheme="minorHAnsi" w:hAnsiTheme="minorHAnsi" w:cs="Arial"/>
          <w:b/>
          <w:noProof/>
        </w:rPr>
      </w:pPr>
    </w:p>
    <w:p w:rsidR="004F523B" w:rsidRPr="00E15CC7" w:rsidRDefault="004F523B" w:rsidP="004F523B">
      <w:pPr>
        <w:rPr>
          <w:rFonts w:asciiTheme="minorHAnsi" w:hAnsiTheme="minorHAnsi" w:cs="Arial"/>
          <w:noProof/>
        </w:rPr>
      </w:pPr>
      <w:r w:rsidRPr="00E15CC7">
        <w:rPr>
          <w:rFonts w:asciiTheme="minorHAnsi" w:hAnsiTheme="minorHAnsi" w:cs="Arial"/>
          <w:noProof/>
        </w:rPr>
        <w:t>The data collection effort does not involve small businesses or other small entities.</w:t>
      </w:r>
    </w:p>
    <w:p w:rsidR="004F523B" w:rsidRPr="00E15CC7" w:rsidRDefault="004F523B" w:rsidP="004F523B">
      <w:pPr>
        <w:rPr>
          <w:rFonts w:asciiTheme="minorHAnsi" w:hAnsiTheme="minorHAnsi" w:cs="Arial"/>
          <w:noProof/>
        </w:rPr>
      </w:pPr>
    </w:p>
    <w:p w:rsidR="004F523B" w:rsidRPr="00E15CC7" w:rsidRDefault="004F523B" w:rsidP="004F523B">
      <w:pPr>
        <w:rPr>
          <w:rFonts w:asciiTheme="minorHAnsi" w:hAnsiTheme="minorHAnsi" w:cs="Arial"/>
          <w:b/>
          <w:noProof/>
        </w:rPr>
      </w:pPr>
      <w:r w:rsidRPr="00E15CC7">
        <w:rPr>
          <w:rFonts w:asciiTheme="minorHAnsi" w:hAnsiTheme="minorHAnsi" w:cs="Arial"/>
          <w:b/>
          <w:noProof/>
        </w:rPr>
        <w:t>6. Consequences of Collecting the Information Less Frequently</w:t>
      </w:r>
    </w:p>
    <w:p w:rsidR="004F523B" w:rsidRPr="00E15CC7" w:rsidRDefault="004F523B" w:rsidP="004F523B">
      <w:pPr>
        <w:rPr>
          <w:rFonts w:asciiTheme="minorHAnsi" w:hAnsiTheme="minorHAnsi" w:cs="Arial"/>
          <w:noProof/>
        </w:rPr>
      </w:pPr>
    </w:p>
    <w:p w:rsidR="004F523B" w:rsidRPr="00E15CC7" w:rsidRDefault="0033229E" w:rsidP="004F523B">
      <w:pPr>
        <w:rPr>
          <w:rFonts w:asciiTheme="minorHAnsi" w:hAnsiTheme="minorHAnsi"/>
        </w:rPr>
      </w:pPr>
      <w:r w:rsidRPr="00E15CC7">
        <w:rPr>
          <w:rFonts w:asciiTheme="minorHAnsi" w:hAnsiTheme="minorHAnsi"/>
        </w:rPr>
        <w:t>This report</w:t>
      </w:r>
      <w:r w:rsidRPr="00E15CC7">
        <w:rPr>
          <w:rFonts w:asciiTheme="minorHAnsi" w:hAnsiTheme="minorHAnsi"/>
          <w:b/>
        </w:rPr>
        <w:t xml:space="preserve"> </w:t>
      </w:r>
      <w:r w:rsidRPr="00E15CC7">
        <w:rPr>
          <w:rFonts w:asciiTheme="minorHAnsi" w:hAnsiTheme="minorHAnsi"/>
        </w:rPr>
        <w:t>meets the requirements in the Child Care and Development Block Grant (CCDBG) Act of 2014 for Lead Agencies to submit an annual report that describes how quality funds were expended.</w:t>
      </w:r>
    </w:p>
    <w:p w:rsidR="0033229E" w:rsidRPr="00E15CC7" w:rsidRDefault="0033229E" w:rsidP="004F523B">
      <w:pPr>
        <w:rPr>
          <w:rFonts w:asciiTheme="minorHAnsi" w:hAnsiTheme="minorHAnsi" w:cs="Arial"/>
          <w:noProof/>
        </w:rPr>
      </w:pPr>
    </w:p>
    <w:p w:rsidR="004F523B" w:rsidRPr="00E15CC7" w:rsidRDefault="004F523B" w:rsidP="004F523B">
      <w:pPr>
        <w:rPr>
          <w:rFonts w:asciiTheme="minorHAnsi" w:hAnsiTheme="minorHAnsi" w:cs="Arial"/>
          <w:b/>
          <w:noProof/>
        </w:rPr>
      </w:pPr>
      <w:r w:rsidRPr="00E15CC7">
        <w:rPr>
          <w:rFonts w:asciiTheme="minorHAnsi" w:hAnsiTheme="minorHAnsi" w:cs="Arial"/>
          <w:b/>
          <w:noProof/>
        </w:rPr>
        <w:t>7. Special Circumstances Relating to the Guidelines of 5 CFR 1320.5</w:t>
      </w:r>
    </w:p>
    <w:p w:rsidR="004F523B" w:rsidRPr="00E15CC7" w:rsidRDefault="004F523B" w:rsidP="004F523B">
      <w:pPr>
        <w:rPr>
          <w:rFonts w:asciiTheme="minorHAnsi" w:hAnsiTheme="minorHAnsi" w:cs="Arial"/>
          <w:noProof/>
        </w:rPr>
      </w:pPr>
    </w:p>
    <w:p w:rsidR="004F523B" w:rsidRPr="00E15CC7" w:rsidRDefault="004F523B" w:rsidP="004F523B">
      <w:pPr>
        <w:rPr>
          <w:rFonts w:asciiTheme="minorHAnsi" w:hAnsiTheme="minorHAnsi" w:cs="Arial"/>
          <w:noProof/>
        </w:rPr>
      </w:pPr>
      <w:r w:rsidRPr="00E15CC7">
        <w:rPr>
          <w:rFonts w:asciiTheme="minorHAnsi" w:hAnsiTheme="minorHAnsi" w:cs="Arial"/>
        </w:rPr>
        <w:t>The collection of information will be conducted in accordance with 5 CFR 1320.6.</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b/>
        </w:rPr>
      </w:pPr>
      <w:r w:rsidRPr="00E15CC7">
        <w:rPr>
          <w:rFonts w:asciiTheme="minorHAnsi" w:hAnsiTheme="minorHAnsi" w:cs="Arial"/>
          <w:b/>
        </w:rPr>
        <w:t>8. Comments in Response to the Federal Register Notice</w:t>
      </w:r>
      <w:r w:rsidR="00B10248">
        <w:rPr>
          <w:rFonts w:asciiTheme="minorHAnsi" w:hAnsiTheme="minorHAnsi" w:cs="Arial"/>
          <w:b/>
        </w:rPr>
        <w:t xml:space="preserve"> </w:t>
      </w:r>
      <w:r w:rsidRPr="00E15CC7">
        <w:rPr>
          <w:rFonts w:asciiTheme="minorHAnsi" w:hAnsiTheme="minorHAnsi" w:cs="Arial"/>
          <w:b/>
        </w:rPr>
        <w:t xml:space="preserve">and Efforts to Consult </w:t>
      </w:r>
      <w:r w:rsidR="00A51CBD" w:rsidRPr="00E15CC7">
        <w:rPr>
          <w:rFonts w:asciiTheme="minorHAnsi" w:hAnsiTheme="minorHAnsi" w:cs="Arial"/>
          <w:b/>
        </w:rPr>
        <w:t>outside</w:t>
      </w:r>
      <w:r w:rsidRPr="00E15CC7">
        <w:rPr>
          <w:rFonts w:asciiTheme="minorHAnsi" w:hAnsiTheme="minorHAnsi" w:cs="Arial"/>
          <w:b/>
        </w:rPr>
        <w:t xml:space="preserve"> the Agency.</w:t>
      </w:r>
    </w:p>
    <w:p w:rsidR="004F523B" w:rsidRPr="00E15CC7" w:rsidRDefault="00B95DBE" w:rsidP="004F523B">
      <w:pPr>
        <w:rPr>
          <w:rFonts w:asciiTheme="minorHAnsi" w:hAnsiTheme="minorHAnsi" w:cs="Arial"/>
        </w:rPr>
      </w:pPr>
      <w:r>
        <w:rPr>
          <w:rFonts w:asciiTheme="minorHAnsi" w:hAnsiTheme="minorHAnsi" w:cs="Arial"/>
          <w:b/>
        </w:rPr>
        <w:t xml:space="preserve">FRN </w:t>
      </w:r>
      <w:r w:rsidRPr="00B95DBE">
        <w:rPr>
          <w:rFonts w:asciiTheme="minorHAnsi" w:hAnsiTheme="minorHAnsi" w:cs="Arial"/>
          <w:b/>
        </w:rPr>
        <w:t>Vol. 82, No. 69 page 17667 published</w:t>
      </w:r>
      <w:r>
        <w:rPr>
          <w:rFonts w:asciiTheme="minorHAnsi" w:hAnsiTheme="minorHAnsi" w:cs="Arial"/>
          <w:b/>
        </w:rPr>
        <w:t xml:space="preserve"> on 04/12/2017</w:t>
      </w:r>
    </w:p>
    <w:p w:rsidR="00B95DBE" w:rsidRDefault="00B95DBE" w:rsidP="006E4E38">
      <w:pPr>
        <w:rPr>
          <w:rFonts w:asciiTheme="minorHAnsi" w:hAnsiTheme="minorHAnsi" w:cs="Arial"/>
          <w:color w:val="000000"/>
        </w:rPr>
      </w:pPr>
    </w:p>
    <w:p w:rsidR="006E4E38" w:rsidRPr="00E15CC7" w:rsidRDefault="006E4E38" w:rsidP="006E4E38">
      <w:pPr>
        <w:rPr>
          <w:rFonts w:asciiTheme="minorHAnsi" w:hAnsiTheme="minorHAnsi" w:cs="Arial"/>
          <w:color w:val="000000"/>
        </w:rPr>
      </w:pPr>
      <w:r w:rsidRPr="00E15CC7">
        <w:rPr>
          <w:rFonts w:asciiTheme="minorHAnsi" w:hAnsiTheme="minorHAnsi" w:cs="Arial"/>
          <w:color w:val="000000"/>
        </w:rPr>
        <w:t xml:space="preserve">The revised QPR gathers basic data on the State </w:t>
      </w:r>
      <w:r w:rsidR="002829EB">
        <w:rPr>
          <w:rFonts w:asciiTheme="minorHAnsi" w:hAnsiTheme="minorHAnsi" w:cs="Arial"/>
          <w:color w:val="000000"/>
        </w:rPr>
        <w:t>and</w:t>
      </w:r>
      <w:r w:rsidRPr="00E15CC7">
        <w:rPr>
          <w:rFonts w:asciiTheme="minorHAnsi" w:hAnsiTheme="minorHAnsi" w:cs="Arial"/>
          <w:color w:val="000000"/>
        </w:rPr>
        <w:t xml:space="preserve"> Territory goals for quality improvement</w:t>
      </w:r>
      <w:r w:rsidR="002829EB">
        <w:rPr>
          <w:rFonts w:asciiTheme="minorHAnsi" w:hAnsiTheme="minorHAnsi" w:cs="Arial"/>
          <w:color w:val="000000"/>
        </w:rPr>
        <w:t xml:space="preserve"> and on the number of programs and providers benefiting from quality improvement investments</w:t>
      </w:r>
      <w:r w:rsidRPr="00E15CC7">
        <w:rPr>
          <w:rFonts w:asciiTheme="minorHAnsi" w:hAnsiTheme="minorHAnsi" w:cs="Arial"/>
          <w:color w:val="000000"/>
        </w:rPr>
        <w:t>. The report is organized according to the 10</w:t>
      </w:r>
      <w:r w:rsidRPr="00E15CC7">
        <w:rPr>
          <w:rFonts w:asciiTheme="minorHAnsi" w:hAnsiTheme="minorHAnsi" w:cs="Arial"/>
          <w:color w:val="0000FF"/>
        </w:rPr>
        <w:t xml:space="preserve"> </w:t>
      </w:r>
      <w:r w:rsidRPr="00E15CC7">
        <w:rPr>
          <w:rFonts w:asciiTheme="minorHAnsi" w:hAnsiTheme="minorHAnsi" w:cs="Arial"/>
          <w:color w:val="000000"/>
        </w:rPr>
        <w:t>authorized activities for the use of quality funds specified in the CCDBG Act of 2014, as included in Section 7 of the Child Care and Development Fund (CCDF) Plan:</w:t>
      </w:r>
    </w:p>
    <w:p w:rsidR="006E4E38" w:rsidRPr="00E15CC7" w:rsidRDefault="006E4E38" w:rsidP="006E4E38">
      <w:pPr>
        <w:rPr>
          <w:rFonts w:asciiTheme="minorHAnsi" w:hAnsiTheme="minorHAnsi"/>
          <w:color w:val="000000"/>
        </w:rPr>
      </w:pPr>
    </w:p>
    <w:p w:rsidR="006E4E38" w:rsidRPr="00E15CC7" w:rsidRDefault="006E4E38" w:rsidP="006E4E38">
      <w:pPr>
        <w:numPr>
          <w:ilvl w:val="0"/>
          <w:numId w:val="8"/>
        </w:numPr>
        <w:ind w:left="360"/>
        <w:rPr>
          <w:rFonts w:asciiTheme="minorHAnsi" w:hAnsiTheme="minorHAnsi" w:cs="Arial"/>
          <w:color w:val="000000"/>
        </w:rPr>
      </w:pPr>
      <w:r w:rsidRPr="00E15CC7">
        <w:rPr>
          <w:rFonts w:asciiTheme="minorHAnsi" w:hAnsiTheme="minorHAnsi" w:cs="Arial"/>
          <w:color w:val="000000"/>
        </w:rPr>
        <w:t>Support the training and professional development of the child care workforce (as described in Section 6 of the CCDF Plan).</w:t>
      </w:r>
    </w:p>
    <w:p w:rsidR="006E4E38" w:rsidRPr="00E15CC7" w:rsidRDefault="006E4E38" w:rsidP="006E4E38">
      <w:pPr>
        <w:numPr>
          <w:ilvl w:val="0"/>
          <w:numId w:val="8"/>
        </w:numPr>
        <w:ind w:left="360"/>
        <w:rPr>
          <w:rFonts w:asciiTheme="minorHAnsi" w:hAnsiTheme="minorHAnsi" w:cs="Arial"/>
          <w:color w:val="000000"/>
        </w:rPr>
      </w:pPr>
      <w:r w:rsidRPr="00E15CC7">
        <w:rPr>
          <w:rFonts w:asciiTheme="minorHAnsi" w:hAnsiTheme="minorHAnsi" w:cs="Arial"/>
          <w:color w:val="000000"/>
        </w:rPr>
        <w:t>Improve the development or implementation of early learning and development guidelines (as described in Section 6 of the CCDF Plan).</w:t>
      </w:r>
    </w:p>
    <w:p w:rsidR="006E4E38" w:rsidRPr="00E15CC7" w:rsidRDefault="006E4E38" w:rsidP="006E4E38">
      <w:pPr>
        <w:numPr>
          <w:ilvl w:val="0"/>
          <w:numId w:val="8"/>
        </w:numPr>
        <w:ind w:left="360"/>
        <w:rPr>
          <w:rFonts w:asciiTheme="minorHAnsi" w:hAnsiTheme="minorHAnsi" w:cs="Arial"/>
          <w:color w:val="000000"/>
        </w:rPr>
      </w:pPr>
      <w:r w:rsidRPr="00E15CC7">
        <w:rPr>
          <w:rFonts w:asciiTheme="minorHAnsi" w:hAnsiTheme="minorHAnsi" w:cs="Arial"/>
          <w:color w:val="000000"/>
        </w:rPr>
        <w:t>Develop, implement, or enhance a quality rating and improvement system for child care providers.</w:t>
      </w:r>
    </w:p>
    <w:p w:rsidR="006E4E38" w:rsidRPr="00E15CC7" w:rsidRDefault="006E4E38" w:rsidP="006E4E38">
      <w:pPr>
        <w:numPr>
          <w:ilvl w:val="0"/>
          <w:numId w:val="8"/>
        </w:numPr>
        <w:ind w:left="360"/>
        <w:rPr>
          <w:rFonts w:asciiTheme="minorHAnsi" w:hAnsiTheme="minorHAnsi" w:cs="Arial"/>
          <w:color w:val="000000"/>
        </w:rPr>
      </w:pPr>
      <w:r w:rsidRPr="00E15CC7">
        <w:rPr>
          <w:rFonts w:asciiTheme="minorHAnsi" w:hAnsiTheme="minorHAnsi" w:cs="Arial"/>
          <w:color w:val="000000"/>
        </w:rPr>
        <w:t>Improve the supply and quality of child care for infants and toddlers.</w:t>
      </w:r>
    </w:p>
    <w:p w:rsidR="006E4E38" w:rsidRPr="00E15CC7" w:rsidRDefault="006E4E38" w:rsidP="006E4E38">
      <w:pPr>
        <w:numPr>
          <w:ilvl w:val="0"/>
          <w:numId w:val="8"/>
        </w:numPr>
        <w:ind w:left="360"/>
        <w:rPr>
          <w:rFonts w:asciiTheme="minorHAnsi" w:hAnsiTheme="minorHAnsi" w:cs="Arial"/>
          <w:color w:val="000000"/>
        </w:rPr>
      </w:pPr>
      <w:r w:rsidRPr="00E15CC7">
        <w:rPr>
          <w:rFonts w:asciiTheme="minorHAnsi" w:hAnsiTheme="minorHAnsi" w:cs="Arial"/>
          <w:color w:val="000000"/>
        </w:rPr>
        <w:t>Establish or expand a statewide system of child care resource and referral services.</w:t>
      </w:r>
    </w:p>
    <w:p w:rsidR="006E4E38" w:rsidRPr="00E15CC7" w:rsidRDefault="006E4E38" w:rsidP="006E4E38">
      <w:pPr>
        <w:numPr>
          <w:ilvl w:val="0"/>
          <w:numId w:val="8"/>
        </w:numPr>
        <w:ind w:left="360"/>
        <w:rPr>
          <w:rFonts w:asciiTheme="minorHAnsi" w:hAnsiTheme="minorHAnsi" w:cs="Arial"/>
          <w:color w:val="000000"/>
        </w:rPr>
      </w:pPr>
      <w:r w:rsidRPr="00E15CC7">
        <w:rPr>
          <w:rFonts w:asciiTheme="minorHAnsi" w:hAnsiTheme="minorHAnsi" w:cs="Arial"/>
          <w:color w:val="000000"/>
        </w:rPr>
        <w:t>Support compliance with State or Territory requirements for licensing, inspection, monitoring, training, and health and safety.</w:t>
      </w:r>
    </w:p>
    <w:p w:rsidR="006E4E38" w:rsidRPr="00E15CC7" w:rsidRDefault="006E4E38" w:rsidP="006E4E38">
      <w:pPr>
        <w:numPr>
          <w:ilvl w:val="0"/>
          <w:numId w:val="8"/>
        </w:numPr>
        <w:ind w:left="360"/>
        <w:rPr>
          <w:rFonts w:asciiTheme="minorHAnsi" w:hAnsiTheme="minorHAnsi" w:cs="Arial"/>
          <w:color w:val="000000"/>
        </w:rPr>
      </w:pPr>
      <w:r w:rsidRPr="00E15CC7">
        <w:rPr>
          <w:rFonts w:asciiTheme="minorHAnsi" w:hAnsiTheme="minorHAnsi" w:cs="Arial"/>
          <w:color w:val="000000"/>
        </w:rPr>
        <w:t>Evaluate the quality of child care programs in the State or Territory, including how programs positively impact children.</w:t>
      </w:r>
    </w:p>
    <w:p w:rsidR="006E4E38" w:rsidRPr="00E15CC7" w:rsidRDefault="006E4E38" w:rsidP="006E4E38">
      <w:pPr>
        <w:numPr>
          <w:ilvl w:val="0"/>
          <w:numId w:val="8"/>
        </w:numPr>
        <w:ind w:left="360"/>
        <w:rPr>
          <w:rFonts w:asciiTheme="minorHAnsi" w:hAnsiTheme="minorHAnsi" w:cs="Arial"/>
          <w:color w:val="000000"/>
        </w:rPr>
      </w:pPr>
      <w:r w:rsidRPr="00E15CC7">
        <w:rPr>
          <w:rFonts w:asciiTheme="minorHAnsi" w:hAnsiTheme="minorHAnsi" w:cs="Arial"/>
          <w:color w:val="000000"/>
        </w:rPr>
        <w:t>Support providers in the voluntary pursuit of accreditation.</w:t>
      </w:r>
    </w:p>
    <w:p w:rsidR="006E4E38" w:rsidRPr="00E15CC7" w:rsidRDefault="006E4E38" w:rsidP="006E4E38">
      <w:pPr>
        <w:numPr>
          <w:ilvl w:val="0"/>
          <w:numId w:val="8"/>
        </w:numPr>
        <w:ind w:left="360"/>
        <w:rPr>
          <w:rFonts w:asciiTheme="minorHAnsi" w:hAnsiTheme="minorHAnsi" w:cs="Arial"/>
          <w:color w:val="000000"/>
        </w:rPr>
      </w:pPr>
      <w:r w:rsidRPr="00E15CC7">
        <w:rPr>
          <w:rFonts w:asciiTheme="minorHAnsi" w:hAnsiTheme="minorHAnsi" w:cs="Arial"/>
          <w:color w:val="000000"/>
        </w:rPr>
        <w:t>Support the development or adoption of high-quality program standards related to health, mental health, nutrition, physical activity, and physical development.</w:t>
      </w:r>
    </w:p>
    <w:p w:rsidR="006E4E38" w:rsidRPr="00E15CC7" w:rsidRDefault="006E4E38" w:rsidP="006E4E38">
      <w:pPr>
        <w:pStyle w:val="ListParagraph"/>
        <w:numPr>
          <w:ilvl w:val="0"/>
          <w:numId w:val="8"/>
        </w:numPr>
        <w:ind w:left="360"/>
        <w:contextualSpacing w:val="0"/>
        <w:rPr>
          <w:rFonts w:asciiTheme="minorHAnsi" w:hAnsiTheme="minorHAnsi" w:cs="Arial"/>
          <w:color w:val="000000"/>
        </w:rPr>
      </w:pPr>
      <w:r w:rsidRPr="00E15CC7">
        <w:rPr>
          <w:rFonts w:asciiTheme="minorHAnsi" w:hAnsiTheme="minorHAnsi" w:cs="Arial"/>
          <w:color w:val="000000"/>
        </w:rPr>
        <w:t>Carry out other activities to improve the quality of child care services supported by outcome measures that improve provider preparedness, child safety, child well-being, or kindergarten entry.</w:t>
      </w:r>
    </w:p>
    <w:p w:rsidR="006E4E38" w:rsidRPr="00E15CC7" w:rsidRDefault="006E4E38" w:rsidP="006E4E38">
      <w:pPr>
        <w:pStyle w:val="ListParagraph"/>
        <w:ind w:left="360"/>
        <w:contextualSpacing w:val="0"/>
        <w:rPr>
          <w:rFonts w:asciiTheme="minorHAnsi" w:hAnsiTheme="minorHAnsi" w:cs="Arial"/>
          <w:color w:val="000000"/>
        </w:rPr>
      </w:pPr>
    </w:p>
    <w:p w:rsidR="002637D5" w:rsidRPr="00E15CC7" w:rsidRDefault="002637D5" w:rsidP="006E4E38">
      <w:pPr>
        <w:rPr>
          <w:rFonts w:asciiTheme="minorHAnsi" w:hAnsiTheme="minorHAnsi"/>
        </w:rPr>
      </w:pPr>
      <w:r w:rsidRPr="00E15CC7">
        <w:rPr>
          <w:rFonts w:asciiTheme="minorHAnsi" w:hAnsiTheme="minorHAnsi"/>
        </w:rPr>
        <w:t xml:space="preserve">The OCC has </w:t>
      </w:r>
      <w:r w:rsidR="002829EB">
        <w:rPr>
          <w:rFonts w:asciiTheme="minorHAnsi" w:hAnsiTheme="minorHAnsi"/>
        </w:rPr>
        <w:t>developed</w:t>
      </w:r>
      <w:r w:rsidRPr="00E15CC7">
        <w:rPr>
          <w:rFonts w:asciiTheme="minorHAnsi" w:hAnsiTheme="minorHAnsi"/>
        </w:rPr>
        <w:t xml:space="preserve"> the </w:t>
      </w:r>
      <w:r w:rsidR="0030750E" w:rsidRPr="00E15CC7">
        <w:rPr>
          <w:rFonts w:asciiTheme="minorHAnsi" w:hAnsiTheme="minorHAnsi"/>
        </w:rPr>
        <w:t>QPR</w:t>
      </w:r>
      <w:r w:rsidRPr="00E15CC7">
        <w:rPr>
          <w:rFonts w:asciiTheme="minorHAnsi" w:hAnsiTheme="minorHAnsi"/>
        </w:rPr>
        <w:t xml:space="preserve"> to align with the new program requirements made under the CCDBG Act of 2014</w:t>
      </w:r>
      <w:r w:rsidR="0030750E" w:rsidRPr="00E15CC7">
        <w:rPr>
          <w:rFonts w:asciiTheme="minorHAnsi" w:hAnsiTheme="minorHAnsi"/>
        </w:rPr>
        <w:t xml:space="preserve"> and the final rule</w:t>
      </w:r>
      <w:r w:rsidRPr="00E15CC7">
        <w:rPr>
          <w:rFonts w:asciiTheme="minorHAnsi" w:hAnsiTheme="minorHAnsi"/>
        </w:rPr>
        <w:t xml:space="preserve">. The </w:t>
      </w:r>
      <w:r w:rsidR="0030750E" w:rsidRPr="00E15CC7">
        <w:rPr>
          <w:rFonts w:asciiTheme="minorHAnsi" w:hAnsiTheme="minorHAnsi"/>
        </w:rPr>
        <w:t xml:space="preserve">QPR </w:t>
      </w:r>
      <w:r w:rsidRPr="00E15CC7">
        <w:rPr>
          <w:rFonts w:asciiTheme="minorHAnsi" w:hAnsiTheme="minorHAnsi"/>
        </w:rPr>
        <w:t xml:space="preserve">incorporates changes made to </w:t>
      </w:r>
      <w:r w:rsidR="0030750E" w:rsidRPr="00E15CC7">
        <w:rPr>
          <w:rFonts w:asciiTheme="minorHAnsi" w:hAnsiTheme="minorHAnsi"/>
        </w:rPr>
        <w:t>reduce the number of questions</w:t>
      </w:r>
      <w:r w:rsidR="00D05C75" w:rsidRPr="00E15CC7">
        <w:rPr>
          <w:rFonts w:asciiTheme="minorHAnsi" w:hAnsiTheme="minorHAnsi"/>
        </w:rPr>
        <w:t xml:space="preserve"> that ask for similar data collected elsewhere, provide clarification of terminologies used, and provide an option for states and territories to select “Not Applicable” when they do not have available data and explain why. </w:t>
      </w:r>
      <w:r w:rsidRPr="00E15CC7">
        <w:rPr>
          <w:rFonts w:asciiTheme="minorHAnsi" w:hAnsiTheme="minorHAnsi"/>
        </w:rPr>
        <w:t xml:space="preserve">In making the revisions, consideration was given to minimize the burden of the collection of information on respondents. The </w:t>
      </w:r>
      <w:r w:rsidR="00D05C75" w:rsidRPr="00E15CC7">
        <w:rPr>
          <w:rFonts w:asciiTheme="minorHAnsi" w:hAnsiTheme="minorHAnsi"/>
        </w:rPr>
        <w:t>QPR</w:t>
      </w:r>
      <w:r w:rsidRPr="00E15CC7">
        <w:rPr>
          <w:rFonts w:asciiTheme="minorHAnsi" w:hAnsiTheme="minorHAnsi"/>
        </w:rPr>
        <w:t xml:space="preserve">, submitted on the ACF-118, is required </w:t>
      </w:r>
      <w:r w:rsidR="00D05C75" w:rsidRPr="00E15CC7">
        <w:rPr>
          <w:rFonts w:asciiTheme="minorHAnsi" w:hAnsiTheme="minorHAnsi"/>
        </w:rPr>
        <w:t>annua</w:t>
      </w:r>
      <w:r w:rsidRPr="00E15CC7">
        <w:rPr>
          <w:rFonts w:asciiTheme="minorHAnsi" w:hAnsiTheme="minorHAnsi"/>
        </w:rPr>
        <w:t>lly.</w:t>
      </w:r>
    </w:p>
    <w:p w:rsidR="002637D5" w:rsidRPr="00E15CC7" w:rsidRDefault="002637D5" w:rsidP="002A1451">
      <w:pPr>
        <w:rPr>
          <w:rFonts w:asciiTheme="minorHAnsi" w:hAnsiTheme="minorHAnsi" w:cs="Arial"/>
        </w:rPr>
      </w:pPr>
    </w:p>
    <w:p w:rsidR="002A1451" w:rsidRPr="00E15CC7" w:rsidRDefault="002637D5" w:rsidP="002A1451">
      <w:pPr>
        <w:rPr>
          <w:rFonts w:asciiTheme="minorHAnsi" w:hAnsiTheme="minorHAnsi" w:cs="Arial"/>
        </w:rPr>
      </w:pPr>
      <w:r w:rsidRPr="00E15CC7">
        <w:rPr>
          <w:rFonts w:asciiTheme="minorHAnsi" w:hAnsiTheme="minorHAnsi" w:cs="Arial"/>
        </w:rPr>
        <w:t>During the 60-day Public Comment Period (</w:t>
      </w:r>
      <w:r w:rsidR="006E4E38" w:rsidRPr="00E15CC7">
        <w:rPr>
          <w:rFonts w:asciiTheme="minorHAnsi" w:hAnsiTheme="minorHAnsi" w:cs="Arial"/>
        </w:rPr>
        <w:t>April 11, 2017</w:t>
      </w:r>
      <w:r w:rsidRPr="00E15CC7">
        <w:rPr>
          <w:rFonts w:asciiTheme="minorHAnsi" w:hAnsiTheme="minorHAnsi" w:cs="Arial"/>
        </w:rPr>
        <w:t xml:space="preserve"> – Ju</w:t>
      </w:r>
      <w:r w:rsidR="006E4E38" w:rsidRPr="00E15CC7">
        <w:rPr>
          <w:rFonts w:asciiTheme="minorHAnsi" w:hAnsiTheme="minorHAnsi" w:cs="Arial"/>
        </w:rPr>
        <w:t>ne</w:t>
      </w:r>
      <w:r w:rsidRPr="00E15CC7">
        <w:rPr>
          <w:rFonts w:asciiTheme="minorHAnsi" w:hAnsiTheme="minorHAnsi" w:cs="Arial"/>
        </w:rPr>
        <w:t xml:space="preserve"> </w:t>
      </w:r>
      <w:r w:rsidR="006E4E38" w:rsidRPr="00E15CC7">
        <w:rPr>
          <w:rFonts w:asciiTheme="minorHAnsi" w:hAnsiTheme="minorHAnsi" w:cs="Arial"/>
        </w:rPr>
        <w:t>11</w:t>
      </w:r>
      <w:r w:rsidRPr="00E15CC7">
        <w:rPr>
          <w:rFonts w:asciiTheme="minorHAnsi" w:hAnsiTheme="minorHAnsi" w:cs="Arial"/>
        </w:rPr>
        <w:t>, 201</w:t>
      </w:r>
      <w:r w:rsidR="006E4E38" w:rsidRPr="00E15CC7">
        <w:rPr>
          <w:rFonts w:asciiTheme="minorHAnsi" w:hAnsiTheme="minorHAnsi" w:cs="Arial"/>
        </w:rPr>
        <w:t>7</w:t>
      </w:r>
      <w:r w:rsidRPr="00E15CC7">
        <w:rPr>
          <w:rFonts w:asciiTheme="minorHAnsi" w:hAnsiTheme="minorHAnsi" w:cs="Arial"/>
        </w:rPr>
        <w:t xml:space="preserve">), </w:t>
      </w:r>
      <w:r w:rsidR="002A1451" w:rsidRPr="00E15CC7">
        <w:rPr>
          <w:rFonts w:asciiTheme="minorHAnsi" w:hAnsiTheme="minorHAnsi" w:cs="Arial"/>
        </w:rPr>
        <w:t xml:space="preserve">OCC received insightful comments on the </w:t>
      </w:r>
      <w:r w:rsidR="006E4E38" w:rsidRPr="00E15CC7">
        <w:rPr>
          <w:rFonts w:asciiTheme="minorHAnsi" w:hAnsiTheme="minorHAnsi" w:cs="Arial"/>
        </w:rPr>
        <w:t>QPR</w:t>
      </w:r>
      <w:r w:rsidR="002A1451" w:rsidRPr="00E15CC7">
        <w:rPr>
          <w:rFonts w:asciiTheme="minorHAnsi" w:hAnsiTheme="minorHAnsi" w:cs="Arial"/>
        </w:rPr>
        <w:t xml:space="preserve"> for States/Territories from </w:t>
      </w:r>
      <w:r w:rsidR="006E4E38" w:rsidRPr="00E15CC7">
        <w:rPr>
          <w:rFonts w:asciiTheme="minorHAnsi" w:hAnsiTheme="minorHAnsi" w:cs="Arial"/>
        </w:rPr>
        <w:t>18</w:t>
      </w:r>
      <w:r w:rsidR="002A1451" w:rsidRPr="00E15CC7">
        <w:rPr>
          <w:rFonts w:asciiTheme="minorHAnsi" w:hAnsiTheme="minorHAnsi" w:cs="Arial"/>
        </w:rPr>
        <w:t xml:space="preserve"> entities/organizations. The major theme</w:t>
      </w:r>
      <w:r w:rsidR="00750DBF" w:rsidRPr="00E15CC7">
        <w:rPr>
          <w:rFonts w:asciiTheme="minorHAnsi" w:hAnsiTheme="minorHAnsi" w:cs="Arial"/>
        </w:rPr>
        <w:t>s</w:t>
      </w:r>
      <w:r w:rsidR="002A1451" w:rsidRPr="00E15CC7">
        <w:rPr>
          <w:rFonts w:asciiTheme="minorHAnsi" w:hAnsiTheme="minorHAnsi" w:cs="Arial"/>
        </w:rPr>
        <w:t xml:space="preserve"> for the comments w</w:t>
      </w:r>
      <w:r w:rsidR="00750DBF" w:rsidRPr="00E15CC7">
        <w:rPr>
          <w:rFonts w:asciiTheme="minorHAnsi" w:hAnsiTheme="minorHAnsi" w:cs="Arial"/>
        </w:rPr>
        <w:t>ere</w:t>
      </w:r>
      <w:r w:rsidR="002A1451" w:rsidRPr="00E15CC7">
        <w:rPr>
          <w:rFonts w:asciiTheme="minorHAnsi" w:hAnsiTheme="minorHAnsi" w:cs="Arial"/>
        </w:rPr>
        <w:t>:</w:t>
      </w:r>
    </w:p>
    <w:p w:rsidR="0058335D" w:rsidRPr="00E15CC7" w:rsidRDefault="0058335D" w:rsidP="002A1451">
      <w:pPr>
        <w:rPr>
          <w:rFonts w:asciiTheme="minorHAnsi" w:hAnsiTheme="minorHAnsi" w:cs="Arial"/>
        </w:rPr>
      </w:pPr>
    </w:p>
    <w:p w:rsidR="002A1451" w:rsidRPr="00E15CC7" w:rsidRDefault="002A1451" w:rsidP="002A1451">
      <w:pPr>
        <w:numPr>
          <w:ilvl w:val="0"/>
          <w:numId w:val="1"/>
        </w:numPr>
        <w:rPr>
          <w:rFonts w:asciiTheme="minorHAnsi" w:hAnsiTheme="minorHAnsi" w:cs="Arial"/>
        </w:rPr>
      </w:pPr>
      <w:r w:rsidRPr="00E15CC7">
        <w:rPr>
          <w:rFonts w:asciiTheme="minorHAnsi" w:hAnsiTheme="minorHAnsi" w:cs="Arial"/>
        </w:rPr>
        <w:t>R</w:t>
      </w:r>
      <w:r w:rsidR="00750DBF" w:rsidRPr="00E15CC7">
        <w:rPr>
          <w:rFonts w:asciiTheme="minorHAnsi" w:hAnsiTheme="minorHAnsi" w:cs="Arial"/>
        </w:rPr>
        <w:t xml:space="preserve">equests for clarification </w:t>
      </w:r>
      <w:r w:rsidR="006E4E38" w:rsidRPr="00E15CC7">
        <w:rPr>
          <w:rFonts w:asciiTheme="minorHAnsi" w:hAnsiTheme="minorHAnsi" w:cs="Arial"/>
        </w:rPr>
        <w:t>of terminologies used in the report</w:t>
      </w:r>
      <w:r w:rsidRPr="00E15CC7">
        <w:rPr>
          <w:rFonts w:asciiTheme="minorHAnsi" w:hAnsiTheme="minorHAnsi" w:cs="Arial"/>
        </w:rPr>
        <w:t xml:space="preserve"> to improve Lead Agency’s understanding of what is being requested and what is required.</w:t>
      </w:r>
    </w:p>
    <w:p w:rsidR="002A1451" w:rsidRPr="00E15CC7" w:rsidRDefault="002A1451" w:rsidP="002A1451">
      <w:pPr>
        <w:numPr>
          <w:ilvl w:val="0"/>
          <w:numId w:val="1"/>
        </w:numPr>
        <w:rPr>
          <w:rFonts w:asciiTheme="minorHAnsi" w:hAnsiTheme="minorHAnsi"/>
        </w:rPr>
      </w:pPr>
      <w:r w:rsidRPr="00E15CC7">
        <w:rPr>
          <w:rFonts w:asciiTheme="minorHAnsi" w:hAnsiTheme="minorHAnsi"/>
        </w:rPr>
        <w:t>Request</w:t>
      </w:r>
      <w:r w:rsidR="0058335D" w:rsidRPr="00E15CC7">
        <w:rPr>
          <w:rFonts w:asciiTheme="minorHAnsi" w:hAnsiTheme="minorHAnsi"/>
        </w:rPr>
        <w:t>s</w:t>
      </w:r>
      <w:r w:rsidRPr="00E15CC7">
        <w:rPr>
          <w:rFonts w:asciiTheme="minorHAnsi" w:hAnsiTheme="minorHAnsi"/>
        </w:rPr>
        <w:t xml:space="preserve"> to revise some questions to </w:t>
      </w:r>
      <w:r w:rsidR="00750DBF" w:rsidRPr="00E15CC7">
        <w:rPr>
          <w:rFonts w:asciiTheme="minorHAnsi" w:hAnsiTheme="minorHAnsi"/>
        </w:rPr>
        <w:t xml:space="preserve">include </w:t>
      </w:r>
      <w:r w:rsidR="006E4E38" w:rsidRPr="00E15CC7">
        <w:rPr>
          <w:rFonts w:asciiTheme="minorHAnsi" w:hAnsiTheme="minorHAnsi"/>
        </w:rPr>
        <w:t>an option for states and territories to select “Not Available”</w:t>
      </w:r>
      <w:r w:rsidR="0058335D" w:rsidRPr="00E15CC7">
        <w:rPr>
          <w:rFonts w:asciiTheme="minorHAnsi" w:hAnsiTheme="minorHAnsi"/>
        </w:rPr>
        <w:t xml:space="preserve"> and provide a reason for the unavailability for data</w:t>
      </w:r>
      <w:r w:rsidR="006E3444">
        <w:rPr>
          <w:rFonts w:asciiTheme="minorHAnsi" w:hAnsiTheme="minorHAnsi"/>
        </w:rPr>
        <w:t>.</w:t>
      </w:r>
    </w:p>
    <w:p w:rsidR="006069FB" w:rsidRDefault="006069FB" w:rsidP="002A1451">
      <w:pPr>
        <w:numPr>
          <w:ilvl w:val="0"/>
          <w:numId w:val="1"/>
        </w:numPr>
        <w:rPr>
          <w:rFonts w:asciiTheme="minorHAnsi" w:hAnsiTheme="minorHAnsi"/>
        </w:rPr>
      </w:pPr>
      <w:r w:rsidRPr="00E15CC7">
        <w:rPr>
          <w:rFonts w:asciiTheme="minorHAnsi" w:hAnsiTheme="minorHAnsi"/>
        </w:rPr>
        <w:t xml:space="preserve">Request </w:t>
      </w:r>
      <w:r w:rsidR="006E4E38" w:rsidRPr="00E15CC7">
        <w:rPr>
          <w:rFonts w:asciiTheme="minorHAnsi" w:hAnsiTheme="minorHAnsi"/>
        </w:rPr>
        <w:t>to eliminate duplicative questions that are asked elsewhere in other child care data reporting</w:t>
      </w:r>
      <w:r w:rsidR="006E3444">
        <w:rPr>
          <w:rFonts w:asciiTheme="minorHAnsi" w:hAnsiTheme="minorHAnsi"/>
        </w:rPr>
        <w:t>.</w:t>
      </w:r>
    </w:p>
    <w:p w:rsidR="006E3444" w:rsidRPr="00E15CC7" w:rsidRDefault="006E3444" w:rsidP="002A1451">
      <w:pPr>
        <w:numPr>
          <w:ilvl w:val="0"/>
          <w:numId w:val="1"/>
        </w:numPr>
        <w:rPr>
          <w:rFonts w:asciiTheme="minorHAnsi" w:hAnsiTheme="minorHAnsi"/>
        </w:rPr>
      </w:pPr>
      <w:r>
        <w:rPr>
          <w:rFonts w:asciiTheme="minorHAnsi" w:hAnsiTheme="minorHAnsi"/>
        </w:rPr>
        <w:t>Requests to review the burden hour estimate.</w:t>
      </w:r>
    </w:p>
    <w:p w:rsidR="002A1451" w:rsidRPr="00E15CC7" w:rsidRDefault="002A1451" w:rsidP="002A1451">
      <w:pPr>
        <w:rPr>
          <w:rFonts w:asciiTheme="minorHAnsi" w:hAnsiTheme="minorHAnsi" w:cs="Arial"/>
        </w:rPr>
      </w:pPr>
    </w:p>
    <w:p w:rsidR="00CE025D" w:rsidRPr="002829EB" w:rsidRDefault="002A1451" w:rsidP="002A1451">
      <w:pPr>
        <w:rPr>
          <w:rFonts w:asciiTheme="minorHAnsi" w:hAnsiTheme="minorHAnsi" w:cs="Arial"/>
        </w:rPr>
      </w:pPr>
      <w:r w:rsidRPr="002829EB">
        <w:rPr>
          <w:rFonts w:asciiTheme="minorHAnsi" w:hAnsiTheme="minorHAnsi" w:cs="Arial"/>
        </w:rPr>
        <w:t xml:space="preserve">OCC made </w:t>
      </w:r>
      <w:r w:rsidR="00CE025D" w:rsidRPr="002829EB">
        <w:rPr>
          <w:rFonts w:asciiTheme="minorHAnsi" w:hAnsiTheme="minorHAnsi" w:cs="Arial"/>
        </w:rPr>
        <w:t xml:space="preserve">the following general </w:t>
      </w:r>
      <w:r w:rsidRPr="002829EB">
        <w:rPr>
          <w:rFonts w:asciiTheme="minorHAnsi" w:hAnsiTheme="minorHAnsi" w:cs="Arial"/>
        </w:rPr>
        <w:t>changes/revisions</w:t>
      </w:r>
      <w:r w:rsidR="00CE025D" w:rsidRPr="002829EB">
        <w:rPr>
          <w:rFonts w:asciiTheme="minorHAnsi" w:hAnsiTheme="minorHAnsi" w:cs="Arial"/>
        </w:rPr>
        <w:t>:</w:t>
      </w:r>
    </w:p>
    <w:p w:rsidR="00CE025D" w:rsidRPr="00E15CC7" w:rsidRDefault="00CE025D" w:rsidP="002A1451">
      <w:pPr>
        <w:rPr>
          <w:rFonts w:asciiTheme="minorHAnsi" w:hAnsiTheme="minorHAnsi" w:cs="Arial"/>
          <w:highlight w:val="yellow"/>
        </w:rPr>
      </w:pPr>
    </w:p>
    <w:p w:rsidR="00CE025D" w:rsidRPr="00E15CC7" w:rsidRDefault="00CE025D" w:rsidP="00CE025D">
      <w:pPr>
        <w:pStyle w:val="ListParagraph"/>
        <w:numPr>
          <w:ilvl w:val="0"/>
          <w:numId w:val="9"/>
        </w:numPr>
        <w:spacing w:after="200" w:line="276" w:lineRule="auto"/>
        <w:rPr>
          <w:rFonts w:asciiTheme="minorHAnsi" w:hAnsiTheme="minorHAnsi"/>
        </w:rPr>
      </w:pPr>
      <w:r w:rsidRPr="00E15CC7">
        <w:rPr>
          <w:rFonts w:asciiTheme="minorHAnsi" w:hAnsiTheme="minorHAnsi"/>
        </w:rPr>
        <w:t>Added more detail to questions and instructions through the document</w:t>
      </w:r>
    </w:p>
    <w:p w:rsidR="00CE025D" w:rsidRPr="00E15CC7" w:rsidRDefault="00CE025D" w:rsidP="00CE025D">
      <w:pPr>
        <w:pStyle w:val="ListParagraph"/>
        <w:numPr>
          <w:ilvl w:val="0"/>
          <w:numId w:val="9"/>
        </w:numPr>
        <w:spacing w:after="200" w:line="276" w:lineRule="auto"/>
        <w:rPr>
          <w:rFonts w:asciiTheme="minorHAnsi" w:hAnsiTheme="minorHAnsi"/>
        </w:rPr>
      </w:pPr>
      <w:r w:rsidRPr="00E15CC7">
        <w:rPr>
          <w:rFonts w:asciiTheme="minorHAnsi" w:hAnsiTheme="minorHAnsi"/>
        </w:rPr>
        <w:t>Clarified purpose and requirements associated with the QPR</w:t>
      </w:r>
    </w:p>
    <w:p w:rsidR="00CE025D" w:rsidRDefault="00CE025D" w:rsidP="00CE025D">
      <w:pPr>
        <w:pStyle w:val="ListParagraph"/>
        <w:numPr>
          <w:ilvl w:val="0"/>
          <w:numId w:val="9"/>
        </w:numPr>
        <w:spacing w:after="200" w:line="276" w:lineRule="auto"/>
        <w:rPr>
          <w:rFonts w:asciiTheme="minorHAnsi" w:hAnsiTheme="minorHAnsi"/>
        </w:rPr>
      </w:pPr>
      <w:r w:rsidRPr="00E15CC7">
        <w:rPr>
          <w:rFonts w:asciiTheme="minorHAnsi" w:hAnsiTheme="minorHAnsi"/>
        </w:rPr>
        <w:t>Clarified that all questions are about spending from October 1 through September 30 of the last federal fiscal year.</w:t>
      </w:r>
    </w:p>
    <w:p w:rsidR="006E3444" w:rsidRPr="00E15CC7" w:rsidRDefault="006E3444" w:rsidP="00CE025D">
      <w:pPr>
        <w:pStyle w:val="ListParagraph"/>
        <w:numPr>
          <w:ilvl w:val="0"/>
          <w:numId w:val="9"/>
        </w:numPr>
        <w:spacing w:after="200" w:line="276" w:lineRule="auto"/>
        <w:rPr>
          <w:rFonts w:asciiTheme="minorHAnsi" w:hAnsiTheme="minorHAnsi"/>
        </w:rPr>
      </w:pPr>
      <w:r>
        <w:rPr>
          <w:rFonts w:asciiTheme="minorHAnsi" w:hAnsiTheme="minorHAnsi"/>
        </w:rPr>
        <w:t>Corrected the burden hour estimate.</w:t>
      </w:r>
    </w:p>
    <w:p w:rsidR="002A1451" w:rsidRPr="00E15CC7" w:rsidRDefault="00CE025D" w:rsidP="002A1451">
      <w:pPr>
        <w:rPr>
          <w:rFonts w:asciiTheme="minorHAnsi" w:hAnsiTheme="minorHAnsi" w:cs="Arial"/>
        </w:rPr>
      </w:pPr>
      <w:r w:rsidRPr="00E15CC7">
        <w:rPr>
          <w:rFonts w:asciiTheme="minorHAnsi" w:hAnsiTheme="minorHAnsi" w:cs="Arial"/>
        </w:rPr>
        <w:t>In addition to the general changes that were made, the</w:t>
      </w:r>
      <w:r w:rsidR="002A1451" w:rsidRPr="00E15CC7">
        <w:rPr>
          <w:rFonts w:asciiTheme="minorHAnsi" w:hAnsiTheme="minorHAnsi" w:cs="Arial"/>
        </w:rPr>
        <w:t xml:space="preserve"> following</w:t>
      </w:r>
      <w:r w:rsidRPr="00E15CC7">
        <w:rPr>
          <w:rFonts w:asciiTheme="minorHAnsi" w:hAnsiTheme="minorHAnsi" w:cs="Arial"/>
        </w:rPr>
        <w:t xml:space="preserve"> were specific changes made to the </w:t>
      </w:r>
      <w:r w:rsidR="002A1451" w:rsidRPr="00E15CC7">
        <w:rPr>
          <w:rFonts w:asciiTheme="minorHAnsi" w:hAnsiTheme="minorHAnsi" w:cs="Arial"/>
        </w:rPr>
        <w:t>sections</w:t>
      </w:r>
      <w:r w:rsidRPr="00E15CC7">
        <w:rPr>
          <w:rFonts w:asciiTheme="minorHAnsi" w:hAnsiTheme="minorHAnsi" w:cs="Arial"/>
        </w:rPr>
        <w:t xml:space="preserve"> in the document</w:t>
      </w:r>
      <w:r w:rsidR="002A1451" w:rsidRPr="00E15CC7">
        <w:rPr>
          <w:rFonts w:asciiTheme="minorHAnsi" w:hAnsiTheme="minorHAnsi" w:cs="Arial"/>
        </w:rPr>
        <w:t xml:space="preserve">: </w:t>
      </w:r>
    </w:p>
    <w:p w:rsidR="00D53E1A" w:rsidRPr="00E15CC7" w:rsidRDefault="00D53E1A" w:rsidP="003F666D">
      <w:pPr>
        <w:rPr>
          <w:rFonts w:asciiTheme="minorHAnsi" w:hAnsiTheme="minorHAnsi"/>
        </w:rPr>
      </w:pPr>
    </w:p>
    <w:p w:rsidR="00CE025D" w:rsidRPr="00E15CC7" w:rsidRDefault="00CE025D" w:rsidP="00CE025D">
      <w:pPr>
        <w:rPr>
          <w:rFonts w:asciiTheme="minorHAnsi" w:hAnsiTheme="minorHAnsi"/>
          <w:b/>
        </w:rPr>
      </w:pPr>
      <w:r w:rsidRPr="00E15CC7">
        <w:rPr>
          <w:rFonts w:asciiTheme="minorHAnsi" w:hAnsiTheme="minorHAnsi"/>
          <w:b/>
        </w:rPr>
        <w:t>Glossary</w:t>
      </w:r>
    </w:p>
    <w:p w:rsidR="00CE025D" w:rsidRPr="00E15CC7" w:rsidRDefault="00CE025D" w:rsidP="00CE025D">
      <w:pPr>
        <w:pStyle w:val="ListParagraph"/>
        <w:numPr>
          <w:ilvl w:val="0"/>
          <w:numId w:val="10"/>
        </w:numPr>
        <w:spacing w:after="200" w:line="276" w:lineRule="auto"/>
        <w:rPr>
          <w:rFonts w:asciiTheme="minorHAnsi" w:hAnsiTheme="minorHAnsi"/>
        </w:rPr>
      </w:pPr>
      <w:r w:rsidRPr="00E15CC7">
        <w:rPr>
          <w:rFonts w:asciiTheme="minorHAnsi" w:hAnsiTheme="minorHAnsi"/>
        </w:rPr>
        <w:t>Added definitions for legally-exempt, licensed, programs, and providers</w:t>
      </w:r>
    </w:p>
    <w:p w:rsidR="00CE025D" w:rsidRPr="00E15CC7" w:rsidRDefault="00CE025D" w:rsidP="00CE025D">
      <w:pPr>
        <w:rPr>
          <w:rFonts w:asciiTheme="minorHAnsi" w:hAnsiTheme="minorHAnsi"/>
          <w:b/>
        </w:rPr>
      </w:pPr>
      <w:r w:rsidRPr="00E15CC7">
        <w:rPr>
          <w:rFonts w:asciiTheme="minorHAnsi" w:hAnsiTheme="minorHAnsi"/>
          <w:b/>
        </w:rPr>
        <w:t>Section 1 - Overview</w:t>
      </w:r>
    </w:p>
    <w:p w:rsidR="00CE025D" w:rsidRPr="00E15CC7" w:rsidRDefault="00CE025D" w:rsidP="00CE025D">
      <w:pPr>
        <w:pStyle w:val="ListParagraph"/>
        <w:numPr>
          <w:ilvl w:val="0"/>
          <w:numId w:val="10"/>
        </w:numPr>
        <w:spacing w:after="200" w:line="276" w:lineRule="auto"/>
        <w:rPr>
          <w:rFonts w:asciiTheme="minorHAnsi" w:hAnsiTheme="minorHAnsi"/>
        </w:rPr>
      </w:pPr>
      <w:r w:rsidRPr="00E15CC7">
        <w:rPr>
          <w:rFonts w:asciiTheme="minorHAnsi" w:hAnsiTheme="minorHAnsi"/>
        </w:rPr>
        <w:t xml:space="preserve">Deleted questions 1.1.2 and 1.1.3, which asked questions about the number of providers that accept or serve children. </w:t>
      </w:r>
    </w:p>
    <w:p w:rsidR="00CE025D" w:rsidRPr="00E15CC7" w:rsidRDefault="00CE025D" w:rsidP="00CE025D">
      <w:pPr>
        <w:pStyle w:val="ListParagraph"/>
        <w:numPr>
          <w:ilvl w:val="0"/>
          <w:numId w:val="10"/>
        </w:numPr>
        <w:spacing w:after="200" w:line="276" w:lineRule="auto"/>
        <w:rPr>
          <w:rFonts w:asciiTheme="minorHAnsi" w:hAnsiTheme="minorHAnsi"/>
        </w:rPr>
      </w:pPr>
      <w:r w:rsidRPr="00E15CC7">
        <w:rPr>
          <w:rFonts w:asciiTheme="minorHAnsi" w:hAnsiTheme="minorHAnsi"/>
        </w:rPr>
        <w:t>Revised 1.1.1 to no longer ask about child care capacity.</w:t>
      </w:r>
    </w:p>
    <w:p w:rsidR="00CE025D" w:rsidRPr="00E15CC7" w:rsidRDefault="00CE025D" w:rsidP="00CE025D">
      <w:pPr>
        <w:pStyle w:val="ListParagraph"/>
        <w:numPr>
          <w:ilvl w:val="0"/>
          <w:numId w:val="10"/>
        </w:numPr>
        <w:spacing w:after="200" w:line="276" w:lineRule="auto"/>
        <w:rPr>
          <w:rFonts w:asciiTheme="minorHAnsi" w:hAnsiTheme="minorHAnsi"/>
        </w:rPr>
      </w:pPr>
      <w:r w:rsidRPr="00E15CC7">
        <w:rPr>
          <w:rFonts w:asciiTheme="minorHAnsi" w:hAnsiTheme="minorHAnsi"/>
        </w:rPr>
        <w:t>Removed “school-age” from the responses for 1.1.1.</w:t>
      </w:r>
    </w:p>
    <w:p w:rsidR="00CE025D" w:rsidRPr="00E15CC7" w:rsidRDefault="00CE025D" w:rsidP="00CE025D">
      <w:pPr>
        <w:pStyle w:val="ListParagraph"/>
        <w:numPr>
          <w:ilvl w:val="0"/>
          <w:numId w:val="10"/>
        </w:numPr>
        <w:spacing w:after="200" w:line="276" w:lineRule="auto"/>
        <w:rPr>
          <w:rFonts w:asciiTheme="minorHAnsi" w:hAnsiTheme="minorHAnsi"/>
        </w:rPr>
      </w:pPr>
      <w:r w:rsidRPr="00E15CC7">
        <w:rPr>
          <w:rFonts w:asciiTheme="minorHAnsi" w:hAnsiTheme="minorHAnsi"/>
        </w:rPr>
        <w:t>Moved the questions that were at 1.2 to Section 4.</w:t>
      </w:r>
    </w:p>
    <w:p w:rsidR="00CE025D" w:rsidRPr="00E15CC7" w:rsidRDefault="00CE025D" w:rsidP="00CE025D">
      <w:pPr>
        <w:rPr>
          <w:rFonts w:asciiTheme="minorHAnsi" w:hAnsiTheme="minorHAnsi"/>
          <w:b/>
        </w:rPr>
      </w:pPr>
      <w:r w:rsidRPr="00E15CC7">
        <w:rPr>
          <w:rFonts w:asciiTheme="minorHAnsi" w:hAnsiTheme="minorHAnsi"/>
          <w:b/>
        </w:rPr>
        <w:t>Section 2 - Supporting the training and professional development of the child care workforce</w:t>
      </w:r>
    </w:p>
    <w:p w:rsidR="00CE025D" w:rsidRPr="00E15CC7" w:rsidRDefault="00CE025D" w:rsidP="00CE025D">
      <w:pPr>
        <w:pStyle w:val="ListParagraph"/>
        <w:numPr>
          <w:ilvl w:val="0"/>
          <w:numId w:val="11"/>
        </w:numPr>
        <w:spacing w:after="200" w:line="276" w:lineRule="auto"/>
        <w:rPr>
          <w:rFonts w:asciiTheme="minorHAnsi" w:hAnsiTheme="minorHAnsi"/>
        </w:rPr>
      </w:pPr>
      <w:r w:rsidRPr="00E15CC7">
        <w:rPr>
          <w:rFonts w:asciiTheme="minorHAnsi" w:hAnsiTheme="minorHAnsi"/>
        </w:rPr>
        <w:t>Reordered this section to better align with idea of progression of professional development.</w:t>
      </w:r>
    </w:p>
    <w:p w:rsidR="00CE025D" w:rsidRPr="00E15CC7" w:rsidRDefault="00CE025D" w:rsidP="00CE025D">
      <w:pPr>
        <w:pStyle w:val="ListParagraph"/>
        <w:numPr>
          <w:ilvl w:val="0"/>
          <w:numId w:val="11"/>
        </w:numPr>
        <w:spacing w:after="200" w:line="276" w:lineRule="auto"/>
        <w:rPr>
          <w:rFonts w:asciiTheme="minorHAnsi" w:hAnsiTheme="minorHAnsi"/>
        </w:rPr>
      </w:pPr>
      <w:r w:rsidRPr="00E15CC7">
        <w:rPr>
          <w:rFonts w:asciiTheme="minorHAnsi" w:hAnsiTheme="minorHAnsi"/>
        </w:rPr>
        <w:t>Reworded 2.4, 2.5, and 2.6 to clarify that the question is asking about providers serving children receiving CCDF.</w:t>
      </w:r>
    </w:p>
    <w:p w:rsidR="00CE025D" w:rsidRPr="00E15CC7" w:rsidRDefault="00CE025D" w:rsidP="00CE025D">
      <w:pPr>
        <w:pStyle w:val="ListParagraph"/>
        <w:numPr>
          <w:ilvl w:val="0"/>
          <w:numId w:val="11"/>
        </w:numPr>
        <w:spacing w:after="200" w:line="276" w:lineRule="auto"/>
        <w:rPr>
          <w:rFonts w:asciiTheme="minorHAnsi" w:hAnsiTheme="minorHAnsi"/>
        </w:rPr>
      </w:pPr>
      <w:r w:rsidRPr="00E15CC7">
        <w:rPr>
          <w:rFonts w:asciiTheme="minorHAnsi" w:hAnsiTheme="minorHAnsi"/>
        </w:rPr>
        <w:t>Revised 2.7 to clarify that information is from October 1 through September 30 of last federal fiscal year.</w:t>
      </w:r>
    </w:p>
    <w:p w:rsidR="00CE025D" w:rsidRPr="00E15CC7" w:rsidRDefault="00CE025D" w:rsidP="00CE025D">
      <w:pPr>
        <w:pStyle w:val="ListParagraph"/>
        <w:numPr>
          <w:ilvl w:val="0"/>
          <w:numId w:val="11"/>
        </w:numPr>
        <w:spacing w:after="200" w:line="276" w:lineRule="auto"/>
        <w:rPr>
          <w:rFonts w:asciiTheme="minorHAnsi" w:hAnsiTheme="minorHAnsi"/>
        </w:rPr>
      </w:pPr>
      <w:r w:rsidRPr="00E15CC7">
        <w:rPr>
          <w:rFonts w:asciiTheme="minorHAnsi" w:hAnsiTheme="minorHAnsi"/>
        </w:rPr>
        <w:t>Removed 2.7.4 and 2.7.5.</w:t>
      </w:r>
    </w:p>
    <w:p w:rsidR="00CE025D" w:rsidRPr="00E15CC7" w:rsidRDefault="00CE025D" w:rsidP="00CE025D">
      <w:pPr>
        <w:pStyle w:val="ListParagraph"/>
        <w:numPr>
          <w:ilvl w:val="0"/>
          <w:numId w:val="11"/>
        </w:numPr>
        <w:spacing w:after="200" w:line="276" w:lineRule="auto"/>
        <w:rPr>
          <w:rFonts w:asciiTheme="minorHAnsi" w:hAnsiTheme="minorHAnsi"/>
        </w:rPr>
      </w:pPr>
      <w:r w:rsidRPr="00E15CC7">
        <w:rPr>
          <w:rFonts w:asciiTheme="minorHAnsi" w:hAnsiTheme="minorHAnsi"/>
        </w:rPr>
        <w:t>Revised 2.7.6 and 2.7.7 to clarify information is from October 1 through September 30 of the last federal fiscal year.</w:t>
      </w:r>
    </w:p>
    <w:p w:rsidR="00CE025D" w:rsidRPr="00E15CC7" w:rsidRDefault="00CE025D" w:rsidP="00CE025D">
      <w:pPr>
        <w:pStyle w:val="ListParagraph"/>
        <w:numPr>
          <w:ilvl w:val="0"/>
          <w:numId w:val="11"/>
        </w:numPr>
        <w:spacing w:after="200" w:line="276" w:lineRule="auto"/>
        <w:rPr>
          <w:rFonts w:asciiTheme="minorHAnsi" w:hAnsiTheme="minorHAnsi"/>
        </w:rPr>
      </w:pPr>
      <w:r w:rsidRPr="00E15CC7">
        <w:rPr>
          <w:rFonts w:asciiTheme="minorHAnsi" w:hAnsiTheme="minorHAnsi"/>
        </w:rPr>
        <w:t>Revised language at 2.8.1 to clarify that it covers quality expenditures from October 1 through September 30 of the last federal fiscal year and includes expenditures of any available CCDF funds, not just those allocated in the last federal fiscal year.</w:t>
      </w:r>
    </w:p>
    <w:p w:rsidR="00CE025D" w:rsidRPr="00E15CC7" w:rsidRDefault="00CE025D" w:rsidP="00CE025D">
      <w:pPr>
        <w:pStyle w:val="ListParagraph"/>
        <w:numPr>
          <w:ilvl w:val="0"/>
          <w:numId w:val="11"/>
        </w:numPr>
        <w:spacing w:after="200" w:line="276" w:lineRule="auto"/>
        <w:rPr>
          <w:rFonts w:asciiTheme="minorHAnsi" w:hAnsiTheme="minorHAnsi"/>
        </w:rPr>
      </w:pPr>
      <w:r w:rsidRPr="00E15CC7">
        <w:rPr>
          <w:rFonts w:asciiTheme="minorHAnsi" w:hAnsiTheme="minorHAnsi"/>
        </w:rPr>
        <w:t>Revised language at 2.8.2 to clarify that is covers expenditures from October 1 through September 30 of the last federal fiscal year.</w:t>
      </w:r>
    </w:p>
    <w:p w:rsidR="00CE025D" w:rsidRPr="00E15CC7" w:rsidRDefault="00CE025D" w:rsidP="00CE025D">
      <w:pPr>
        <w:pStyle w:val="ListParagraph"/>
        <w:numPr>
          <w:ilvl w:val="0"/>
          <w:numId w:val="11"/>
        </w:numPr>
        <w:spacing w:after="200" w:line="276" w:lineRule="auto"/>
        <w:rPr>
          <w:rFonts w:asciiTheme="minorHAnsi" w:hAnsiTheme="minorHAnsi"/>
        </w:rPr>
      </w:pPr>
      <w:r w:rsidRPr="00E15CC7">
        <w:rPr>
          <w:rFonts w:asciiTheme="minorHAnsi" w:hAnsiTheme="minorHAnsi"/>
        </w:rPr>
        <w:t>Removed reference to pre-populated data from 2.9.</w:t>
      </w:r>
    </w:p>
    <w:p w:rsidR="00CE025D" w:rsidRPr="00E15CC7" w:rsidRDefault="00CE025D" w:rsidP="00CE025D">
      <w:pPr>
        <w:rPr>
          <w:rFonts w:asciiTheme="minorHAnsi" w:hAnsiTheme="minorHAnsi"/>
          <w:b/>
        </w:rPr>
      </w:pPr>
      <w:r w:rsidRPr="00E15CC7">
        <w:rPr>
          <w:rFonts w:asciiTheme="minorHAnsi" w:hAnsiTheme="minorHAnsi"/>
          <w:b/>
        </w:rPr>
        <w:t>Section 3 - Improving early learning and development guidelines</w:t>
      </w:r>
    </w:p>
    <w:p w:rsidR="00CE025D" w:rsidRPr="00E15CC7" w:rsidRDefault="00CE025D" w:rsidP="00CE025D">
      <w:pPr>
        <w:pStyle w:val="ListParagraph"/>
        <w:numPr>
          <w:ilvl w:val="0"/>
          <w:numId w:val="12"/>
        </w:numPr>
        <w:spacing w:after="200" w:line="276" w:lineRule="auto"/>
        <w:rPr>
          <w:rFonts w:asciiTheme="minorHAnsi" w:hAnsiTheme="minorHAnsi"/>
        </w:rPr>
      </w:pPr>
      <w:r w:rsidRPr="00E15CC7">
        <w:rPr>
          <w:rFonts w:asciiTheme="minorHAnsi" w:hAnsiTheme="minorHAnsi"/>
        </w:rPr>
        <w:t>Revised 3.1 to clarify that Lead Agencies should report on changes or updates made from October 1 through September 30 of the last federal fiscal year.</w:t>
      </w:r>
    </w:p>
    <w:p w:rsidR="00CE025D" w:rsidRPr="00E15CC7" w:rsidRDefault="00CE025D" w:rsidP="00CE025D">
      <w:pPr>
        <w:pStyle w:val="ListParagraph"/>
        <w:numPr>
          <w:ilvl w:val="0"/>
          <w:numId w:val="12"/>
        </w:numPr>
        <w:spacing w:after="200" w:line="276" w:lineRule="auto"/>
        <w:rPr>
          <w:rFonts w:asciiTheme="minorHAnsi" w:hAnsiTheme="minorHAnsi"/>
        </w:rPr>
      </w:pPr>
      <w:r w:rsidRPr="00E15CC7">
        <w:rPr>
          <w:rFonts w:asciiTheme="minorHAnsi" w:hAnsiTheme="minorHAnsi"/>
        </w:rPr>
        <w:t>Revised language at 3.2.1 to clarify that it covers quality expenditures from October 1 through September 30 of the last federal fiscal year and includes expenditures of any available CCDF funds, not just those allocated in the last federal fiscal year.</w:t>
      </w:r>
    </w:p>
    <w:p w:rsidR="00CE025D" w:rsidRPr="00E15CC7" w:rsidRDefault="00CE025D" w:rsidP="00CE025D">
      <w:pPr>
        <w:pStyle w:val="ListParagraph"/>
        <w:numPr>
          <w:ilvl w:val="0"/>
          <w:numId w:val="12"/>
        </w:numPr>
        <w:spacing w:after="200" w:line="276" w:lineRule="auto"/>
        <w:rPr>
          <w:rFonts w:asciiTheme="minorHAnsi" w:hAnsiTheme="minorHAnsi"/>
        </w:rPr>
      </w:pPr>
      <w:r w:rsidRPr="00E15CC7">
        <w:rPr>
          <w:rFonts w:asciiTheme="minorHAnsi" w:hAnsiTheme="minorHAnsi"/>
        </w:rPr>
        <w:t>Revised language at 3.2.2 to clarify that is covers expenditures from October 1 through September 30 of the last federal fiscal year.</w:t>
      </w:r>
    </w:p>
    <w:p w:rsidR="00CE025D" w:rsidRPr="00E15CC7" w:rsidRDefault="00CE025D" w:rsidP="00CE025D">
      <w:pPr>
        <w:pStyle w:val="ListParagraph"/>
        <w:numPr>
          <w:ilvl w:val="0"/>
          <w:numId w:val="12"/>
        </w:numPr>
        <w:spacing w:after="200" w:line="276" w:lineRule="auto"/>
        <w:rPr>
          <w:rFonts w:asciiTheme="minorHAnsi" w:hAnsiTheme="minorHAnsi"/>
        </w:rPr>
      </w:pPr>
      <w:r w:rsidRPr="00E15CC7">
        <w:rPr>
          <w:rFonts w:asciiTheme="minorHAnsi" w:hAnsiTheme="minorHAnsi"/>
        </w:rPr>
        <w:t>Removed reference to pre-populated data from 3.3.</w:t>
      </w:r>
    </w:p>
    <w:p w:rsidR="00CE025D" w:rsidRPr="00E15CC7" w:rsidRDefault="00CE025D" w:rsidP="00CE025D">
      <w:pPr>
        <w:rPr>
          <w:rFonts w:asciiTheme="minorHAnsi" w:hAnsiTheme="minorHAnsi"/>
          <w:b/>
        </w:rPr>
      </w:pPr>
      <w:r w:rsidRPr="00E15CC7">
        <w:rPr>
          <w:rFonts w:asciiTheme="minorHAnsi" w:hAnsiTheme="minorHAnsi"/>
          <w:b/>
        </w:rPr>
        <w:t>Section 4 - QRIS and other transparent system of quality indicators</w:t>
      </w:r>
    </w:p>
    <w:p w:rsidR="00CE025D" w:rsidRPr="00E15CC7" w:rsidRDefault="00CE025D" w:rsidP="00CE025D">
      <w:pPr>
        <w:pStyle w:val="ListParagraph"/>
        <w:numPr>
          <w:ilvl w:val="0"/>
          <w:numId w:val="13"/>
        </w:numPr>
        <w:spacing w:after="200" w:line="276" w:lineRule="auto"/>
        <w:rPr>
          <w:rFonts w:asciiTheme="minorHAnsi" w:hAnsiTheme="minorHAnsi"/>
        </w:rPr>
      </w:pPr>
      <w:r w:rsidRPr="00E15CC7">
        <w:rPr>
          <w:rFonts w:asciiTheme="minorHAnsi" w:hAnsiTheme="minorHAnsi"/>
        </w:rPr>
        <w:t>Moved questions 1.2.2, 1.2.3, 1.2.4, 1.2.5, 1.2.6, and 1.2.7 from Section 1.</w:t>
      </w:r>
    </w:p>
    <w:p w:rsidR="00CE025D" w:rsidRPr="00E15CC7" w:rsidRDefault="00CE025D" w:rsidP="00CE025D">
      <w:pPr>
        <w:pStyle w:val="ListParagraph"/>
        <w:numPr>
          <w:ilvl w:val="0"/>
          <w:numId w:val="13"/>
        </w:numPr>
        <w:spacing w:after="200" w:line="276" w:lineRule="auto"/>
        <w:rPr>
          <w:rFonts w:asciiTheme="minorHAnsi" w:hAnsiTheme="minorHAnsi"/>
        </w:rPr>
      </w:pPr>
      <w:r w:rsidRPr="00E15CC7">
        <w:rPr>
          <w:rFonts w:asciiTheme="minorHAnsi" w:hAnsiTheme="minorHAnsi"/>
        </w:rPr>
        <w:t>Revised 4.1, 4.2, and 4.3 to clarify Lead Agencies should report on supports provided from October 1 through September 30 of the last federal fiscal year.</w:t>
      </w:r>
    </w:p>
    <w:p w:rsidR="00CE025D" w:rsidRPr="00E15CC7" w:rsidRDefault="00CE025D" w:rsidP="00CE025D">
      <w:pPr>
        <w:pStyle w:val="ListParagraph"/>
        <w:numPr>
          <w:ilvl w:val="0"/>
          <w:numId w:val="13"/>
        </w:numPr>
        <w:spacing w:after="200" w:line="276" w:lineRule="auto"/>
        <w:rPr>
          <w:rFonts w:asciiTheme="minorHAnsi" w:hAnsiTheme="minorHAnsi"/>
        </w:rPr>
      </w:pPr>
      <w:r w:rsidRPr="00E15CC7">
        <w:rPr>
          <w:rFonts w:asciiTheme="minorHAnsi" w:hAnsiTheme="minorHAnsi"/>
        </w:rPr>
        <w:t>Added new question (now 4.1) asking about whether a state has a QRIS and whether it’s statewide or a pilot.</w:t>
      </w:r>
    </w:p>
    <w:p w:rsidR="00CE025D" w:rsidRPr="00E15CC7" w:rsidRDefault="00CE025D" w:rsidP="00CE025D">
      <w:pPr>
        <w:pStyle w:val="ListParagraph"/>
        <w:numPr>
          <w:ilvl w:val="0"/>
          <w:numId w:val="13"/>
        </w:numPr>
        <w:spacing w:after="200" w:line="276" w:lineRule="auto"/>
        <w:rPr>
          <w:rFonts w:asciiTheme="minorHAnsi" w:hAnsiTheme="minorHAnsi"/>
        </w:rPr>
      </w:pPr>
      <w:r w:rsidRPr="00E15CC7">
        <w:rPr>
          <w:rFonts w:asciiTheme="minorHAnsi" w:hAnsiTheme="minorHAnsi"/>
        </w:rPr>
        <w:t>Revised language at 4.5.1 to clarify that it covers quality expenditures from October 1 through September 30 of the last federal fiscal year and includes expenditures of any available CCDF funds, not just those allocated in the last federal fiscal year.</w:t>
      </w:r>
    </w:p>
    <w:p w:rsidR="00CE025D" w:rsidRPr="00E15CC7" w:rsidRDefault="00CE025D" w:rsidP="00CE025D">
      <w:pPr>
        <w:pStyle w:val="ListParagraph"/>
        <w:numPr>
          <w:ilvl w:val="0"/>
          <w:numId w:val="13"/>
        </w:numPr>
        <w:spacing w:after="200" w:line="276" w:lineRule="auto"/>
        <w:rPr>
          <w:rFonts w:asciiTheme="minorHAnsi" w:hAnsiTheme="minorHAnsi"/>
        </w:rPr>
      </w:pPr>
      <w:r w:rsidRPr="00E15CC7">
        <w:rPr>
          <w:rFonts w:asciiTheme="minorHAnsi" w:hAnsiTheme="minorHAnsi"/>
        </w:rPr>
        <w:t>Revised language at 4.5.2 to clarify that is covers expenditures from October 1 through September 30 of the last federal fiscal year.</w:t>
      </w:r>
    </w:p>
    <w:p w:rsidR="00CE025D" w:rsidRPr="00E15CC7" w:rsidRDefault="00CE025D" w:rsidP="00CE025D">
      <w:pPr>
        <w:pStyle w:val="ListParagraph"/>
        <w:numPr>
          <w:ilvl w:val="0"/>
          <w:numId w:val="13"/>
        </w:numPr>
        <w:spacing w:after="200" w:line="276" w:lineRule="auto"/>
        <w:rPr>
          <w:rFonts w:asciiTheme="minorHAnsi" w:hAnsiTheme="minorHAnsi"/>
        </w:rPr>
      </w:pPr>
      <w:r w:rsidRPr="00E15CC7">
        <w:rPr>
          <w:rFonts w:asciiTheme="minorHAnsi" w:hAnsiTheme="minorHAnsi"/>
        </w:rPr>
        <w:t>Removed reference to pre-populated data from 4.6.</w:t>
      </w:r>
    </w:p>
    <w:p w:rsidR="00CE025D" w:rsidRPr="00E15CC7" w:rsidRDefault="00CE025D" w:rsidP="00CE025D">
      <w:pPr>
        <w:rPr>
          <w:rFonts w:asciiTheme="minorHAnsi" w:hAnsiTheme="minorHAnsi"/>
          <w:b/>
        </w:rPr>
      </w:pPr>
      <w:r w:rsidRPr="00E15CC7">
        <w:rPr>
          <w:rFonts w:asciiTheme="minorHAnsi" w:hAnsiTheme="minorHAnsi"/>
          <w:b/>
        </w:rPr>
        <w:t>Section 5 - Improving the supply and quality of child care programs for infants and toddlers</w:t>
      </w:r>
    </w:p>
    <w:p w:rsidR="00CE025D" w:rsidRPr="00E15CC7" w:rsidRDefault="00CE025D" w:rsidP="00CE025D">
      <w:pPr>
        <w:pStyle w:val="ListParagraph"/>
        <w:numPr>
          <w:ilvl w:val="0"/>
          <w:numId w:val="14"/>
        </w:numPr>
        <w:spacing w:after="200" w:line="276" w:lineRule="auto"/>
        <w:rPr>
          <w:rFonts w:asciiTheme="minorHAnsi" w:hAnsiTheme="minorHAnsi"/>
        </w:rPr>
      </w:pPr>
      <w:r w:rsidRPr="00E15CC7">
        <w:rPr>
          <w:rFonts w:asciiTheme="minorHAnsi" w:hAnsiTheme="minorHAnsi"/>
        </w:rPr>
        <w:t>Revised 5.1, 5.2, 5.3, 5.4, 5.5, and 5.6 to clarify Lead Agencies should report information from between October 1 and September 30 of the last federal fiscal year.</w:t>
      </w:r>
    </w:p>
    <w:p w:rsidR="00CE025D" w:rsidRPr="00E15CC7" w:rsidRDefault="00CE025D" w:rsidP="00CE025D">
      <w:pPr>
        <w:pStyle w:val="ListParagraph"/>
        <w:numPr>
          <w:ilvl w:val="0"/>
          <w:numId w:val="14"/>
        </w:numPr>
        <w:spacing w:after="200" w:line="276" w:lineRule="auto"/>
        <w:rPr>
          <w:rFonts w:asciiTheme="minorHAnsi" w:hAnsiTheme="minorHAnsi"/>
        </w:rPr>
      </w:pPr>
      <w:r w:rsidRPr="00E15CC7">
        <w:rPr>
          <w:rFonts w:asciiTheme="minorHAnsi" w:hAnsiTheme="minorHAnsi"/>
        </w:rPr>
        <w:t>Removed 5.8.2.</w:t>
      </w:r>
    </w:p>
    <w:p w:rsidR="00CE025D" w:rsidRPr="00E15CC7" w:rsidRDefault="00CE025D" w:rsidP="00CE025D">
      <w:pPr>
        <w:pStyle w:val="ListParagraph"/>
        <w:numPr>
          <w:ilvl w:val="0"/>
          <w:numId w:val="14"/>
        </w:numPr>
        <w:spacing w:after="200" w:line="276" w:lineRule="auto"/>
        <w:rPr>
          <w:rFonts w:asciiTheme="minorHAnsi" w:hAnsiTheme="minorHAnsi"/>
        </w:rPr>
      </w:pPr>
      <w:r w:rsidRPr="00E15CC7">
        <w:rPr>
          <w:rFonts w:asciiTheme="minorHAnsi" w:hAnsiTheme="minorHAnsi"/>
        </w:rPr>
        <w:t>Revised language at 5.8.1to clarify that it covers quality expenditures from October 1 through September 30 of the last federal fiscal year and includes expenditures of any available CCDF funds, not just those allocated in the last federal fiscal year.</w:t>
      </w:r>
    </w:p>
    <w:p w:rsidR="00CE025D" w:rsidRPr="00E15CC7" w:rsidRDefault="00CE025D" w:rsidP="00CE025D">
      <w:pPr>
        <w:pStyle w:val="ListParagraph"/>
        <w:numPr>
          <w:ilvl w:val="0"/>
          <w:numId w:val="14"/>
        </w:numPr>
        <w:spacing w:after="200" w:line="276" w:lineRule="auto"/>
        <w:rPr>
          <w:rFonts w:asciiTheme="minorHAnsi" w:hAnsiTheme="minorHAnsi"/>
        </w:rPr>
      </w:pPr>
      <w:r w:rsidRPr="00E15CC7">
        <w:rPr>
          <w:rFonts w:asciiTheme="minorHAnsi" w:hAnsiTheme="minorHAnsi"/>
        </w:rPr>
        <w:t>Revised language at 5.8.3 to clarify that it covers expenditures from October 1 through September 30 of the last federal fiscal year.</w:t>
      </w:r>
    </w:p>
    <w:p w:rsidR="00CE025D" w:rsidRPr="00E15CC7" w:rsidRDefault="00CE025D" w:rsidP="00CE025D">
      <w:pPr>
        <w:rPr>
          <w:rFonts w:asciiTheme="minorHAnsi" w:hAnsiTheme="minorHAnsi"/>
          <w:b/>
        </w:rPr>
      </w:pPr>
      <w:r w:rsidRPr="00E15CC7">
        <w:rPr>
          <w:rFonts w:asciiTheme="minorHAnsi" w:hAnsiTheme="minorHAnsi"/>
          <w:b/>
        </w:rPr>
        <w:t>Section 6 - Establishing or expanding a statewide system of CCR&amp;R services and other consumer education and engagement</w:t>
      </w:r>
    </w:p>
    <w:p w:rsidR="00CE025D" w:rsidRPr="00E15CC7" w:rsidRDefault="00CE025D" w:rsidP="00CE025D">
      <w:pPr>
        <w:pStyle w:val="ListParagraph"/>
        <w:numPr>
          <w:ilvl w:val="0"/>
          <w:numId w:val="15"/>
        </w:numPr>
        <w:spacing w:after="200" w:line="276" w:lineRule="auto"/>
        <w:rPr>
          <w:rFonts w:asciiTheme="minorHAnsi" w:hAnsiTheme="minorHAnsi"/>
        </w:rPr>
      </w:pPr>
      <w:r w:rsidRPr="00E15CC7">
        <w:rPr>
          <w:rFonts w:asciiTheme="minorHAnsi" w:hAnsiTheme="minorHAnsi"/>
        </w:rPr>
        <w:t>Removed 6.1 and related sub-questions (6.1.1-6.1.5)</w:t>
      </w:r>
    </w:p>
    <w:p w:rsidR="00CE025D" w:rsidRPr="00E15CC7" w:rsidRDefault="00CE025D" w:rsidP="00CE025D">
      <w:pPr>
        <w:pStyle w:val="ListParagraph"/>
        <w:numPr>
          <w:ilvl w:val="0"/>
          <w:numId w:val="15"/>
        </w:numPr>
        <w:spacing w:after="200" w:line="276" w:lineRule="auto"/>
        <w:rPr>
          <w:rFonts w:asciiTheme="minorHAnsi" w:hAnsiTheme="minorHAnsi"/>
        </w:rPr>
      </w:pPr>
      <w:r w:rsidRPr="00E15CC7">
        <w:rPr>
          <w:rFonts w:asciiTheme="minorHAnsi" w:hAnsiTheme="minorHAnsi"/>
        </w:rPr>
        <w:t>Removed 6.2</w:t>
      </w:r>
    </w:p>
    <w:p w:rsidR="00CE025D" w:rsidRPr="00E15CC7" w:rsidRDefault="00CE025D" w:rsidP="00CE025D">
      <w:pPr>
        <w:pStyle w:val="ListParagraph"/>
        <w:numPr>
          <w:ilvl w:val="0"/>
          <w:numId w:val="15"/>
        </w:numPr>
        <w:spacing w:after="200" w:line="276" w:lineRule="auto"/>
        <w:rPr>
          <w:rFonts w:asciiTheme="minorHAnsi" w:hAnsiTheme="minorHAnsi"/>
        </w:rPr>
      </w:pPr>
      <w:r w:rsidRPr="00E15CC7">
        <w:rPr>
          <w:rFonts w:asciiTheme="minorHAnsi" w:hAnsiTheme="minorHAnsi"/>
        </w:rPr>
        <w:t>Revised 6.2 to clarify that Lead Agencies should report on R&amp;R activities from October 1 through September 30 of the last federal fiscal year.</w:t>
      </w:r>
    </w:p>
    <w:p w:rsidR="00CE025D" w:rsidRPr="00E15CC7" w:rsidRDefault="00CE025D" w:rsidP="00CE025D">
      <w:pPr>
        <w:pStyle w:val="ListParagraph"/>
        <w:numPr>
          <w:ilvl w:val="0"/>
          <w:numId w:val="15"/>
        </w:numPr>
        <w:spacing w:after="200" w:line="276" w:lineRule="auto"/>
        <w:rPr>
          <w:rFonts w:asciiTheme="minorHAnsi" w:hAnsiTheme="minorHAnsi"/>
        </w:rPr>
      </w:pPr>
      <w:r w:rsidRPr="00E15CC7">
        <w:rPr>
          <w:rFonts w:asciiTheme="minorHAnsi" w:hAnsiTheme="minorHAnsi"/>
        </w:rPr>
        <w:t>Added new question (now 6.2) asking about whether States/Territories use symbols or simple icons to communicate levels of quality for child care programs beyond what may be communicated to parents about licensing standards and compliance.</w:t>
      </w:r>
    </w:p>
    <w:p w:rsidR="00CE025D" w:rsidRPr="00E15CC7" w:rsidRDefault="00CE025D" w:rsidP="00CE025D">
      <w:pPr>
        <w:pStyle w:val="ListParagraph"/>
        <w:numPr>
          <w:ilvl w:val="0"/>
          <w:numId w:val="15"/>
        </w:numPr>
        <w:spacing w:after="200" w:line="276" w:lineRule="auto"/>
        <w:rPr>
          <w:rFonts w:asciiTheme="minorHAnsi" w:hAnsiTheme="minorHAnsi"/>
        </w:rPr>
      </w:pPr>
      <w:r w:rsidRPr="00E15CC7">
        <w:rPr>
          <w:rFonts w:asciiTheme="minorHAnsi" w:hAnsiTheme="minorHAnsi"/>
        </w:rPr>
        <w:t>Revised language at 6.3.1 to clarify that it covers quality expenditures from October 1 through September 30 of the last federal fiscal year and includes expenditures of any available CCDF funds, not just those allocated in the last federal fiscal year.</w:t>
      </w:r>
    </w:p>
    <w:p w:rsidR="00CE025D" w:rsidRPr="00E15CC7" w:rsidRDefault="00CE025D" w:rsidP="00CE025D">
      <w:pPr>
        <w:pStyle w:val="ListParagraph"/>
        <w:numPr>
          <w:ilvl w:val="0"/>
          <w:numId w:val="15"/>
        </w:numPr>
        <w:spacing w:after="200" w:line="276" w:lineRule="auto"/>
        <w:rPr>
          <w:rFonts w:asciiTheme="minorHAnsi" w:hAnsiTheme="minorHAnsi"/>
        </w:rPr>
      </w:pPr>
      <w:r w:rsidRPr="00E15CC7">
        <w:rPr>
          <w:rFonts w:asciiTheme="minorHAnsi" w:hAnsiTheme="minorHAnsi"/>
        </w:rPr>
        <w:t>Revised language at 6.3.2 to clarify that is covers expenditures from October 1 through September 30 of the last federal fiscal year.</w:t>
      </w:r>
    </w:p>
    <w:p w:rsidR="00CE025D" w:rsidRPr="00E15CC7" w:rsidRDefault="00CE025D" w:rsidP="00CE025D">
      <w:pPr>
        <w:pStyle w:val="ListParagraph"/>
        <w:numPr>
          <w:ilvl w:val="0"/>
          <w:numId w:val="15"/>
        </w:numPr>
        <w:spacing w:after="200" w:line="276" w:lineRule="auto"/>
        <w:rPr>
          <w:rFonts w:asciiTheme="minorHAnsi" w:hAnsiTheme="minorHAnsi"/>
        </w:rPr>
      </w:pPr>
      <w:r w:rsidRPr="00E15CC7">
        <w:rPr>
          <w:rFonts w:asciiTheme="minorHAnsi" w:hAnsiTheme="minorHAnsi"/>
        </w:rPr>
        <w:t>Removed reference to pre-populated data from 6.4.</w:t>
      </w:r>
    </w:p>
    <w:p w:rsidR="00CE025D" w:rsidRPr="00E15CC7" w:rsidRDefault="00CE025D" w:rsidP="00CE025D">
      <w:pPr>
        <w:rPr>
          <w:rFonts w:asciiTheme="minorHAnsi" w:hAnsiTheme="minorHAnsi"/>
          <w:b/>
        </w:rPr>
      </w:pPr>
      <w:r w:rsidRPr="00E15CC7">
        <w:rPr>
          <w:rFonts w:asciiTheme="minorHAnsi" w:hAnsiTheme="minorHAnsi"/>
          <w:b/>
        </w:rPr>
        <w:t>Section 7 - Compliance with State/Territory requirements for licensing, inspection, monitoring, training, and health and safety</w:t>
      </w:r>
    </w:p>
    <w:p w:rsidR="00CE025D" w:rsidRPr="00E15CC7" w:rsidRDefault="00CE025D" w:rsidP="00CE025D">
      <w:pPr>
        <w:pStyle w:val="ListParagraph"/>
        <w:numPr>
          <w:ilvl w:val="0"/>
          <w:numId w:val="16"/>
        </w:numPr>
        <w:spacing w:after="200" w:line="276" w:lineRule="auto"/>
        <w:rPr>
          <w:rFonts w:asciiTheme="minorHAnsi" w:hAnsiTheme="minorHAnsi"/>
        </w:rPr>
      </w:pPr>
      <w:r w:rsidRPr="00E15CC7">
        <w:rPr>
          <w:rFonts w:asciiTheme="minorHAnsi" w:hAnsiTheme="minorHAnsi"/>
        </w:rPr>
        <w:t xml:space="preserve">Revised 7.1 to ask if a state meets either </w:t>
      </w:r>
      <w:r w:rsidRPr="00E15CC7">
        <w:rPr>
          <w:rFonts w:asciiTheme="minorHAnsi" w:hAnsiTheme="minorHAnsi"/>
          <w:i/>
        </w:rPr>
        <w:t>Caring for Our Children Basics</w:t>
      </w:r>
      <w:r w:rsidRPr="00E15CC7">
        <w:rPr>
          <w:rFonts w:asciiTheme="minorHAnsi" w:hAnsiTheme="minorHAnsi"/>
        </w:rPr>
        <w:t>, Head Start, or State Pre-K standards.</w:t>
      </w:r>
    </w:p>
    <w:p w:rsidR="00CE025D" w:rsidRPr="00E15CC7" w:rsidRDefault="00CE025D" w:rsidP="00CE025D">
      <w:pPr>
        <w:pStyle w:val="ListParagraph"/>
        <w:numPr>
          <w:ilvl w:val="0"/>
          <w:numId w:val="16"/>
        </w:numPr>
        <w:spacing w:after="200" w:line="276" w:lineRule="auto"/>
        <w:rPr>
          <w:rFonts w:asciiTheme="minorHAnsi" w:hAnsiTheme="minorHAnsi"/>
        </w:rPr>
      </w:pPr>
      <w:r w:rsidRPr="00E15CC7">
        <w:rPr>
          <w:rFonts w:asciiTheme="minorHAnsi" w:hAnsiTheme="minorHAnsi"/>
        </w:rPr>
        <w:t>Revised 7.2 to remove “Initial training for the 10 health and safety topics defined in the CCDBG Act of 2014” as a response option.</w:t>
      </w:r>
    </w:p>
    <w:p w:rsidR="00CE025D" w:rsidRPr="00E15CC7" w:rsidRDefault="00CE025D" w:rsidP="00CE025D">
      <w:pPr>
        <w:pStyle w:val="ListParagraph"/>
        <w:numPr>
          <w:ilvl w:val="0"/>
          <w:numId w:val="16"/>
        </w:numPr>
        <w:spacing w:after="200" w:line="276" w:lineRule="auto"/>
        <w:rPr>
          <w:rFonts w:asciiTheme="minorHAnsi" w:hAnsiTheme="minorHAnsi"/>
        </w:rPr>
      </w:pPr>
      <w:r w:rsidRPr="00E15CC7">
        <w:rPr>
          <w:rFonts w:asciiTheme="minorHAnsi" w:hAnsiTheme="minorHAnsi"/>
        </w:rPr>
        <w:t>Removed 7.3.</w:t>
      </w:r>
    </w:p>
    <w:p w:rsidR="00CE025D" w:rsidRPr="00E15CC7" w:rsidRDefault="00CE025D" w:rsidP="00CE025D">
      <w:pPr>
        <w:pStyle w:val="ListParagraph"/>
        <w:numPr>
          <w:ilvl w:val="0"/>
          <w:numId w:val="16"/>
        </w:numPr>
        <w:spacing w:after="200" w:line="276" w:lineRule="auto"/>
        <w:rPr>
          <w:rFonts w:asciiTheme="minorHAnsi" w:hAnsiTheme="minorHAnsi"/>
        </w:rPr>
      </w:pPr>
      <w:r w:rsidRPr="00E15CC7">
        <w:rPr>
          <w:rFonts w:asciiTheme="minorHAnsi" w:hAnsiTheme="minorHAnsi"/>
        </w:rPr>
        <w:t>Revised 7.4 to clarify that Lead Agencies should report on complaints received from October 1 through September 30 of the last federal fiscal year.</w:t>
      </w:r>
    </w:p>
    <w:p w:rsidR="00CE025D" w:rsidRPr="00E15CC7" w:rsidRDefault="00CE025D" w:rsidP="00CE025D">
      <w:pPr>
        <w:pStyle w:val="ListParagraph"/>
        <w:numPr>
          <w:ilvl w:val="0"/>
          <w:numId w:val="16"/>
        </w:numPr>
        <w:spacing w:after="200" w:line="276" w:lineRule="auto"/>
        <w:rPr>
          <w:rFonts w:asciiTheme="minorHAnsi" w:hAnsiTheme="minorHAnsi"/>
        </w:rPr>
      </w:pPr>
      <w:r w:rsidRPr="00E15CC7">
        <w:rPr>
          <w:rFonts w:asciiTheme="minorHAnsi" w:hAnsiTheme="minorHAnsi"/>
        </w:rPr>
        <w:t>Revised 7.4.2 to clarify asking about the length of time to initially respond to a complaint.</w:t>
      </w:r>
    </w:p>
    <w:p w:rsidR="00CE025D" w:rsidRPr="00E15CC7" w:rsidRDefault="00CE025D" w:rsidP="00CE025D">
      <w:pPr>
        <w:pStyle w:val="ListParagraph"/>
        <w:numPr>
          <w:ilvl w:val="0"/>
          <w:numId w:val="16"/>
        </w:numPr>
        <w:spacing w:after="200" w:line="276" w:lineRule="auto"/>
        <w:rPr>
          <w:rFonts w:asciiTheme="minorHAnsi" w:hAnsiTheme="minorHAnsi"/>
        </w:rPr>
      </w:pPr>
      <w:r w:rsidRPr="00E15CC7">
        <w:rPr>
          <w:rFonts w:asciiTheme="minorHAnsi" w:hAnsiTheme="minorHAnsi"/>
        </w:rPr>
        <w:t>Revised 7.5 to say “professionals” instead of “providers”.</w:t>
      </w:r>
    </w:p>
    <w:p w:rsidR="00CE025D" w:rsidRPr="00E15CC7" w:rsidRDefault="00CE025D" w:rsidP="00CE025D">
      <w:pPr>
        <w:pStyle w:val="ListParagraph"/>
        <w:numPr>
          <w:ilvl w:val="0"/>
          <w:numId w:val="16"/>
        </w:numPr>
        <w:spacing w:after="200" w:line="276" w:lineRule="auto"/>
        <w:rPr>
          <w:rFonts w:asciiTheme="minorHAnsi" w:hAnsiTheme="minorHAnsi"/>
        </w:rPr>
      </w:pPr>
      <w:r w:rsidRPr="00E15CC7">
        <w:rPr>
          <w:rFonts w:asciiTheme="minorHAnsi" w:hAnsiTheme="minorHAnsi"/>
        </w:rPr>
        <w:t>Revised 7.5 to clarify Lead Agencies should report about the number of professionals supported from October 1 through September 30 of the last federal fiscal year.</w:t>
      </w:r>
    </w:p>
    <w:p w:rsidR="00CE025D" w:rsidRPr="00E15CC7" w:rsidRDefault="00CE025D" w:rsidP="00CE025D">
      <w:pPr>
        <w:pStyle w:val="ListParagraph"/>
        <w:numPr>
          <w:ilvl w:val="0"/>
          <w:numId w:val="16"/>
        </w:numPr>
        <w:spacing w:after="200" w:line="276" w:lineRule="auto"/>
        <w:rPr>
          <w:rFonts w:asciiTheme="minorHAnsi" w:hAnsiTheme="minorHAnsi"/>
        </w:rPr>
      </w:pPr>
      <w:r w:rsidRPr="00E15CC7">
        <w:rPr>
          <w:rFonts w:asciiTheme="minorHAnsi" w:hAnsiTheme="minorHAnsi"/>
        </w:rPr>
        <w:t>Removed “school-age only providers” as an answer option for 7.5.</w:t>
      </w:r>
    </w:p>
    <w:p w:rsidR="00CE025D" w:rsidRPr="00E15CC7" w:rsidRDefault="00CE025D" w:rsidP="00CE025D">
      <w:pPr>
        <w:pStyle w:val="ListParagraph"/>
        <w:numPr>
          <w:ilvl w:val="0"/>
          <w:numId w:val="16"/>
        </w:numPr>
        <w:spacing w:after="200" w:line="276" w:lineRule="auto"/>
        <w:rPr>
          <w:rFonts w:asciiTheme="minorHAnsi" w:hAnsiTheme="minorHAnsi"/>
        </w:rPr>
      </w:pPr>
      <w:r w:rsidRPr="00E15CC7">
        <w:rPr>
          <w:rFonts w:asciiTheme="minorHAnsi" w:hAnsiTheme="minorHAnsi"/>
        </w:rPr>
        <w:t>Revised language at 7.6 to clarify that it covers quality expenditures from October 1 through September 30 of the last federal fiscal year and includes expenditures of any available CCDF funds, not just those allocated in the last federal fiscal year.</w:t>
      </w:r>
    </w:p>
    <w:p w:rsidR="00CE025D" w:rsidRPr="00E15CC7" w:rsidRDefault="00CE025D" w:rsidP="00CE025D">
      <w:pPr>
        <w:pStyle w:val="ListParagraph"/>
        <w:numPr>
          <w:ilvl w:val="0"/>
          <w:numId w:val="16"/>
        </w:numPr>
        <w:spacing w:after="200" w:line="276" w:lineRule="auto"/>
        <w:rPr>
          <w:rFonts w:asciiTheme="minorHAnsi" w:hAnsiTheme="minorHAnsi"/>
        </w:rPr>
      </w:pPr>
      <w:r w:rsidRPr="00E15CC7">
        <w:rPr>
          <w:rFonts w:asciiTheme="minorHAnsi" w:hAnsiTheme="minorHAnsi"/>
        </w:rPr>
        <w:t>Added new question (now 7.5.2) to ask about other funds used for quality activities to align with other questions.</w:t>
      </w:r>
    </w:p>
    <w:p w:rsidR="00CE025D" w:rsidRPr="00E15CC7" w:rsidRDefault="00CE025D" w:rsidP="00CE025D">
      <w:pPr>
        <w:pStyle w:val="ListParagraph"/>
        <w:numPr>
          <w:ilvl w:val="0"/>
          <w:numId w:val="16"/>
        </w:numPr>
        <w:spacing w:after="200" w:line="276" w:lineRule="auto"/>
        <w:rPr>
          <w:rFonts w:asciiTheme="minorHAnsi" w:hAnsiTheme="minorHAnsi"/>
        </w:rPr>
      </w:pPr>
      <w:r w:rsidRPr="00E15CC7">
        <w:rPr>
          <w:rFonts w:asciiTheme="minorHAnsi" w:hAnsiTheme="minorHAnsi"/>
        </w:rPr>
        <w:t>Removed reference to pre-populated data from 7.7.</w:t>
      </w:r>
    </w:p>
    <w:p w:rsidR="00CE025D" w:rsidRPr="00E15CC7" w:rsidRDefault="00CE025D" w:rsidP="00CE025D">
      <w:pPr>
        <w:rPr>
          <w:rFonts w:asciiTheme="minorHAnsi" w:hAnsiTheme="minorHAnsi"/>
          <w:b/>
        </w:rPr>
      </w:pPr>
      <w:r w:rsidRPr="00E15CC7">
        <w:rPr>
          <w:rFonts w:asciiTheme="minorHAnsi" w:hAnsiTheme="minorHAnsi"/>
          <w:b/>
        </w:rPr>
        <w:t>Section 8 - Evaluating the quality of child care programs in the state/territory, including evaluating how programs positively impact children</w:t>
      </w:r>
    </w:p>
    <w:p w:rsidR="00CE025D" w:rsidRPr="00E15CC7" w:rsidRDefault="00CE025D" w:rsidP="00CE025D">
      <w:pPr>
        <w:pStyle w:val="ListParagraph"/>
        <w:numPr>
          <w:ilvl w:val="0"/>
          <w:numId w:val="17"/>
        </w:numPr>
        <w:spacing w:after="200" w:line="276" w:lineRule="auto"/>
        <w:rPr>
          <w:rFonts w:asciiTheme="minorHAnsi" w:hAnsiTheme="minorHAnsi"/>
        </w:rPr>
      </w:pPr>
      <w:r w:rsidRPr="00E15CC7">
        <w:rPr>
          <w:rFonts w:asciiTheme="minorHAnsi" w:hAnsiTheme="minorHAnsi"/>
        </w:rPr>
        <w:t>Revised 8.1 and 8.2 to clarify that Lead Agencies should report on assessment tools used from October 1 through September 30 of the last federal fiscal year.</w:t>
      </w:r>
    </w:p>
    <w:p w:rsidR="00CE025D" w:rsidRPr="00E15CC7" w:rsidRDefault="00CE025D" w:rsidP="00CE025D">
      <w:pPr>
        <w:pStyle w:val="ListParagraph"/>
        <w:numPr>
          <w:ilvl w:val="0"/>
          <w:numId w:val="17"/>
        </w:numPr>
        <w:spacing w:after="200" w:line="276" w:lineRule="auto"/>
        <w:rPr>
          <w:rFonts w:asciiTheme="minorHAnsi" w:hAnsiTheme="minorHAnsi"/>
        </w:rPr>
      </w:pPr>
      <w:r w:rsidRPr="00E15CC7">
        <w:rPr>
          <w:rFonts w:asciiTheme="minorHAnsi" w:hAnsiTheme="minorHAnsi"/>
        </w:rPr>
        <w:t>Revised language at 8.3.1 to clarify that it covers quality expenditures from October 1 through September 30 of the last federal fiscal year and includes expenditures of any available CCDF funds, not just those allocated in the last federal fiscal year.</w:t>
      </w:r>
    </w:p>
    <w:p w:rsidR="00CE025D" w:rsidRPr="00E15CC7" w:rsidRDefault="00CE025D" w:rsidP="00CE025D">
      <w:pPr>
        <w:pStyle w:val="ListParagraph"/>
        <w:numPr>
          <w:ilvl w:val="0"/>
          <w:numId w:val="17"/>
        </w:numPr>
        <w:spacing w:after="200" w:line="276" w:lineRule="auto"/>
        <w:rPr>
          <w:rFonts w:asciiTheme="minorHAnsi" w:hAnsiTheme="minorHAnsi"/>
        </w:rPr>
      </w:pPr>
      <w:r w:rsidRPr="00E15CC7">
        <w:rPr>
          <w:rFonts w:asciiTheme="minorHAnsi" w:hAnsiTheme="minorHAnsi"/>
        </w:rPr>
        <w:t>Revised language at 8.3.2 to clarify that is covers expenditures from October 1 through September 30 of the last federal fiscal year.</w:t>
      </w:r>
    </w:p>
    <w:p w:rsidR="00CE025D" w:rsidRPr="00E15CC7" w:rsidRDefault="00CE025D" w:rsidP="00CE025D">
      <w:pPr>
        <w:pStyle w:val="ListParagraph"/>
        <w:numPr>
          <w:ilvl w:val="0"/>
          <w:numId w:val="17"/>
        </w:numPr>
        <w:spacing w:after="200" w:line="276" w:lineRule="auto"/>
        <w:rPr>
          <w:rFonts w:asciiTheme="minorHAnsi" w:hAnsiTheme="minorHAnsi"/>
        </w:rPr>
      </w:pPr>
      <w:r w:rsidRPr="00E15CC7">
        <w:rPr>
          <w:rFonts w:asciiTheme="minorHAnsi" w:hAnsiTheme="minorHAnsi"/>
        </w:rPr>
        <w:t>Removed reference to pre-populated data from 8.4.</w:t>
      </w:r>
    </w:p>
    <w:p w:rsidR="00CE025D" w:rsidRPr="00E15CC7" w:rsidRDefault="00CE025D" w:rsidP="00CE025D">
      <w:pPr>
        <w:rPr>
          <w:rFonts w:asciiTheme="minorHAnsi" w:hAnsiTheme="minorHAnsi"/>
          <w:b/>
        </w:rPr>
      </w:pPr>
      <w:r w:rsidRPr="00E15CC7">
        <w:rPr>
          <w:rFonts w:asciiTheme="minorHAnsi" w:hAnsiTheme="minorHAnsi"/>
          <w:b/>
        </w:rPr>
        <w:t>Section 9 - Supporting providers in the voluntary pursuit of accreditation</w:t>
      </w:r>
    </w:p>
    <w:p w:rsidR="00CE025D" w:rsidRPr="00E15CC7" w:rsidRDefault="00CE025D" w:rsidP="00CE025D">
      <w:pPr>
        <w:pStyle w:val="ListParagraph"/>
        <w:numPr>
          <w:ilvl w:val="0"/>
          <w:numId w:val="18"/>
        </w:numPr>
        <w:spacing w:after="200" w:line="276" w:lineRule="auto"/>
        <w:rPr>
          <w:rFonts w:asciiTheme="minorHAnsi" w:hAnsiTheme="minorHAnsi"/>
        </w:rPr>
      </w:pPr>
      <w:r w:rsidRPr="00E15CC7">
        <w:rPr>
          <w:rFonts w:asciiTheme="minorHAnsi" w:hAnsiTheme="minorHAnsi"/>
        </w:rPr>
        <w:t>Revised 9.1 to clarify Lead Agencies should report how many providers supported between October 1 and September 30 of the last federal fiscal year.</w:t>
      </w:r>
    </w:p>
    <w:p w:rsidR="00CE025D" w:rsidRPr="00E15CC7" w:rsidRDefault="00CE025D" w:rsidP="00CE025D">
      <w:pPr>
        <w:pStyle w:val="ListParagraph"/>
        <w:numPr>
          <w:ilvl w:val="0"/>
          <w:numId w:val="18"/>
        </w:numPr>
        <w:spacing w:after="200" w:line="276" w:lineRule="auto"/>
        <w:rPr>
          <w:rFonts w:asciiTheme="minorHAnsi" w:hAnsiTheme="minorHAnsi"/>
        </w:rPr>
      </w:pPr>
      <w:r w:rsidRPr="00E15CC7">
        <w:rPr>
          <w:rFonts w:asciiTheme="minorHAnsi" w:hAnsiTheme="minorHAnsi"/>
        </w:rPr>
        <w:t>Removed 9.2.</w:t>
      </w:r>
    </w:p>
    <w:p w:rsidR="00CE025D" w:rsidRPr="00E15CC7" w:rsidRDefault="00CE025D" w:rsidP="00CE025D">
      <w:pPr>
        <w:pStyle w:val="ListParagraph"/>
        <w:numPr>
          <w:ilvl w:val="0"/>
          <w:numId w:val="18"/>
        </w:numPr>
        <w:spacing w:after="200" w:line="276" w:lineRule="auto"/>
        <w:rPr>
          <w:rFonts w:asciiTheme="minorHAnsi" w:hAnsiTheme="minorHAnsi"/>
        </w:rPr>
      </w:pPr>
      <w:r w:rsidRPr="00E15CC7">
        <w:rPr>
          <w:rFonts w:asciiTheme="minorHAnsi" w:hAnsiTheme="minorHAnsi"/>
        </w:rPr>
        <w:t>Revised language at 9.3.1 to clarify that the quality expenditures cover the last federal fiscal year activities from October 1 through September 30 and includes expenditures of any available CCDF funds, not just those allocated in the last federal fiscal year.</w:t>
      </w:r>
    </w:p>
    <w:p w:rsidR="00CE025D" w:rsidRPr="00E15CC7" w:rsidRDefault="00CE025D" w:rsidP="00CE025D">
      <w:pPr>
        <w:pStyle w:val="ListParagraph"/>
        <w:numPr>
          <w:ilvl w:val="0"/>
          <w:numId w:val="18"/>
        </w:numPr>
        <w:spacing w:after="200" w:line="276" w:lineRule="auto"/>
        <w:rPr>
          <w:rFonts w:asciiTheme="minorHAnsi" w:hAnsiTheme="minorHAnsi"/>
        </w:rPr>
      </w:pPr>
      <w:r w:rsidRPr="00E15CC7">
        <w:rPr>
          <w:rFonts w:asciiTheme="minorHAnsi" w:hAnsiTheme="minorHAnsi"/>
        </w:rPr>
        <w:t>Revised language at 9.3.2 to clarify that is covers expenditures from October 1 through September 30 of the last federal fiscal year.</w:t>
      </w:r>
    </w:p>
    <w:p w:rsidR="00CE025D" w:rsidRPr="00E15CC7" w:rsidRDefault="00CE025D" w:rsidP="00CE025D">
      <w:pPr>
        <w:pStyle w:val="ListParagraph"/>
        <w:numPr>
          <w:ilvl w:val="0"/>
          <w:numId w:val="18"/>
        </w:numPr>
        <w:spacing w:after="200" w:line="276" w:lineRule="auto"/>
        <w:rPr>
          <w:rFonts w:asciiTheme="minorHAnsi" w:hAnsiTheme="minorHAnsi"/>
        </w:rPr>
      </w:pPr>
      <w:r w:rsidRPr="00E15CC7">
        <w:rPr>
          <w:rFonts w:asciiTheme="minorHAnsi" w:hAnsiTheme="minorHAnsi"/>
        </w:rPr>
        <w:t>Removed reference to pre-populated data from 9.4.</w:t>
      </w:r>
    </w:p>
    <w:p w:rsidR="00CE025D" w:rsidRPr="00E15CC7" w:rsidRDefault="00CE025D" w:rsidP="00CE025D">
      <w:pPr>
        <w:rPr>
          <w:rFonts w:asciiTheme="minorHAnsi" w:hAnsiTheme="minorHAnsi"/>
          <w:b/>
        </w:rPr>
      </w:pPr>
      <w:r w:rsidRPr="00E15CC7">
        <w:rPr>
          <w:rFonts w:asciiTheme="minorHAnsi" w:hAnsiTheme="minorHAnsi"/>
          <w:b/>
        </w:rPr>
        <w:t>Section 10 - Supporting the development or adoption of high-quality program standards related to health, mental health, nutrition, physical activity, and physical development</w:t>
      </w:r>
    </w:p>
    <w:p w:rsidR="00CE025D" w:rsidRPr="00E15CC7" w:rsidRDefault="00CE025D" w:rsidP="00CE025D">
      <w:pPr>
        <w:pStyle w:val="ListParagraph"/>
        <w:numPr>
          <w:ilvl w:val="0"/>
          <w:numId w:val="19"/>
        </w:numPr>
        <w:spacing w:after="200" w:line="276" w:lineRule="auto"/>
        <w:rPr>
          <w:rFonts w:asciiTheme="minorHAnsi" w:hAnsiTheme="minorHAnsi"/>
        </w:rPr>
      </w:pPr>
      <w:r w:rsidRPr="00E15CC7">
        <w:rPr>
          <w:rFonts w:asciiTheme="minorHAnsi" w:hAnsiTheme="minorHAnsi"/>
        </w:rPr>
        <w:t>Revised 10.1 to clarify that Lead Agencies should report how they met requirements related to developmental screenings from October 1 through September 30 of the last federal fiscal year.</w:t>
      </w:r>
    </w:p>
    <w:p w:rsidR="00CE025D" w:rsidRPr="00E15CC7" w:rsidRDefault="00CE025D" w:rsidP="00CE025D">
      <w:pPr>
        <w:pStyle w:val="ListParagraph"/>
        <w:numPr>
          <w:ilvl w:val="0"/>
          <w:numId w:val="19"/>
        </w:numPr>
        <w:spacing w:after="200" w:line="276" w:lineRule="auto"/>
        <w:rPr>
          <w:rFonts w:asciiTheme="minorHAnsi" w:hAnsiTheme="minorHAnsi"/>
        </w:rPr>
      </w:pPr>
      <w:r w:rsidRPr="00E15CC7">
        <w:rPr>
          <w:rFonts w:asciiTheme="minorHAnsi" w:hAnsiTheme="minorHAnsi"/>
        </w:rPr>
        <w:t>Added new question (now 10.3) to collect detailed information quality indicators adopted by the state/territory.</w:t>
      </w:r>
    </w:p>
    <w:p w:rsidR="00CE025D" w:rsidRPr="00E15CC7" w:rsidRDefault="00CE025D" w:rsidP="00CE025D">
      <w:pPr>
        <w:pStyle w:val="ListParagraph"/>
        <w:numPr>
          <w:ilvl w:val="0"/>
          <w:numId w:val="19"/>
        </w:numPr>
        <w:spacing w:after="200" w:line="276" w:lineRule="auto"/>
        <w:rPr>
          <w:rFonts w:asciiTheme="minorHAnsi" w:hAnsiTheme="minorHAnsi"/>
        </w:rPr>
      </w:pPr>
      <w:r w:rsidRPr="00E15CC7">
        <w:rPr>
          <w:rFonts w:asciiTheme="minorHAnsi" w:hAnsiTheme="minorHAnsi"/>
        </w:rPr>
        <w:t>Revised language at 10.3.1 to clarify that it covers quality expenditures from October 1 through September 30 of the last federal fiscal year and includes expenditures of any available CCDF funds, not just those allocated in the last federal fiscal year.</w:t>
      </w:r>
    </w:p>
    <w:p w:rsidR="00CE025D" w:rsidRPr="00E15CC7" w:rsidRDefault="00CE025D" w:rsidP="00CE025D">
      <w:pPr>
        <w:pStyle w:val="ListParagraph"/>
        <w:numPr>
          <w:ilvl w:val="0"/>
          <w:numId w:val="19"/>
        </w:numPr>
        <w:spacing w:after="200" w:line="276" w:lineRule="auto"/>
        <w:rPr>
          <w:rFonts w:asciiTheme="minorHAnsi" w:hAnsiTheme="minorHAnsi"/>
        </w:rPr>
      </w:pPr>
      <w:r w:rsidRPr="00E15CC7">
        <w:rPr>
          <w:rFonts w:asciiTheme="minorHAnsi" w:hAnsiTheme="minorHAnsi"/>
        </w:rPr>
        <w:t>Revised language at 10.3.2 to clarify that is covers expenditures from October 1 through September 30 of the last federal fiscal year.</w:t>
      </w:r>
    </w:p>
    <w:p w:rsidR="00CE025D" w:rsidRPr="00E15CC7" w:rsidRDefault="00CE025D" w:rsidP="00CE025D">
      <w:pPr>
        <w:pStyle w:val="ListParagraph"/>
        <w:numPr>
          <w:ilvl w:val="0"/>
          <w:numId w:val="19"/>
        </w:numPr>
        <w:spacing w:after="200" w:line="276" w:lineRule="auto"/>
        <w:rPr>
          <w:rFonts w:asciiTheme="minorHAnsi" w:hAnsiTheme="minorHAnsi"/>
        </w:rPr>
      </w:pPr>
      <w:r w:rsidRPr="00E15CC7">
        <w:rPr>
          <w:rFonts w:asciiTheme="minorHAnsi" w:hAnsiTheme="minorHAnsi"/>
        </w:rPr>
        <w:t>Removed reference to pre-populated data from 10.4.</w:t>
      </w:r>
    </w:p>
    <w:p w:rsidR="00CE025D" w:rsidRPr="00E15CC7" w:rsidRDefault="00CE025D" w:rsidP="00CE025D">
      <w:pPr>
        <w:rPr>
          <w:rFonts w:asciiTheme="minorHAnsi" w:hAnsiTheme="minorHAnsi"/>
          <w:b/>
        </w:rPr>
      </w:pPr>
      <w:r w:rsidRPr="00E15CC7">
        <w:rPr>
          <w:rFonts w:asciiTheme="minorHAnsi" w:hAnsiTheme="minorHAnsi"/>
          <w:b/>
        </w:rPr>
        <w:t>Section 11 - Other activities to improve the quality of child care services as long as outcome measures relating to improved provider preparedness, child safety, child well-being, or kindergarten-entry are possible</w:t>
      </w:r>
    </w:p>
    <w:p w:rsidR="00CE025D" w:rsidRPr="00E15CC7" w:rsidRDefault="00CE025D" w:rsidP="00CE025D">
      <w:pPr>
        <w:pStyle w:val="ListParagraph"/>
        <w:numPr>
          <w:ilvl w:val="0"/>
          <w:numId w:val="20"/>
        </w:numPr>
        <w:spacing w:after="200" w:line="276" w:lineRule="auto"/>
        <w:rPr>
          <w:rFonts w:asciiTheme="minorHAnsi" w:hAnsiTheme="minorHAnsi"/>
        </w:rPr>
      </w:pPr>
      <w:r w:rsidRPr="00E15CC7">
        <w:rPr>
          <w:rFonts w:asciiTheme="minorHAnsi" w:hAnsiTheme="minorHAnsi"/>
        </w:rPr>
        <w:t>Added 11.2 to capture information about what percent of CCDF quality funds and non-CCDF funds were spent on this quality activity from October 1 through September 30 of the last federal fiscal year.</w:t>
      </w:r>
    </w:p>
    <w:p w:rsidR="00CE025D" w:rsidRPr="00E15CC7" w:rsidRDefault="00CE025D" w:rsidP="00CE025D">
      <w:pPr>
        <w:pStyle w:val="ListParagraph"/>
        <w:numPr>
          <w:ilvl w:val="0"/>
          <w:numId w:val="20"/>
        </w:numPr>
        <w:spacing w:after="200" w:line="276" w:lineRule="auto"/>
        <w:rPr>
          <w:rFonts w:asciiTheme="minorHAnsi" w:hAnsiTheme="minorHAnsi"/>
        </w:rPr>
      </w:pPr>
      <w:r w:rsidRPr="00E15CC7">
        <w:rPr>
          <w:rFonts w:asciiTheme="minorHAnsi" w:hAnsiTheme="minorHAnsi"/>
        </w:rPr>
        <w:t>Removed reference to pre-populated data from 11.1</w:t>
      </w:r>
    </w:p>
    <w:p w:rsidR="00CE025D" w:rsidRPr="00E15CC7" w:rsidRDefault="00CE025D" w:rsidP="00CE025D">
      <w:pPr>
        <w:rPr>
          <w:rFonts w:asciiTheme="minorHAnsi" w:hAnsiTheme="minorHAnsi"/>
          <w:b/>
        </w:rPr>
      </w:pPr>
      <w:r w:rsidRPr="00E15CC7">
        <w:rPr>
          <w:rFonts w:asciiTheme="minorHAnsi" w:hAnsiTheme="minorHAnsi"/>
          <w:b/>
        </w:rPr>
        <w:t>Section 12 - Report on policy changes due to death or serious injury of a child</w:t>
      </w:r>
    </w:p>
    <w:p w:rsidR="00CE025D" w:rsidRPr="00E15CC7" w:rsidRDefault="00CE025D" w:rsidP="00CE025D">
      <w:pPr>
        <w:pStyle w:val="ListParagraph"/>
        <w:numPr>
          <w:ilvl w:val="0"/>
          <w:numId w:val="21"/>
        </w:numPr>
        <w:spacing w:after="200" w:line="276" w:lineRule="auto"/>
        <w:rPr>
          <w:rFonts w:asciiTheme="minorHAnsi" w:hAnsiTheme="minorHAnsi"/>
        </w:rPr>
      </w:pPr>
      <w:r w:rsidRPr="00E15CC7">
        <w:rPr>
          <w:rFonts w:asciiTheme="minorHAnsi" w:hAnsiTheme="minorHAnsi"/>
        </w:rPr>
        <w:t>Revised to say “submit” not “attach.”</w:t>
      </w:r>
    </w:p>
    <w:p w:rsidR="00CE025D" w:rsidRPr="00E15CC7" w:rsidRDefault="00CE025D" w:rsidP="00CE025D">
      <w:pPr>
        <w:pStyle w:val="ListParagraph"/>
        <w:numPr>
          <w:ilvl w:val="0"/>
          <w:numId w:val="21"/>
        </w:numPr>
        <w:spacing w:after="200" w:line="276" w:lineRule="auto"/>
        <w:rPr>
          <w:rFonts w:asciiTheme="minorHAnsi" w:hAnsiTheme="minorHAnsi"/>
        </w:rPr>
      </w:pPr>
      <w:r w:rsidRPr="00E15CC7">
        <w:rPr>
          <w:rFonts w:asciiTheme="minorHAnsi" w:hAnsiTheme="minorHAnsi"/>
        </w:rPr>
        <w:t>Made the report Section 12. It did not have a number in the old draft.</w:t>
      </w:r>
    </w:p>
    <w:p w:rsidR="00CE025D" w:rsidRPr="00E15CC7" w:rsidRDefault="00CE025D" w:rsidP="00CE025D">
      <w:pPr>
        <w:pStyle w:val="ListParagraph"/>
        <w:numPr>
          <w:ilvl w:val="0"/>
          <w:numId w:val="21"/>
        </w:numPr>
        <w:spacing w:after="200" w:line="276" w:lineRule="auto"/>
        <w:rPr>
          <w:rFonts w:asciiTheme="minorHAnsi" w:hAnsiTheme="minorHAnsi"/>
        </w:rPr>
      </w:pPr>
      <w:r w:rsidRPr="00E15CC7">
        <w:rPr>
          <w:rFonts w:asciiTheme="minorHAnsi" w:hAnsiTheme="minorHAnsi"/>
        </w:rPr>
        <w:t>Added clarification about purpose of the report and the requirements associated with it.</w:t>
      </w:r>
    </w:p>
    <w:p w:rsidR="00CE025D" w:rsidRPr="00E15CC7" w:rsidRDefault="00CE025D" w:rsidP="00CE025D">
      <w:pPr>
        <w:pStyle w:val="ListParagraph"/>
        <w:rPr>
          <w:rFonts w:asciiTheme="minorHAnsi" w:hAnsiTheme="minorHAnsi"/>
        </w:rPr>
      </w:pPr>
    </w:p>
    <w:p w:rsidR="004F523B" w:rsidRPr="00E15CC7" w:rsidRDefault="004F523B" w:rsidP="004F523B">
      <w:pPr>
        <w:rPr>
          <w:rFonts w:asciiTheme="minorHAnsi" w:hAnsiTheme="minorHAnsi" w:cs="Arial"/>
          <w:b/>
        </w:rPr>
      </w:pPr>
      <w:r w:rsidRPr="00E15CC7">
        <w:rPr>
          <w:rFonts w:asciiTheme="minorHAnsi" w:hAnsiTheme="minorHAnsi" w:cs="Arial"/>
          <w:b/>
        </w:rPr>
        <w:t>9.  Explanation of Any Payment or Gift to Respondents</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rPr>
      </w:pPr>
      <w:r w:rsidRPr="00E15CC7">
        <w:rPr>
          <w:rFonts w:asciiTheme="minorHAnsi" w:hAnsiTheme="minorHAnsi" w:cs="Arial"/>
        </w:rPr>
        <w:t>No payments or gifts are provided to respondents.</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b/>
        </w:rPr>
      </w:pPr>
      <w:r w:rsidRPr="00E15CC7">
        <w:rPr>
          <w:rFonts w:asciiTheme="minorHAnsi" w:hAnsiTheme="minorHAnsi" w:cs="Arial"/>
          <w:b/>
        </w:rPr>
        <w:t>10.  Assurance of Confidentiality Provided to Respondents</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rPr>
      </w:pPr>
      <w:r w:rsidRPr="00E15CC7">
        <w:rPr>
          <w:rFonts w:asciiTheme="minorHAnsi" w:hAnsiTheme="minorHAnsi" w:cs="Arial"/>
        </w:rPr>
        <w:t>The information collection is nothing of a confidential nature, therefore does not require any assurance of confidentiality.</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b/>
        </w:rPr>
      </w:pPr>
      <w:r w:rsidRPr="00E15CC7">
        <w:rPr>
          <w:rFonts w:asciiTheme="minorHAnsi" w:hAnsiTheme="minorHAnsi" w:cs="Arial"/>
          <w:b/>
        </w:rPr>
        <w:t>11. Justification for Sensitive Questions</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rPr>
      </w:pPr>
      <w:r w:rsidRPr="00E15CC7">
        <w:rPr>
          <w:rFonts w:asciiTheme="minorHAnsi" w:hAnsiTheme="minorHAnsi" w:cs="Arial"/>
        </w:rPr>
        <w:t>There are no questions of a sensitive nature.</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b/>
        </w:rPr>
      </w:pPr>
      <w:r w:rsidRPr="00E15CC7">
        <w:rPr>
          <w:rFonts w:asciiTheme="minorHAnsi" w:hAnsiTheme="minorHAnsi" w:cs="Arial"/>
          <w:b/>
        </w:rPr>
        <w:t>12. Estimates of Annualized Burden Hours and Costs</w:t>
      </w:r>
    </w:p>
    <w:p w:rsidR="004F523B" w:rsidRPr="00E15CC7" w:rsidRDefault="004F523B" w:rsidP="004F523B">
      <w:pPr>
        <w:rPr>
          <w:rFonts w:asciiTheme="minorHAnsi" w:hAnsiTheme="minorHAnsi" w:cs="Arial"/>
        </w:rPr>
      </w:pPr>
    </w:p>
    <w:p w:rsidR="004F523B" w:rsidRPr="0037748D" w:rsidRDefault="004F523B" w:rsidP="004F523B">
      <w:pPr>
        <w:tabs>
          <w:tab w:val="left" w:pos="-720"/>
        </w:tabs>
        <w:suppressAutoHyphens/>
        <w:rPr>
          <w:rFonts w:asciiTheme="minorHAnsi" w:hAnsiTheme="minorHAnsi" w:cs="Arial"/>
        </w:rPr>
      </w:pPr>
      <w:r w:rsidRPr="0037748D">
        <w:rPr>
          <w:rFonts w:asciiTheme="minorHAnsi" w:hAnsiTheme="minorHAnsi" w:cs="Arial"/>
        </w:rPr>
        <w:t xml:space="preserve">The annual public reporting burden for this information collection is estimated to average </w:t>
      </w:r>
      <w:r w:rsidR="000E301D" w:rsidRPr="0037748D">
        <w:rPr>
          <w:rFonts w:asciiTheme="minorHAnsi" w:hAnsiTheme="minorHAnsi" w:cs="Arial"/>
        </w:rPr>
        <w:t>6</w:t>
      </w:r>
      <w:r w:rsidR="002829EB" w:rsidRPr="0037748D">
        <w:rPr>
          <w:rFonts w:asciiTheme="minorHAnsi" w:hAnsiTheme="minorHAnsi" w:cs="Arial"/>
        </w:rPr>
        <w:t>0</w:t>
      </w:r>
      <w:r w:rsidR="000E301D" w:rsidRPr="0037748D">
        <w:rPr>
          <w:rFonts w:asciiTheme="minorHAnsi" w:hAnsiTheme="minorHAnsi" w:cs="Arial"/>
        </w:rPr>
        <w:t>.0</w:t>
      </w:r>
      <w:r w:rsidRPr="0037748D">
        <w:rPr>
          <w:rFonts w:asciiTheme="minorHAnsi" w:hAnsiTheme="minorHAnsi" w:cs="Arial"/>
        </w:rPr>
        <w:t xml:space="preserve"> hours per response.  This includes the time for</w:t>
      </w:r>
      <w:r w:rsidR="0037748D" w:rsidRPr="0037748D">
        <w:rPr>
          <w:rFonts w:asciiTheme="minorHAnsi" w:hAnsiTheme="minorHAnsi"/>
        </w:rPr>
        <w:t xml:space="preserve"> time for reviewing instructions, gathering and maintaining the data needed, reviewing the collection of information, and completing the form</w:t>
      </w:r>
      <w:r w:rsidRPr="0037748D">
        <w:rPr>
          <w:rFonts w:asciiTheme="minorHAnsi" w:hAnsiTheme="minorHAnsi" w:cs="Arial"/>
        </w:rPr>
        <w:t>. Total cost is projected to be approximately $</w:t>
      </w:r>
      <w:r w:rsidR="0037748D">
        <w:rPr>
          <w:rFonts w:asciiTheme="minorHAnsi" w:hAnsiTheme="minorHAnsi" w:cs="Arial"/>
        </w:rPr>
        <w:t>134,400</w:t>
      </w:r>
      <w:r w:rsidR="0037748D" w:rsidRPr="0037748D">
        <w:rPr>
          <w:rFonts w:asciiTheme="minorHAnsi" w:hAnsiTheme="minorHAnsi" w:cs="Arial"/>
        </w:rPr>
        <w:t xml:space="preserve"> (</w:t>
      </w:r>
      <w:r w:rsidR="0037748D">
        <w:rPr>
          <w:rFonts w:asciiTheme="minorHAnsi" w:hAnsiTheme="minorHAnsi" w:cs="Arial"/>
        </w:rPr>
        <w:t>3,360</w:t>
      </w:r>
      <w:r w:rsidR="0037748D" w:rsidRPr="0037748D">
        <w:rPr>
          <w:rFonts w:asciiTheme="minorHAnsi" w:hAnsiTheme="minorHAnsi" w:cs="Arial"/>
        </w:rPr>
        <w:t xml:space="preserve"> hours x $40 hour)</w:t>
      </w:r>
      <w:r w:rsidRPr="0037748D">
        <w:rPr>
          <w:rFonts w:asciiTheme="minorHAnsi" w:hAnsiTheme="minorHAnsi" w:cs="Arial"/>
        </w:rPr>
        <w:t>.</w:t>
      </w:r>
    </w:p>
    <w:p w:rsidR="004F523B" w:rsidRPr="00E15CC7" w:rsidRDefault="004F523B" w:rsidP="004F523B">
      <w:pPr>
        <w:tabs>
          <w:tab w:val="left" w:pos="-720"/>
        </w:tabs>
        <w:suppressAutoHyphens/>
        <w:rPr>
          <w:rFonts w:asciiTheme="minorHAnsi" w:hAnsiTheme="minorHAnsi" w:cs="Arial"/>
        </w:rPr>
      </w:pPr>
    </w:p>
    <w:tbl>
      <w:tblPr>
        <w:tblW w:w="9360" w:type="dxa"/>
        <w:tblInd w:w="120" w:type="dxa"/>
        <w:tblLayout w:type="fixed"/>
        <w:tblCellMar>
          <w:left w:w="120" w:type="dxa"/>
          <w:right w:w="120" w:type="dxa"/>
        </w:tblCellMar>
        <w:tblLook w:val="0000" w:firstRow="0" w:lastRow="0" w:firstColumn="0" w:lastColumn="0" w:noHBand="0" w:noVBand="0"/>
      </w:tblPr>
      <w:tblGrid>
        <w:gridCol w:w="2160"/>
        <w:gridCol w:w="1872"/>
        <w:gridCol w:w="1728"/>
        <w:gridCol w:w="1728"/>
        <w:gridCol w:w="1872"/>
      </w:tblGrid>
      <w:tr w:rsidR="004F523B" w:rsidRPr="00E15CC7" w:rsidTr="00AD7465">
        <w:tc>
          <w:tcPr>
            <w:tcW w:w="2160" w:type="dxa"/>
            <w:tcBorders>
              <w:top w:val="double" w:sz="7" w:space="0" w:color="auto"/>
              <w:left w:val="double" w:sz="7" w:space="0" w:color="auto"/>
              <w:bottom w:val="double" w:sz="12" w:space="0" w:color="auto"/>
            </w:tcBorders>
          </w:tcPr>
          <w:p w:rsidR="004F523B" w:rsidRPr="00E15CC7" w:rsidRDefault="004F523B" w:rsidP="00A3159A">
            <w:pPr>
              <w:tabs>
                <w:tab w:val="left" w:pos="-720"/>
              </w:tabs>
              <w:suppressAutoHyphens/>
              <w:spacing w:before="90"/>
              <w:rPr>
                <w:rFonts w:asciiTheme="minorHAnsi" w:hAnsiTheme="minorHAnsi" w:cs="Arial"/>
                <w:b/>
              </w:rPr>
            </w:pPr>
            <w:r w:rsidRPr="00E15CC7">
              <w:rPr>
                <w:rFonts w:asciiTheme="minorHAnsi" w:hAnsiTheme="minorHAnsi" w:cs="Arial"/>
                <w:b/>
              </w:rPr>
              <w:t xml:space="preserve">Instrument </w:t>
            </w:r>
            <w:r w:rsidR="009A584E" w:rsidRPr="00E15CC7">
              <w:rPr>
                <w:rFonts w:asciiTheme="minorHAnsi" w:hAnsiTheme="minorHAnsi" w:cs="Arial"/>
                <w:b/>
              </w:rPr>
              <w:fldChar w:fldCharType="begin"/>
            </w:r>
            <w:r w:rsidRPr="00E15CC7">
              <w:rPr>
                <w:rFonts w:asciiTheme="minorHAnsi" w:hAnsiTheme="minorHAnsi" w:cs="Arial"/>
                <w:b/>
              </w:rPr>
              <w:instrText xml:space="preserve">PRIVATE </w:instrText>
            </w:r>
            <w:r w:rsidR="009A584E" w:rsidRPr="00E15CC7">
              <w:rPr>
                <w:rFonts w:asciiTheme="minorHAnsi" w:hAnsiTheme="minorHAnsi" w:cs="Arial"/>
                <w:b/>
              </w:rPr>
              <w:fldChar w:fldCharType="end"/>
            </w:r>
          </w:p>
          <w:p w:rsidR="004F523B" w:rsidRPr="00E15CC7" w:rsidRDefault="004F523B" w:rsidP="00A3159A">
            <w:pPr>
              <w:tabs>
                <w:tab w:val="left" w:pos="-720"/>
              </w:tabs>
              <w:suppressAutoHyphens/>
              <w:spacing w:after="54"/>
              <w:rPr>
                <w:rFonts w:asciiTheme="minorHAnsi" w:hAnsiTheme="minorHAnsi" w:cs="Arial"/>
                <w:b/>
              </w:rPr>
            </w:pPr>
          </w:p>
        </w:tc>
        <w:tc>
          <w:tcPr>
            <w:tcW w:w="1872" w:type="dxa"/>
            <w:tcBorders>
              <w:top w:val="double" w:sz="7" w:space="0" w:color="auto"/>
              <w:left w:val="single" w:sz="7" w:space="0" w:color="auto"/>
              <w:bottom w:val="double" w:sz="12" w:space="0" w:color="auto"/>
            </w:tcBorders>
          </w:tcPr>
          <w:p w:rsidR="004F523B" w:rsidRPr="00E15CC7" w:rsidRDefault="004F523B" w:rsidP="00A3159A">
            <w:pPr>
              <w:pStyle w:val="BodyText2"/>
              <w:rPr>
                <w:rFonts w:asciiTheme="minorHAnsi" w:hAnsiTheme="minorHAnsi" w:cs="Arial"/>
                <w:b/>
                <w:color w:val="auto"/>
                <w:sz w:val="24"/>
                <w:szCs w:val="24"/>
              </w:rPr>
            </w:pPr>
            <w:r w:rsidRPr="00E15CC7">
              <w:rPr>
                <w:rFonts w:asciiTheme="minorHAnsi" w:hAnsiTheme="minorHAnsi" w:cs="Arial"/>
                <w:b/>
                <w:color w:val="auto"/>
                <w:sz w:val="24"/>
                <w:szCs w:val="24"/>
              </w:rPr>
              <w:t xml:space="preserve">Number of Respondents </w:t>
            </w:r>
          </w:p>
          <w:p w:rsidR="004F523B" w:rsidRPr="00E15CC7" w:rsidRDefault="004F523B" w:rsidP="00A3159A">
            <w:pPr>
              <w:tabs>
                <w:tab w:val="left" w:pos="-720"/>
              </w:tabs>
              <w:suppressAutoHyphens/>
              <w:rPr>
                <w:rFonts w:asciiTheme="minorHAnsi" w:hAnsiTheme="minorHAnsi" w:cs="Arial"/>
              </w:rPr>
            </w:pPr>
          </w:p>
          <w:p w:rsidR="004F523B" w:rsidRPr="00E15CC7" w:rsidRDefault="004F523B" w:rsidP="00A3159A">
            <w:pPr>
              <w:tabs>
                <w:tab w:val="left" w:pos="-720"/>
              </w:tabs>
              <w:suppressAutoHyphens/>
              <w:rPr>
                <w:rFonts w:asciiTheme="minorHAnsi" w:hAnsiTheme="minorHAnsi" w:cs="Arial"/>
              </w:rPr>
            </w:pPr>
          </w:p>
          <w:p w:rsidR="004F523B" w:rsidRPr="00E15CC7" w:rsidRDefault="004F523B" w:rsidP="00A3159A">
            <w:pPr>
              <w:tabs>
                <w:tab w:val="left" w:pos="-720"/>
              </w:tabs>
              <w:suppressAutoHyphens/>
              <w:spacing w:after="54"/>
              <w:rPr>
                <w:rFonts w:asciiTheme="minorHAnsi" w:hAnsiTheme="minorHAnsi" w:cs="Arial"/>
              </w:rPr>
            </w:pPr>
          </w:p>
        </w:tc>
        <w:tc>
          <w:tcPr>
            <w:tcW w:w="1728" w:type="dxa"/>
            <w:tcBorders>
              <w:top w:val="double" w:sz="7" w:space="0" w:color="auto"/>
              <w:left w:val="single" w:sz="7" w:space="0" w:color="auto"/>
              <w:bottom w:val="double" w:sz="12" w:space="0" w:color="auto"/>
            </w:tcBorders>
          </w:tcPr>
          <w:p w:rsidR="004F523B" w:rsidRPr="00E15CC7" w:rsidRDefault="004F523B" w:rsidP="00A3159A">
            <w:pPr>
              <w:tabs>
                <w:tab w:val="left" w:pos="-720"/>
              </w:tabs>
              <w:suppressAutoHyphens/>
              <w:spacing w:after="54"/>
              <w:rPr>
                <w:rFonts w:asciiTheme="minorHAnsi" w:hAnsiTheme="minorHAnsi" w:cs="Arial"/>
              </w:rPr>
            </w:pPr>
            <w:r w:rsidRPr="00E15CC7">
              <w:rPr>
                <w:rFonts w:asciiTheme="minorHAnsi" w:hAnsiTheme="minorHAnsi" w:cs="Arial"/>
                <w:b/>
              </w:rPr>
              <w:t>Number of Responses Per Respondent</w:t>
            </w:r>
            <w:r w:rsidRPr="00E15CC7">
              <w:rPr>
                <w:rFonts w:asciiTheme="minorHAnsi" w:hAnsiTheme="minorHAnsi" w:cs="Arial"/>
              </w:rPr>
              <w:t xml:space="preserve"> </w:t>
            </w:r>
          </w:p>
        </w:tc>
        <w:tc>
          <w:tcPr>
            <w:tcW w:w="1728" w:type="dxa"/>
            <w:tcBorders>
              <w:top w:val="double" w:sz="7" w:space="0" w:color="auto"/>
              <w:left w:val="single" w:sz="7" w:space="0" w:color="auto"/>
              <w:bottom w:val="double" w:sz="12" w:space="0" w:color="auto"/>
            </w:tcBorders>
          </w:tcPr>
          <w:p w:rsidR="004F523B" w:rsidRPr="00E15CC7" w:rsidRDefault="004F523B" w:rsidP="00A3159A">
            <w:pPr>
              <w:tabs>
                <w:tab w:val="left" w:pos="-720"/>
              </w:tabs>
              <w:suppressAutoHyphens/>
              <w:spacing w:before="90" w:after="54"/>
              <w:rPr>
                <w:rFonts w:asciiTheme="minorHAnsi" w:hAnsiTheme="minorHAnsi" w:cs="Arial"/>
                <w:b/>
              </w:rPr>
            </w:pPr>
            <w:r w:rsidRPr="00E15CC7">
              <w:rPr>
                <w:rFonts w:asciiTheme="minorHAnsi" w:hAnsiTheme="minorHAnsi" w:cs="Arial"/>
                <w:b/>
              </w:rPr>
              <w:t>Hours Per Response</w:t>
            </w:r>
          </w:p>
        </w:tc>
        <w:tc>
          <w:tcPr>
            <w:tcW w:w="1872" w:type="dxa"/>
            <w:tcBorders>
              <w:top w:val="double" w:sz="7" w:space="0" w:color="auto"/>
              <w:left w:val="single" w:sz="7" w:space="0" w:color="auto"/>
              <w:bottom w:val="double" w:sz="12" w:space="0" w:color="auto"/>
              <w:right w:val="double" w:sz="7" w:space="0" w:color="auto"/>
            </w:tcBorders>
          </w:tcPr>
          <w:p w:rsidR="004F523B" w:rsidRPr="00E15CC7" w:rsidRDefault="004F523B" w:rsidP="00A3159A">
            <w:pPr>
              <w:tabs>
                <w:tab w:val="left" w:pos="-720"/>
              </w:tabs>
              <w:suppressAutoHyphens/>
              <w:spacing w:before="90"/>
              <w:rPr>
                <w:rFonts w:asciiTheme="minorHAnsi" w:hAnsiTheme="minorHAnsi" w:cs="Arial"/>
              </w:rPr>
            </w:pPr>
            <w:r w:rsidRPr="00E15CC7">
              <w:rPr>
                <w:rFonts w:asciiTheme="minorHAnsi" w:hAnsiTheme="minorHAnsi" w:cs="Arial"/>
                <w:b/>
              </w:rPr>
              <w:t>Response Burden</w:t>
            </w:r>
          </w:p>
          <w:p w:rsidR="004F523B" w:rsidRPr="00E15CC7" w:rsidRDefault="004F523B" w:rsidP="00A3159A">
            <w:pPr>
              <w:tabs>
                <w:tab w:val="left" w:pos="-720"/>
              </w:tabs>
              <w:suppressAutoHyphens/>
              <w:rPr>
                <w:rFonts w:asciiTheme="minorHAnsi" w:hAnsiTheme="minorHAnsi" w:cs="Arial"/>
              </w:rPr>
            </w:pPr>
          </w:p>
          <w:p w:rsidR="004F523B" w:rsidRPr="00E15CC7" w:rsidRDefault="004F523B" w:rsidP="00A3159A">
            <w:pPr>
              <w:tabs>
                <w:tab w:val="left" w:pos="-720"/>
              </w:tabs>
              <w:suppressAutoHyphens/>
              <w:spacing w:after="54"/>
              <w:rPr>
                <w:rFonts w:asciiTheme="minorHAnsi" w:hAnsiTheme="minorHAnsi" w:cs="Arial"/>
              </w:rPr>
            </w:pPr>
          </w:p>
        </w:tc>
      </w:tr>
      <w:tr w:rsidR="004F523B" w:rsidRPr="00E15CC7" w:rsidTr="00AD7465">
        <w:tc>
          <w:tcPr>
            <w:tcW w:w="2160" w:type="dxa"/>
            <w:tcBorders>
              <w:top w:val="double" w:sz="12" w:space="0" w:color="auto"/>
              <w:left w:val="double" w:sz="12" w:space="0" w:color="auto"/>
              <w:bottom w:val="double" w:sz="12" w:space="0" w:color="auto"/>
              <w:right w:val="single" w:sz="8" w:space="0" w:color="auto"/>
            </w:tcBorders>
          </w:tcPr>
          <w:p w:rsidR="004F523B" w:rsidRPr="00E15CC7" w:rsidRDefault="004F523B" w:rsidP="00CE025D">
            <w:pPr>
              <w:tabs>
                <w:tab w:val="left" w:pos="-720"/>
              </w:tabs>
              <w:suppressAutoHyphens/>
              <w:spacing w:before="90"/>
              <w:rPr>
                <w:rFonts w:asciiTheme="minorHAnsi" w:hAnsiTheme="minorHAnsi" w:cs="Arial"/>
              </w:rPr>
            </w:pPr>
            <w:r w:rsidRPr="00E15CC7">
              <w:rPr>
                <w:rFonts w:asciiTheme="minorHAnsi" w:hAnsiTheme="minorHAnsi" w:cs="Arial"/>
              </w:rPr>
              <w:t xml:space="preserve">CCDF </w:t>
            </w:r>
            <w:r w:rsidR="00CE025D" w:rsidRPr="00E15CC7">
              <w:rPr>
                <w:rFonts w:asciiTheme="minorHAnsi" w:hAnsiTheme="minorHAnsi" w:cs="Arial"/>
              </w:rPr>
              <w:t>QPR</w:t>
            </w:r>
          </w:p>
        </w:tc>
        <w:tc>
          <w:tcPr>
            <w:tcW w:w="1872" w:type="dxa"/>
            <w:tcBorders>
              <w:top w:val="double" w:sz="12" w:space="0" w:color="auto"/>
              <w:left w:val="single" w:sz="8" w:space="0" w:color="auto"/>
              <w:bottom w:val="double" w:sz="12" w:space="0" w:color="auto"/>
              <w:right w:val="single" w:sz="8" w:space="0" w:color="auto"/>
            </w:tcBorders>
          </w:tcPr>
          <w:p w:rsidR="004F523B" w:rsidRPr="00E15CC7" w:rsidRDefault="004F523B" w:rsidP="00A3159A">
            <w:pPr>
              <w:tabs>
                <w:tab w:val="left" w:pos="-720"/>
              </w:tabs>
              <w:suppressAutoHyphens/>
              <w:spacing w:before="90" w:after="54"/>
              <w:jc w:val="center"/>
              <w:rPr>
                <w:rFonts w:asciiTheme="minorHAnsi" w:hAnsiTheme="minorHAnsi" w:cs="Arial"/>
              </w:rPr>
            </w:pPr>
            <w:r w:rsidRPr="00E15CC7">
              <w:rPr>
                <w:rFonts w:asciiTheme="minorHAnsi" w:hAnsiTheme="minorHAnsi" w:cs="Arial"/>
              </w:rPr>
              <w:t>56</w:t>
            </w:r>
          </w:p>
        </w:tc>
        <w:tc>
          <w:tcPr>
            <w:tcW w:w="1728" w:type="dxa"/>
            <w:tcBorders>
              <w:top w:val="double" w:sz="12" w:space="0" w:color="auto"/>
              <w:left w:val="single" w:sz="8" w:space="0" w:color="auto"/>
              <w:bottom w:val="double" w:sz="12" w:space="0" w:color="auto"/>
              <w:right w:val="single" w:sz="8" w:space="0" w:color="auto"/>
            </w:tcBorders>
          </w:tcPr>
          <w:p w:rsidR="004F523B" w:rsidRPr="00E15CC7" w:rsidRDefault="00CE025D" w:rsidP="00A3159A">
            <w:pPr>
              <w:tabs>
                <w:tab w:val="left" w:pos="-720"/>
              </w:tabs>
              <w:suppressAutoHyphens/>
              <w:spacing w:before="90" w:after="54"/>
              <w:jc w:val="center"/>
              <w:rPr>
                <w:rFonts w:asciiTheme="minorHAnsi" w:hAnsiTheme="minorHAnsi" w:cs="Arial"/>
              </w:rPr>
            </w:pPr>
            <w:r w:rsidRPr="00E15CC7">
              <w:rPr>
                <w:rFonts w:asciiTheme="minorHAnsi" w:hAnsiTheme="minorHAnsi" w:cs="Arial"/>
              </w:rPr>
              <w:t>1</w:t>
            </w:r>
          </w:p>
        </w:tc>
        <w:tc>
          <w:tcPr>
            <w:tcW w:w="1728" w:type="dxa"/>
            <w:tcBorders>
              <w:top w:val="double" w:sz="12" w:space="0" w:color="auto"/>
              <w:left w:val="single" w:sz="8" w:space="0" w:color="auto"/>
              <w:bottom w:val="double" w:sz="12" w:space="0" w:color="auto"/>
              <w:right w:val="single" w:sz="8" w:space="0" w:color="auto"/>
            </w:tcBorders>
          </w:tcPr>
          <w:p w:rsidR="004F523B" w:rsidRPr="00E15CC7" w:rsidRDefault="000E301D" w:rsidP="00A3159A">
            <w:pPr>
              <w:tabs>
                <w:tab w:val="left" w:pos="-720"/>
              </w:tabs>
              <w:suppressAutoHyphens/>
              <w:spacing w:before="90" w:after="54"/>
              <w:jc w:val="center"/>
              <w:rPr>
                <w:rFonts w:asciiTheme="minorHAnsi" w:hAnsiTheme="minorHAnsi" w:cs="Arial"/>
              </w:rPr>
            </w:pPr>
            <w:r w:rsidRPr="00E15CC7">
              <w:rPr>
                <w:rFonts w:asciiTheme="minorHAnsi" w:hAnsiTheme="minorHAnsi" w:cs="Arial"/>
              </w:rPr>
              <w:t>6</w:t>
            </w:r>
            <w:r w:rsidR="0037748D">
              <w:rPr>
                <w:rFonts w:asciiTheme="minorHAnsi" w:hAnsiTheme="minorHAnsi" w:cs="Arial"/>
              </w:rPr>
              <w:t>0</w:t>
            </w:r>
            <w:r w:rsidRPr="00E15CC7">
              <w:rPr>
                <w:rFonts w:asciiTheme="minorHAnsi" w:hAnsiTheme="minorHAnsi" w:cs="Arial"/>
              </w:rPr>
              <w:t>.0</w:t>
            </w:r>
          </w:p>
        </w:tc>
        <w:tc>
          <w:tcPr>
            <w:tcW w:w="1872" w:type="dxa"/>
            <w:tcBorders>
              <w:top w:val="double" w:sz="12" w:space="0" w:color="auto"/>
              <w:left w:val="single" w:sz="8" w:space="0" w:color="auto"/>
              <w:bottom w:val="double" w:sz="12" w:space="0" w:color="auto"/>
              <w:right w:val="double" w:sz="12" w:space="0" w:color="auto"/>
            </w:tcBorders>
          </w:tcPr>
          <w:p w:rsidR="004F523B" w:rsidRPr="00E15CC7" w:rsidRDefault="00CE025D" w:rsidP="00A3159A">
            <w:pPr>
              <w:tabs>
                <w:tab w:val="left" w:pos="-720"/>
              </w:tabs>
              <w:suppressAutoHyphens/>
              <w:spacing w:before="90" w:after="54"/>
              <w:rPr>
                <w:rFonts w:asciiTheme="minorHAnsi" w:hAnsiTheme="minorHAnsi" w:cs="Arial"/>
              </w:rPr>
            </w:pPr>
            <w:r w:rsidRPr="00E15CC7">
              <w:rPr>
                <w:rFonts w:asciiTheme="minorHAnsi" w:hAnsiTheme="minorHAnsi" w:cs="Arial"/>
              </w:rPr>
              <w:t>3,360</w:t>
            </w:r>
          </w:p>
        </w:tc>
      </w:tr>
    </w:tbl>
    <w:p w:rsidR="004F523B" w:rsidRPr="00E15CC7" w:rsidRDefault="004F523B" w:rsidP="004F523B">
      <w:pPr>
        <w:tabs>
          <w:tab w:val="left" w:pos="-720"/>
          <w:tab w:val="left" w:pos="0"/>
        </w:tabs>
        <w:suppressAutoHyphens/>
        <w:rPr>
          <w:rFonts w:asciiTheme="minorHAnsi" w:hAnsiTheme="minorHAnsi" w:cs="Arial"/>
        </w:rPr>
      </w:pPr>
    </w:p>
    <w:p w:rsidR="004F523B" w:rsidRPr="00E15CC7" w:rsidRDefault="004F523B" w:rsidP="004F523B">
      <w:pPr>
        <w:tabs>
          <w:tab w:val="left" w:pos="-720"/>
          <w:tab w:val="left" w:pos="0"/>
        </w:tabs>
        <w:suppressAutoHyphens/>
        <w:rPr>
          <w:rFonts w:asciiTheme="minorHAnsi" w:hAnsiTheme="minorHAnsi" w:cs="Arial"/>
          <w:b/>
        </w:rPr>
      </w:pPr>
      <w:r w:rsidRPr="00E15CC7">
        <w:rPr>
          <w:rFonts w:asciiTheme="minorHAnsi" w:hAnsiTheme="minorHAnsi" w:cs="Arial"/>
          <w:b/>
        </w:rPr>
        <w:t>13. Estimates of Other total Annual Cost Burden to Respondents and Record Keepers</w:t>
      </w:r>
    </w:p>
    <w:p w:rsidR="004F523B" w:rsidRPr="00E15CC7" w:rsidRDefault="004F523B" w:rsidP="004F523B">
      <w:pPr>
        <w:tabs>
          <w:tab w:val="left" w:pos="-720"/>
          <w:tab w:val="left" w:pos="0"/>
        </w:tabs>
        <w:suppressAutoHyphens/>
        <w:rPr>
          <w:rFonts w:asciiTheme="minorHAnsi" w:hAnsiTheme="minorHAnsi" w:cs="Arial"/>
        </w:rPr>
      </w:pPr>
    </w:p>
    <w:p w:rsidR="004F523B" w:rsidRPr="00E15CC7" w:rsidRDefault="004F523B" w:rsidP="004F523B">
      <w:pPr>
        <w:tabs>
          <w:tab w:val="left" w:pos="-720"/>
          <w:tab w:val="left" w:pos="0"/>
        </w:tabs>
        <w:suppressAutoHyphens/>
        <w:rPr>
          <w:rFonts w:asciiTheme="minorHAnsi" w:hAnsiTheme="minorHAnsi" w:cs="Arial"/>
        </w:rPr>
      </w:pPr>
      <w:r w:rsidRPr="00E15CC7">
        <w:rPr>
          <w:rFonts w:asciiTheme="minorHAnsi" w:hAnsiTheme="minorHAnsi" w:cs="Arial"/>
        </w:rPr>
        <w:t xml:space="preserve">There are no direct monetary costs to Lead Agencies other than the time to complete the </w:t>
      </w:r>
      <w:r w:rsidR="002829EB">
        <w:rPr>
          <w:rFonts w:asciiTheme="minorHAnsi" w:hAnsiTheme="minorHAnsi" w:cs="Arial"/>
        </w:rPr>
        <w:t>QPR</w:t>
      </w:r>
      <w:r w:rsidRPr="00E15CC7">
        <w:rPr>
          <w:rFonts w:asciiTheme="minorHAnsi" w:hAnsiTheme="minorHAnsi" w:cs="Arial"/>
        </w:rPr>
        <w:t>.</w:t>
      </w:r>
    </w:p>
    <w:p w:rsidR="004F523B" w:rsidRPr="00E15CC7" w:rsidRDefault="004F523B" w:rsidP="004F523B">
      <w:pPr>
        <w:tabs>
          <w:tab w:val="left" w:pos="-720"/>
        </w:tabs>
        <w:suppressAutoHyphens/>
        <w:rPr>
          <w:rFonts w:asciiTheme="minorHAnsi" w:hAnsiTheme="minorHAnsi" w:cs="Arial"/>
        </w:rPr>
      </w:pPr>
    </w:p>
    <w:p w:rsidR="004F523B" w:rsidRPr="00E15CC7" w:rsidRDefault="004F523B" w:rsidP="004F523B">
      <w:pPr>
        <w:tabs>
          <w:tab w:val="left" w:pos="-720"/>
        </w:tabs>
        <w:suppressAutoHyphens/>
        <w:rPr>
          <w:rFonts w:asciiTheme="minorHAnsi" w:hAnsiTheme="minorHAnsi" w:cs="Arial"/>
          <w:b/>
        </w:rPr>
      </w:pPr>
      <w:r w:rsidRPr="00E15CC7">
        <w:rPr>
          <w:rFonts w:asciiTheme="minorHAnsi" w:hAnsiTheme="minorHAnsi" w:cs="Arial"/>
          <w:b/>
        </w:rPr>
        <w:t>14. Annualized Costs to the Federal Government</w:t>
      </w:r>
    </w:p>
    <w:p w:rsidR="004F523B" w:rsidRPr="00E15CC7" w:rsidRDefault="004F523B" w:rsidP="004F523B">
      <w:pPr>
        <w:tabs>
          <w:tab w:val="left" w:pos="-720"/>
        </w:tabs>
        <w:suppressAutoHyphens/>
        <w:rPr>
          <w:rFonts w:asciiTheme="minorHAnsi" w:hAnsiTheme="minorHAnsi" w:cs="Arial"/>
          <w:b/>
        </w:rPr>
      </w:pPr>
    </w:p>
    <w:p w:rsidR="004F523B" w:rsidRPr="00E15CC7" w:rsidRDefault="0037748D" w:rsidP="004F523B">
      <w:pPr>
        <w:tabs>
          <w:tab w:val="left" w:pos="-720"/>
        </w:tabs>
        <w:suppressAutoHyphens/>
        <w:rPr>
          <w:rFonts w:asciiTheme="minorHAnsi" w:hAnsiTheme="minorHAnsi" w:cs="Arial"/>
        </w:rPr>
      </w:pPr>
      <w:r>
        <w:rPr>
          <w:rFonts w:asciiTheme="minorHAnsi" w:hAnsiTheme="minorHAnsi" w:cs="Arial"/>
        </w:rPr>
        <w:t>There is no monetary cost to the Federal Government.</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b/>
        </w:rPr>
      </w:pPr>
      <w:r w:rsidRPr="00E15CC7">
        <w:rPr>
          <w:rFonts w:asciiTheme="minorHAnsi" w:hAnsiTheme="minorHAnsi" w:cs="Arial"/>
          <w:b/>
        </w:rPr>
        <w:t>15. Explanations of Program Changes or Adjustments</w:t>
      </w:r>
    </w:p>
    <w:p w:rsidR="004F523B" w:rsidRPr="00E15CC7" w:rsidRDefault="004F523B" w:rsidP="004F523B">
      <w:pPr>
        <w:rPr>
          <w:rFonts w:asciiTheme="minorHAnsi" w:hAnsiTheme="minorHAnsi" w:cs="Arial"/>
        </w:rPr>
      </w:pPr>
    </w:p>
    <w:p w:rsidR="00A32BB1" w:rsidRPr="00E15CC7" w:rsidRDefault="00666F98" w:rsidP="00A32BB1">
      <w:pPr>
        <w:rPr>
          <w:rFonts w:asciiTheme="minorHAnsi" w:hAnsiTheme="minorHAnsi"/>
        </w:rPr>
      </w:pPr>
      <w:r>
        <w:rPr>
          <w:rFonts w:asciiTheme="minorHAnsi" w:hAnsiTheme="minorHAnsi"/>
        </w:rPr>
        <w:t>This is a new request.</w:t>
      </w:r>
    </w:p>
    <w:p w:rsidR="00A32BB1" w:rsidRPr="00E15CC7" w:rsidRDefault="00A32BB1" w:rsidP="004F523B">
      <w:pPr>
        <w:rPr>
          <w:rFonts w:asciiTheme="minorHAnsi" w:hAnsiTheme="minorHAnsi" w:cs="Arial"/>
          <w:b/>
        </w:rPr>
      </w:pPr>
    </w:p>
    <w:p w:rsidR="004F523B" w:rsidRPr="00E15CC7" w:rsidRDefault="004F523B" w:rsidP="004F523B">
      <w:pPr>
        <w:rPr>
          <w:rFonts w:asciiTheme="minorHAnsi" w:hAnsiTheme="minorHAnsi" w:cs="Arial"/>
          <w:b/>
        </w:rPr>
      </w:pPr>
      <w:r w:rsidRPr="00E15CC7">
        <w:rPr>
          <w:rFonts w:asciiTheme="minorHAnsi" w:hAnsiTheme="minorHAnsi" w:cs="Arial"/>
          <w:b/>
        </w:rPr>
        <w:t>16. Plans for Tabulation and Publication and Project Time Schedule</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rPr>
      </w:pPr>
      <w:r w:rsidRPr="00E15CC7">
        <w:rPr>
          <w:rFonts w:asciiTheme="minorHAnsi" w:hAnsiTheme="minorHAnsi" w:cs="Arial"/>
        </w:rPr>
        <w:t>Not applicable.</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b/>
        </w:rPr>
      </w:pPr>
      <w:r w:rsidRPr="00E15CC7">
        <w:rPr>
          <w:rFonts w:asciiTheme="minorHAnsi" w:hAnsiTheme="minorHAnsi" w:cs="Arial"/>
          <w:b/>
        </w:rPr>
        <w:t>17. Reason (s) Display of OMB Expiration date is Inappropriate</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rPr>
      </w:pPr>
      <w:r w:rsidRPr="00E15CC7">
        <w:rPr>
          <w:rFonts w:asciiTheme="minorHAnsi" w:hAnsiTheme="minorHAnsi" w:cs="Arial"/>
        </w:rPr>
        <w:t>Not applicable.</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b/>
        </w:rPr>
      </w:pPr>
      <w:r w:rsidRPr="00E15CC7">
        <w:rPr>
          <w:rFonts w:asciiTheme="minorHAnsi" w:hAnsiTheme="minorHAnsi" w:cs="Arial"/>
          <w:b/>
        </w:rPr>
        <w:t>18.  Exceptions to Certification for Paperwork Reduction Act Submission</w:t>
      </w:r>
    </w:p>
    <w:p w:rsidR="004F523B" w:rsidRPr="00E15CC7" w:rsidRDefault="004F523B" w:rsidP="004F523B">
      <w:pPr>
        <w:rPr>
          <w:rFonts w:asciiTheme="minorHAnsi" w:hAnsiTheme="minorHAnsi" w:cs="Arial"/>
        </w:rPr>
      </w:pPr>
    </w:p>
    <w:p w:rsidR="004F523B" w:rsidRPr="00E15CC7" w:rsidRDefault="004F523B" w:rsidP="004F523B">
      <w:pPr>
        <w:rPr>
          <w:rFonts w:asciiTheme="minorHAnsi" w:hAnsiTheme="minorHAnsi" w:cs="Arial"/>
        </w:rPr>
      </w:pPr>
      <w:r w:rsidRPr="00E15CC7">
        <w:rPr>
          <w:rFonts w:asciiTheme="minorHAnsi" w:hAnsiTheme="minorHAnsi" w:cs="Arial"/>
        </w:rPr>
        <w:t>There are no exceptions.</w:t>
      </w:r>
    </w:p>
    <w:p w:rsidR="004F523B" w:rsidRPr="00E15CC7" w:rsidRDefault="004F523B" w:rsidP="004F523B">
      <w:pPr>
        <w:rPr>
          <w:rFonts w:asciiTheme="minorHAnsi" w:hAnsiTheme="minorHAnsi" w:cs="Arial"/>
        </w:rPr>
      </w:pPr>
    </w:p>
    <w:p w:rsidR="00293B83" w:rsidRPr="00E15CC7" w:rsidRDefault="00293B83" w:rsidP="00293B83">
      <w:pPr>
        <w:spacing w:before="100" w:beforeAutospacing="1" w:after="100" w:afterAutospacing="1"/>
        <w:rPr>
          <w:rFonts w:asciiTheme="minorHAnsi" w:hAnsiTheme="minorHAnsi"/>
        </w:rPr>
      </w:pPr>
      <w:r w:rsidRPr="00E15CC7">
        <w:rPr>
          <w:rFonts w:asciiTheme="minorHAnsi" w:hAnsiTheme="minorHAnsi"/>
          <w:b/>
          <w:bCs/>
        </w:rPr>
        <w:t>B. Statistical Methods</w:t>
      </w:r>
      <w:r w:rsidRPr="00E15CC7">
        <w:rPr>
          <w:rFonts w:asciiTheme="minorHAnsi" w:hAnsiTheme="minorHAnsi"/>
        </w:rPr>
        <w:t xml:space="preserve"> </w:t>
      </w:r>
      <w:r w:rsidRPr="00E15CC7">
        <w:rPr>
          <w:rFonts w:asciiTheme="minorHAnsi" w:hAnsiTheme="minorHAnsi"/>
          <w:b/>
          <w:bCs/>
        </w:rPr>
        <w:t>(used for collection of information employing statistical methods)</w:t>
      </w:r>
    </w:p>
    <w:p w:rsidR="00293B83" w:rsidRPr="00E15CC7" w:rsidRDefault="00293B83" w:rsidP="00293B83">
      <w:pPr>
        <w:tabs>
          <w:tab w:val="left" w:pos="-720"/>
        </w:tabs>
        <w:suppressAutoHyphens/>
        <w:ind w:left="720"/>
        <w:rPr>
          <w:rFonts w:asciiTheme="minorHAnsi" w:hAnsiTheme="minorHAnsi"/>
          <w:b/>
        </w:rPr>
      </w:pPr>
      <w:r w:rsidRPr="00E15CC7">
        <w:rPr>
          <w:rFonts w:asciiTheme="minorHAnsi" w:hAnsiTheme="minorHAnsi"/>
          <w:b/>
        </w:rPr>
        <w:t>The agency should be prepared to justify its decision not to use statistical methods in any case where such methods might reduce burden or improve accuracy of results.  When item 16 is checked "Yes," the following documentation should be included in the supporting statement to the extent that it applies to the methods proposed:</w:t>
      </w:r>
    </w:p>
    <w:p w:rsidR="00293B83" w:rsidRPr="00E15CC7" w:rsidRDefault="00293B83" w:rsidP="00293B83">
      <w:pPr>
        <w:rPr>
          <w:rFonts w:asciiTheme="minorHAnsi" w:hAnsiTheme="minorHAnsi" w:cs="Arial"/>
        </w:rPr>
      </w:pPr>
    </w:p>
    <w:p w:rsidR="00E15CC7" w:rsidRPr="00E15CC7" w:rsidRDefault="00293B83" w:rsidP="00666F98">
      <w:pPr>
        <w:rPr>
          <w:rFonts w:asciiTheme="minorHAnsi" w:hAnsiTheme="minorHAnsi"/>
        </w:rPr>
      </w:pPr>
      <w:r w:rsidRPr="00E15CC7">
        <w:rPr>
          <w:rFonts w:asciiTheme="minorHAnsi" w:hAnsiTheme="minorHAnsi" w:cs="Arial"/>
        </w:rPr>
        <w:t xml:space="preserve">Not applicable.  The information collected by the </w:t>
      </w:r>
      <w:r w:rsidR="002829EB">
        <w:rPr>
          <w:rFonts w:asciiTheme="minorHAnsi" w:hAnsiTheme="minorHAnsi" w:cs="Arial"/>
        </w:rPr>
        <w:t>QPR</w:t>
      </w:r>
      <w:r w:rsidRPr="00E15CC7">
        <w:rPr>
          <w:rFonts w:asciiTheme="minorHAnsi" w:hAnsiTheme="minorHAnsi" w:cs="Arial"/>
        </w:rPr>
        <w:t xml:space="preserve"> is not the type of information that may be collected by statistical methods.  Statute requires States and Territories to prepare and submit to the Secretary a CCDF Plan that meets the requirements of Section 658E(c) of the CCDBG Act, 42 U.S.C. 9858c(c).</w:t>
      </w:r>
    </w:p>
    <w:sectPr w:rsidR="00E15CC7" w:rsidRPr="00E15CC7" w:rsidSect="00804924">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D7A" w:rsidRDefault="00124D7A" w:rsidP="003715EE">
      <w:r>
        <w:separator/>
      </w:r>
    </w:p>
  </w:endnote>
  <w:endnote w:type="continuationSeparator" w:id="0">
    <w:p w:rsidR="00124D7A" w:rsidRDefault="00124D7A" w:rsidP="0037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EE" w:rsidRDefault="00371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077053"/>
      <w:docPartObj>
        <w:docPartGallery w:val="Page Numbers (Bottom of Page)"/>
        <w:docPartUnique/>
      </w:docPartObj>
    </w:sdtPr>
    <w:sdtEndPr>
      <w:rPr>
        <w:noProof/>
      </w:rPr>
    </w:sdtEndPr>
    <w:sdtContent>
      <w:p w:rsidR="003715EE" w:rsidRDefault="003715EE">
        <w:pPr>
          <w:pStyle w:val="Footer"/>
          <w:jc w:val="right"/>
        </w:pPr>
        <w:r>
          <w:fldChar w:fldCharType="begin"/>
        </w:r>
        <w:r>
          <w:instrText xml:space="preserve"> PAGE   \* MERGEFORMAT </w:instrText>
        </w:r>
        <w:r>
          <w:fldChar w:fldCharType="separate"/>
        </w:r>
        <w:r w:rsidR="004E1CDF">
          <w:rPr>
            <w:noProof/>
          </w:rPr>
          <w:t>1</w:t>
        </w:r>
        <w:r>
          <w:rPr>
            <w:noProof/>
          </w:rPr>
          <w:fldChar w:fldCharType="end"/>
        </w:r>
      </w:p>
    </w:sdtContent>
  </w:sdt>
  <w:p w:rsidR="003715EE" w:rsidRDefault="003715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EE" w:rsidRDefault="00371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D7A" w:rsidRDefault="00124D7A" w:rsidP="003715EE">
      <w:r>
        <w:separator/>
      </w:r>
    </w:p>
  </w:footnote>
  <w:footnote w:type="continuationSeparator" w:id="0">
    <w:p w:rsidR="00124D7A" w:rsidRDefault="00124D7A" w:rsidP="00371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EE" w:rsidRDefault="003715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EE" w:rsidRDefault="003715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EE" w:rsidRDefault="003715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2F46"/>
    <w:multiLevelType w:val="hybridMultilevel"/>
    <w:tmpl w:val="ABA2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92D96"/>
    <w:multiLevelType w:val="hybridMultilevel"/>
    <w:tmpl w:val="204A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57AC1"/>
    <w:multiLevelType w:val="hybridMultilevel"/>
    <w:tmpl w:val="2C4CDB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EB3076"/>
    <w:multiLevelType w:val="hybridMultilevel"/>
    <w:tmpl w:val="F93E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B3924"/>
    <w:multiLevelType w:val="hybridMultilevel"/>
    <w:tmpl w:val="7BEEC0FA"/>
    <w:lvl w:ilvl="0" w:tplc="7A5A5C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1925206"/>
    <w:multiLevelType w:val="hybridMultilevel"/>
    <w:tmpl w:val="F022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733DD"/>
    <w:multiLevelType w:val="hybridMultilevel"/>
    <w:tmpl w:val="CD3898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8385EDE"/>
    <w:multiLevelType w:val="hybridMultilevel"/>
    <w:tmpl w:val="860E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461AD"/>
    <w:multiLevelType w:val="hybridMultilevel"/>
    <w:tmpl w:val="080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571D6B"/>
    <w:multiLevelType w:val="hybridMultilevel"/>
    <w:tmpl w:val="8F7864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E00559"/>
    <w:multiLevelType w:val="hybridMultilevel"/>
    <w:tmpl w:val="CD94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AE3ADE"/>
    <w:multiLevelType w:val="hybridMultilevel"/>
    <w:tmpl w:val="36F6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157989"/>
    <w:multiLevelType w:val="hybridMultilevel"/>
    <w:tmpl w:val="AF3E9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79F64D6"/>
    <w:multiLevelType w:val="hybridMultilevel"/>
    <w:tmpl w:val="5544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E24A8E"/>
    <w:multiLevelType w:val="hybridMultilevel"/>
    <w:tmpl w:val="EDAE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614304"/>
    <w:multiLevelType w:val="hybridMultilevel"/>
    <w:tmpl w:val="DD44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AC3FDC"/>
    <w:multiLevelType w:val="hybridMultilevel"/>
    <w:tmpl w:val="3846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D757C9"/>
    <w:multiLevelType w:val="hybridMultilevel"/>
    <w:tmpl w:val="EF08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7B7F55"/>
    <w:multiLevelType w:val="hybridMultilevel"/>
    <w:tmpl w:val="7774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715AE1"/>
    <w:multiLevelType w:val="hybridMultilevel"/>
    <w:tmpl w:val="6FD2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136285"/>
    <w:multiLevelType w:val="hybridMultilevel"/>
    <w:tmpl w:val="B8CE66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21"/>
  </w:num>
  <w:num w:numId="5">
    <w:abstractNumId w:val="6"/>
  </w:num>
  <w:num w:numId="6">
    <w:abstractNumId w:val="11"/>
  </w:num>
  <w:num w:numId="7">
    <w:abstractNumId w:val="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0"/>
  </w:num>
  <w:num w:numId="12">
    <w:abstractNumId w:val="19"/>
  </w:num>
  <w:num w:numId="13">
    <w:abstractNumId w:val="17"/>
  </w:num>
  <w:num w:numId="14">
    <w:abstractNumId w:val="7"/>
  </w:num>
  <w:num w:numId="15">
    <w:abstractNumId w:val="18"/>
  </w:num>
  <w:num w:numId="16">
    <w:abstractNumId w:val="15"/>
  </w:num>
  <w:num w:numId="17">
    <w:abstractNumId w:val="20"/>
  </w:num>
  <w:num w:numId="18">
    <w:abstractNumId w:val="14"/>
  </w:num>
  <w:num w:numId="19">
    <w:abstractNumId w:val="8"/>
  </w:num>
  <w:num w:numId="20">
    <w:abstractNumId w:val="10"/>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3B"/>
    <w:rsid w:val="000239E3"/>
    <w:rsid w:val="00066354"/>
    <w:rsid w:val="00084EF9"/>
    <w:rsid w:val="00091401"/>
    <w:rsid w:val="000E301D"/>
    <w:rsid w:val="00124D7A"/>
    <w:rsid w:val="00147DF7"/>
    <w:rsid w:val="00173D18"/>
    <w:rsid w:val="00192A43"/>
    <w:rsid w:val="001A6294"/>
    <w:rsid w:val="00244573"/>
    <w:rsid w:val="002637D5"/>
    <w:rsid w:val="002829EB"/>
    <w:rsid w:val="00293B83"/>
    <w:rsid w:val="002A1451"/>
    <w:rsid w:val="002B7BA0"/>
    <w:rsid w:val="002C14CF"/>
    <w:rsid w:val="002C2DDD"/>
    <w:rsid w:val="0030750E"/>
    <w:rsid w:val="0033229E"/>
    <w:rsid w:val="003715EE"/>
    <w:rsid w:val="00373B05"/>
    <w:rsid w:val="0037748D"/>
    <w:rsid w:val="00387C28"/>
    <w:rsid w:val="00392021"/>
    <w:rsid w:val="003B4A11"/>
    <w:rsid w:val="003F666D"/>
    <w:rsid w:val="00434FAB"/>
    <w:rsid w:val="004572B5"/>
    <w:rsid w:val="004E1CDF"/>
    <w:rsid w:val="004F322B"/>
    <w:rsid w:val="004F523B"/>
    <w:rsid w:val="00534DD0"/>
    <w:rsid w:val="00580BE9"/>
    <w:rsid w:val="0058335D"/>
    <w:rsid w:val="006069FB"/>
    <w:rsid w:val="00666F0A"/>
    <w:rsid w:val="00666F98"/>
    <w:rsid w:val="006B7725"/>
    <w:rsid w:val="006E3444"/>
    <w:rsid w:val="006E4E38"/>
    <w:rsid w:val="00750DBF"/>
    <w:rsid w:val="00760AF8"/>
    <w:rsid w:val="00804924"/>
    <w:rsid w:val="00827563"/>
    <w:rsid w:val="00855948"/>
    <w:rsid w:val="00857753"/>
    <w:rsid w:val="008C5E9A"/>
    <w:rsid w:val="008D49C9"/>
    <w:rsid w:val="008D668C"/>
    <w:rsid w:val="008E4969"/>
    <w:rsid w:val="00952267"/>
    <w:rsid w:val="00964347"/>
    <w:rsid w:val="009729FC"/>
    <w:rsid w:val="009A584E"/>
    <w:rsid w:val="00A32BB1"/>
    <w:rsid w:val="00A37316"/>
    <w:rsid w:val="00A504A4"/>
    <w:rsid w:val="00A51CBD"/>
    <w:rsid w:val="00AA62E4"/>
    <w:rsid w:val="00AD68FE"/>
    <w:rsid w:val="00AD7465"/>
    <w:rsid w:val="00B10248"/>
    <w:rsid w:val="00B95DBE"/>
    <w:rsid w:val="00BB7977"/>
    <w:rsid w:val="00BC5DD4"/>
    <w:rsid w:val="00BD6D60"/>
    <w:rsid w:val="00BE4C79"/>
    <w:rsid w:val="00C71BD6"/>
    <w:rsid w:val="00C85041"/>
    <w:rsid w:val="00CC06A9"/>
    <w:rsid w:val="00CE025D"/>
    <w:rsid w:val="00D05C75"/>
    <w:rsid w:val="00D15DD2"/>
    <w:rsid w:val="00D32CFA"/>
    <w:rsid w:val="00D53E1A"/>
    <w:rsid w:val="00DB4B93"/>
    <w:rsid w:val="00E15CC7"/>
    <w:rsid w:val="00E97956"/>
    <w:rsid w:val="00EA6FED"/>
    <w:rsid w:val="00EF6B33"/>
    <w:rsid w:val="00F10F40"/>
    <w:rsid w:val="00FA1F9F"/>
    <w:rsid w:val="00FA602F"/>
    <w:rsid w:val="00FE4C01"/>
    <w:rsid w:val="00FE57A3"/>
    <w:rsid w:val="00FF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3B"/>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F523B"/>
    <w:pPr>
      <w:tabs>
        <w:tab w:val="left" w:pos="-720"/>
      </w:tabs>
      <w:suppressAutoHyphens/>
      <w:spacing w:before="90"/>
    </w:pPr>
    <w:rPr>
      <w:rFonts w:ascii="Arial" w:hAnsi="Arial"/>
      <w:color w:val="000000"/>
      <w:sz w:val="20"/>
      <w:szCs w:val="20"/>
    </w:rPr>
  </w:style>
  <w:style w:type="character" w:customStyle="1" w:styleId="BodyText2Char">
    <w:name w:val="Body Text 2 Char"/>
    <w:basedOn w:val="DefaultParagraphFont"/>
    <w:link w:val="BodyText2"/>
    <w:rsid w:val="004F523B"/>
    <w:rPr>
      <w:rFonts w:ascii="Arial" w:eastAsia="Times New Roman" w:hAnsi="Arial" w:cs="Times New Roman"/>
      <w:color w:val="000000"/>
      <w:sz w:val="20"/>
      <w:szCs w:val="20"/>
    </w:rPr>
  </w:style>
  <w:style w:type="paragraph" w:styleId="ListParagraph">
    <w:name w:val="List Paragraph"/>
    <w:basedOn w:val="Normal"/>
    <w:uiPriority w:val="34"/>
    <w:qFormat/>
    <w:rsid w:val="004F523B"/>
    <w:pPr>
      <w:ind w:left="720"/>
      <w:contextualSpacing/>
    </w:pPr>
  </w:style>
  <w:style w:type="character" w:styleId="CommentReference">
    <w:name w:val="annotation reference"/>
    <w:basedOn w:val="DefaultParagraphFont"/>
    <w:uiPriority w:val="99"/>
    <w:unhideWhenUsed/>
    <w:rsid w:val="00DB4B93"/>
    <w:rPr>
      <w:sz w:val="16"/>
      <w:szCs w:val="16"/>
    </w:rPr>
  </w:style>
  <w:style w:type="paragraph" w:styleId="CommentText">
    <w:name w:val="annotation text"/>
    <w:basedOn w:val="Normal"/>
    <w:link w:val="CommentTextChar"/>
    <w:uiPriority w:val="99"/>
    <w:unhideWhenUsed/>
    <w:rsid w:val="00DB4B93"/>
    <w:rPr>
      <w:sz w:val="20"/>
      <w:szCs w:val="20"/>
    </w:rPr>
  </w:style>
  <w:style w:type="character" w:customStyle="1" w:styleId="CommentTextChar">
    <w:name w:val="Comment Text Char"/>
    <w:basedOn w:val="DefaultParagraphFont"/>
    <w:link w:val="CommentText"/>
    <w:uiPriority w:val="99"/>
    <w:rsid w:val="00DB4B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4B93"/>
    <w:rPr>
      <w:b/>
      <w:bCs/>
    </w:rPr>
  </w:style>
  <w:style w:type="character" w:customStyle="1" w:styleId="CommentSubjectChar">
    <w:name w:val="Comment Subject Char"/>
    <w:basedOn w:val="CommentTextChar"/>
    <w:link w:val="CommentSubject"/>
    <w:uiPriority w:val="99"/>
    <w:semiHidden/>
    <w:rsid w:val="00DB4B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B4B93"/>
    <w:rPr>
      <w:rFonts w:ascii="Tahoma" w:hAnsi="Tahoma" w:cs="Tahoma"/>
      <w:sz w:val="16"/>
      <w:szCs w:val="16"/>
    </w:rPr>
  </w:style>
  <w:style w:type="character" w:customStyle="1" w:styleId="BalloonTextChar">
    <w:name w:val="Balloon Text Char"/>
    <w:basedOn w:val="DefaultParagraphFont"/>
    <w:link w:val="BalloonText"/>
    <w:uiPriority w:val="99"/>
    <w:semiHidden/>
    <w:rsid w:val="00DB4B93"/>
    <w:rPr>
      <w:rFonts w:ascii="Tahoma" w:eastAsia="Times New Roman" w:hAnsi="Tahoma" w:cs="Tahoma"/>
      <w:sz w:val="16"/>
      <w:szCs w:val="16"/>
    </w:rPr>
  </w:style>
  <w:style w:type="character" w:styleId="Emphasis">
    <w:name w:val="Emphasis"/>
    <w:basedOn w:val="DefaultParagraphFont"/>
    <w:uiPriority w:val="20"/>
    <w:qFormat/>
    <w:rsid w:val="003B4A11"/>
    <w:rPr>
      <w:i/>
      <w:iCs/>
    </w:rPr>
  </w:style>
  <w:style w:type="paragraph" w:styleId="NormalWeb">
    <w:name w:val="Normal (Web)"/>
    <w:basedOn w:val="Normal"/>
    <w:uiPriority w:val="99"/>
    <w:semiHidden/>
    <w:unhideWhenUsed/>
    <w:rsid w:val="00392021"/>
    <w:pPr>
      <w:spacing w:before="100" w:beforeAutospacing="1" w:after="100" w:afterAutospacing="1"/>
    </w:pPr>
  </w:style>
  <w:style w:type="character" w:styleId="Hyperlink">
    <w:name w:val="Hyperlink"/>
    <w:basedOn w:val="DefaultParagraphFont"/>
    <w:uiPriority w:val="99"/>
    <w:semiHidden/>
    <w:unhideWhenUsed/>
    <w:rsid w:val="00392021"/>
    <w:rPr>
      <w:color w:val="0000FF"/>
      <w:u w:val="single"/>
    </w:rPr>
  </w:style>
  <w:style w:type="character" w:customStyle="1" w:styleId="trigger">
    <w:name w:val="trigger"/>
    <w:basedOn w:val="DefaultParagraphFont"/>
    <w:rsid w:val="00392021"/>
  </w:style>
  <w:style w:type="character" w:customStyle="1" w:styleId="e-04">
    <w:name w:val="e-04"/>
    <w:basedOn w:val="DefaultParagraphFont"/>
    <w:rsid w:val="00392021"/>
  </w:style>
  <w:style w:type="paragraph" w:styleId="Header">
    <w:name w:val="header"/>
    <w:basedOn w:val="Normal"/>
    <w:link w:val="HeaderChar"/>
    <w:uiPriority w:val="99"/>
    <w:unhideWhenUsed/>
    <w:rsid w:val="003715EE"/>
    <w:pPr>
      <w:tabs>
        <w:tab w:val="center" w:pos="4680"/>
        <w:tab w:val="right" w:pos="9360"/>
      </w:tabs>
    </w:pPr>
  </w:style>
  <w:style w:type="character" w:customStyle="1" w:styleId="HeaderChar">
    <w:name w:val="Header Char"/>
    <w:basedOn w:val="DefaultParagraphFont"/>
    <w:link w:val="Header"/>
    <w:uiPriority w:val="99"/>
    <w:rsid w:val="003715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15EE"/>
    <w:pPr>
      <w:tabs>
        <w:tab w:val="center" w:pos="4680"/>
        <w:tab w:val="right" w:pos="9360"/>
      </w:tabs>
    </w:pPr>
  </w:style>
  <w:style w:type="character" w:customStyle="1" w:styleId="FooterChar">
    <w:name w:val="Footer Char"/>
    <w:basedOn w:val="DefaultParagraphFont"/>
    <w:link w:val="Footer"/>
    <w:uiPriority w:val="99"/>
    <w:rsid w:val="003715E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3B"/>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F523B"/>
    <w:pPr>
      <w:tabs>
        <w:tab w:val="left" w:pos="-720"/>
      </w:tabs>
      <w:suppressAutoHyphens/>
      <w:spacing w:before="90"/>
    </w:pPr>
    <w:rPr>
      <w:rFonts w:ascii="Arial" w:hAnsi="Arial"/>
      <w:color w:val="000000"/>
      <w:sz w:val="20"/>
      <w:szCs w:val="20"/>
    </w:rPr>
  </w:style>
  <w:style w:type="character" w:customStyle="1" w:styleId="BodyText2Char">
    <w:name w:val="Body Text 2 Char"/>
    <w:basedOn w:val="DefaultParagraphFont"/>
    <w:link w:val="BodyText2"/>
    <w:rsid w:val="004F523B"/>
    <w:rPr>
      <w:rFonts w:ascii="Arial" w:eastAsia="Times New Roman" w:hAnsi="Arial" w:cs="Times New Roman"/>
      <w:color w:val="000000"/>
      <w:sz w:val="20"/>
      <w:szCs w:val="20"/>
    </w:rPr>
  </w:style>
  <w:style w:type="paragraph" w:styleId="ListParagraph">
    <w:name w:val="List Paragraph"/>
    <w:basedOn w:val="Normal"/>
    <w:uiPriority w:val="34"/>
    <w:qFormat/>
    <w:rsid w:val="004F523B"/>
    <w:pPr>
      <w:ind w:left="720"/>
      <w:contextualSpacing/>
    </w:pPr>
  </w:style>
  <w:style w:type="character" w:styleId="CommentReference">
    <w:name w:val="annotation reference"/>
    <w:basedOn w:val="DefaultParagraphFont"/>
    <w:uiPriority w:val="99"/>
    <w:unhideWhenUsed/>
    <w:rsid w:val="00DB4B93"/>
    <w:rPr>
      <w:sz w:val="16"/>
      <w:szCs w:val="16"/>
    </w:rPr>
  </w:style>
  <w:style w:type="paragraph" w:styleId="CommentText">
    <w:name w:val="annotation text"/>
    <w:basedOn w:val="Normal"/>
    <w:link w:val="CommentTextChar"/>
    <w:uiPriority w:val="99"/>
    <w:unhideWhenUsed/>
    <w:rsid w:val="00DB4B93"/>
    <w:rPr>
      <w:sz w:val="20"/>
      <w:szCs w:val="20"/>
    </w:rPr>
  </w:style>
  <w:style w:type="character" w:customStyle="1" w:styleId="CommentTextChar">
    <w:name w:val="Comment Text Char"/>
    <w:basedOn w:val="DefaultParagraphFont"/>
    <w:link w:val="CommentText"/>
    <w:uiPriority w:val="99"/>
    <w:rsid w:val="00DB4B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4B93"/>
    <w:rPr>
      <w:b/>
      <w:bCs/>
    </w:rPr>
  </w:style>
  <w:style w:type="character" w:customStyle="1" w:styleId="CommentSubjectChar">
    <w:name w:val="Comment Subject Char"/>
    <w:basedOn w:val="CommentTextChar"/>
    <w:link w:val="CommentSubject"/>
    <w:uiPriority w:val="99"/>
    <w:semiHidden/>
    <w:rsid w:val="00DB4B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B4B93"/>
    <w:rPr>
      <w:rFonts w:ascii="Tahoma" w:hAnsi="Tahoma" w:cs="Tahoma"/>
      <w:sz w:val="16"/>
      <w:szCs w:val="16"/>
    </w:rPr>
  </w:style>
  <w:style w:type="character" w:customStyle="1" w:styleId="BalloonTextChar">
    <w:name w:val="Balloon Text Char"/>
    <w:basedOn w:val="DefaultParagraphFont"/>
    <w:link w:val="BalloonText"/>
    <w:uiPriority w:val="99"/>
    <w:semiHidden/>
    <w:rsid w:val="00DB4B93"/>
    <w:rPr>
      <w:rFonts w:ascii="Tahoma" w:eastAsia="Times New Roman" w:hAnsi="Tahoma" w:cs="Tahoma"/>
      <w:sz w:val="16"/>
      <w:szCs w:val="16"/>
    </w:rPr>
  </w:style>
  <w:style w:type="character" w:styleId="Emphasis">
    <w:name w:val="Emphasis"/>
    <w:basedOn w:val="DefaultParagraphFont"/>
    <w:uiPriority w:val="20"/>
    <w:qFormat/>
    <w:rsid w:val="003B4A11"/>
    <w:rPr>
      <w:i/>
      <w:iCs/>
    </w:rPr>
  </w:style>
  <w:style w:type="paragraph" w:styleId="NormalWeb">
    <w:name w:val="Normal (Web)"/>
    <w:basedOn w:val="Normal"/>
    <w:uiPriority w:val="99"/>
    <w:semiHidden/>
    <w:unhideWhenUsed/>
    <w:rsid w:val="00392021"/>
    <w:pPr>
      <w:spacing w:before="100" w:beforeAutospacing="1" w:after="100" w:afterAutospacing="1"/>
    </w:pPr>
  </w:style>
  <w:style w:type="character" w:styleId="Hyperlink">
    <w:name w:val="Hyperlink"/>
    <w:basedOn w:val="DefaultParagraphFont"/>
    <w:uiPriority w:val="99"/>
    <w:semiHidden/>
    <w:unhideWhenUsed/>
    <w:rsid w:val="00392021"/>
    <w:rPr>
      <w:color w:val="0000FF"/>
      <w:u w:val="single"/>
    </w:rPr>
  </w:style>
  <w:style w:type="character" w:customStyle="1" w:styleId="trigger">
    <w:name w:val="trigger"/>
    <w:basedOn w:val="DefaultParagraphFont"/>
    <w:rsid w:val="00392021"/>
  </w:style>
  <w:style w:type="character" w:customStyle="1" w:styleId="e-04">
    <w:name w:val="e-04"/>
    <w:basedOn w:val="DefaultParagraphFont"/>
    <w:rsid w:val="00392021"/>
  </w:style>
  <w:style w:type="paragraph" w:styleId="Header">
    <w:name w:val="header"/>
    <w:basedOn w:val="Normal"/>
    <w:link w:val="HeaderChar"/>
    <w:uiPriority w:val="99"/>
    <w:unhideWhenUsed/>
    <w:rsid w:val="003715EE"/>
    <w:pPr>
      <w:tabs>
        <w:tab w:val="center" w:pos="4680"/>
        <w:tab w:val="right" w:pos="9360"/>
      </w:tabs>
    </w:pPr>
  </w:style>
  <w:style w:type="character" w:customStyle="1" w:styleId="HeaderChar">
    <w:name w:val="Header Char"/>
    <w:basedOn w:val="DefaultParagraphFont"/>
    <w:link w:val="Header"/>
    <w:uiPriority w:val="99"/>
    <w:rsid w:val="003715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15EE"/>
    <w:pPr>
      <w:tabs>
        <w:tab w:val="center" w:pos="4680"/>
        <w:tab w:val="right" w:pos="9360"/>
      </w:tabs>
    </w:pPr>
  </w:style>
  <w:style w:type="character" w:customStyle="1" w:styleId="FooterChar">
    <w:name w:val="Footer Char"/>
    <w:basedOn w:val="DefaultParagraphFont"/>
    <w:link w:val="Footer"/>
    <w:uiPriority w:val="99"/>
    <w:rsid w:val="003715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99114">
      <w:bodyDiv w:val="1"/>
      <w:marLeft w:val="0"/>
      <w:marRight w:val="0"/>
      <w:marTop w:val="0"/>
      <w:marBottom w:val="0"/>
      <w:divBdr>
        <w:top w:val="none" w:sz="0" w:space="0" w:color="auto"/>
        <w:left w:val="none" w:sz="0" w:space="0" w:color="auto"/>
        <w:bottom w:val="none" w:sz="0" w:space="0" w:color="auto"/>
        <w:right w:val="none" w:sz="0" w:space="0" w:color="auto"/>
      </w:divBdr>
    </w:div>
    <w:div w:id="614562814">
      <w:bodyDiv w:val="1"/>
      <w:marLeft w:val="0"/>
      <w:marRight w:val="0"/>
      <w:marTop w:val="0"/>
      <w:marBottom w:val="0"/>
      <w:divBdr>
        <w:top w:val="none" w:sz="0" w:space="0" w:color="auto"/>
        <w:left w:val="none" w:sz="0" w:space="0" w:color="auto"/>
        <w:bottom w:val="none" w:sz="0" w:space="0" w:color="auto"/>
        <w:right w:val="none" w:sz="0" w:space="0" w:color="auto"/>
      </w:divBdr>
    </w:div>
    <w:div w:id="1099135616">
      <w:bodyDiv w:val="1"/>
      <w:marLeft w:val="0"/>
      <w:marRight w:val="0"/>
      <w:marTop w:val="0"/>
      <w:marBottom w:val="0"/>
      <w:divBdr>
        <w:top w:val="none" w:sz="0" w:space="0" w:color="auto"/>
        <w:left w:val="none" w:sz="0" w:space="0" w:color="auto"/>
        <w:bottom w:val="none" w:sz="0" w:space="0" w:color="auto"/>
        <w:right w:val="none" w:sz="0" w:space="0" w:color="auto"/>
      </w:divBdr>
      <w:divsChild>
        <w:div w:id="1865898943">
          <w:marLeft w:val="0"/>
          <w:marRight w:val="0"/>
          <w:marTop w:val="0"/>
          <w:marBottom w:val="0"/>
          <w:divBdr>
            <w:top w:val="none" w:sz="0" w:space="0" w:color="auto"/>
            <w:left w:val="none" w:sz="0" w:space="0" w:color="auto"/>
            <w:bottom w:val="none" w:sz="0" w:space="0" w:color="auto"/>
            <w:right w:val="none" w:sz="0" w:space="0" w:color="auto"/>
          </w:divBdr>
          <w:divsChild>
            <w:div w:id="1734279361">
              <w:marLeft w:val="0"/>
              <w:marRight w:val="0"/>
              <w:marTop w:val="0"/>
              <w:marBottom w:val="0"/>
              <w:divBdr>
                <w:top w:val="none" w:sz="0" w:space="0" w:color="auto"/>
                <w:left w:val="none" w:sz="0" w:space="0" w:color="auto"/>
                <w:bottom w:val="none" w:sz="0" w:space="0" w:color="auto"/>
                <w:right w:val="none" w:sz="0" w:space="0" w:color="auto"/>
              </w:divBdr>
              <w:divsChild>
                <w:div w:id="1423329978">
                  <w:marLeft w:val="0"/>
                  <w:marRight w:val="0"/>
                  <w:marTop w:val="0"/>
                  <w:marBottom w:val="0"/>
                  <w:divBdr>
                    <w:top w:val="none" w:sz="0" w:space="0" w:color="auto"/>
                    <w:left w:val="none" w:sz="0" w:space="0" w:color="auto"/>
                    <w:bottom w:val="none" w:sz="0" w:space="0" w:color="auto"/>
                    <w:right w:val="none" w:sz="0" w:space="0" w:color="auto"/>
                  </w:divBdr>
                  <w:divsChild>
                    <w:div w:id="1131284609">
                      <w:marLeft w:val="0"/>
                      <w:marRight w:val="0"/>
                      <w:marTop w:val="0"/>
                      <w:marBottom w:val="0"/>
                      <w:divBdr>
                        <w:top w:val="none" w:sz="0" w:space="0" w:color="auto"/>
                        <w:left w:val="none" w:sz="0" w:space="0" w:color="auto"/>
                        <w:bottom w:val="none" w:sz="0" w:space="0" w:color="auto"/>
                        <w:right w:val="none" w:sz="0" w:space="0" w:color="auto"/>
                      </w:divBdr>
                      <w:divsChild>
                        <w:div w:id="2133673083">
                          <w:marLeft w:val="0"/>
                          <w:marRight w:val="0"/>
                          <w:marTop w:val="0"/>
                          <w:marBottom w:val="0"/>
                          <w:divBdr>
                            <w:top w:val="none" w:sz="0" w:space="0" w:color="auto"/>
                            <w:left w:val="none" w:sz="0" w:space="0" w:color="auto"/>
                            <w:bottom w:val="none" w:sz="0" w:space="0" w:color="auto"/>
                            <w:right w:val="none" w:sz="0" w:space="0" w:color="auto"/>
                          </w:divBdr>
                          <w:divsChild>
                            <w:div w:id="18245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82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0970-NEW</OMB_x0020_Control_x0020_Number>
    <FR_x0020_Title xmlns="e059a2d5-a4f8-4fd8-b836-4c9cf26100e7" xsi:nil="true"/>
    <ACF_x0020_Tracking_x0020_No_x002e_ xmlns="e059a2d5-a4f8-4fd8-b836-4c9cf26100e7">OCC-0431</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ADA10-9686-4432-AAA4-FBB8292FDC14}">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8C412649-BA2A-4EE5-ABB4-1FE5F14DC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AEB09-12EF-40DE-A3AF-F5EA54E3E9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5490</Words>
  <Characters>31293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Ntim</dc:creator>
  <cp:lastModifiedBy>SYSTEM</cp:lastModifiedBy>
  <cp:revision>2</cp:revision>
  <dcterms:created xsi:type="dcterms:W3CDTF">2017-11-17T19:24:00Z</dcterms:created>
  <dcterms:modified xsi:type="dcterms:W3CDTF">2017-11-17T19:24:00Z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