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20" w:rsidP="00695020" w:rsidRDefault="00DC1C23" w14:paraId="045BB407" w14:textId="77777777">
      <w:pPr>
        <w:pStyle w:val="ReportCover-Title"/>
        <w:jc w:val="center"/>
        <w:rPr>
          <w:rFonts w:ascii="Times New Roman" w:hAnsi="Times New Roman"/>
          <w:sz w:val="24"/>
          <w:szCs w:val="24"/>
        </w:rPr>
      </w:pPr>
      <w:r w:rsidRPr="004F7B95">
        <w:rPr>
          <w:rFonts w:ascii="Times New Roman" w:hAnsi="Times New Roman"/>
          <w:sz w:val="24"/>
          <w:szCs w:val="24"/>
        </w:rPr>
        <w:tab/>
      </w:r>
    </w:p>
    <w:p w:rsidR="00695020" w:rsidP="00695020" w:rsidRDefault="00695020" w14:paraId="55CEFBA5" w14:textId="77777777">
      <w:pPr>
        <w:pStyle w:val="ReportCover-Title"/>
        <w:jc w:val="center"/>
        <w:rPr>
          <w:rFonts w:ascii="Times New Roman" w:hAnsi="Times New Roman"/>
          <w:sz w:val="24"/>
          <w:szCs w:val="24"/>
        </w:rPr>
      </w:pPr>
    </w:p>
    <w:p w:rsidRPr="000437C1" w:rsidR="000437C1" w:rsidP="00695020" w:rsidRDefault="000437C1" w14:paraId="547D9796" w14:textId="0EBAE517">
      <w:pPr>
        <w:pStyle w:val="ReportCover-Title"/>
        <w:jc w:val="center"/>
        <w:rPr>
          <w:rFonts w:ascii="Arial" w:hAnsi="Arial" w:eastAsia="Arial Unicode MS" w:cs="Arial"/>
          <w:noProof/>
          <w:color w:val="auto"/>
        </w:rPr>
      </w:pPr>
      <w:r w:rsidRPr="000437C1">
        <w:rPr>
          <w:rFonts w:ascii="Arial" w:hAnsi="Arial" w:eastAsia="Arial Unicode MS" w:cs="Arial"/>
          <w:noProof/>
          <w:color w:val="auto"/>
        </w:rPr>
        <w:t xml:space="preserve">Low Income Home Energy Assistance Program (LIHEAP) </w:t>
      </w:r>
      <w:r w:rsidR="00F93150">
        <w:rPr>
          <w:rFonts w:ascii="Arial" w:hAnsi="Arial" w:eastAsia="Arial Unicode MS" w:cs="Arial"/>
          <w:noProof/>
          <w:color w:val="auto"/>
        </w:rPr>
        <w:t xml:space="preserve">Detailed Model </w:t>
      </w:r>
      <w:r w:rsidRPr="000437C1">
        <w:rPr>
          <w:rFonts w:ascii="Arial" w:hAnsi="Arial" w:eastAsia="Arial Unicode MS" w:cs="Arial"/>
          <w:noProof/>
          <w:color w:val="auto"/>
        </w:rPr>
        <w:t>Plan</w:t>
      </w:r>
      <w:r w:rsidR="00805E69">
        <w:rPr>
          <w:rFonts w:ascii="Arial" w:hAnsi="Arial" w:eastAsia="Arial Unicode MS" w:cs="Arial"/>
          <w:noProof/>
          <w:color w:val="auto"/>
        </w:rPr>
        <w:t xml:space="preserve"> Application</w:t>
      </w:r>
    </w:p>
    <w:p w:rsidRPr="00160621" w:rsidR="00160621" w:rsidP="00160621" w:rsidRDefault="00160621" w14:paraId="39336BB3" w14:textId="77777777">
      <w:pPr>
        <w:pStyle w:val="ReportCover-Title"/>
        <w:rPr>
          <w:rFonts w:ascii="Arial" w:hAnsi="Arial" w:cs="Arial"/>
          <w:color w:val="auto"/>
        </w:rPr>
      </w:pPr>
    </w:p>
    <w:p w:rsidR="001B2D3C" w:rsidP="00160621" w:rsidRDefault="001B2D3C" w14:paraId="1FD973C9" w14:textId="77777777">
      <w:pPr>
        <w:pStyle w:val="ReportCover-Title"/>
        <w:jc w:val="center"/>
        <w:rPr>
          <w:rFonts w:ascii="Arial" w:hAnsi="Arial" w:cs="Arial"/>
          <w:color w:val="auto"/>
          <w:sz w:val="32"/>
          <w:szCs w:val="32"/>
        </w:rPr>
      </w:pPr>
    </w:p>
    <w:p w:rsidRPr="00160621" w:rsidR="00160621" w:rsidP="00160621" w:rsidRDefault="00160621" w14:paraId="0D335B37" w14:textId="2C67A95F">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38954B3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437C1">
        <w:rPr>
          <w:rFonts w:ascii="Arial" w:hAnsi="Arial" w:cs="Arial"/>
          <w:color w:val="auto"/>
          <w:sz w:val="32"/>
          <w:szCs w:val="32"/>
        </w:rPr>
        <w:t>0075</w:t>
      </w:r>
    </w:p>
    <w:p w:rsidR="001B2D3C" w:rsidP="00597E7F" w:rsidRDefault="001B2D3C" w14:paraId="44AFEE51" w14:textId="77777777">
      <w:pPr>
        <w:pStyle w:val="ReportCover-Date"/>
        <w:spacing w:after="360" w:line="240" w:lineRule="auto"/>
        <w:jc w:val="center"/>
        <w:rPr>
          <w:rFonts w:ascii="Arial" w:hAnsi="Arial" w:cs="Arial"/>
          <w:color w:val="auto"/>
          <w:sz w:val="48"/>
          <w:szCs w:val="48"/>
        </w:rPr>
      </w:pPr>
    </w:p>
    <w:p w:rsidRPr="00160621" w:rsidR="00160621" w:rsidP="00597E7F" w:rsidRDefault="00160621" w14:paraId="17D8E5F2" w14:textId="047CD97B">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P="00160621" w:rsidRDefault="00DA1F0B" w14:paraId="753A1E04" w14:textId="01F58823">
      <w:pPr>
        <w:jc w:val="center"/>
        <w:rPr>
          <w:rFonts w:ascii="Arial" w:hAnsi="Arial" w:cs="Arial"/>
        </w:rPr>
      </w:pPr>
      <w:r>
        <w:rPr>
          <w:rFonts w:ascii="Arial" w:hAnsi="Arial" w:cs="Arial"/>
          <w:b/>
          <w:snapToGrid/>
          <w:sz w:val="24"/>
        </w:rPr>
        <w:t>September</w:t>
      </w:r>
      <w:r w:rsidRPr="000437C1">
        <w:rPr>
          <w:rFonts w:ascii="Arial" w:hAnsi="Arial" w:cs="Arial"/>
          <w:b/>
          <w:snapToGrid/>
          <w:sz w:val="24"/>
        </w:rPr>
        <w:t xml:space="preserve"> </w:t>
      </w:r>
      <w:r w:rsidRPr="000437C1" w:rsidR="000437C1">
        <w:rPr>
          <w:rFonts w:ascii="Arial" w:hAnsi="Arial" w:cs="Arial"/>
          <w:b/>
          <w:snapToGrid/>
          <w:sz w:val="24"/>
        </w:rPr>
        <w:t>2020</w:t>
      </w: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001B2D3C" w:rsidP="00160621" w:rsidRDefault="001B2D3C" w14:paraId="7F9C3AAC" w14:textId="77777777">
      <w:pPr>
        <w:jc w:val="center"/>
        <w:rPr>
          <w:rFonts w:ascii="Arial" w:hAnsi="Arial" w:cs="Arial"/>
        </w:rPr>
      </w:pPr>
    </w:p>
    <w:p w:rsidR="001B2D3C" w:rsidP="00160621" w:rsidRDefault="001B2D3C" w14:paraId="3A4D9087" w14:textId="77777777">
      <w:pPr>
        <w:jc w:val="center"/>
        <w:rPr>
          <w:rFonts w:ascii="Arial" w:hAnsi="Arial" w:cs="Arial"/>
        </w:rPr>
      </w:pPr>
    </w:p>
    <w:p w:rsidR="001B2D3C" w:rsidP="00160621" w:rsidRDefault="001B2D3C" w14:paraId="7D945F09" w14:textId="77777777">
      <w:pPr>
        <w:jc w:val="center"/>
        <w:rPr>
          <w:rFonts w:ascii="Arial" w:hAnsi="Arial" w:cs="Arial"/>
        </w:rPr>
      </w:pPr>
    </w:p>
    <w:p w:rsidR="001B2D3C" w:rsidP="00160621" w:rsidRDefault="001B2D3C" w14:paraId="57CC8710" w14:textId="77777777">
      <w:pPr>
        <w:jc w:val="center"/>
        <w:rPr>
          <w:rFonts w:ascii="Arial" w:hAnsi="Arial" w:cs="Arial"/>
        </w:rPr>
      </w:pPr>
    </w:p>
    <w:p w:rsidR="001B2D3C" w:rsidP="00160621" w:rsidRDefault="001B2D3C" w14:paraId="1A37D4A2" w14:textId="77777777">
      <w:pPr>
        <w:jc w:val="center"/>
        <w:rPr>
          <w:rFonts w:ascii="Arial" w:hAnsi="Arial" w:cs="Arial"/>
        </w:rPr>
      </w:pPr>
    </w:p>
    <w:p w:rsidR="001B2D3C" w:rsidP="00160621" w:rsidRDefault="001B2D3C" w14:paraId="3D19A939" w14:textId="77777777">
      <w:pPr>
        <w:jc w:val="center"/>
        <w:rPr>
          <w:rFonts w:ascii="Arial" w:hAnsi="Arial" w:cs="Arial"/>
        </w:rPr>
      </w:pPr>
    </w:p>
    <w:p w:rsidRPr="00160621" w:rsidR="00160621" w:rsidP="00160621" w:rsidRDefault="00160621" w14:paraId="5E112DDD" w14:textId="3D428CA0">
      <w:pPr>
        <w:jc w:val="center"/>
        <w:rPr>
          <w:rFonts w:ascii="Arial" w:hAnsi="Arial" w:cs="Arial"/>
        </w:rPr>
      </w:pPr>
      <w:r w:rsidRPr="00160621">
        <w:rPr>
          <w:rFonts w:ascii="Arial" w:hAnsi="Arial" w:cs="Arial"/>
        </w:rPr>
        <w:t>Submitted By:</w:t>
      </w:r>
    </w:p>
    <w:p w:rsidRPr="00160621" w:rsidR="00160621" w:rsidP="00160621" w:rsidRDefault="000437C1" w14:paraId="54195924" w14:textId="27294A81">
      <w:pPr>
        <w:jc w:val="center"/>
        <w:rPr>
          <w:rFonts w:ascii="Arial" w:hAnsi="Arial" w:cs="Arial"/>
        </w:rPr>
      </w:pPr>
      <w:r>
        <w:rPr>
          <w:rFonts w:ascii="Arial" w:hAnsi="Arial" w:cs="Arial"/>
        </w:rPr>
        <w:t>Office of Community Services</w:t>
      </w:r>
    </w:p>
    <w:p w:rsidRPr="00160621" w:rsidR="00160621" w:rsidP="00160621" w:rsidRDefault="00160621" w14:paraId="6B7D9C75" w14:textId="77777777">
      <w:pPr>
        <w:jc w:val="center"/>
        <w:rPr>
          <w:rFonts w:ascii="Arial" w:hAnsi="Arial" w:cs="Arial"/>
        </w:rPr>
      </w:pPr>
      <w:r w:rsidRPr="00160621">
        <w:rPr>
          <w:rFonts w:ascii="Arial" w:hAnsi="Arial" w:cs="Arial"/>
        </w:rPr>
        <w:lastRenderedPageBreak/>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1B2D3C" w:rsidP="00160621" w:rsidRDefault="001B2D3C" w14:paraId="619FC1AC" w14:textId="77777777">
      <w:pPr>
        <w:widowControl/>
        <w:ind w:left="360" w:hanging="360"/>
        <w:jc w:val="center"/>
        <w:rPr>
          <w:rFonts w:ascii="Times New Roman" w:hAnsi="Times New Roman"/>
          <w:b/>
          <w:sz w:val="24"/>
          <w:szCs w:val="24"/>
        </w:rPr>
      </w:pPr>
    </w:p>
    <w:p w:rsidR="001B2D3C" w:rsidP="00160621" w:rsidRDefault="001B2D3C" w14:paraId="4BF31CFF" w14:textId="77777777">
      <w:pPr>
        <w:widowControl/>
        <w:ind w:left="360" w:hanging="360"/>
        <w:jc w:val="center"/>
        <w:rPr>
          <w:rFonts w:ascii="Times New Roman" w:hAnsi="Times New Roman"/>
          <w:b/>
          <w:sz w:val="24"/>
          <w:szCs w:val="24"/>
        </w:rPr>
      </w:pPr>
    </w:p>
    <w:p w:rsidR="001B2D3C" w:rsidP="00160621" w:rsidRDefault="001B2D3C" w14:paraId="58EF1F46" w14:textId="77777777">
      <w:pPr>
        <w:widowControl/>
        <w:ind w:left="360" w:hanging="360"/>
        <w:jc w:val="center"/>
        <w:rPr>
          <w:rFonts w:ascii="Times New Roman" w:hAnsi="Times New Roman"/>
          <w:b/>
          <w:sz w:val="24"/>
          <w:szCs w:val="24"/>
        </w:rPr>
      </w:pPr>
    </w:p>
    <w:p w:rsidR="001B2D3C" w:rsidP="00160621" w:rsidRDefault="001B2D3C" w14:paraId="67468470" w14:textId="77777777">
      <w:pPr>
        <w:widowControl/>
        <w:ind w:left="360" w:hanging="360"/>
        <w:jc w:val="center"/>
        <w:rPr>
          <w:rFonts w:ascii="Times New Roman" w:hAnsi="Times New Roman"/>
          <w:b/>
          <w:sz w:val="24"/>
          <w:szCs w:val="24"/>
        </w:rPr>
      </w:pPr>
    </w:p>
    <w:p w:rsidR="00160621" w:rsidP="00160621" w:rsidRDefault="00160621" w14:paraId="4FBF82D6" w14:textId="7C66185F">
      <w:pPr>
        <w:widowControl/>
        <w:ind w:left="360" w:hanging="360"/>
        <w:jc w:val="center"/>
        <w:rPr>
          <w:rFonts w:ascii="Times New Roman" w:hAnsi="Times New Roman"/>
          <w:b/>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Pr="00CE6182" w:rsidR="00160621" w:rsidP="00CE6182" w:rsidRDefault="00160621"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0437C1" w:rsidR="000437C1" w:rsidP="000437C1" w:rsidRDefault="000437C1" w14:paraId="2A5A1730" w14:textId="77777777">
      <w:pPr>
        <w:widowControl/>
        <w:tabs>
          <w:tab w:val="num" w:pos="360"/>
        </w:tabs>
        <w:ind w:left="360"/>
        <w:rPr>
          <w:rFonts w:ascii="Times New Roman" w:hAnsi="Times New Roman"/>
          <w:snapToGrid/>
          <w:sz w:val="24"/>
          <w:szCs w:val="24"/>
        </w:rPr>
      </w:pPr>
      <w:r w:rsidRPr="000437C1">
        <w:rPr>
          <w:rFonts w:ascii="Times New Roman" w:hAnsi="Times New Roman"/>
          <w:snapToGrid/>
          <w:sz w:val="24"/>
          <w:szCs w:val="24"/>
        </w:rPr>
        <w:t xml:space="preserve">The Low Income Home Energy Assistance Program (LIHEAP) block grant (42 U.S.C. 8621) was established under Title XXVI of the Omnibus Budget Reconciliation Act of 1981, Public Law 97-35.  The Office of Community Services (OCS) within the U.S. Department of Health and Human Services (HHS), Administration for Children and Families (ACF) administers LIHEAP at the federal level.  </w:t>
      </w:r>
    </w:p>
    <w:p w:rsidR="001B2D3C" w:rsidP="000437C1" w:rsidRDefault="001B2D3C" w14:paraId="2C0ACF78" w14:textId="77777777">
      <w:pPr>
        <w:widowControl/>
        <w:tabs>
          <w:tab w:val="num" w:pos="360"/>
        </w:tabs>
        <w:ind w:left="360"/>
        <w:rPr>
          <w:rFonts w:ascii="Times New Roman" w:hAnsi="Times New Roman"/>
          <w:snapToGrid/>
          <w:sz w:val="24"/>
          <w:szCs w:val="24"/>
        </w:rPr>
      </w:pPr>
    </w:p>
    <w:p w:rsidRPr="000437C1" w:rsidR="000437C1" w:rsidP="000437C1" w:rsidRDefault="000437C1" w14:paraId="5D38678D" w14:textId="45EBD569">
      <w:pPr>
        <w:widowControl/>
        <w:tabs>
          <w:tab w:val="num" w:pos="360"/>
        </w:tabs>
        <w:ind w:left="360"/>
        <w:rPr>
          <w:rFonts w:ascii="Times New Roman" w:hAnsi="Times New Roman"/>
          <w:snapToGrid/>
          <w:sz w:val="24"/>
          <w:szCs w:val="24"/>
        </w:rPr>
      </w:pPr>
      <w:r w:rsidRPr="000437C1">
        <w:rPr>
          <w:rFonts w:ascii="Times New Roman" w:hAnsi="Times New Roman"/>
          <w:snapToGrid/>
          <w:sz w:val="24"/>
          <w:szCs w:val="24"/>
        </w:rPr>
        <w:t>Section 2605(c)(1) of the Omnibus Budget Reconciliation Act of 1981, as amended, (LIHEAP statute) provides that “as part of the annual application required…, the chief executive officer of each state shall prepare and furnish to the Secretary, in such format as the Secretary may require, a plan” which addresses several statutorily required data elements (emphasis added).  [see also Section 2604(d)(4) regarding the Plan requirement for tribes].  Section 2605(c)(3) of the LIHEAP statute requires the Secretary to make available each fiscal year a model plan for use in the next fiscal year. The regulations require that states and territories (45 C.F.R. § 96.10(c)(2)) and tribes/tribal organizations (45 C.F.R. § 96.42(e)) that wish to administer a Low Income Home Energy Assistance Program (LIHEAP) must submit an application for funds each year</w:t>
      </w:r>
      <w:r w:rsidR="001B2D3C">
        <w:rPr>
          <w:rFonts w:ascii="Times New Roman" w:hAnsi="Times New Roman"/>
          <w:snapToGrid/>
          <w:sz w:val="24"/>
          <w:szCs w:val="24"/>
        </w:rPr>
        <w:t xml:space="preserve"> </w:t>
      </w:r>
      <w:r w:rsidRPr="000437C1">
        <w:rPr>
          <w:rFonts w:ascii="Times New Roman" w:hAnsi="Times New Roman"/>
          <w:snapToGrid/>
          <w:sz w:val="24"/>
          <w:szCs w:val="24"/>
        </w:rPr>
        <w:t>by September 1.  Indian tribes and tribal organizations must submit their LIHEAP Plans by the required deadline,</w:t>
      </w:r>
      <w:r w:rsidR="001B2D3C">
        <w:rPr>
          <w:rFonts w:ascii="Times New Roman" w:hAnsi="Times New Roman"/>
          <w:snapToGrid/>
          <w:sz w:val="24"/>
          <w:szCs w:val="24"/>
        </w:rPr>
        <w:t xml:space="preserve"> </w:t>
      </w:r>
      <w:r w:rsidRPr="000437C1">
        <w:rPr>
          <w:rFonts w:ascii="Times New Roman" w:hAnsi="Times New Roman"/>
          <w:snapToGrid/>
          <w:sz w:val="24"/>
          <w:szCs w:val="24"/>
        </w:rPr>
        <w:t xml:space="preserve">unless the </w:t>
      </w:r>
      <w:r w:rsidRPr="000437C1">
        <w:rPr>
          <w:rFonts w:ascii="Times New Roman" w:hAnsi="Times New Roman"/>
          <w:snapToGrid/>
          <w:sz w:val="24"/>
          <w:szCs w:val="24"/>
        </w:rPr>
        <w:lastRenderedPageBreak/>
        <w:t xml:space="preserve">State(s) in which the tribe or organization is located agrees in writing to a specific later submission date. </w:t>
      </w:r>
    </w:p>
    <w:p w:rsidRPr="000437C1" w:rsidR="000437C1" w:rsidP="000437C1" w:rsidRDefault="000437C1" w14:paraId="57E96144" w14:textId="77777777">
      <w:pPr>
        <w:widowControl/>
        <w:tabs>
          <w:tab w:val="num" w:pos="360"/>
        </w:tabs>
        <w:ind w:left="360"/>
        <w:rPr>
          <w:rFonts w:ascii="Times New Roman" w:hAnsi="Times New Roman"/>
          <w:snapToGrid/>
          <w:sz w:val="24"/>
          <w:szCs w:val="24"/>
        </w:rPr>
      </w:pPr>
    </w:p>
    <w:p w:rsidR="00EC698B" w:rsidP="000437C1" w:rsidRDefault="00695020" w14:paraId="12A7BA7B" w14:textId="725B8B00">
      <w:pPr>
        <w:widowControl/>
        <w:tabs>
          <w:tab w:val="num" w:pos="360"/>
        </w:tabs>
        <w:ind w:left="360"/>
        <w:rPr>
          <w:rFonts w:ascii="Times New Roman" w:hAnsi="Times New Roman"/>
          <w:snapToGrid/>
          <w:sz w:val="24"/>
          <w:szCs w:val="24"/>
        </w:rPr>
      </w:pPr>
      <w:r>
        <w:rPr>
          <w:rFonts w:ascii="Times New Roman" w:hAnsi="Times New Roman"/>
          <w:snapToGrid/>
          <w:sz w:val="24"/>
          <w:szCs w:val="24"/>
        </w:rPr>
        <w:t>ACF requests an extension of this information collection so that LIHEAP grantees can fulfill the statutory requirements necessary to</w:t>
      </w:r>
      <w:r w:rsidRPr="000437C1" w:rsidR="000437C1">
        <w:rPr>
          <w:rFonts w:ascii="Times New Roman" w:hAnsi="Times New Roman"/>
          <w:snapToGrid/>
          <w:sz w:val="24"/>
          <w:szCs w:val="24"/>
        </w:rPr>
        <w:t xml:space="preserve"> qualify for federal funds.</w:t>
      </w:r>
    </w:p>
    <w:p w:rsidR="00D60543" w:rsidP="00D7443D" w:rsidRDefault="00D60543" w14:paraId="47A9B9C7"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D60543" w:rsidP="008934F4" w:rsidRDefault="003869F0" w14:paraId="689974F1" w14:textId="73FBCA8C">
      <w:pPr>
        <w:widowControl/>
        <w:tabs>
          <w:tab w:val="num" w:pos="360"/>
        </w:tabs>
        <w:ind w:left="360"/>
        <w:rPr>
          <w:rFonts w:ascii="Times New Roman" w:hAnsi="Times New Roman"/>
          <w:snapToGrid/>
          <w:sz w:val="24"/>
          <w:szCs w:val="24"/>
        </w:rPr>
      </w:pPr>
      <w:r w:rsidRPr="003869F0">
        <w:rPr>
          <w:rFonts w:ascii="Times New Roman" w:hAnsi="Times New Roman"/>
          <w:snapToGrid/>
          <w:sz w:val="24"/>
          <w:szCs w:val="24"/>
        </w:rPr>
        <w:t xml:space="preserve">States, the District of Columbia, territories, and tribes/tribal organizations that wish to administer the Low Income Home Energy Assistance Program (LIHEAP) must submit an application for funds by September 1st each federal fiscal year (FY), covering a grant period of October 1 through September 30. Section 2605(c)(3) of the Omnibus Budget Reconciliation Act of 1981, as amended, provides that the Secretary shall make available a model LIHEAP Plan which may be used to prepare the application required under Sections 2605(a)(1) and (c)(1) (42 U.S.C. § 8624(a)(1) and (c)(1)). The Office of Community Services (OCS) has responsibility to review and accept LIHEAP Plan submissions on behalf of the Administration for Children and Families (ACF), which is the agency that administers LIHEAP at the federal level. </w:t>
      </w: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EA5C11" w:rsidP="00EA5C11" w:rsidRDefault="00EA5C11" w14:paraId="4CB44EE2" w14:textId="0069D266">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ACF collects grantee </w:t>
      </w:r>
      <w:r w:rsidR="00032EEE">
        <w:rPr>
          <w:rFonts w:ascii="Times New Roman" w:hAnsi="Times New Roman"/>
          <w:snapToGrid/>
          <w:sz w:val="24"/>
          <w:szCs w:val="24"/>
        </w:rPr>
        <w:t>Model Plans</w:t>
      </w:r>
      <w:r w:rsidRPr="000437C1">
        <w:rPr>
          <w:rFonts w:ascii="Times New Roman" w:hAnsi="Times New Roman"/>
          <w:snapToGrid/>
          <w:sz w:val="24"/>
          <w:szCs w:val="24"/>
        </w:rPr>
        <w:t xml:space="preserve"> using the ACF </w:t>
      </w:r>
      <w:r w:rsidR="004F37F3">
        <w:rPr>
          <w:rFonts w:ascii="Times New Roman" w:hAnsi="Times New Roman"/>
          <w:snapToGrid/>
          <w:sz w:val="24"/>
          <w:szCs w:val="24"/>
        </w:rPr>
        <w:t>Grant Solutions/</w:t>
      </w:r>
      <w:r w:rsidRPr="00EA5C11">
        <w:rPr>
          <w:rFonts w:ascii="Times New Roman" w:hAnsi="Times New Roman"/>
          <w:snapToGrid/>
          <w:sz w:val="24"/>
        </w:rPr>
        <w:t xml:space="preserve">Online Data Collection </w:t>
      </w:r>
      <w:r>
        <w:rPr>
          <w:rFonts w:ascii="Times New Roman" w:hAnsi="Times New Roman"/>
          <w:snapToGrid/>
          <w:sz w:val="24"/>
        </w:rPr>
        <w:t>(</w:t>
      </w:r>
      <w:r>
        <w:rPr>
          <w:rFonts w:ascii="Times New Roman" w:hAnsi="Times New Roman"/>
          <w:snapToGrid/>
          <w:sz w:val="24"/>
          <w:szCs w:val="24"/>
        </w:rPr>
        <w:t xml:space="preserve">OLDC) system, </w:t>
      </w:r>
      <w:r w:rsidRPr="000437C1">
        <w:rPr>
          <w:rFonts w:ascii="Times New Roman" w:hAnsi="Times New Roman"/>
          <w:snapToGrid/>
          <w:sz w:val="24"/>
          <w:szCs w:val="24"/>
        </w:rPr>
        <w:t>whic</w:t>
      </w:r>
      <w:r>
        <w:rPr>
          <w:rFonts w:ascii="Times New Roman" w:hAnsi="Times New Roman"/>
          <w:snapToGrid/>
          <w:sz w:val="24"/>
          <w:szCs w:val="24"/>
        </w:rPr>
        <w:t>h is a web-based reporting tool.</w:t>
      </w:r>
      <w:r>
        <w:rPr>
          <w:rFonts w:ascii="Times New Roman" w:hAnsi="Times New Roman"/>
          <w:snapToGrid/>
          <w:sz w:val="24"/>
        </w:rPr>
        <w:t xml:space="preserve"> </w:t>
      </w:r>
      <w:r w:rsidRPr="000437C1" w:rsidR="000437C1">
        <w:rPr>
          <w:rFonts w:ascii="Times New Roman" w:hAnsi="Times New Roman"/>
          <w:snapToGrid/>
          <w:sz w:val="24"/>
          <w:szCs w:val="24"/>
        </w:rPr>
        <w:t xml:space="preserve">Grantees are already </w:t>
      </w:r>
      <w:r w:rsidR="003C7E4C">
        <w:rPr>
          <w:rFonts w:ascii="Times New Roman" w:hAnsi="Times New Roman"/>
          <w:snapToGrid/>
          <w:sz w:val="24"/>
          <w:szCs w:val="24"/>
        </w:rPr>
        <w:t>using</w:t>
      </w:r>
      <w:r w:rsidRPr="000437C1" w:rsidR="000437C1">
        <w:rPr>
          <w:rFonts w:ascii="Times New Roman" w:hAnsi="Times New Roman"/>
          <w:snapToGrid/>
          <w:sz w:val="24"/>
          <w:szCs w:val="24"/>
        </w:rPr>
        <w:t xml:space="preserve"> </w:t>
      </w:r>
      <w:r w:rsidR="004F37F3">
        <w:rPr>
          <w:rFonts w:ascii="Times New Roman" w:hAnsi="Times New Roman"/>
          <w:snapToGrid/>
          <w:sz w:val="24"/>
          <w:szCs w:val="24"/>
        </w:rPr>
        <w:t>Grant Solutions/</w:t>
      </w:r>
      <w:r>
        <w:rPr>
          <w:rFonts w:ascii="Times New Roman" w:hAnsi="Times New Roman"/>
          <w:snapToGrid/>
          <w:sz w:val="24"/>
          <w:szCs w:val="24"/>
        </w:rPr>
        <w:t>OLDC to submit their</w:t>
      </w:r>
      <w:r w:rsidRPr="000437C1" w:rsidR="000437C1">
        <w:rPr>
          <w:rFonts w:ascii="Times New Roman" w:hAnsi="Times New Roman"/>
          <w:snapToGrid/>
          <w:sz w:val="24"/>
          <w:szCs w:val="24"/>
        </w:rPr>
        <w:t xml:space="preserve"> annual SF-425 Federal Financial Report</w:t>
      </w:r>
      <w:r w:rsidR="00E3226A">
        <w:rPr>
          <w:rFonts w:ascii="Times New Roman" w:hAnsi="Times New Roman"/>
          <w:snapToGrid/>
          <w:sz w:val="24"/>
          <w:szCs w:val="24"/>
        </w:rPr>
        <w:t>, and</w:t>
      </w:r>
      <w:r w:rsidRPr="000437C1" w:rsidR="000437C1">
        <w:rPr>
          <w:rFonts w:ascii="Times New Roman" w:hAnsi="Times New Roman"/>
          <w:snapToGrid/>
          <w:sz w:val="24"/>
          <w:szCs w:val="24"/>
        </w:rPr>
        <w:t xml:space="preserve"> </w:t>
      </w:r>
      <w:r w:rsidRPr="000437C1">
        <w:rPr>
          <w:rFonts w:ascii="Times New Roman" w:hAnsi="Times New Roman"/>
          <w:snapToGrid/>
          <w:sz w:val="24"/>
          <w:szCs w:val="24"/>
        </w:rPr>
        <w:t xml:space="preserve">ACF </w:t>
      </w:r>
      <w:r>
        <w:rPr>
          <w:rFonts w:ascii="Times New Roman" w:hAnsi="Times New Roman"/>
          <w:snapToGrid/>
          <w:sz w:val="24"/>
          <w:szCs w:val="24"/>
        </w:rPr>
        <w:t>will continue</w:t>
      </w:r>
      <w:r w:rsidRPr="000437C1">
        <w:rPr>
          <w:rFonts w:ascii="Times New Roman" w:hAnsi="Times New Roman"/>
          <w:snapToGrid/>
          <w:sz w:val="24"/>
          <w:szCs w:val="24"/>
        </w:rPr>
        <w:t xml:space="preserve"> to have </w:t>
      </w:r>
      <w:r w:rsidR="004F37F3">
        <w:rPr>
          <w:rFonts w:ascii="Times New Roman" w:hAnsi="Times New Roman"/>
          <w:snapToGrid/>
          <w:sz w:val="24"/>
          <w:szCs w:val="24"/>
        </w:rPr>
        <w:t>Grant Solutions/</w:t>
      </w:r>
      <w:r w:rsidRPr="000437C1">
        <w:rPr>
          <w:rFonts w:ascii="Times New Roman" w:hAnsi="Times New Roman"/>
          <w:snapToGrid/>
          <w:sz w:val="24"/>
          <w:szCs w:val="24"/>
        </w:rPr>
        <w:t xml:space="preserve">OLDC be the central reporting tool for all LIHEAP forms </w:t>
      </w:r>
      <w:r w:rsidR="00E3226A">
        <w:rPr>
          <w:rFonts w:ascii="Times New Roman" w:hAnsi="Times New Roman"/>
          <w:snapToGrid/>
          <w:sz w:val="24"/>
          <w:szCs w:val="24"/>
        </w:rPr>
        <w:t>to</w:t>
      </w:r>
      <w:r w:rsidRPr="000437C1">
        <w:rPr>
          <w:rFonts w:ascii="Times New Roman" w:hAnsi="Times New Roman"/>
          <w:snapToGrid/>
          <w:sz w:val="24"/>
          <w:szCs w:val="24"/>
        </w:rPr>
        <w:t xml:space="preserve"> create administrative ease for both federal staff and grantee staff in accessing prior data as well as tracking the submission, review, and approval of submitted forms by both parties.  This tool significantly reduces the possibility of lost and incomplete documents, as it has validated checks programmed to minimize incomplete submission of data.  This tool also significantly increases the transparency of the submission and review process.</w:t>
      </w:r>
    </w:p>
    <w:p w:rsidR="009C2DE1" w:rsidP="00EA5C11" w:rsidRDefault="00E3226A" w14:paraId="1AA42E31" w14:textId="31624035">
      <w:pPr>
        <w:widowControl/>
        <w:ind w:left="360"/>
        <w:rPr>
          <w:rFonts w:ascii="Times New Roman" w:hAnsi="Times New Roman"/>
          <w:snapToGrid/>
          <w:sz w:val="24"/>
        </w:rPr>
      </w:pPr>
      <w:r>
        <w:rPr>
          <w:rFonts w:ascii="Times New Roman" w:hAnsi="Times New Roman"/>
          <w:snapToGrid/>
          <w:sz w:val="24"/>
        </w:rPr>
        <w:t>Also, each</w:t>
      </w:r>
      <w:r w:rsidRPr="00EA5C11" w:rsidR="00EA5C11">
        <w:rPr>
          <w:rFonts w:ascii="Times New Roman" w:hAnsi="Times New Roman"/>
          <w:snapToGrid/>
          <w:sz w:val="24"/>
        </w:rPr>
        <w:t xml:space="preserve"> </w:t>
      </w:r>
      <w:r>
        <w:rPr>
          <w:rFonts w:ascii="Times New Roman" w:hAnsi="Times New Roman"/>
          <w:snapToGrid/>
          <w:sz w:val="24"/>
        </w:rPr>
        <w:t>g</w:t>
      </w:r>
      <w:r w:rsidRPr="00EA5C11" w:rsidR="00EA5C11">
        <w:rPr>
          <w:rFonts w:ascii="Times New Roman" w:hAnsi="Times New Roman"/>
          <w:snapToGrid/>
          <w:sz w:val="24"/>
        </w:rPr>
        <w:t xml:space="preserve">rantee's first submission of the Model Plan in </w:t>
      </w:r>
      <w:r>
        <w:rPr>
          <w:rFonts w:ascii="Times New Roman" w:hAnsi="Times New Roman"/>
          <w:snapToGrid/>
          <w:sz w:val="24"/>
        </w:rPr>
        <w:t>the</w:t>
      </w:r>
      <w:r w:rsidRPr="00EA5C11" w:rsidR="00EA5C11">
        <w:rPr>
          <w:rFonts w:ascii="Times New Roman" w:hAnsi="Times New Roman"/>
          <w:snapToGrid/>
          <w:sz w:val="24"/>
        </w:rPr>
        <w:t xml:space="preserve"> </w:t>
      </w:r>
      <w:r w:rsidR="004F37F3">
        <w:rPr>
          <w:rFonts w:ascii="Times New Roman" w:hAnsi="Times New Roman"/>
          <w:snapToGrid/>
          <w:sz w:val="24"/>
        </w:rPr>
        <w:t>Grant Solutions/</w:t>
      </w:r>
      <w:r w:rsidRPr="00EA5C11" w:rsidR="00EA5C11">
        <w:rPr>
          <w:rFonts w:ascii="Times New Roman" w:hAnsi="Times New Roman"/>
          <w:snapToGrid/>
          <w:sz w:val="24"/>
        </w:rPr>
        <w:t>OLDC system will be saved and re-populated into the form for the foll</w:t>
      </w:r>
      <w:r w:rsidR="00EA5C11">
        <w:rPr>
          <w:rFonts w:ascii="Times New Roman" w:hAnsi="Times New Roman"/>
          <w:snapToGrid/>
          <w:sz w:val="24"/>
        </w:rPr>
        <w:t>owing fiscal year's application</w:t>
      </w:r>
      <w:r w:rsidRPr="00EA5C11" w:rsidR="00EA5C11">
        <w:rPr>
          <w:rFonts w:ascii="Times New Roman" w:hAnsi="Times New Roman"/>
          <w:snapToGrid/>
          <w:sz w:val="24"/>
        </w:rPr>
        <w:t>. Grantees will only need to make updates to the</w:t>
      </w:r>
      <w:r>
        <w:rPr>
          <w:rFonts w:ascii="Times New Roman" w:hAnsi="Times New Roman"/>
          <w:snapToGrid/>
          <w:sz w:val="24"/>
        </w:rPr>
        <w:t>ir</w:t>
      </w:r>
      <w:r w:rsidRPr="00EA5C11" w:rsidR="00EA5C11">
        <w:rPr>
          <w:rFonts w:ascii="Times New Roman" w:hAnsi="Times New Roman"/>
          <w:snapToGrid/>
          <w:sz w:val="24"/>
        </w:rPr>
        <w:t xml:space="preserve"> prior year's entri</w:t>
      </w:r>
      <w:r>
        <w:rPr>
          <w:rFonts w:ascii="Times New Roman" w:hAnsi="Times New Roman"/>
          <w:snapToGrid/>
          <w:sz w:val="24"/>
        </w:rPr>
        <w:t>es as needed, meaning a reduction in overall grantee burden.</w:t>
      </w:r>
    </w:p>
    <w:p w:rsidRPr="00EA5C11" w:rsidR="00E3226A" w:rsidP="00EA5C11" w:rsidRDefault="00E3226A" w14:paraId="4743977D" w14:textId="77777777">
      <w:pPr>
        <w:widowControl/>
        <w:ind w:left="360"/>
        <w:rPr>
          <w:rFonts w:ascii="Times New Roman" w:hAnsi="Times New Roman"/>
          <w:snapToGrid/>
          <w:sz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022586" w:rsidRDefault="006A78D7" w14:paraId="01CB0194" w14:textId="61546782">
      <w:pPr>
        <w:widowControl/>
        <w:tabs>
          <w:tab w:val="num" w:pos="360"/>
        </w:tabs>
        <w:ind w:left="360"/>
        <w:rPr>
          <w:rFonts w:ascii="Times New Roman" w:hAnsi="Times New Roman"/>
          <w:snapToGrid/>
          <w:sz w:val="24"/>
          <w:szCs w:val="24"/>
        </w:rPr>
      </w:pPr>
      <w:r w:rsidRPr="006A78D7">
        <w:rPr>
          <w:rFonts w:ascii="Times New Roman" w:hAnsi="Times New Roman"/>
          <w:snapToGrid/>
          <w:sz w:val="24"/>
          <w:szCs w:val="24"/>
        </w:rPr>
        <w:t xml:space="preserve">The </w:t>
      </w:r>
      <w:r>
        <w:rPr>
          <w:rFonts w:ascii="Times New Roman" w:hAnsi="Times New Roman"/>
          <w:snapToGrid/>
          <w:sz w:val="24"/>
          <w:szCs w:val="24"/>
        </w:rPr>
        <w:t>M</w:t>
      </w:r>
      <w:r w:rsidRPr="006A78D7">
        <w:rPr>
          <w:rFonts w:ascii="Times New Roman" w:hAnsi="Times New Roman"/>
          <w:snapToGrid/>
          <w:sz w:val="24"/>
          <w:szCs w:val="24"/>
        </w:rPr>
        <w:t xml:space="preserve">odel </w:t>
      </w:r>
      <w:r>
        <w:rPr>
          <w:rFonts w:ascii="Times New Roman" w:hAnsi="Times New Roman"/>
          <w:snapToGrid/>
          <w:sz w:val="24"/>
          <w:szCs w:val="24"/>
        </w:rPr>
        <w:t>P</w:t>
      </w:r>
      <w:r w:rsidRPr="006A78D7">
        <w:rPr>
          <w:rFonts w:ascii="Times New Roman" w:hAnsi="Times New Roman"/>
          <w:snapToGrid/>
          <w:sz w:val="24"/>
          <w:szCs w:val="24"/>
        </w:rPr>
        <w:t xml:space="preserve">lan will combine the content of two forms into one form, eliminating duplicative questions and streamlining the submission process. </w:t>
      </w:r>
      <w:r w:rsidR="0062221C">
        <w:rPr>
          <w:rFonts w:ascii="Times New Roman" w:hAnsi="Times New Roman"/>
          <w:snapToGrid/>
          <w:sz w:val="24"/>
          <w:szCs w:val="24"/>
        </w:rPr>
        <w:t xml:space="preserve">  T</w:t>
      </w:r>
      <w:r w:rsidRPr="000437C1" w:rsidR="000437C1">
        <w:rPr>
          <w:rFonts w:ascii="Times New Roman" w:hAnsi="Times New Roman"/>
          <w:snapToGrid/>
          <w:sz w:val="24"/>
          <w:szCs w:val="24"/>
        </w:rPr>
        <w:t xml:space="preserve">here is no similar source of information used which can be modified for the purpose of collecting required </w:t>
      </w:r>
      <w:r w:rsidR="00E3226A">
        <w:rPr>
          <w:rFonts w:ascii="Times New Roman" w:hAnsi="Times New Roman"/>
          <w:snapToGrid/>
          <w:sz w:val="24"/>
          <w:szCs w:val="24"/>
        </w:rPr>
        <w:t>Model Plan</w:t>
      </w:r>
      <w:r w:rsidRPr="000437C1" w:rsidR="000437C1">
        <w:rPr>
          <w:rFonts w:ascii="Times New Roman" w:hAnsi="Times New Roman"/>
          <w:snapToGrid/>
          <w:sz w:val="24"/>
          <w:szCs w:val="24"/>
        </w:rPr>
        <w:t xml:space="preserve"> information</w:t>
      </w:r>
      <w:r w:rsidR="00E3226A">
        <w:rPr>
          <w:rFonts w:ascii="Times New Roman" w:hAnsi="Times New Roman"/>
          <w:snapToGrid/>
          <w:sz w:val="24"/>
          <w:szCs w:val="24"/>
        </w:rPr>
        <w:t xml:space="preserve"> </w:t>
      </w:r>
      <w:r w:rsidRPr="000437C1" w:rsidR="000437C1">
        <w:rPr>
          <w:rFonts w:ascii="Times New Roman" w:hAnsi="Times New Roman"/>
          <w:snapToGrid/>
          <w:sz w:val="24"/>
          <w:szCs w:val="24"/>
        </w:rPr>
        <w:t>from one year to the next.</w:t>
      </w: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rsidRDefault="000437C1" w14:paraId="277C911C" w14:textId="0948F59C">
      <w:pPr>
        <w:widowControl/>
        <w:tabs>
          <w:tab w:val="num" w:pos="360"/>
        </w:tabs>
        <w:ind w:left="360"/>
        <w:rPr>
          <w:rFonts w:ascii="Times New Roman" w:hAnsi="Times New Roman"/>
          <w:snapToGrid/>
          <w:sz w:val="24"/>
          <w:szCs w:val="24"/>
        </w:rPr>
      </w:pPr>
      <w:r w:rsidRPr="000437C1">
        <w:rPr>
          <w:rFonts w:ascii="Times New Roman" w:hAnsi="Times New Roman"/>
          <w:snapToGrid/>
          <w:sz w:val="24"/>
          <w:szCs w:val="24"/>
        </w:rPr>
        <w:t>There is no impact on small businesses or other small entities.</w:t>
      </w:r>
    </w:p>
    <w:p w:rsidR="00D60543" w:rsidP="00022586" w:rsidRDefault="00D60543" w14:paraId="70D79D82"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rsidRDefault="00E3226A" w14:paraId="0DA9C819" w14:textId="53F3969A">
      <w:pPr>
        <w:widowControl/>
        <w:tabs>
          <w:tab w:val="num" w:pos="360"/>
        </w:tabs>
        <w:ind w:left="360"/>
        <w:rPr>
          <w:rFonts w:ascii="Times New Roman" w:hAnsi="Times New Roman"/>
          <w:snapToGrid/>
          <w:sz w:val="24"/>
          <w:szCs w:val="24"/>
        </w:rPr>
      </w:pPr>
      <w:r>
        <w:rPr>
          <w:rFonts w:ascii="Times New Roman" w:hAnsi="Times New Roman"/>
          <w:snapToGrid/>
          <w:sz w:val="24"/>
          <w:szCs w:val="24"/>
        </w:rPr>
        <w:t>Grantees are</w:t>
      </w:r>
      <w:r w:rsidRPr="000437C1" w:rsidR="000437C1">
        <w:rPr>
          <w:rFonts w:ascii="Times New Roman" w:hAnsi="Times New Roman"/>
          <w:snapToGrid/>
          <w:sz w:val="24"/>
          <w:szCs w:val="24"/>
        </w:rPr>
        <w:t xml:space="preserve"> required by law </w:t>
      </w:r>
      <w:r>
        <w:rPr>
          <w:rFonts w:ascii="Times New Roman" w:hAnsi="Times New Roman"/>
          <w:snapToGrid/>
          <w:sz w:val="24"/>
          <w:szCs w:val="24"/>
        </w:rPr>
        <w:t>to submit Model Plans annually in order to received</w:t>
      </w:r>
      <w:r w:rsidRPr="000437C1" w:rsidR="000437C1">
        <w:rPr>
          <w:rFonts w:ascii="Times New Roman" w:hAnsi="Times New Roman"/>
          <w:snapToGrid/>
          <w:sz w:val="24"/>
          <w:szCs w:val="24"/>
        </w:rPr>
        <w:t xml:space="preserve"> </w:t>
      </w:r>
      <w:r w:rsidR="008F2D62">
        <w:rPr>
          <w:rFonts w:ascii="Times New Roman" w:hAnsi="Times New Roman"/>
          <w:snapToGrid/>
          <w:sz w:val="24"/>
          <w:szCs w:val="24"/>
        </w:rPr>
        <w:t>f</w:t>
      </w:r>
      <w:r w:rsidRPr="000437C1" w:rsidR="000437C1">
        <w:rPr>
          <w:rFonts w:ascii="Times New Roman" w:hAnsi="Times New Roman"/>
          <w:snapToGrid/>
          <w:sz w:val="24"/>
          <w:szCs w:val="24"/>
        </w:rPr>
        <w:t xml:space="preserve">ederal block grant funds [42 U.S.C. § 8624(c)]. Without this information collection, </w:t>
      </w:r>
      <w:r w:rsidR="00032EEE">
        <w:rPr>
          <w:rFonts w:ascii="Times New Roman" w:hAnsi="Times New Roman"/>
          <w:snapToGrid/>
          <w:sz w:val="24"/>
          <w:szCs w:val="24"/>
        </w:rPr>
        <w:t>ACF</w:t>
      </w:r>
      <w:r w:rsidRPr="000437C1" w:rsidR="000437C1">
        <w:rPr>
          <w:rFonts w:ascii="Times New Roman" w:hAnsi="Times New Roman"/>
          <w:snapToGrid/>
          <w:sz w:val="24"/>
          <w:szCs w:val="24"/>
        </w:rPr>
        <w:t xml:space="preserve"> would not be able to issue grants to States, Tribes, and Territories</w:t>
      </w:r>
      <w:r w:rsidR="00032EEE">
        <w:rPr>
          <w:rFonts w:ascii="Times New Roman" w:hAnsi="Times New Roman"/>
          <w:snapToGrid/>
          <w:sz w:val="24"/>
          <w:szCs w:val="24"/>
        </w:rPr>
        <w:t>,</w:t>
      </w:r>
      <w:r w:rsidRPr="000437C1" w:rsidR="000437C1">
        <w:rPr>
          <w:rFonts w:ascii="Times New Roman" w:hAnsi="Times New Roman"/>
          <w:snapToGrid/>
          <w:sz w:val="24"/>
          <w:szCs w:val="24"/>
        </w:rPr>
        <w:t xml:space="preserve"> which in turn would be unable to provide assistance to low-income households to help with their home utility services. LIHEAP is typically administered as a seasonal program with peak need being in the winter months to provide assistance with home heating bills; therefore, the collection of this data prior to the winter ensures that ACF can timely provide grant funding for the assistance to be available as soon as possible after the appropriation is made available by Congress.</w:t>
      </w:r>
    </w:p>
    <w:p w:rsidR="00D60543" w:rsidP="00022586" w:rsidRDefault="00D60543" w14:paraId="456E0DAC"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0437C1" w14:paraId="37489B7C" w14:textId="1B018363">
      <w:pPr>
        <w:widowControl/>
        <w:tabs>
          <w:tab w:val="num" w:pos="360"/>
        </w:tabs>
        <w:ind w:left="360"/>
        <w:rPr>
          <w:rFonts w:ascii="Times New Roman" w:hAnsi="Times New Roman"/>
          <w:snapToGrid/>
          <w:sz w:val="24"/>
          <w:szCs w:val="24"/>
        </w:rPr>
      </w:pPr>
      <w:r w:rsidRPr="000437C1">
        <w:rPr>
          <w:rFonts w:ascii="Times New Roman" w:hAnsi="Times New Roman"/>
          <w:snapToGrid/>
          <w:sz w:val="24"/>
          <w:szCs w:val="24"/>
        </w:rPr>
        <w:t>No special circumstances apply to this data collection.</w:t>
      </w: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0FF70C73">
      <w:pPr>
        <w:tabs>
          <w:tab w:val="num" w:pos="360"/>
        </w:tabs>
        <w:ind w:left="360"/>
        <w:rPr>
          <w:rFonts w:ascii="Times New Roman" w:hAnsi="Times New Roman"/>
          <w:sz w:val="24"/>
          <w:szCs w:val="24"/>
        </w:rPr>
      </w:pPr>
      <w:r w:rsidRPr="00723382">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723382" w:rsidR="00032EEE">
        <w:rPr>
          <w:rFonts w:ascii="Times New Roman" w:hAnsi="Times New Roman"/>
          <w:sz w:val="24"/>
          <w:szCs w:val="24"/>
        </w:rPr>
        <w:t>July 27, 2020</w:t>
      </w:r>
      <w:r w:rsidRPr="00723382">
        <w:rPr>
          <w:rFonts w:ascii="Times New Roman" w:hAnsi="Times New Roman"/>
          <w:sz w:val="24"/>
          <w:szCs w:val="24"/>
        </w:rPr>
        <w:t xml:space="preserve">, Volume </w:t>
      </w:r>
      <w:r w:rsidRPr="008934F4" w:rsidR="00032EEE">
        <w:rPr>
          <w:rFonts w:ascii="Times New Roman" w:hAnsi="Times New Roman"/>
          <w:sz w:val="24"/>
          <w:szCs w:val="24"/>
        </w:rPr>
        <w:t>85</w:t>
      </w:r>
      <w:r w:rsidRPr="00723382">
        <w:rPr>
          <w:rFonts w:ascii="Times New Roman" w:hAnsi="Times New Roman"/>
          <w:sz w:val="24"/>
          <w:szCs w:val="24"/>
        </w:rPr>
        <w:t xml:space="preserve">, Number </w:t>
      </w:r>
      <w:r w:rsidRPr="008934F4" w:rsidR="00032EEE">
        <w:rPr>
          <w:rFonts w:ascii="Times New Roman" w:hAnsi="Times New Roman"/>
          <w:sz w:val="24"/>
          <w:szCs w:val="24"/>
        </w:rPr>
        <w:t>144</w:t>
      </w:r>
      <w:r w:rsidRPr="00723382">
        <w:rPr>
          <w:rFonts w:ascii="Times New Roman" w:hAnsi="Times New Roman"/>
          <w:sz w:val="24"/>
          <w:szCs w:val="24"/>
        </w:rPr>
        <w:t xml:space="preserve">, page </w:t>
      </w:r>
      <w:r w:rsidRPr="008934F4" w:rsidR="00032EEE">
        <w:rPr>
          <w:rFonts w:ascii="Times New Roman" w:hAnsi="Times New Roman"/>
          <w:sz w:val="24"/>
          <w:szCs w:val="24"/>
        </w:rPr>
        <w:t>45222</w:t>
      </w:r>
      <w:r w:rsidRPr="00723382">
        <w:rPr>
          <w:rFonts w:ascii="Times New Roman" w:hAnsi="Times New Roman"/>
          <w:sz w:val="24"/>
          <w:szCs w:val="24"/>
        </w:rPr>
        <w:t xml:space="preserve">, and provided a sixty-day period for public comment.  During the notice and comment period, </w:t>
      </w:r>
      <w:r w:rsidRPr="00723382" w:rsidR="00032EEE">
        <w:rPr>
          <w:rFonts w:ascii="Times New Roman" w:hAnsi="Times New Roman"/>
          <w:sz w:val="24"/>
          <w:szCs w:val="24"/>
        </w:rPr>
        <w:t>ACF</w:t>
      </w:r>
      <w:r w:rsidRPr="00723382">
        <w:rPr>
          <w:rFonts w:ascii="Times New Roman" w:hAnsi="Times New Roman"/>
          <w:sz w:val="24"/>
          <w:szCs w:val="24"/>
        </w:rPr>
        <w:t xml:space="preserve"> did not receive</w:t>
      </w:r>
      <w:r w:rsidRPr="00723382" w:rsidR="00032EEE">
        <w:rPr>
          <w:rFonts w:ascii="Times New Roman" w:hAnsi="Times New Roman"/>
          <w:sz w:val="24"/>
          <w:szCs w:val="24"/>
        </w:rPr>
        <w:t xml:space="preserve"> any</w:t>
      </w:r>
      <w:r w:rsidRPr="00723382">
        <w:rPr>
          <w:rFonts w:ascii="Times New Roman" w:hAnsi="Times New Roman"/>
          <w:sz w:val="24"/>
          <w:szCs w:val="24"/>
        </w:rPr>
        <w:t xml:space="preserve"> comments.</w:t>
      </w:r>
      <w:r w:rsidRPr="004F7B95">
        <w:rPr>
          <w:rFonts w:ascii="Times New Roman" w:hAnsi="Times New Roman"/>
          <w:sz w:val="24"/>
          <w:szCs w:val="24"/>
        </w:rPr>
        <w:t xml:space="preserve"> </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0437C1" w14:paraId="07EE3689" w14:textId="21C1B7C3">
      <w:pPr>
        <w:widowControl/>
        <w:tabs>
          <w:tab w:val="num" w:pos="360"/>
        </w:tabs>
        <w:ind w:left="360"/>
        <w:rPr>
          <w:rFonts w:ascii="Times New Roman" w:hAnsi="Times New Roman"/>
          <w:snapToGrid/>
          <w:sz w:val="24"/>
          <w:szCs w:val="24"/>
        </w:rPr>
      </w:pPr>
      <w:r w:rsidRPr="000437C1">
        <w:rPr>
          <w:rFonts w:ascii="Times New Roman" w:hAnsi="Times New Roman"/>
          <w:snapToGrid/>
          <w:sz w:val="24"/>
          <w:szCs w:val="24"/>
        </w:rPr>
        <w:t>No payments or gifts of any kind will be provided to respondents.</w:t>
      </w: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1278C"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rsidRDefault="000437C1" w14:paraId="2748236F" w14:textId="6DB17226">
      <w:pPr>
        <w:widowControl/>
        <w:tabs>
          <w:tab w:val="num" w:pos="360"/>
        </w:tabs>
        <w:ind w:left="360"/>
        <w:rPr>
          <w:rFonts w:ascii="Times New Roman" w:hAnsi="Times New Roman"/>
          <w:snapToGrid/>
          <w:sz w:val="24"/>
          <w:szCs w:val="24"/>
        </w:rPr>
      </w:pPr>
      <w:r w:rsidRPr="000437C1">
        <w:rPr>
          <w:rFonts w:ascii="Times New Roman" w:hAnsi="Times New Roman"/>
          <w:snapToGrid/>
          <w:sz w:val="24"/>
          <w:szCs w:val="24"/>
        </w:rPr>
        <w:t>There is no assurance of confidentiality that is applicable to this information collection.</w:t>
      </w: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51278C" w:rsidRDefault="002C3C4F"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0437C1" w14:paraId="4BEEA08B" w14:textId="3E8A0C74">
      <w:pPr>
        <w:widowControl/>
        <w:tabs>
          <w:tab w:val="num" w:pos="360"/>
        </w:tabs>
        <w:ind w:left="360"/>
        <w:rPr>
          <w:rFonts w:ascii="Times New Roman" w:hAnsi="Times New Roman"/>
          <w:snapToGrid/>
          <w:sz w:val="24"/>
          <w:szCs w:val="24"/>
        </w:rPr>
      </w:pPr>
      <w:r w:rsidRPr="000437C1">
        <w:rPr>
          <w:rFonts w:ascii="Times New Roman" w:hAnsi="Times New Roman"/>
          <w:snapToGrid/>
          <w:sz w:val="24"/>
          <w:szCs w:val="24"/>
        </w:rPr>
        <w:t>No sensitive questions are asked in this data collection.</w:t>
      </w: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002C3C4F" w:rsidP="00DE529D" w:rsidRDefault="002C3C4F" w14:paraId="05B17E8A" w14:textId="00F50C8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3B5B09" w:rsidP="00C66580" w:rsidRDefault="004F37F3" w14:paraId="7F46CC69" w14:textId="20402EB4">
      <w:pPr>
        <w:tabs>
          <w:tab w:val="left" w:pos="0"/>
          <w:tab w:val="left" w:pos="814"/>
        </w:tabs>
        <w:ind w:left="360"/>
        <w:rPr>
          <w:rFonts w:ascii="Times New Roman" w:hAnsi="Times New Roman"/>
          <w:sz w:val="24"/>
          <w:szCs w:val="24"/>
        </w:rPr>
      </w:pPr>
      <w:r>
        <w:rPr>
          <w:rFonts w:ascii="Times New Roman" w:hAnsi="Times New Roman"/>
          <w:sz w:val="24"/>
          <w:szCs w:val="24"/>
        </w:rPr>
        <w:t xml:space="preserve">As in past years, </w:t>
      </w:r>
      <w:r w:rsidR="00032EEE">
        <w:rPr>
          <w:rFonts w:ascii="Times New Roman" w:hAnsi="Times New Roman"/>
          <w:sz w:val="24"/>
          <w:szCs w:val="24"/>
        </w:rPr>
        <w:t xml:space="preserve">ACF </w:t>
      </w:r>
      <w:r w:rsidR="000E6DB1">
        <w:rPr>
          <w:rFonts w:ascii="Times New Roman" w:hAnsi="Times New Roman"/>
          <w:sz w:val="24"/>
          <w:szCs w:val="24"/>
        </w:rPr>
        <w:t>anticipates that all existing LIHEAP grantees (</w:t>
      </w:r>
      <w:r w:rsidRPr="003978F0" w:rsidR="003978F0">
        <w:rPr>
          <w:rFonts w:ascii="Times New Roman" w:hAnsi="Times New Roman"/>
          <w:sz w:val="24"/>
          <w:szCs w:val="24"/>
        </w:rPr>
        <w:t>2</w:t>
      </w:r>
      <w:r w:rsidR="003978F0">
        <w:rPr>
          <w:rFonts w:ascii="Times New Roman" w:hAnsi="Times New Roman"/>
          <w:sz w:val="24"/>
          <w:szCs w:val="24"/>
        </w:rPr>
        <w:t>10</w:t>
      </w:r>
      <w:r w:rsidR="000E6DB1">
        <w:rPr>
          <w:rFonts w:ascii="Times New Roman" w:hAnsi="Times New Roman"/>
          <w:sz w:val="24"/>
          <w:szCs w:val="24"/>
        </w:rPr>
        <w:t xml:space="preserve"> grantees)</w:t>
      </w:r>
      <w:r w:rsidRPr="003978F0" w:rsidR="003978F0">
        <w:rPr>
          <w:rFonts w:ascii="Times New Roman" w:hAnsi="Times New Roman"/>
          <w:sz w:val="24"/>
          <w:szCs w:val="24"/>
        </w:rPr>
        <w:t xml:space="preserve"> </w:t>
      </w:r>
      <w:r w:rsidR="000E6DB1">
        <w:rPr>
          <w:rFonts w:ascii="Times New Roman" w:hAnsi="Times New Roman"/>
          <w:sz w:val="24"/>
          <w:szCs w:val="24"/>
        </w:rPr>
        <w:t>will complete Model Plan applications to apply for federal funds</w:t>
      </w:r>
      <w:r w:rsidR="00032EEE">
        <w:rPr>
          <w:rFonts w:ascii="Times New Roman" w:hAnsi="Times New Roman"/>
          <w:sz w:val="24"/>
          <w:szCs w:val="24"/>
        </w:rPr>
        <w:t>.</w:t>
      </w:r>
      <w:r w:rsidRPr="003978F0" w:rsidR="003978F0">
        <w:rPr>
          <w:rFonts w:ascii="Times New Roman" w:hAnsi="Times New Roman"/>
          <w:sz w:val="24"/>
          <w:szCs w:val="24"/>
        </w:rPr>
        <w:t xml:space="preserve"> </w:t>
      </w:r>
      <w:r w:rsidRPr="000437C1" w:rsidR="000E6DB1">
        <w:rPr>
          <w:rFonts w:ascii="Times New Roman" w:hAnsi="Times New Roman"/>
          <w:sz w:val="24"/>
          <w:szCs w:val="24"/>
        </w:rPr>
        <w:t xml:space="preserve">We estimate it will take </w:t>
      </w:r>
      <w:r w:rsidR="000E6DB1">
        <w:rPr>
          <w:rFonts w:ascii="Times New Roman" w:hAnsi="Times New Roman"/>
          <w:sz w:val="24"/>
          <w:szCs w:val="24"/>
        </w:rPr>
        <w:t xml:space="preserve">grantees </w:t>
      </w:r>
      <w:r w:rsidRPr="000437C1" w:rsidR="000E6DB1">
        <w:rPr>
          <w:rFonts w:ascii="Times New Roman" w:hAnsi="Times New Roman"/>
          <w:sz w:val="24"/>
          <w:szCs w:val="24"/>
        </w:rPr>
        <w:t xml:space="preserve">30 minutes </w:t>
      </w:r>
      <w:r w:rsidR="000E6DB1">
        <w:rPr>
          <w:rFonts w:ascii="Times New Roman" w:hAnsi="Times New Roman"/>
          <w:sz w:val="24"/>
          <w:szCs w:val="24"/>
        </w:rPr>
        <w:t xml:space="preserve">to complete their Model Plan application, </w:t>
      </w:r>
      <w:r w:rsidRPr="000437C1" w:rsidR="000E6DB1">
        <w:rPr>
          <w:rFonts w:ascii="Times New Roman" w:hAnsi="Times New Roman"/>
          <w:sz w:val="24"/>
          <w:szCs w:val="24"/>
        </w:rPr>
        <w:t>including the time for reviewing previous applications, gathering the data needed</w:t>
      </w:r>
      <w:r w:rsidR="000E6DB1">
        <w:rPr>
          <w:rFonts w:ascii="Times New Roman" w:hAnsi="Times New Roman"/>
          <w:sz w:val="24"/>
          <w:szCs w:val="24"/>
        </w:rPr>
        <w:t>,</w:t>
      </w:r>
      <w:r w:rsidRPr="000437C1" w:rsidR="000E6DB1">
        <w:rPr>
          <w:rFonts w:ascii="Times New Roman" w:hAnsi="Times New Roman"/>
          <w:sz w:val="24"/>
          <w:szCs w:val="24"/>
        </w:rPr>
        <w:t xml:space="preserve"> and reviewing the completed </w:t>
      </w:r>
      <w:r w:rsidR="000E6DB1">
        <w:rPr>
          <w:rFonts w:ascii="Times New Roman" w:hAnsi="Times New Roman"/>
          <w:sz w:val="24"/>
          <w:szCs w:val="24"/>
        </w:rPr>
        <w:t>application</w:t>
      </w:r>
      <w:r w:rsidRPr="000437C1" w:rsidR="000E6DB1">
        <w:rPr>
          <w:rFonts w:ascii="Times New Roman" w:hAnsi="Times New Roman"/>
          <w:sz w:val="24"/>
          <w:szCs w:val="24"/>
        </w:rPr>
        <w:t xml:space="preserve">. We estimate the </w:t>
      </w:r>
      <w:r w:rsidR="000E6DB1">
        <w:rPr>
          <w:rFonts w:ascii="Times New Roman" w:hAnsi="Times New Roman"/>
          <w:sz w:val="24"/>
          <w:szCs w:val="24"/>
        </w:rPr>
        <w:t xml:space="preserve">annual </w:t>
      </w:r>
      <w:r w:rsidRPr="000437C1" w:rsidR="000E6DB1">
        <w:rPr>
          <w:rFonts w:ascii="Times New Roman" w:hAnsi="Times New Roman"/>
          <w:sz w:val="24"/>
          <w:szCs w:val="24"/>
        </w:rPr>
        <w:t>cost</w:t>
      </w:r>
      <w:r w:rsidR="000E6DB1">
        <w:rPr>
          <w:rFonts w:ascii="Times New Roman" w:hAnsi="Times New Roman"/>
          <w:sz w:val="24"/>
          <w:szCs w:val="24"/>
        </w:rPr>
        <w:t xml:space="preserve"> to respondents</w:t>
      </w:r>
      <w:r w:rsidRPr="000437C1" w:rsidR="000E6DB1">
        <w:rPr>
          <w:rFonts w:ascii="Times New Roman" w:hAnsi="Times New Roman"/>
          <w:sz w:val="24"/>
          <w:szCs w:val="24"/>
        </w:rPr>
        <w:t xml:space="preserve"> based on an hourly labor cost of $</w:t>
      </w:r>
      <w:r w:rsidR="00C66580">
        <w:rPr>
          <w:rFonts w:ascii="Times New Roman" w:hAnsi="Times New Roman"/>
          <w:sz w:val="24"/>
          <w:szCs w:val="24"/>
        </w:rPr>
        <w:t>17.81 per hour.</w:t>
      </w:r>
      <w:r w:rsidR="009267F0">
        <w:rPr>
          <w:rFonts w:ascii="Times New Roman" w:hAnsi="Times New Roman"/>
          <w:sz w:val="24"/>
          <w:szCs w:val="24"/>
        </w:rPr>
        <w:t xml:space="preserve"> To account for fringe benefits and overhead the rate was multiplied by two, which is $35.62. The estimate of annualized cost to respondents for hour burden is $35.62 x 105 hours or $3,</w:t>
      </w:r>
      <w:r w:rsidR="00175B72">
        <w:rPr>
          <w:rFonts w:ascii="Times New Roman" w:hAnsi="Times New Roman"/>
          <w:sz w:val="24"/>
          <w:szCs w:val="24"/>
        </w:rPr>
        <w:t>740</w:t>
      </w:r>
      <w:r w:rsidR="009267F0">
        <w:rPr>
          <w:rFonts w:ascii="Times New Roman" w:hAnsi="Times New Roman"/>
          <w:sz w:val="24"/>
          <w:szCs w:val="24"/>
        </w:rPr>
        <w:t>.</w:t>
      </w:r>
    </w:p>
    <w:p w:rsidR="003B5B09" w:rsidP="00C66580" w:rsidRDefault="003B5B09" w14:paraId="2525E68F" w14:textId="77777777">
      <w:pPr>
        <w:tabs>
          <w:tab w:val="left" w:pos="0"/>
          <w:tab w:val="left" w:pos="814"/>
        </w:tabs>
        <w:ind w:left="360"/>
        <w:rPr>
          <w:rFonts w:ascii="Times New Roman" w:hAnsi="Times New Roman"/>
          <w:sz w:val="24"/>
          <w:szCs w:val="24"/>
        </w:rPr>
      </w:pPr>
    </w:p>
    <w:p w:rsidRPr="00C66580" w:rsidR="00C66580" w:rsidP="00C66580" w:rsidRDefault="00C66580" w14:paraId="77098712" w14:textId="63AB83C7">
      <w:pPr>
        <w:tabs>
          <w:tab w:val="left" w:pos="0"/>
          <w:tab w:val="left" w:pos="814"/>
        </w:tabs>
        <w:ind w:left="360"/>
        <w:rPr>
          <w:rFonts w:ascii="Times New Roman" w:hAnsi="Times New Roman"/>
          <w:sz w:val="24"/>
          <w:szCs w:val="24"/>
        </w:rPr>
      </w:pPr>
      <w:r w:rsidRPr="00C66580">
        <w:rPr>
          <w:rFonts w:ascii="Times New Roman" w:hAnsi="Times New Roman"/>
          <w:sz w:val="24"/>
          <w:szCs w:val="24"/>
        </w:rPr>
        <w:t>The cost to respondents was calculated using the Bureau of Labor Statistics (BLS) job code for Social and Human Services Assistants [21-109</w:t>
      </w:r>
      <w:r w:rsidR="009267F0">
        <w:rPr>
          <w:rFonts w:ascii="Times New Roman" w:hAnsi="Times New Roman"/>
          <w:sz w:val="24"/>
          <w:szCs w:val="24"/>
        </w:rPr>
        <w:t>3] and wage data from May 2019</w:t>
      </w:r>
    </w:p>
    <w:p w:rsidR="000E6DB1" w:rsidP="00C66580" w:rsidRDefault="00DA1F0B" w14:paraId="3BB31952" w14:textId="24200B07">
      <w:pPr>
        <w:tabs>
          <w:tab w:val="left" w:pos="0"/>
          <w:tab w:val="left" w:pos="814"/>
        </w:tabs>
        <w:ind w:left="360"/>
        <w:rPr>
          <w:rFonts w:ascii="Times New Roman" w:hAnsi="Times New Roman"/>
          <w:snapToGrid/>
          <w:sz w:val="24"/>
          <w:szCs w:val="24"/>
        </w:rPr>
      </w:pPr>
      <w:hyperlink w:history="1" r:id="rId11">
        <w:r w:rsidRPr="00ED6776" w:rsidR="003B5B09">
          <w:rPr>
            <w:rStyle w:val="Hyperlink"/>
            <w:rFonts w:ascii="Times New Roman" w:hAnsi="Times New Roman"/>
            <w:sz w:val="24"/>
            <w:szCs w:val="24"/>
          </w:rPr>
          <w:t>https://www.bls.gov/oes/current/oes211093.htm</w:t>
        </w:r>
      </w:hyperlink>
      <w:r w:rsidR="003B5B09">
        <w:rPr>
          <w:rFonts w:ascii="Times New Roman" w:hAnsi="Times New Roman"/>
          <w:sz w:val="24"/>
          <w:szCs w:val="24"/>
        </w:rPr>
        <w:t xml:space="preserve"> </w:t>
      </w:r>
    </w:p>
    <w:p w:rsidRPr="004F7B95" w:rsidR="00CB1A12" w:rsidP="000E6DB1" w:rsidRDefault="00CB1A12" w14:paraId="055034F3" w14:textId="77777777">
      <w:pPr>
        <w:widowControl/>
        <w:rPr>
          <w:rFonts w:ascii="Times New Roman" w:hAnsi="Times New Roman"/>
          <w:snapToGrid/>
          <w:sz w:val="24"/>
          <w:szCs w:val="24"/>
        </w:rPr>
      </w:pPr>
    </w:p>
    <w:tbl>
      <w:tblPr>
        <w:tblW w:w="91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6"/>
        <w:gridCol w:w="1514"/>
        <w:gridCol w:w="1584"/>
        <w:gridCol w:w="1378"/>
        <w:gridCol w:w="1283"/>
        <w:gridCol w:w="1083"/>
        <w:gridCol w:w="924"/>
      </w:tblGrid>
      <w:tr w:rsidRPr="004F7B95" w:rsidR="00032EEE" w:rsidTr="000E6DB1" w14:paraId="230FE56D" w14:textId="77777777">
        <w:trPr>
          <w:jc w:val="center"/>
        </w:trPr>
        <w:tc>
          <w:tcPr>
            <w:tcW w:w="1396" w:type="dxa"/>
            <w:shd w:val="clear" w:color="auto" w:fill="BFBFBF"/>
            <w:vAlign w:val="center"/>
          </w:tcPr>
          <w:p w:rsidRPr="00405C10" w:rsidR="00032EEE" w:rsidP="004110F5" w:rsidRDefault="00032EEE" w14:paraId="710C0652" w14:textId="1437730B">
            <w:pPr>
              <w:jc w:val="center"/>
              <w:rPr>
                <w:rFonts w:ascii="Times New Roman" w:hAnsi="Times New Roman"/>
                <w:szCs w:val="24"/>
              </w:rPr>
            </w:pPr>
            <w:r>
              <w:rPr>
                <w:rFonts w:ascii="Times New Roman" w:hAnsi="Times New Roman"/>
                <w:szCs w:val="24"/>
              </w:rPr>
              <w:t>Instrument Title</w:t>
            </w:r>
          </w:p>
        </w:tc>
        <w:tc>
          <w:tcPr>
            <w:tcW w:w="1514" w:type="dxa"/>
            <w:shd w:val="clear" w:color="auto" w:fill="BFBFBF"/>
            <w:vAlign w:val="center"/>
          </w:tcPr>
          <w:p w:rsidRPr="00405C10" w:rsidR="00032EEE" w:rsidP="004F7B95" w:rsidRDefault="00032EEE" w14:paraId="755B72E5" w14:textId="207AB6F9">
            <w:pPr>
              <w:jc w:val="center"/>
              <w:rPr>
                <w:rFonts w:ascii="Times New Roman" w:hAnsi="Times New Roman"/>
                <w:szCs w:val="24"/>
              </w:rPr>
            </w:pPr>
            <w:r w:rsidRPr="00405C10">
              <w:rPr>
                <w:rFonts w:ascii="Times New Roman" w:hAnsi="Times New Roman"/>
                <w:szCs w:val="24"/>
              </w:rPr>
              <w:t>Total</w:t>
            </w:r>
            <w:r>
              <w:rPr>
                <w:rFonts w:ascii="Times New Roman" w:hAnsi="Times New Roman"/>
                <w:szCs w:val="24"/>
              </w:rPr>
              <w:t>/Annual</w:t>
            </w:r>
            <w:r w:rsidRPr="00405C10">
              <w:rPr>
                <w:rFonts w:ascii="Times New Roman" w:hAnsi="Times New Roman"/>
                <w:szCs w:val="24"/>
              </w:rPr>
              <w:t xml:space="preserve"> Number of Respondents</w:t>
            </w:r>
          </w:p>
        </w:tc>
        <w:tc>
          <w:tcPr>
            <w:tcW w:w="1584" w:type="dxa"/>
            <w:shd w:val="clear" w:color="auto" w:fill="BFBFBF"/>
            <w:vAlign w:val="center"/>
          </w:tcPr>
          <w:p w:rsidRPr="00405C10" w:rsidR="00032EEE" w:rsidP="004F7B95" w:rsidRDefault="00032EEE" w14:paraId="5053A5D0" w14:textId="60830FB5">
            <w:pPr>
              <w:jc w:val="center"/>
              <w:rPr>
                <w:rFonts w:ascii="Times New Roman" w:hAnsi="Times New Roman"/>
                <w:szCs w:val="24"/>
              </w:rPr>
            </w:pPr>
            <w:r w:rsidRPr="00405C10">
              <w:rPr>
                <w:rFonts w:ascii="Times New Roman" w:hAnsi="Times New Roman"/>
                <w:szCs w:val="24"/>
              </w:rPr>
              <w:t>Total</w:t>
            </w:r>
            <w:r>
              <w:rPr>
                <w:rFonts w:ascii="Times New Roman" w:hAnsi="Times New Roman"/>
                <w:szCs w:val="24"/>
              </w:rPr>
              <w:t>/Annual</w:t>
            </w:r>
            <w:r w:rsidRPr="00405C10">
              <w:rPr>
                <w:rFonts w:ascii="Times New Roman" w:hAnsi="Times New Roman"/>
                <w:szCs w:val="24"/>
              </w:rPr>
              <w:t xml:space="preserve"> Number of Responses Per Respondent</w:t>
            </w:r>
          </w:p>
        </w:tc>
        <w:tc>
          <w:tcPr>
            <w:tcW w:w="1378" w:type="dxa"/>
            <w:shd w:val="clear" w:color="auto" w:fill="BFBFBF"/>
            <w:vAlign w:val="center"/>
          </w:tcPr>
          <w:p w:rsidRPr="00405C10" w:rsidR="00032EEE" w:rsidP="004F7B95" w:rsidRDefault="00032EEE"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283" w:type="dxa"/>
            <w:shd w:val="clear" w:color="auto" w:fill="BFBFBF"/>
            <w:vAlign w:val="center"/>
          </w:tcPr>
          <w:p w:rsidRPr="00405C10" w:rsidR="00032EEE" w:rsidP="004F7B95" w:rsidRDefault="00032EEE" w14:paraId="7312FF88" w14:textId="525F2F28">
            <w:pPr>
              <w:jc w:val="center"/>
              <w:rPr>
                <w:rFonts w:ascii="Times New Roman" w:hAnsi="Times New Roman"/>
                <w:szCs w:val="24"/>
              </w:rPr>
            </w:pPr>
            <w:r w:rsidRPr="00405C10">
              <w:rPr>
                <w:rFonts w:ascii="Times New Roman" w:hAnsi="Times New Roman"/>
                <w:szCs w:val="24"/>
              </w:rPr>
              <w:t>Total</w:t>
            </w:r>
            <w:r>
              <w:rPr>
                <w:rFonts w:ascii="Times New Roman" w:hAnsi="Times New Roman"/>
                <w:szCs w:val="24"/>
              </w:rPr>
              <w:t xml:space="preserve">/Annual </w:t>
            </w:r>
            <w:r w:rsidRPr="00405C10">
              <w:rPr>
                <w:rFonts w:ascii="Times New Roman" w:hAnsi="Times New Roman"/>
                <w:szCs w:val="24"/>
              </w:rPr>
              <w:t>Burden Hours</w:t>
            </w:r>
          </w:p>
        </w:tc>
        <w:tc>
          <w:tcPr>
            <w:tcW w:w="1083" w:type="dxa"/>
            <w:shd w:val="clear" w:color="auto" w:fill="BFBFBF"/>
            <w:vAlign w:val="center"/>
          </w:tcPr>
          <w:p w:rsidRPr="00405C10" w:rsidR="00032EEE" w:rsidP="004F7B95" w:rsidRDefault="00032EEE"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24" w:type="dxa"/>
            <w:shd w:val="clear" w:color="auto" w:fill="BFBFBF"/>
            <w:vAlign w:val="center"/>
          </w:tcPr>
          <w:p w:rsidRPr="00405C10" w:rsidR="00032EEE" w:rsidP="004F7B95" w:rsidRDefault="00032EEE"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032EEE" w:rsidTr="004C7933" w14:paraId="5140B154" w14:textId="77777777">
        <w:trPr>
          <w:trHeight w:val="432"/>
          <w:jc w:val="center"/>
        </w:trPr>
        <w:tc>
          <w:tcPr>
            <w:tcW w:w="1396" w:type="dxa"/>
            <w:vAlign w:val="center"/>
          </w:tcPr>
          <w:p w:rsidRPr="00405C10" w:rsidR="00032EEE" w:rsidP="004F7B95" w:rsidRDefault="00032EEE" w14:paraId="33E13E32" w14:textId="05707481">
            <w:pPr>
              <w:tabs>
                <w:tab w:val="center" w:pos="4320"/>
                <w:tab w:val="right" w:pos="8640"/>
              </w:tabs>
              <w:rPr>
                <w:rFonts w:ascii="Times New Roman" w:hAnsi="Times New Roman"/>
                <w:szCs w:val="24"/>
              </w:rPr>
            </w:pPr>
            <w:r>
              <w:rPr>
                <w:rFonts w:ascii="Times New Roman" w:hAnsi="Times New Roman"/>
                <w:szCs w:val="24"/>
              </w:rPr>
              <w:t>LIHEAP Detailed Model Plan Application</w:t>
            </w:r>
          </w:p>
        </w:tc>
        <w:tc>
          <w:tcPr>
            <w:tcW w:w="1514" w:type="dxa"/>
            <w:vAlign w:val="center"/>
          </w:tcPr>
          <w:p w:rsidRPr="00405C10" w:rsidR="00032EEE" w:rsidP="004F7B95" w:rsidRDefault="00032EEE" w14:paraId="631BD576" w14:textId="5F1BED27">
            <w:pPr>
              <w:tabs>
                <w:tab w:val="center" w:pos="4320"/>
                <w:tab w:val="right" w:pos="8640"/>
              </w:tabs>
              <w:jc w:val="center"/>
              <w:rPr>
                <w:rFonts w:ascii="Times New Roman" w:hAnsi="Times New Roman"/>
                <w:szCs w:val="24"/>
                <w:highlight w:val="yellow"/>
              </w:rPr>
            </w:pPr>
            <w:r w:rsidRPr="001B2D3C">
              <w:rPr>
                <w:rFonts w:ascii="Times New Roman" w:hAnsi="Times New Roman"/>
                <w:szCs w:val="24"/>
              </w:rPr>
              <w:t>210</w:t>
            </w:r>
          </w:p>
        </w:tc>
        <w:tc>
          <w:tcPr>
            <w:tcW w:w="1584" w:type="dxa"/>
            <w:vAlign w:val="center"/>
          </w:tcPr>
          <w:p w:rsidRPr="00405C10" w:rsidR="00032EEE" w:rsidP="00032EEE" w:rsidRDefault="00032EEE" w14:paraId="3DD8ECC7" w14:textId="738E61D3">
            <w:pPr>
              <w:tabs>
                <w:tab w:val="center" w:pos="4320"/>
                <w:tab w:val="right" w:pos="8640"/>
              </w:tabs>
              <w:jc w:val="center"/>
              <w:rPr>
                <w:rFonts w:ascii="Times New Roman" w:hAnsi="Times New Roman"/>
                <w:szCs w:val="24"/>
              </w:rPr>
            </w:pPr>
            <w:r>
              <w:rPr>
                <w:rFonts w:ascii="Times New Roman" w:hAnsi="Times New Roman"/>
                <w:szCs w:val="24"/>
              </w:rPr>
              <w:t>1</w:t>
            </w:r>
          </w:p>
        </w:tc>
        <w:tc>
          <w:tcPr>
            <w:tcW w:w="1378" w:type="dxa"/>
            <w:vAlign w:val="center"/>
          </w:tcPr>
          <w:p w:rsidRPr="00405C10" w:rsidR="00032EEE" w:rsidP="004F7B95" w:rsidRDefault="00032EEE" w14:paraId="46007120" w14:textId="50A1C633">
            <w:pPr>
              <w:tabs>
                <w:tab w:val="center" w:pos="4320"/>
                <w:tab w:val="right" w:pos="8640"/>
              </w:tabs>
              <w:jc w:val="center"/>
              <w:rPr>
                <w:rFonts w:ascii="Times New Roman" w:hAnsi="Times New Roman"/>
                <w:szCs w:val="24"/>
              </w:rPr>
            </w:pPr>
            <w:r>
              <w:rPr>
                <w:rFonts w:ascii="Times New Roman" w:hAnsi="Times New Roman"/>
                <w:szCs w:val="24"/>
              </w:rPr>
              <w:t>.50</w:t>
            </w:r>
          </w:p>
        </w:tc>
        <w:tc>
          <w:tcPr>
            <w:tcW w:w="1283" w:type="dxa"/>
            <w:vAlign w:val="center"/>
          </w:tcPr>
          <w:p w:rsidRPr="00405C10" w:rsidR="00032EEE" w:rsidP="004F7B95" w:rsidRDefault="00032EEE" w14:paraId="1A00A282" w14:textId="1A5BB581">
            <w:pPr>
              <w:tabs>
                <w:tab w:val="center" w:pos="4320"/>
                <w:tab w:val="right" w:pos="8640"/>
              </w:tabs>
              <w:jc w:val="center"/>
              <w:rPr>
                <w:rFonts w:ascii="Times New Roman" w:hAnsi="Times New Roman"/>
                <w:szCs w:val="24"/>
              </w:rPr>
            </w:pPr>
            <w:r>
              <w:rPr>
                <w:rFonts w:ascii="Times New Roman" w:hAnsi="Times New Roman"/>
                <w:szCs w:val="24"/>
              </w:rPr>
              <w:t>105</w:t>
            </w:r>
          </w:p>
        </w:tc>
        <w:tc>
          <w:tcPr>
            <w:tcW w:w="1083" w:type="dxa"/>
            <w:shd w:val="clear" w:color="auto" w:fill="auto"/>
            <w:vAlign w:val="center"/>
          </w:tcPr>
          <w:p w:rsidRPr="00405C10" w:rsidR="00032EEE" w:rsidP="009267F0" w:rsidRDefault="00E46AE0" w14:paraId="7D556C98" w14:textId="63A02A33">
            <w:pPr>
              <w:tabs>
                <w:tab w:val="center" w:pos="4320"/>
                <w:tab w:val="right" w:pos="8640"/>
              </w:tabs>
              <w:jc w:val="center"/>
              <w:rPr>
                <w:rFonts w:ascii="Times New Roman" w:hAnsi="Times New Roman"/>
                <w:szCs w:val="24"/>
              </w:rPr>
            </w:pPr>
            <w:r>
              <w:rPr>
                <w:rFonts w:ascii="Times New Roman" w:hAnsi="Times New Roman"/>
                <w:szCs w:val="24"/>
              </w:rPr>
              <w:t>$</w:t>
            </w:r>
            <w:r w:rsidR="009267F0">
              <w:rPr>
                <w:rFonts w:ascii="Times New Roman" w:hAnsi="Times New Roman"/>
                <w:szCs w:val="24"/>
              </w:rPr>
              <w:t>35.62</w:t>
            </w:r>
          </w:p>
        </w:tc>
        <w:tc>
          <w:tcPr>
            <w:tcW w:w="924" w:type="dxa"/>
            <w:shd w:val="clear" w:color="auto" w:fill="auto"/>
            <w:vAlign w:val="center"/>
          </w:tcPr>
          <w:p w:rsidRPr="00405C10" w:rsidR="00032EEE" w:rsidP="009267F0" w:rsidRDefault="00E46AE0" w14:paraId="5133F4BC" w14:textId="127FE2E9">
            <w:pPr>
              <w:tabs>
                <w:tab w:val="center" w:pos="4320"/>
                <w:tab w:val="right" w:pos="8640"/>
              </w:tabs>
              <w:jc w:val="center"/>
              <w:rPr>
                <w:rFonts w:ascii="Times New Roman" w:hAnsi="Times New Roman"/>
                <w:szCs w:val="24"/>
              </w:rPr>
            </w:pPr>
            <w:r>
              <w:rPr>
                <w:rFonts w:ascii="Times New Roman" w:hAnsi="Times New Roman"/>
                <w:szCs w:val="24"/>
              </w:rPr>
              <w:t>$</w:t>
            </w:r>
            <w:r w:rsidR="009267F0">
              <w:rPr>
                <w:rFonts w:ascii="Times New Roman" w:hAnsi="Times New Roman"/>
                <w:szCs w:val="24"/>
              </w:rPr>
              <w:t>3,740</w:t>
            </w:r>
          </w:p>
        </w:tc>
      </w:tr>
      <w:tr w:rsidRPr="004F7B95" w:rsidR="00032EEE" w:rsidTr="004C7933" w14:paraId="68F71184" w14:textId="77777777">
        <w:trPr>
          <w:jc w:val="center"/>
        </w:trPr>
        <w:tc>
          <w:tcPr>
            <w:tcW w:w="5872" w:type="dxa"/>
            <w:gridSpan w:val="4"/>
            <w:vAlign w:val="center"/>
          </w:tcPr>
          <w:p w:rsidRPr="00405C10" w:rsidR="00032EEE" w:rsidP="004F7B95" w:rsidRDefault="00032EEE" w14:paraId="661A6A7B" w14:textId="05D0A20C">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1283" w:type="dxa"/>
            <w:vAlign w:val="center"/>
          </w:tcPr>
          <w:p w:rsidRPr="00405C10" w:rsidR="00032EEE" w:rsidP="00032EEE" w:rsidRDefault="00032EEE" w14:paraId="5ECE420A" w14:textId="494AC80E">
            <w:pPr>
              <w:tabs>
                <w:tab w:val="center" w:pos="4320"/>
                <w:tab w:val="right" w:pos="8640"/>
              </w:tabs>
              <w:jc w:val="center"/>
              <w:rPr>
                <w:rFonts w:ascii="Times New Roman" w:hAnsi="Times New Roman"/>
                <w:b/>
                <w:szCs w:val="24"/>
              </w:rPr>
            </w:pPr>
            <w:r>
              <w:rPr>
                <w:rFonts w:ascii="Times New Roman" w:hAnsi="Times New Roman"/>
                <w:b/>
                <w:szCs w:val="24"/>
              </w:rPr>
              <w:t>105</w:t>
            </w:r>
          </w:p>
        </w:tc>
        <w:tc>
          <w:tcPr>
            <w:tcW w:w="1083" w:type="dxa"/>
            <w:shd w:val="clear" w:color="auto" w:fill="auto"/>
          </w:tcPr>
          <w:p w:rsidRPr="00405C10" w:rsidR="00032EEE" w:rsidP="004F7B95" w:rsidRDefault="00032EEE"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24" w:type="dxa"/>
            <w:shd w:val="clear" w:color="auto" w:fill="auto"/>
          </w:tcPr>
          <w:p w:rsidR="00032EEE" w:rsidP="004F7B95" w:rsidRDefault="00032EEE" w14:paraId="0F137758" w14:textId="77777777">
            <w:pPr>
              <w:tabs>
                <w:tab w:val="center" w:pos="4320"/>
                <w:tab w:val="right" w:pos="8640"/>
              </w:tabs>
              <w:jc w:val="center"/>
              <w:rPr>
                <w:rFonts w:ascii="Times New Roman" w:hAnsi="Times New Roman"/>
                <w:b/>
                <w:szCs w:val="24"/>
              </w:rPr>
            </w:pPr>
          </w:p>
          <w:p w:rsidRPr="00405C10" w:rsidR="00E46AE0" w:rsidP="009267F0" w:rsidRDefault="00E46AE0" w14:paraId="5B5863BC" w14:textId="4F30CC33">
            <w:pPr>
              <w:tabs>
                <w:tab w:val="center" w:pos="4320"/>
                <w:tab w:val="right" w:pos="8640"/>
              </w:tabs>
              <w:jc w:val="center"/>
              <w:rPr>
                <w:rFonts w:ascii="Times New Roman" w:hAnsi="Times New Roman"/>
                <w:b/>
                <w:szCs w:val="24"/>
              </w:rPr>
            </w:pPr>
            <w:r>
              <w:rPr>
                <w:rFonts w:ascii="Times New Roman" w:hAnsi="Times New Roman"/>
                <w:b/>
                <w:szCs w:val="24"/>
              </w:rPr>
              <w:t>$</w:t>
            </w:r>
            <w:r w:rsidR="009267F0">
              <w:rPr>
                <w:rFonts w:ascii="Times New Roman" w:hAnsi="Times New Roman"/>
                <w:b/>
                <w:szCs w:val="24"/>
              </w:rPr>
              <w:t>3,740</w:t>
            </w:r>
          </w:p>
        </w:tc>
      </w:tr>
    </w:tbl>
    <w:p w:rsidR="00CB1A12" w:rsidP="00DE529D" w:rsidRDefault="00CB1A12" w14:paraId="6967D635" w14:textId="77777777">
      <w:pPr>
        <w:widowControl/>
        <w:ind w:left="360"/>
        <w:rPr>
          <w:rFonts w:ascii="Times New Roman" w:hAnsi="Times New Roman"/>
          <w:snapToGrid/>
          <w:sz w:val="24"/>
          <w:szCs w:val="24"/>
        </w:rPr>
      </w:pPr>
    </w:p>
    <w:p w:rsidR="00D60543" w:rsidP="00DE529D" w:rsidRDefault="00D60543" w14:paraId="1B78795D"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0437C1" w14:paraId="644A1DE1" w14:textId="49F16D1A">
      <w:pPr>
        <w:widowControl/>
        <w:ind w:left="360"/>
        <w:rPr>
          <w:rFonts w:ascii="Times New Roman" w:hAnsi="Times New Roman"/>
          <w:snapToGrid/>
          <w:sz w:val="24"/>
          <w:szCs w:val="24"/>
        </w:rPr>
      </w:pPr>
      <w:r w:rsidRPr="000437C1">
        <w:rPr>
          <w:rFonts w:ascii="Times New Roman" w:hAnsi="Times New Roman"/>
          <w:snapToGrid/>
          <w:sz w:val="24"/>
          <w:szCs w:val="24"/>
        </w:rPr>
        <w:lastRenderedPageBreak/>
        <w:t>There are no additional costs to respondents as a result of this information collection.</w:t>
      </w:r>
    </w:p>
    <w:p w:rsidR="00D60543" w:rsidP="00DE529D" w:rsidRDefault="00D60543" w14:paraId="0A69333B"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E320C7" w:rsidR="00E320C7" w:rsidP="00E320C7" w:rsidRDefault="004F37F3" w14:paraId="48BED66D" w14:textId="61CB83B8">
      <w:pPr>
        <w:widowControl/>
        <w:ind w:left="360"/>
        <w:rPr>
          <w:rFonts w:ascii="Times New Roman" w:hAnsi="Times New Roman"/>
          <w:snapToGrid/>
          <w:sz w:val="24"/>
          <w:szCs w:val="24"/>
        </w:rPr>
      </w:pPr>
      <w:r>
        <w:rPr>
          <w:rFonts w:ascii="Times New Roman" w:hAnsi="Times New Roman"/>
          <w:snapToGrid/>
          <w:sz w:val="24"/>
          <w:szCs w:val="24"/>
        </w:rPr>
        <w:t>ACF estimates a</w:t>
      </w:r>
      <w:r w:rsidRPr="00E320C7" w:rsidR="00E320C7">
        <w:rPr>
          <w:rFonts w:ascii="Times New Roman" w:hAnsi="Times New Roman"/>
          <w:snapToGrid/>
          <w:sz w:val="24"/>
          <w:szCs w:val="24"/>
        </w:rPr>
        <w:t xml:space="preserve">nnual costs to the federal government for this </w:t>
      </w:r>
      <w:r>
        <w:rPr>
          <w:rFonts w:ascii="Times New Roman" w:hAnsi="Times New Roman"/>
          <w:snapToGrid/>
          <w:sz w:val="24"/>
          <w:szCs w:val="24"/>
        </w:rPr>
        <w:t xml:space="preserve">information </w:t>
      </w:r>
      <w:r w:rsidRPr="00E320C7" w:rsidR="00E320C7">
        <w:rPr>
          <w:rFonts w:ascii="Times New Roman" w:hAnsi="Times New Roman"/>
          <w:snapToGrid/>
          <w:sz w:val="24"/>
          <w:szCs w:val="24"/>
        </w:rPr>
        <w:t xml:space="preserve">collection based on an average of </w:t>
      </w:r>
      <w:r w:rsidR="00C035EF">
        <w:rPr>
          <w:rFonts w:ascii="Times New Roman" w:hAnsi="Times New Roman"/>
          <w:snapToGrid/>
          <w:sz w:val="24"/>
          <w:szCs w:val="24"/>
        </w:rPr>
        <w:t>6</w:t>
      </w:r>
      <w:r w:rsidRPr="00E320C7" w:rsidR="00E320C7">
        <w:rPr>
          <w:rFonts w:ascii="Times New Roman" w:hAnsi="Times New Roman"/>
          <w:snapToGrid/>
          <w:sz w:val="24"/>
          <w:szCs w:val="24"/>
        </w:rPr>
        <w:t xml:space="preserve"> hours for federal staff to review each </w:t>
      </w:r>
      <w:r w:rsidR="000E6DB1">
        <w:rPr>
          <w:rFonts w:ascii="Times New Roman" w:hAnsi="Times New Roman"/>
          <w:snapToGrid/>
          <w:sz w:val="24"/>
          <w:szCs w:val="24"/>
        </w:rPr>
        <w:t xml:space="preserve">Model </w:t>
      </w:r>
      <w:r w:rsidRPr="00E320C7" w:rsidR="00E320C7">
        <w:rPr>
          <w:rFonts w:ascii="Times New Roman" w:hAnsi="Times New Roman"/>
          <w:snapToGrid/>
          <w:sz w:val="24"/>
          <w:szCs w:val="24"/>
        </w:rPr>
        <w:t xml:space="preserve">Plan and to make any necessary follow-up contacts with grantees to obtain additional information. </w:t>
      </w:r>
    </w:p>
    <w:p w:rsidRPr="00E320C7" w:rsidR="00E320C7" w:rsidP="00E320C7" w:rsidRDefault="00E320C7" w14:paraId="5C34DD40" w14:textId="77777777">
      <w:pPr>
        <w:widowControl/>
        <w:ind w:left="360"/>
        <w:rPr>
          <w:rFonts w:ascii="Times New Roman" w:hAnsi="Times New Roman"/>
          <w:snapToGrid/>
          <w:sz w:val="24"/>
          <w:szCs w:val="24"/>
        </w:rPr>
      </w:pPr>
    </w:p>
    <w:p w:rsidRPr="004F7B95" w:rsidR="007935D5" w:rsidP="00B2172E" w:rsidRDefault="00E320C7" w14:paraId="61EB7859" w14:textId="55ACBB57">
      <w:pPr>
        <w:widowControl/>
        <w:ind w:left="360"/>
        <w:rPr>
          <w:rFonts w:ascii="Times New Roman" w:hAnsi="Times New Roman"/>
          <w:snapToGrid/>
          <w:sz w:val="24"/>
          <w:szCs w:val="24"/>
        </w:rPr>
      </w:pPr>
      <w:r w:rsidRPr="00E320C7">
        <w:rPr>
          <w:rFonts w:ascii="Times New Roman" w:hAnsi="Times New Roman"/>
          <w:snapToGrid/>
          <w:sz w:val="24"/>
          <w:szCs w:val="24"/>
        </w:rPr>
        <w:t xml:space="preserve">A GS-13 employee generally reviews each report and may also do second review.  </w:t>
      </w:r>
      <w:r w:rsidR="00B2172E">
        <w:rPr>
          <w:rFonts w:ascii="Times New Roman" w:hAnsi="Times New Roman"/>
          <w:snapToGrid/>
          <w:sz w:val="24"/>
          <w:szCs w:val="24"/>
        </w:rPr>
        <w:t xml:space="preserve">The GS-13 specialist has the key role in “accepting” or “rejecting” the Plan in the online system. The GS-13 specialist </w:t>
      </w:r>
      <w:r w:rsidR="004C7933">
        <w:rPr>
          <w:rFonts w:ascii="Times New Roman" w:hAnsi="Times New Roman"/>
          <w:snapToGrid/>
          <w:sz w:val="24"/>
          <w:szCs w:val="24"/>
        </w:rPr>
        <w:t xml:space="preserve">is </w:t>
      </w:r>
      <w:r w:rsidR="00B2172E">
        <w:rPr>
          <w:rFonts w:ascii="Times New Roman" w:hAnsi="Times New Roman"/>
          <w:snapToGrid/>
          <w:sz w:val="24"/>
          <w:szCs w:val="24"/>
        </w:rPr>
        <w:t>also pivotal in communicating with applicants regarding revisions needed to accept the Plans as complete for funding. The average review takes approximately four hours initially.  We further estimate that an additional 1.5 hours is needed by the specialist to review changes made by the applicants in order to complete their submission.  And finally we estimate 0.50 hours for management consultation.</w:t>
      </w:r>
      <w:r w:rsidRPr="00E320C7">
        <w:rPr>
          <w:rFonts w:ascii="Times New Roman" w:hAnsi="Times New Roman"/>
          <w:snapToGrid/>
          <w:sz w:val="24"/>
          <w:szCs w:val="24"/>
        </w:rPr>
        <w:t xml:space="preserve"> At an average salary rate of $</w:t>
      </w:r>
      <w:r w:rsidR="0055363E">
        <w:rPr>
          <w:rFonts w:ascii="Times New Roman" w:hAnsi="Times New Roman"/>
          <w:snapToGrid/>
          <w:sz w:val="24"/>
          <w:szCs w:val="24"/>
        </w:rPr>
        <w:t>37.70</w:t>
      </w:r>
      <w:r w:rsidRPr="00E320C7">
        <w:rPr>
          <w:rFonts w:ascii="Times New Roman" w:hAnsi="Times New Roman"/>
          <w:snapToGrid/>
          <w:sz w:val="24"/>
          <w:szCs w:val="24"/>
        </w:rPr>
        <w:t xml:space="preserve"> per hour</w:t>
      </w:r>
      <w:r w:rsidR="00B2172E">
        <w:rPr>
          <w:rFonts w:ascii="Times New Roman" w:hAnsi="Times New Roman"/>
          <w:snapToGrid/>
          <w:sz w:val="24"/>
          <w:szCs w:val="24"/>
        </w:rPr>
        <w:t xml:space="preserve"> based on the GS-13 salary</w:t>
      </w:r>
      <w:r w:rsidRPr="00E320C7">
        <w:rPr>
          <w:rFonts w:ascii="Times New Roman" w:hAnsi="Times New Roman"/>
          <w:snapToGrid/>
          <w:sz w:val="24"/>
          <w:szCs w:val="24"/>
        </w:rPr>
        <w:t xml:space="preserve">, assuming </w:t>
      </w:r>
      <w:r w:rsidR="00B2172E">
        <w:rPr>
          <w:rFonts w:ascii="Times New Roman" w:hAnsi="Times New Roman"/>
          <w:snapToGrid/>
          <w:sz w:val="24"/>
          <w:szCs w:val="24"/>
        </w:rPr>
        <w:t>6</w:t>
      </w:r>
      <w:r w:rsidRPr="00E320C7">
        <w:rPr>
          <w:rFonts w:ascii="Times New Roman" w:hAnsi="Times New Roman"/>
          <w:snapToGrid/>
          <w:sz w:val="24"/>
          <w:szCs w:val="24"/>
        </w:rPr>
        <w:t xml:space="preserve"> hours each for 210 applications, the federal salary costs each year will be about $</w:t>
      </w:r>
      <w:r w:rsidR="00B2172E">
        <w:rPr>
          <w:rFonts w:ascii="Times New Roman" w:hAnsi="Times New Roman"/>
          <w:snapToGrid/>
          <w:sz w:val="24"/>
          <w:szCs w:val="24"/>
        </w:rPr>
        <w:t>47,502</w:t>
      </w:r>
      <w:r w:rsidRPr="00E320C7">
        <w:rPr>
          <w:rFonts w:ascii="Times New Roman" w:hAnsi="Times New Roman"/>
          <w:snapToGrid/>
          <w:sz w:val="24"/>
          <w:szCs w:val="24"/>
        </w:rPr>
        <w:t xml:space="preserve"> (</w:t>
      </w:r>
      <w:r w:rsidR="00B2172E">
        <w:rPr>
          <w:rFonts w:ascii="Times New Roman" w:hAnsi="Times New Roman"/>
          <w:snapToGrid/>
          <w:sz w:val="24"/>
          <w:szCs w:val="24"/>
        </w:rPr>
        <w:t>6</w:t>
      </w:r>
      <w:r w:rsidRPr="00E320C7">
        <w:rPr>
          <w:rFonts w:ascii="Times New Roman" w:hAnsi="Times New Roman"/>
          <w:snapToGrid/>
          <w:sz w:val="24"/>
          <w:szCs w:val="24"/>
        </w:rPr>
        <w:t xml:space="preserve"> hours x 210 applications x </w:t>
      </w:r>
      <w:r w:rsidR="00C014CB">
        <w:rPr>
          <w:rFonts w:ascii="Times New Roman" w:hAnsi="Times New Roman"/>
          <w:snapToGrid/>
          <w:sz w:val="24"/>
          <w:szCs w:val="24"/>
        </w:rPr>
        <w:t>37.70</w:t>
      </w:r>
      <w:r w:rsidRPr="00E320C7">
        <w:rPr>
          <w:rFonts w:ascii="Times New Roman" w:hAnsi="Times New Roman"/>
          <w:snapToGrid/>
          <w:sz w:val="24"/>
          <w:szCs w:val="24"/>
        </w:rPr>
        <w:t>).</w:t>
      </w:r>
      <w:r w:rsidRPr="00B2172E" w:rsidR="00B2172E">
        <w:rPr>
          <w:rFonts w:ascii="Times New Roman" w:hAnsi="Times New Roman"/>
          <w:snapToGrid/>
          <w:sz w:val="24"/>
          <w:szCs w:val="24"/>
        </w:rPr>
        <w:t xml:space="preserve"> </w:t>
      </w:r>
      <w:bookmarkStart w:name="_GoBack" w:id="0"/>
      <w:bookmarkEnd w:id="0"/>
    </w:p>
    <w:p w:rsidR="007935D5" w:rsidP="00B2172E" w:rsidRDefault="007935D5" w14:paraId="2174E1F3" w14:textId="77777777">
      <w:pPr>
        <w:widowControl/>
        <w:ind w:left="360"/>
        <w:rPr>
          <w:rFonts w:ascii="Times New Roman" w:hAnsi="Times New Roman"/>
          <w:snapToGrid/>
          <w:sz w:val="24"/>
          <w:szCs w:val="24"/>
        </w:rPr>
      </w:pPr>
    </w:p>
    <w:p w:rsidRPr="00817E2B" w:rsidR="002C3C4F" w:rsidP="00B2172E"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B2172E" w:rsidRDefault="00723382" w14:paraId="10D6D58F" w14:textId="551BA97C">
      <w:pPr>
        <w:widowControl/>
        <w:ind w:left="360"/>
        <w:rPr>
          <w:rFonts w:ascii="Times New Roman" w:hAnsi="Times New Roman"/>
          <w:snapToGrid/>
          <w:sz w:val="24"/>
          <w:szCs w:val="24"/>
        </w:rPr>
      </w:pPr>
      <w:r>
        <w:rPr>
          <w:rFonts w:ascii="Times New Roman" w:hAnsi="Times New Roman"/>
          <w:snapToGrid/>
          <w:sz w:val="24"/>
          <w:szCs w:val="24"/>
        </w:rPr>
        <w:t>ACF requests the</w:t>
      </w:r>
      <w:r w:rsidRPr="001B2D3C" w:rsidR="001B2D3C">
        <w:rPr>
          <w:rFonts w:ascii="Times New Roman" w:hAnsi="Times New Roman"/>
          <w:snapToGrid/>
          <w:sz w:val="24"/>
          <w:szCs w:val="24"/>
        </w:rPr>
        <w:t xml:space="preserve"> continuation of </w:t>
      </w:r>
      <w:r>
        <w:rPr>
          <w:rFonts w:ascii="Times New Roman" w:hAnsi="Times New Roman"/>
          <w:snapToGrid/>
          <w:sz w:val="24"/>
          <w:szCs w:val="24"/>
        </w:rPr>
        <w:t>the</w:t>
      </w:r>
      <w:r w:rsidRPr="001B2D3C" w:rsidR="001B2D3C">
        <w:rPr>
          <w:rFonts w:ascii="Times New Roman" w:hAnsi="Times New Roman"/>
          <w:snapToGrid/>
          <w:sz w:val="24"/>
          <w:szCs w:val="24"/>
        </w:rPr>
        <w:t xml:space="preserve"> already approved collection</w:t>
      </w:r>
      <w:r w:rsidR="004F37F3">
        <w:rPr>
          <w:rFonts w:ascii="Times New Roman" w:hAnsi="Times New Roman"/>
          <w:snapToGrid/>
          <w:sz w:val="24"/>
          <w:szCs w:val="24"/>
        </w:rPr>
        <w:t xml:space="preserve"> with no proposed changes.</w:t>
      </w:r>
    </w:p>
    <w:p w:rsidRPr="004F7B95" w:rsidR="00D60543" w:rsidP="00B2172E" w:rsidRDefault="00D60543" w14:paraId="2982928D" w14:textId="77777777">
      <w:pPr>
        <w:widowControl/>
        <w:ind w:left="360"/>
        <w:rPr>
          <w:rFonts w:ascii="Times New Roman" w:hAnsi="Times New Roman"/>
          <w:snapToGrid/>
          <w:sz w:val="24"/>
          <w:szCs w:val="24"/>
        </w:rPr>
      </w:pPr>
    </w:p>
    <w:p w:rsidRPr="00817E2B" w:rsidR="002C3C4F" w:rsidP="00B2172E"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B2172E" w:rsidRDefault="00356552" w14:paraId="6AAAC2FE" w14:textId="5D4DB3AC">
      <w:pPr>
        <w:widowControl/>
        <w:ind w:left="360"/>
        <w:rPr>
          <w:rFonts w:ascii="Times New Roman" w:hAnsi="Times New Roman"/>
          <w:snapToGrid/>
          <w:sz w:val="24"/>
          <w:szCs w:val="24"/>
        </w:rPr>
      </w:pPr>
      <w:r>
        <w:rPr>
          <w:rFonts w:ascii="Times New Roman" w:hAnsi="Times New Roman"/>
          <w:snapToGrid/>
          <w:sz w:val="24"/>
          <w:szCs w:val="24"/>
        </w:rPr>
        <w:t xml:space="preserve">All LIHEAP Grantees are required to submit their Model Plan Application through OLDC by September 1 </w:t>
      </w:r>
      <w:r w:rsidR="00006721">
        <w:rPr>
          <w:rFonts w:ascii="Times New Roman" w:hAnsi="Times New Roman"/>
          <w:snapToGrid/>
          <w:sz w:val="24"/>
          <w:szCs w:val="24"/>
        </w:rPr>
        <w:t>(</w:t>
      </w:r>
      <w:r>
        <w:rPr>
          <w:rFonts w:ascii="Times New Roman" w:hAnsi="Times New Roman"/>
          <w:snapToGrid/>
          <w:sz w:val="24"/>
          <w:szCs w:val="24"/>
        </w:rPr>
        <w:t>annually</w:t>
      </w:r>
      <w:r w:rsidR="00006721">
        <w:rPr>
          <w:rFonts w:ascii="Times New Roman" w:hAnsi="Times New Roman"/>
          <w:snapToGrid/>
          <w:sz w:val="24"/>
          <w:szCs w:val="24"/>
        </w:rPr>
        <w:t>)</w:t>
      </w:r>
      <w:r>
        <w:rPr>
          <w:rFonts w:ascii="Times New Roman" w:hAnsi="Times New Roman"/>
          <w:snapToGrid/>
          <w:sz w:val="24"/>
          <w:szCs w:val="24"/>
        </w:rPr>
        <w:t xml:space="preserve">. </w:t>
      </w:r>
      <w:r w:rsidR="005106DF">
        <w:rPr>
          <w:rFonts w:ascii="Times New Roman" w:hAnsi="Times New Roman"/>
          <w:snapToGrid/>
          <w:sz w:val="24"/>
          <w:szCs w:val="24"/>
        </w:rPr>
        <w:t>Copies of each final grantee Model Plan is downloaded from t</w:t>
      </w:r>
      <w:r w:rsidRPr="001B2D3C" w:rsidR="001B2D3C">
        <w:rPr>
          <w:rFonts w:ascii="Times New Roman" w:hAnsi="Times New Roman"/>
          <w:snapToGrid/>
          <w:sz w:val="24"/>
          <w:szCs w:val="24"/>
        </w:rPr>
        <w:t xml:space="preserve">he GrantSolutions/OLDC system </w:t>
      </w:r>
      <w:r w:rsidR="005106DF">
        <w:rPr>
          <w:rFonts w:ascii="Times New Roman" w:hAnsi="Times New Roman"/>
          <w:snapToGrid/>
          <w:sz w:val="24"/>
          <w:szCs w:val="24"/>
        </w:rPr>
        <w:t xml:space="preserve">and </w:t>
      </w:r>
      <w:r w:rsidRPr="001B2D3C" w:rsidR="001B2D3C">
        <w:rPr>
          <w:rFonts w:ascii="Times New Roman" w:hAnsi="Times New Roman"/>
          <w:snapToGrid/>
          <w:sz w:val="24"/>
          <w:szCs w:val="24"/>
        </w:rPr>
        <w:t xml:space="preserve">will be published on the LIHEAP Clearinghouse website (a </w:t>
      </w:r>
      <w:r w:rsidRPr="001B2D3C" w:rsidR="001B2D3C">
        <w:rPr>
          <w:rFonts w:ascii="Times New Roman" w:hAnsi="Times New Roman"/>
          <w:snapToGrid/>
          <w:sz w:val="24"/>
          <w:szCs w:val="24"/>
        </w:rPr>
        <w:lastRenderedPageBreak/>
        <w:t xml:space="preserve">federally funded site) during the winter following the </w:t>
      </w:r>
      <w:r w:rsidR="00723382">
        <w:rPr>
          <w:rFonts w:ascii="Times New Roman" w:hAnsi="Times New Roman"/>
          <w:snapToGrid/>
          <w:sz w:val="24"/>
          <w:szCs w:val="24"/>
        </w:rPr>
        <w:t xml:space="preserve">Model </w:t>
      </w:r>
      <w:r w:rsidRPr="001B2D3C" w:rsidR="001B2D3C">
        <w:rPr>
          <w:rFonts w:ascii="Times New Roman" w:hAnsi="Times New Roman"/>
          <w:snapToGrid/>
          <w:sz w:val="24"/>
          <w:szCs w:val="24"/>
        </w:rPr>
        <w:t xml:space="preserve">Plan due date, typically the following January.  </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rsidRDefault="00723382" w14:paraId="14F40E7C" w14:textId="6787C4B6">
      <w:pPr>
        <w:widowControl/>
        <w:ind w:left="360" w:hanging="90"/>
        <w:rPr>
          <w:rFonts w:ascii="Times New Roman" w:hAnsi="Times New Roman"/>
          <w:snapToGrid/>
          <w:sz w:val="24"/>
          <w:szCs w:val="24"/>
        </w:rPr>
      </w:pPr>
      <w:r>
        <w:rPr>
          <w:rFonts w:ascii="Times New Roman" w:hAnsi="Times New Roman"/>
          <w:snapToGrid/>
          <w:sz w:val="24"/>
          <w:szCs w:val="24"/>
        </w:rPr>
        <w:t>Not applicable.</w:t>
      </w:r>
    </w:p>
    <w:p w:rsidR="00D60543" w:rsidP="00DE529D" w:rsidRDefault="00D60543" w14:paraId="71DC6EEE"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8934F4" w:rsidR="007935D5" w:rsidP="00DE529D" w:rsidRDefault="00723382" w14:paraId="53A56BC6" w14:textId="36501B0C">
      <w:pPr>
        <w:widowControl/>
        <w:ind w:left="360"/>
        <w:rPr>
          <w:rFonts w:ascii="Times New Roman" w:hAnsi="Times New Roman"/>
          <w:bCs/>
          <w:snapToGrid/>
          <w:sz w:val="24"/>
          <w:szCs w:val="24"/>
        </w:rPr>
      </w:pPr>
      <w:r>
        <w:rPr>
          <w:rFonts w:ascii="Times New Roman" w:hAnsi="Times New Roman"/>
          <w:bCs/>
          <w:snapToGrid/>
          <w:sz w:val="24"/>
          <w:szCs w:val="24"/>
        </w:rPr>
        <w:t>No exceptions are necessary for this information collection.</w:t>
      </w:r>
    </w:p>
    <w:p w:rsidRPr="004F7B95" w:rsidR="007935D5" w:rsidP="00DE529D" w:rsidRDefault="007935D5" w14:paraId="0C245CAE" w14:textId="77777777">
      <w:pPr>
        <w:widowControl/>
        <w:ind w:left="360"/>
        <w:rPr>
          <w:rFonts w:ascii="Times New Roman" w:hAnsi="Times New Roman"/>
          <w:b/>
          <w:bCs/>
          <w:snapToGrid/>
          <w:sz w:val="24"/>
          <w:szCs w:val="24"/>
        </w:rPr>
      </w:pPr>
    </w:p>
    <w:p w:rsidRPr="001B2D3C" w:rsidR="00DE529D" w:rsidP="008934F4" w:rsidRDefault="00DE529D" w14:paraId="64AD5CFF" w14:textId="109EE056">
      <w:pPr>
        <w:pStyle w:val="ReportCover-Title"/>
        <w:ind w:left="360"/>
        <w:jc w:val="center"/>
      </w:pPr>
    </w:p>
    <w:sectPr w:rsidRPr="001B2D3C" w:rsidR="00DE529D"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090DE" w14:textId="77777777" w:rsidR="008C3DAB" w:rsidRDefault="008C3DAB">
      <w:pPr>
        <w:spacing w:line="20" w:lineRule="exact"/>
        <w:rPr>
          <w:sz w:val="24"/>
        </w:rPr>
      </w:pPr>
    </w:p>
  </w:endnote>
  <w:endnote w:type="continuationSeparator" w:id="0">
    <w:p w14:paraId="25ADB0B8" w14:textId="77777777" w:rsidR="008C3DAB" w:rsidRDefault="008C3DAB">
      <w:r>
        <w:rPr>
          <w:sz w:val="24"/>
        </w:rPr>
        <w:t xml:space="preserve"> </w:t>
      </w:r>
    </w:p>
  </w:endnote>
  <w:endnote w:type="continuationNotice" w:id="1">
    <w:p w14:paraId="17A688D6" w14:textId="77777777" w:rsidR="008C3DAB" w:rsidRDefault="008C3D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4F37F3" w:rsidRDefault="004F37F3">
    <w:pPr>
      <w:spacing w:before="140" w:line="100" w:lineRule="exact"/>
      <w:rPr>
        <w:sz w:val="10"/>
      </w:rPr>
    </w:pPr>
  </w:p>
  <w:p w14:paraId="04F6D2D5" w14:textId="77777777" w:rsidR="004F37F3" w:rsidRDefault="004F37F3">
    <w:pPr>
      <w:tabs>
        <w:tab w:val="left" w:pos="-720"/>
      </w:tabs>
      <w:suppressAutoHyphens/>
      <w:rPr>
        <w:sz w:val="24"/>
      </w:rPr>
    </w:pPr>
  </w:p>
  <w:p w14:paraId="0C02EA95" w14:textId="4904B914" w:rsidR="004F37F3" w:rsidRDefault="004F37F3">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36EC0EE2" w:rsidR="004F37F3" w:rsidRDefault="004F37F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A1F0B">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36EC0EE2" w:rsidR="004F37F3" w:rsidRDefault="004F37F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A1F0B">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7C8AA" w14:textId="77777777" w:rsidR="008C3DAB" w:rsidRDefault="008C3DAB">
      <w:r>
        <w:rPr>
          <w:sz w:val="24"/>
        </w:rPr>
        <w:separator/>
      </w:r>
    </w:p>
  </w:footnote>
  <w:footnote w:type="continuationSeparator" w:id="0">
    <w:p w14:paraId="3DC7293A" w14:textId="77777777" w:rsidR="008C3DAB" w:rsidRDefault="008C3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6721"/>
    <w:rsid w:val="00022586"/>
    <w:rsid w:val="00032EEE"/>
    <w:rsid w:val="000437C1"/>
    <w:rsid w:val="00056C4B"/>
    <w:rsid w:val="00075889"/>
    <w:rsid w:val="0009007E"/>
    <w:rsid w:val="000E6DB1"/>
    <w:rsid w:val="000F069F"/>
    <w:rsid w:val="00102200"/>
    <w:rsid w:val="001337B5"/>
    <w:rsid w:val="0014145B"/>
    <w:rsid w:val="00160621"/>
    <w:rsid w:val="00175B72"/>
    <w:rsid w:val="00186385"/>
    <w:rsid w:val="001B2D3C"/>
    <w:rsid w:val="001C228B"/>
    <w:rsid w:val="001C483C"/>
    <w:rsid w:val="001C7FFE"/>
    <w:rsid w:val="001D1651"/>
    <w:rsid w:val="00222C7F"/>
    <w:rsid w:val="00226C42"/>
    <w:rsid w:val="00234235"/>
    <w:rsid w:val="002464EB"/>
    <w:rsid w:val="002509BD"/>
    <w:rsid w:val="00290A1C"/>
    <w:rsid w:val="0029589B"/>
    <w:rsid w:val="00296738"/>
    <w:rsid w:val="002C3C4F"/>
    <w:rsid w:val="002E10D1"/>
    <w:rsid w:val="002F0F0A"/>
    <w:rsid w:val="003405A4"/>
    <w:rsid w:val="00354319"/>
    <w:rsid w:val="00356552"/>
    <w:rsid w:val="0037783C"/>
    <w:rsid w:val="0038209B"/>
    <w:rsid w:val="003869F0"/>
    <w:rsid w:val="003978F0"/>
    <w:rsid w:val="003A00EB"/>
    <w:rsid w:val="003B5B09"/>
    <w:rsid w:val="003B7A50"/>
    <w:rsid w:val="003C1D6E"/>
    <w:rsid w:val="003C3A26"/>
    <w:rsid w:val="003C7E4C"/>
    <w:rsid w:val="003E6EA3"/>
    <w:rsid w:val="00402D24"/>
    <w:rsid w:val="00405C10"/>
    <w:rsid w:val="004110F5"/>
    <w:rsid w:val="00422E1D"/>
    <w:rsid w:val="004602FE"/>
    <w:rsid w:val="00467954"/>
    <w:rsid w:val="00476C1F"/>
    <w:rsid w:val="00480072"/>
    <w:rsid w:val="00490457"/>
    <w:rsid w:val="0049119A"/>
    <w:rsid w:val="004943E0"/>
    <w:rsid w:val="004C7933"/>
    <w:rsid w:val="004F37F3"/>
    <w:rsid w:val="004F45CE"/>
    <w:rsid w:val="004F7B95"/>
    <w:rsid w:val="005106DF"/>
    <w:rsid w:val="0051278C"/>
    <w:rsid w:val="00522C18"/>
    <w:rsid w:val="00541E51"/>
    <w:rsid w:val="005520C3"/>
    <w:rsid w:val="0055363E"/>
    <w:rsid w:val="00556056"/>
    <w:rsid w:val="005824BD"/>
    <w:rsid w:val="00597E7F"/>
    <w:rsid w:val="005B00FC"/>
    <w:rsid w:val="005B22D4"/>
    <w:rsid w:val="005C60F1"/>
    <w:rsid w:val="005D1B7E"/>
    <w:rsid w:val="005D274E"/>
    <w:rsid w:val="005D61DB"/>
    <w:rsid w:val="005E0B35"/>
    <w:rsid w:val="005F0ED4"/>
    <w:rsid w:val="00603498"/>
    <w:rsid w:val="0062221C"/>
    <w:rsid w:val="00634E1D"/>
    <w:rsid w:val="00640565"/>
    <w:rsid w:val="00651F0F"/>
    <w:rsid w:val="0066656F"/>
    <w:rsid w:val="00681E38"/>
    <w:rsid w:val="00695020"/>
    <w:rsid w:val="006A78D7"/>
    <w:rsid w:val="006B1006"/>
    <w:rsid w:val="006B2726"/>
    <w:rsid w:val="006D1643"/>
    <w:rsid w:val="006E6629"/>
    <w:rsid w:val="006F589F"/>
    <w:rsid w:val="006F68BE"/>
    <w:rsid w:val="00707AFB"/>
    <w:rsid w:val="00723382"/>
    <w:rsid w:val="00762C40"/>
    <w:rsid w:val="00786793"/>
    <w:rsid w:val="00790D2C"/>
    <w:rsid w:val="007935D5"/>
    <w:rsid w:val="007A0FBE"/>
    <w:rsid w:val="007E48CC"/>
    <w:rsid w:val="0080325F"/>
    <w:rsid w:val="00805E69"/>
    <w:rsid w:val="00817E2B"/>
    <w:rsid w:val="00841BDF"/>
    <w:rsid w:val="0084373D"/>
    <w:rsid w:val="0084609A"/>
    <w:rsid w:val="00846E18"/>
    <w:rsid w:val="008900A8"/>
    <w:rsid w:val="008934F4"/>
    <w:rsid w:val="008955AC"/>
    <w:rsid w:val="008C3DAB"/>
    <w:rsid w:val="008F2D62"/>
    <w:rsid w:val="008F7221"/>
    <w:rsid w:val="009113FF"/>
    <w:rsid w:val="009267F0"/>
    <w:rsid w:val="00936A53"/>
    <w:rsid w:val="009451B1"/>
    <w:rsid w:val="00945B72"/>
    <w:rsid w:val="00953032"/>
    <w:rsid w:val="00957799"/>
    <w:rsid w:val="00962045"/>
    <w:rsid w:val="00966622"/>
    <w:rsid w:val="00992E87"/>
    <w:rsid w:val="009C2DE1"/>
    <w:rsid w:val="009C5213"/>
    <w:rsid w:val="009D789F"/>
    <w:rsid w:val="009E6157"/>
    <w:rsid w:val="009F5543"/>
    <w:rsid w:val="009F58E1"/>
    <w:rsid w:val="00A04EF3"/>
    <w:rsid w:val="00A10BD4"/>
    <w:rsid w:val="00A160B5"/>
    <w:rsid w:val="00A61AC0"/>
    <w:rsid w:val="00A70482"/>
    <w:rsid w:val="00A77AC0"/>
    <w:rsid w:val="00A918E4"/>
    <w:rsid w:val="00AA57BD"/>
    <w:rsid w:val="00AA7B9B"/>
    <w:rsid w:val="00AD033A"/>
    <w:rsid w:val="00AD5ED7"/>
    <w:rsid w:val="00AF399C"/>
    <w:rsid w:val="00AF4347"/>
    <w:rsid w:val="00AF5FE7"/>
    <w:rsid w:val="00B14349"/>
    <w:rsid w:val="00B2172E"/>
    <w:rsid w:val="00B27347"/>
    <w:rsid w:val="00B84243"/>
    <w:rsid w:val="00BC2E51"/>
    <w:rsid w:val="00BD378C"/>
    <w:rsid w:val="00BE67CF"/>
    <w:rsid w:val="00C014CB"/>
    <w:rsid w:val="00C02282"/>
    <w:rsid w:val="00C035EF"/>
    <w:rsid w:val="00C13BA6"/>
    <w:rsid w:val="00C22D3C"/>
    <w:rsid w:val="00C66580"/>
    <w:rsid w:val="00CB1A12"/>
    <w:rsid w:val="00CE53AB"/>
    <w:rsid w:val="00CE6182"/>
    <w:rsid w:val="00D02EF1"/>
    <w:rsid w:val="00D176EB"/>
    <w:rsid w:val="00D203FE"/>
    <w:rsid w:val="00D344B2"/>
    <w:rsid w:val="00D5621C"/>
    <w:rsid w:val="00D60543"/>
    <w:rsid w:val="00D67D80"/>
    <w:rsid w:val="00D7443D"/>
    <w:rsid w:val="00D806D3"/>
    <w:rsid w:val="00D9648C"/>
    <w:rsid w:val="00D9720E"/>
    <w:rsid w:val="00DA1F0B"/>
    <w:rsid w:val="00DB2443"/>
    <w:rsid w:val="00DC1C23"/>
    <w:rsid w:val="00DE529D"/>
    <w:rsid w:val="00E01B4E"/>
    <w:rsid w:val="00E320C7"/>
    <w:rsid w:val="00E3226A"/>
    <w:rsid w:val="00E368FB"/>
    <w:rsid w:val="00E4383A"/>
    <w:rsid w:val="00E46AE0"/>
    <w:rsid w:val="00EA5C11"/>
    <w:rsid w:val="00EC698B"/>
    <w:rsid w:val="00ED782E"/>
    <w:rsid w:val="00F02021"/>
    <w:rsid w:val="00F10B17"/>
    <w:rsid w:val="00F210CA"/>
    <w:rsid w:val="00F83116"/>
    <w:rsid w:val="00F93150"/>
    <w:rsid w:val="00FA5092"/>
    <w:rsid w:val="00FB4221"/>
    <w:rsid w:val="00FB7547"/>
    <w:rsid w:val="00FC6ADB"/>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3669</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&lt;div&gt;&lt;/div&gt;</V3Comments>
    <Fiscal_x0020_Year xmlns="529ba1de-83f7-4614-a33a-20d5c69b3234">2020</Fiscal_x0020_Year>
    <Mailed_x0020_Out_x0020_Date xmlns="529ba1de-83f7-4614-a33a-20d5c69b3234" xsi:nil="true"/>
    <Notes0 xmlns="529ba1de-83f7-4614-a33a-20d5c69b3234">For clearance.</Notes0>
    <Lead_x0020_POC xmlns="529ba1de-83f7-4614-a33a-20d5c69b3234">
      <UserInfo>
        <DisplayName>Lawson, Katina (ACF)</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B6176-7015-493B-AE35-D0110A4F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schemas.microsoft.com/office/2006/documentManagement/types"/>
    <ds:schemaRef ds:uri="http://purl.org/dc/elements/1.1/"/>
    <ds:schemaRef ds:uri="http://www.w3.org/XML/1998/namespace"/>
    <ds:schemaRef ds:uri="529ba1de-83f7-4614-a33a-20d5c69b3234"/>
    <ds:schemaRef ds:uri="http://purl.org/dc/terms/"/>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FC8B10C0-D1AA-4E39-B68B-84B88086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1497</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2020-08-26T18:50:00Z</dcterms:created>
  <dcterms:modified xsi:type="dcterms:W3CDTF">2020-08-26T18:52:00Z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