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C60" w:rsidP="00EA6C60" w:rsidRDefault="00EA6C60" w14:paraId="14E4781B" w14:textId="3DF2E5BC">
      <w:pPr>
        <w:tabs>
          <w:tab w:val="center" w:pos="4680"/>
        </w:tabs>
        <w:jc w:val="center"/>
      </w:pPr>
      <w:r>
        <w:t>Supporting Statement A</w:t>
      </w:r>
    </w:p>
    <w:p w:rsidR="00EA6C60" w:rsidP="00EA6C60" w:rsidRDefault="00EA6C60" w14:paraId="4CE584F7" w14:textId="043EC8C7">
      <w:pPr>
        <w:tabs>
          <w:tab w:val="center" w:pos="4680"/>
        </w:tabs>
        <w:jc w:val="center"/>
      </w:pPr>
      <w:r>
        <w:t>Minimum Data Set 3.0 Nursing Home and Swing Bed Prospective Payment System (PPS)</w:t>
      </w:r>
    </w:p>
    <w:p w:rsidR="00EA6C60" w:rsidP="00486441" w:rsidRDefault="00EA6C60" w14:paraId="68AD86E3" w14:textId="12838005">
      <w:pPr>
        <w:tabs>
          <w:tab w:val="center" w:pos="4680"/>
        </w:tabs>
        <w:jc w:val="center"/>
      </w:pPr>
      <w:r>
        <w:t xml:space="preserve">For the collection of data related to the Patient Driven Payment Model and the Skilled Nursing Facility Quality Reporting Program </w:t>
      </w:r>
      <w:r w:rsidR="00150793">
        <w:t>(QRP)</w:t>
      </w:r>
    </w:p>
    <w:p w:rsidRPr="003C624B" w:rsidR="00606F57" w:rsidP="00486441" w:rsidRDefault="00ED74F0" w14:paraId="5CCC2E5D" w14:textId="7016CFFB">
      <w:pPr>
        <w:tabs>
          <w:tab w:val="center" w:pos="4680"/>
        </w:tabs>
        <w:jc w:val="center"/>
      </w:pPr>
      <w:bookmarkStart w:name="_Hlk12360180" w:id="0"/>
      <w:r>
        <w:t xml:space="preserve">CMS-10387, </w:t>
      </w:r>
      <w:r w:rsidR="00606F57">
        <w:t xml:space="preserve">OMB </w:t>
      </w:r>
      <w:bookmarkStart w:name="_GoBack" w:id="1"/>
      <w:r w:rsidR="00606F57">
        <w:t>0938-1140</w:t>
      </w:r>
      <w:bookmarkEnd w:id="1"/>
    </w:p>
    <w:bookmarkEnd w:id="0"/>
    <w:p w:rsidR="00232D22" w:rsidP="00486441" w:rsidRDefault="00232D22" w14:paraId="54FC6AB3" w14:textId="06B49CA0"/>
    <w:p w:rsidRPr="0074399A" w:rsidR="00557594" w:rsidP="00557594" w:rsidRDefault="0074399A" w14:paraId="2CF55169" w14:textId="3BB13167">
      <w:pPr>
        <w:rPr>
          <w:i/>
        </w:rPr>
      </w:pPr>
      <w:r w:rsidRPr="0074399A">
        <w:rPr>
          <w:i/>
        </w:rPr>
        <w:t xml:space="preserve">Note: </w:t>
      </w:r>
      <w:r w:rsidRPr="0074399A" w:rsidR="00557594">
        <w:rPr>
          <w:i/>
        </w:rPr>
        <w:t xml:space="preserve">As explained below, this </w:t>
      </w:r>
      <w:r w:rsidRPr="0074399A">
        <w:rPr>
          <w:i/>
        </w:rPr>
        <w:t xml:space="preserve">information collection request </w:t>
      </w:r>
      <w:r w:rsidRPr="0074399A" w:rsidR="00557594">
        <w:rPr>
          <w:i/>
        </w:rPr>
        <w:t>is associated with the August 7, 2019 (84 FR 38728) “Prospective Payment System and Consolidated Billing for Skilled Nursing Facilities; Updates to the Quality Reporting Program and Value-Based Purchasing Program for Federal Fiscal Year 2020” final rule (CMS-1718-F, RIN 0938-AT75).</w:t>
      </w:r>
    </w:p>
    <w:p w:rsidR="00557594" w:rsidP="00486441" w:rsidRDefault="00557594" w14:paraId="39D68B97" w14:textId="77777777"/>
    <w:p w:rsidRPr="003C624B" w:rsidR="00232D22" w:rsidP="00486441" w:rsidRDefault="00232D22" w14:paraId="729643B2" w14:textId="77777777">
      <w:pPr>
        <w:rPr>
          <w:b/>
        </w:rPr>
      </w:pPr>
      <w:r w:rsidRPr="003C624B">
        <w:rPr>
          <w:b/>
        </w:rPr>
        <w:t>Background</w:t>
      </w:r>
    </w:p>
    <w:p w:rsidRPr="003C624B" w:rsidR="0083532B" w:rsidP="00486441" w:rsidRDefault="0083532B" w14:paraId="4CD91025" w14:textId="77777777"/>
    <w:p w:rsidR="00F177CA" w:rsidP="00EB2050" w:rsidRDefault="00B221F8" w14:paraId="38154476" w14:textId="0B1C2D91">
      <w:r>
        <w:t>We are requesting</w:t>
      </w:r>
      <w:r w:rsidR="00CC3E6C">
        <w:t xml:space="preserve"> a</w:t>
      </w:r>
      <w:r w:rsidR="00E13F82">
        <w:t xml:space="preserve"> </w:t>
      </w:r>
      <w:r w:rsidR="008F06C9">
        <w:t>revision</w:t>
      </w:r>
      <w:r w:rsidR="00E13F82">
        <w:t xml:space="preserve"> </w:t>
      </w:r>
      <w:r w:rsidR="00CC3E6C">
        <w:t>to the currently approved OMB submission to account for data Skilled Nursing Facilities</w:t>
      </w:r>
      <w:r w:rsidR="00C1314B">
        <w:t xml:space="preserve"> (SNFs)</w:t>
      </w:r>
      <w:r w:rsidR="00CC3E6C">
        <w:t xml:space="preserve"> are required to submit </w:t>
      </w:r>
      <w:r w:rsidR="00C1314B">
        <w:t xml:space="preserve">under the PPS to include </w:t>
      </w:r>
      <w:r w:rsidR="00CC3E6C">
        <w:t xml:space="preserve">the Skilled Nursing Facility Quality Reporting Program (SNF QRP). </w:t>
      </w:r>
    </w:p>
    <w:p w:rsidR="002673E2" w:rsidP="00EB2050" w:rsidRDefault="002673E2" w14:paraId="530CBF82" w14:textId="7C14B70C"/>
    <w:p w:rsidRPr="00124FCA" w:rsidR="00DB0E41" w:rsidP="00EB2050" w:rsidRDefault="00DB0E41" w14:paraId="41BF2ED6" w14:textId="266B225C">
      <w:pPr>
        <w:rPr>
          <w:u w:val="single"/>
        </w:rPr>
      </w:pPr>
      <w:r w:rsidRPr="00124FCA">
        <w:rPr>
          <w:u w:val="single"/>
        </w:rPr>
        <w:t>The Centers for Medicare &amp; Medicaid Services (CMS) is requesting a non-substantive change to extend use of the MDS 3.0 V</w:t>
      </w:r>
      <w:r w:rsidRPr="00124FCA" w:rsidR="004C2217">
        <w:rPr>
          <w:u w:val="single"/>
        </w:rPr>
        <w:t xml:space="preserve"> </w:t>
      </w:r>
      <w:r w:rsidRPr="00124FCA">
        <w:rPr>
          <w:u w:val="single"/>
        </w:rPr>
        <w:t>1.17.1 instruments approved in the attached package. This request is in response to the COVID-19 Public Health Emergency</w:t>
      </w:r>
      <w:r w:rsidRPr="00124FCA" w:rsidR="004C2217">
        <w:rPr>
          <w:u w:val="single"/>
        </w:rPr>
        <w:t xml:space="preserve"> (PHE)</w:t>
      </w:r>
      <w:r w:rsidRPr="00124FCA">
        <w:rPr>
          <w:u w:val="single"/>
        </w:rPr>
        <w:t xml:space="preserve">. In response to the PHE, CMS provided relief to the providers by </w:t>
      </w:r>
      <w:r w:rsidRPr="00124FCA" w:rsidR="006D1695">
        <w:rPr>
          <w:u w:val="single"/>
        </w:rPr>
        <w:t>extending the use</w:t>
      </w:r>
      <w:r w:rsidRPr="00124FCA">
        <w:rPr>
          <w:u w:val="single"/>
        </w:rPr>
        <w:t xml:space="preserve"> </w:t>
      </w:r>
      <w:r w:rsidRPr="00124FCA" w:rsidR="004C2217">
        <w:rPr>
          <w:u w:val="single"/>
        </w:rPr>
        <w:t xml:space="preserve">of </w:t>
      </w:r>
      <w:r w:rsidRPr="00124FCA">
        <w:rPr>
          <w:u w:val="single"/>
        </w:rPr>
        <w:t>MDS 3.0 V</w:t>
      </w:r>
      <w:r w:rsidRPr="00124FCA" w:rsidR="004C2217">
        <w:rPr>
          <w:u w:val="single"/>
        </w:rPr>
        <w:t xml:space="preserve"> </w:t>
      </w:r>
      <w:r w:rsidRPr="00124FCA">
        <w:rPr>
          <w:u w:val="single"/>
        </w:rPr>
        <w:t>1.1</w:t>
      </w:r>
      <w:r w:rsidRPr="00124FCA" w:rsidR="006D1695">
        <w:rPr>
          <w:u w:val="single"/>
        </w:rPr>
        <w:t>7</w:t>
      </w:r>
      <w:r w:rsidRPr="00124FCA">
        <w:rPr>
          <w:u w:val="single"/>
        </w:rPr>
        <w:t xml:space="preserve">.1. CMS is asking for </w:t>
      </w:r>
      <w:r w:rsidRPr="00124FCA" w:rsidR="006D1695">
        <w:rPr>
          <w:u w:val="single"/>
        </w:rPr>
        <w:t xml:space="preserve">extension of </w:t>
      </w:r>
      <w:r w:rsidRPr="00124FCA">
        <w:rPr>
          <w:u w:val="single"/>
        </w:rPr>
        <w:t>approval for the previously approved MDS 3.0 V</w:t>
      </w:r>
      <w:r w:rsidRPr="00124FCA" w:rsidR="004C2217">
        <w:rPr>
          <w:u w:val="single"/>
        </w:rPr>
        <w:t xml:space="preserve"> </w:t>
      </w:r>
      <w:r w:rsidRPr="00124FCA">
        <w:rPr>
          <w:u w:val="single"/>
        </w:rPr>
        <w:t xml:space="preserve">1.17.1 which the providers are currently using.  </w:t>
      </w:r>
    </w:p>
    <w:p w:rsidR="00F177CA" w:rsidP="00EB2050" w:rsidRDefault="00F177CA" w14:paraId="760DB525" w14:textId="77777777"/>
    <w:p w:rsidR="00C03440" w:rsidP="00EB2050" w:rsidRDefault="00EA6C60" w14:paraId="72FEFBBD" w14:textId="37BC4BC0">
      <w:r>
        <w:t>The Patient Driven Payment Model (PDPM)</w:t>
      </w:r>
      <w:r w:rsidR="00C1314B">
        <w:t xml:space="preserve"> in the PPS</w:t>
      </w:r>
      <w:r>
        <w:t xml:space="preserve"> and the SNF QRP both collect data through the </w:t>
      </w:r>
      <w:r w:rsidR="009506C3">
        <w:t>resident assessment instrument titled the Minimum Data Set (MDS) 3.0. The PDPM was described and adopted</w:t>
      </w:r>
      <w:r w:rsidR="002D1C0B">
        <w:t xml:space="preserve"> for SNFs and Swing Beds</w:t>
      </w:r>
      <w:r w:rsidR="009506C3">
        <w:t xml:space="preserve"> in CMS-1696-F</w:t>
      </w:r>
      <w:r w:rsidR="00DC530E">
        <w:t xml:space="preserve"> (</w:t>
      </w:r>
      <w:r w:rsidRPr="00DC530E" w:rsidR="00DC530E">
        <w:t>August 8, 2018</w:t>
      </w:r>
      <w:r w:rsidR="00DC530E">
        <w:t xml:space="preserve">; 83 FR </w:t>
      </w:r>
      <w:r w:rsidRPr="00DC530E" w:rsidR="00DC530E">
        <w:t>39162</w:t>
      </w:r>
      <w:r w:rsidR="00DC530E">
        <w:t>)</w:t>
      </w:r>
      <w:r w:rsidR="009506C3">
        <w:t xml:space="preserve">. Collection of information requirements related to the PDPM were </w:t>
      </w:r>
      <w:r w:rsidR="00FE1043">
        <w:t xml:space="preserve">approved under this </w:t>
      </w:r>
      <w:proofErr w:type="gramStart"/>
      <w:r w:rsidR="00FE1043">
        <w:t>control</w:t>
      </w:r>
      <w:proofErr w:type="gramEnd"/>
      <w:r w:rsidR="00FE1043">
        <w:t xml:space="preserve"> number </w:t>
      </w:r>
      <w:r w:rsidR="00180914">
        <w:t>on February 12, 2019</w:t>
      </w:r>
      <w:r w:rsidR="00A608DE">
        <w:t xml:space="preserve">. In addition to the NP, NPE and IPA item sets added to the collection of information requirements for the PDPM under the currently approved control number, the following </w:t>
      </w:r>
      <w:r w:rsidR="001A61C6">
        <w:t xml:space="preserve">MDS </w:t>
      </w:r>
      <w:r w:rsidR="00A608DE">
        <w:t>item sets</w:t>
      </w:r>
      <w:r w:rsidR="001A61C6">
        <w:t xml:space="preserve"> </w:t>
      </w:r>
      <w:r w:rsidR="00A608DE">
        <w:t xml:space="preserve">under the prior payment model </w:t>
      </w:r>
      <w:r w:rsidR="001A61C6">
        <w:t>were also included:</w:t>
      </w:r>
      <w:r w:rsidR="00A608DE">
        <w:t xml:space="preserve"> </w:t>
      </w:r>
      <w:r w:rsidRPr="00156506" w:rsidR="00A608DE">
        <w:t>NP, NSD, NS/SS, NOD, and NO/SO</w:t>
      </w:r>
      <w:r w:rsidR="00A608DE">
        <w:t xml:space="preserve"> (OMRA)</w:t>
      </w:r>
      <w:r w:rsidR="001A61C6">
        <w:t xml:space="preserve"> </w:t>
      </w:r>
      <w:r w:rsidRPr="00156506" w:rsidR="001A61C6">
        <w:t>version 1.11.1 effective 10/1/2013</w:t>
      </w:r>
      <w:r w:rsidR="00A608DE">
        <w:t xml:space="preserve">.  The </w:t>
      </w:r>
      <w:r w:rsidR="001A61C6">
        <w:t>items</w:t>
      </w:r>
      <w:r w:rsidR="00A608DE">
        <w:t xml:space="preserve"> detailed in the OMRA</w:t>
      </w:r>
      <w:r w:rsidRPr="00C1314B" w:rsidR="00A608DE">
        <w:t xml:space="preserve"> </w:t>
      </w:r>
      <w:r w:rsidR="00A608DE">
        <w:t xml:space="preserve">and associated with collection of information requirements, are also included as a subset of </w:t>
      </w:r>
      <w:r w:rsidR="00F002F3">
        <w:t>items</w:t>
      </w:r>
      <w:r w:rsidR="00A608DE">
        <w:t xml:space="preserve"> in the NP item set. </w:t>
      </w:r>
      <w:r w:rsidR="008110EE">
        <w:t>In the active collection of information request, t</w:t>
      </w:r>
      <w:r w:rsidR="00A608DE">
        <w:t>he OMRA item set was identified as a proxy for</w:t>
      </w:r>
      <w:r w:rsidR="008110EE">
        <w:t xml:space="preserve"> the number of items on</w:t>
      </w:r>
      <w:r w:rsidR="00A608DE">
        <w:t xml:space="preserve"> all item sets.  This OMRA item set contains 272 </w:t>
      </w:r>
      <w:r w:rsidR="001A61C6">
        <w:t>items</w:t>
      </w:r>
      <w:r w:rsidR="00A608DE">
        <w:t xml:space="preserve">.  </w:t>
      </w:r>
    </w:p>
    <w:p w:rsidR="00C03440" w:rsidP="00EB2050" w:rsidRDefault="00C03440" w14:paraId="661058CC" w14:textId="56EC43B1"/>
    <w:p w:rsidR="007B2B63" w:rsidP="00EB2050" w:rsidRDefault="00C03440" w14:paraId="0EEB411E" w14:textId="6A97D340">
      <w:r>
        <w:t xml:space="preserve">The SNF QRP was established in </w:t>
      </w:r>
      <w:r w:rsidRPr="00C03440">
        <w:t xml:space="preserve">CMS-1622-F </w:t>
      </w:r>
      <w:r w:rsidR="00721144">
        <w:t>(</w:t>
      </w:r>
      <w:r w:rsidRPr="00721144" w:rsidR="00721144">
        <w:t>August 4, 2015</w:t>
      </w:r>
      <w:r w:rsidR="00721144">
        <w:t xml:space="preserve">; 80 FR </w:t>
      </w:r>
      <w:r w:rsidRPr="00721144" w:rsidR="00721144">
        <w:t>46390</w:t>
      </w:r>
      <w:r w:rsidR="00721144">
        <w:t xml:space="preserve">) </w:t>
      </w:r>
      <w:r>
        <w:t>and began collecting data from SNFs in fiscal year (FY</w:t>
      </w:r>
      <w:r w:rsidR="00086794">
        <w:t>)</w:t>
      </w:r>
      <w:r>
        <w:t xml:space="preserve"> 2016.</w:t>
      </w:r>
      <w:r w:rsidR="005E2B7E">
        <w:t xml:space="preserve"> As described in section 1899B (b</w:t>
      </w:r>
      <w:proofErr w:type="gramStart"/>
      <w:r w:rsidR="005E2B7E">
        <w:t>)(</w:t>
      </w:r>
      <w:proofErr w:type="gramEnd"/>
      <w:r w:rsidR="005E2B7E">
        <w:t>1)(</w:t>
      </w:r>
      <w:r w:rsidR="00D64210">
        <w:t>B</w:t>
      </w:r>
      <w:r w:rsidR="005E2B7E">
        <w:t xml:space="preserve">) of </w:t>
      </w:r>
      <w:r w:rsidR="008D0D43">
        <w:t xml:space="preserve">the </w:t>
      </w:r>
      <w:r w:rsidR="005E2B7E">
        <w:t>Social Security Act</w:t>
      </w:r>
      <w:r w:rsidR="0044674D">
        <w:t xml:space="preserve"> (the Act)</w:t>
      </w:r>
      <w:r w:rsidR="005E2B7E">
        <w:t xml:space="preserve">, </w:t>
      </w:r>
      <w:r w:rsidR="007B2B63">
        <w:t>SNFs are required to submit standardized patient assessment data with respect to the following categories:</w:t>
      </w:r>
    </w:p>
    <w:p w:rsidR="007B2B63" w:rsidP="00EB2050" w:rsidRDefault="007B2B63" w14:paraId="08D9C71D" w14:textId="25B85AD6"/>
    <w:p w:rsidR="007B2B63" w:rsidP="007B2B63" w:rsidRDefault="007B2B63" w14:paraId="2C81792B" w14:textId="62576A8F">
      <w:pPr>
        <w:pStyle w:val="ListParagraph"/>
        <w:numPr>
          <w:ilvl w:val="0"/>
          <w:numId w:val="12"/>
        </w:numPr>
      </w:pPr>
      <w:r>
        <w:t xml:space="preserve">Functional Status </w:t>
      </w:r>
    </w:p>
    <w:p w:rsidR="007B2B63" w:rsidP="007B2B63" w:rsidRDefault="007B2B63" w14:paraId="4E9FE716" w14:textId="04E7A4CE">
      <w:pPr>
        <w:pStyle w:val="ListParagraph"/>
        <w:numPr>
          <w:ilvl w:val="0"/>
          <w:numId w:val="12"/>
        </w:numPr>
      </w:pPr>
      <w:r>
        <w:t>Cognitive Function</w:t>
      </w:r>
    </w:p>
    <w:p w:rsidR="007B2B63" w:rsidP="007B2B63" w:rsidRDefault="007B2B63" w14:paraId="45AA3320" w14:textId="73C771A9">
      <w:pPr>
        <w:pStyle w:val="ListParagraph"/>
        <w:numPr>
          <w:ilvl w:val="0"/>
          <w:numId w:val="12"/>
        </w:numPr>
      </w:pPr>
      <w:r>
        <w:t xml:space="preserve">Special Services, Treatments, and Interventions </w:t>
      </w:r>
    </w:p>
    <w:p w:rsidR="007B2B63" w:rsidP="007B2B63" w:rsidRDefault="007B2B63" w14:paraId="45605489" w14:textId="350D6337">
      <w:pPr>
        <w:pStyle w:val="ListParagraph"/>
        <w:numPr>
          <w:ilvl w:val="0"/>
          <w:numId w:val="12"/>
        </w:numPr>
      </w:pPr>
      <w:r>
        <w:t xml:space="preserve">Medical Conditions and Comorbidities </w:t>
      </w:r>
    </w:p>
    <w:p w:rsidR="007B2B63" w:rsidP="007B2B63" w:rsidRDefault="007B2B63" w14:paraId="5DA3F2A5" w14:textId="04C80B32">
      <w:pPr>
        <w:pStyle w:val="ListParagraph"/>
        <w:numPr>
          <w:ilvl w:val="0"/>
          <w:numId w:val="12"/>
        </w:numPr>
      </w:pPr>
      <w:r>
        <w:lastRenderedPageBreak/>
        <w:t xml:space="preserve">Impairments </w:t>
      </w:r>
    </w:p>
    <w:p w:rsidR="007B2B63" w:rsidP="00A0293A" w:rsidRDefault="007B2B63" w14:paraId="096236DD" w14:textId="161E1DD0">
      <w:pPr>
        <w:pStyle w:val="ListParagraph"/>
        <w:numPr>
          <w:ilvl w:val="0"/>
          <w:numId w:val="12"/>
        </w:numPr>
      </w:pPr>
      <w:r>
        <w:t xml:space="preserve">Other </w:t>
      </w:r>
      <w:r w:rsidR="000774D7">
        <w:t>c</w:t>
      </w:r>
      <w:r>
        <w:t xml:space="preserve">ategories deemed necessary and appropriate </w:t>
      </w:r>
      <w:r w:rsidR="000774D7">
        <w:t xml:space="preserve">by the Secretary </w:t>
      </w:r>
    </w:p>
    <w:p w:rsidR="00682B7F" w:rsidP="00682B7F" w:rsidRDefault="00682B7F" w14:paraId="1C6A669E" w14:textId="49670E4A"/>
    <w:p w:rsidRPr="00682B7F" w:rsidR="002D1C0B" w:rsidP="00682B7F" w:rsidRDefault="00682B7F" w14:paraId="18FA5F08" w14:textId="489631C5">
      <w:pPr>
        <w:pStyle w:val="BodyText1"/>
        <w:rPr>
          <w:sz w:val="24"/>
          <w:szCs w:val="24"/>
        </w:rPr>
      </w:pPr>
      <w:r w:rsidRPr="00150793">
        <w:rPr>
          <w:sz w:val="24"/>
          <w:szCs w:val="24"/>
        </w:rPr>
        <w:t xml:space="preserve">Regarding the </w:t>
      </w:r>
      <w:r>
        <w:rPr>
          <w:sz w:val="24"/>
          <w:szCs w:val="24"/>
        </w:rPr>
        <w:t>SNF</w:t>
      </w:r>
      <w:r w:rsidRPr="00150793">
        <w:rPr>
          <w:sz w:val="24"/>
          <w:szCs w:val="24"/>
        </w:rPr>
        <w:t xml:space="preserve"> Quality Reporting Program (</w:t>
      </w:r>
      <w:r>
        <w:rPr>
          <w:sz w:val="24"/>
          <w:szCs w:val="24"/>
        </w:rPr>
        <w:t>SNF</w:t>
      </w:r>
      <w:r w:rsidRPr="00150793">
        <w:rPr>
          <w:sz w:val="24"/>
          <w:szCs w:val="24"/>
        </w:rPr>
        <w:t xml:space="preserve"> QRP), </w:t>
      </w:r>
      <w:r w:rsidRPr="00150793">
        <w:rPr>
          <w:b/>
          <w:sz w:val="24"/>
          <w:szCs w:val="24"/>
        </w:rPr>
        <w:t xml:space="preserve">Table </w:t>
      </w:r>
      <w:r>
        <w:rPr>
          <w:b/>
          <w:sz w:val="24"/>
          <w:szCs w:val="24"/>
        </w:rPr>
        <w:t>1</w:t>
      </w:r>
      <w:r w:rsidRPr="00150793">
        <w:rPr>
          <w:sz w:val="24"/>
          <w:szCs w:val="24"/>
        </w:rPr>
        <w:t xml:space="preserve"> lists the quality measures, collected via the </w:t>
      </w:r>
      <w:r>
        <w:rPr>
          <w:sz w:val="24"/>
          <w:szCs w:val="24"/>
        </w:rPr>
        <w:t>MDS</w:t>
      </w:r>
      <w:r w:rsidRPr="00150793">
        <w:rPr>
          <w:sz w:val="24"/>
          <w:szCs w:val="24"/>
        </w:rPr>
        <w:t xml:space="preserve">, </w:t>
      </w:r>
      <w:r>
        <w:rPr>
          <w:sz w:val="24"/>
          <w:szCs w:val="24"/>
        </w:rPr>
        <w:t xml:space="preserve">currently in use. </w:t>
      </w:r>
    </w:p>
    <w:p w:rsidRPr="00697E0C" w:rsidR="00BA5FDA" w:rsidP="00EB2050" w:rsidRDefault="00E910B2" w14:paraId="6389704D" w14:textId="3EAB17BD">
      <w:r w:rsidRPr="00347ABA">
        <w:t xml:space="preserve">In the </w:t>
      </w:r>
      <w:r w:rsidRPr="00347ABA" w:rsidR="00BA5FDA">
        <w:t>SNF QRP</w:t>
      </w:r>
      <w:r w:rsidRPr="00347ABA">
        <w:t>,</w:t>
      </w:r>
      <w:r w:rsidRPr="00347ABA" w:rsidR="00BA5FDA">
        <w:t xml:space="preserve"> </w:t>
      </w:r>
      <w:r w:rsidRPr="00B52460">
        <w:t xml:space="preserve">SNFs currently collect and report data for the SNF QRP through the PPS 5-day </w:t>
      </w:r>
      <w:r w:rsidRPr="00697E0C" w:rsidR="00250496">
        <w:t>(</w:t>
      </w:r>
      <w:r w:rsidRPr="00697E0C" w:rsidR="00F177CA">
        <w:t xml:space="preserve">NP </w:t>
      </w:r>
      <w:r w:rsidRPr="00697E0C" w:rsidR="00250496">
        <w:t xml:space="preserve">item set) </w:t>
      </w:r>
      <w:r w:rsidRPr="00697E0C">
        <w:t>and PPS discharge</w:t>
      </w:r>
      <w:r w:rsidRPr="00697E0C" w:rsidR="00250496">
        <w:t xml:space="preserve"> (</w:t>
      </w:r>
      <w:r w:rsidRPr="00697E0C" w:rsidR="00F177CA">
        <w:t xml:space="preserve">NPE </w:t>
      </w:r>
      <w:r w:rsidRPr="00697E0C" w:rsidR="00250496">
        <w:t>item set)</w:t>
      </w:r>
      <w:r w:rsidRPr="00697E0C">
        <w:t xml:space="preserve"> assessments, which are the same assessments used in the PDPM. The</w:t>
      </w:r>
      <w:r w:rsidRPr="00697E0C" w:rsidR="00250496">
        <w:t xml:space="preserve"> Interim Payment Assessment</w:t>
      </w:r>
      <w:r w:rsidRPr="00697E0C">
        <w:t xml:space="preserve"> </w:t>
      </w:r>
      <w:r w:rsidRPr="00697E0C" w:rsidR="00250496">
        <w:t>(</w:t>
      </w:r>
      <w:r w:rsidRPr="00697E0C">
        <w:t>IPA</w:t>
      </w:r>
      <w:r w:rsidRPr="00697E0C" w:rsidR="00250496">
        <w:t>)</w:t>
      </w:r>
      <w:r w:rsidRPr="00697E0C">
        <w:t xml:space="preserve"> is an optional assessment for the PDPM and is not used for the SNF QRP.  </w:t>
      </w:r>
    </w:p>
    <w:p w:rsidRPr="00697E0C" w:rsidR="00BA5FDA" w:rsidP="00EB2050" w:rsidRDefault="00BA5FDA" w14:paraId="41E55221" w14:textId="701B4F2D"/>
    <w:p w:rsidR="00557594" w:rsidP="00EB2050" w:rsidRDefault="00E910B2" w14:paraId="1BA9D683" w14:textId="77777777">
      <w:r w:rsidRPr="00697E0C">
        <w:t>Consistent with the FY 2019 SNF PPS final rule (August 8, 2018; 83 FR 39283) we continue to use the OMRA assessment (with 272 items)</w:t>
      </w:r>
      <w:r w:rsidRPr="00F03771" w:rsidR="000959DA">
        <w:t xml:space="preserve"> as the proxy assessment </w:t>
      </w:r>
      <w:r w:rsidRPr="00347ABA" w:rsidR="00626B46">
        <w:t>and associated time estimate</w:t>
      </w:r>
      <w:r w:rsidRPr="00697E0C" w:rsidR="000959DA">
        <w:t xml:space="preserve"> </w:t>
      </w:r>
      <w:r w:rsidRPr="00DC530E" w:rsidR="000959DA">
        <w:t>(0.85 hours or 51 minutes per assessment)</w:t>
      </w:r>
      <w:r w:rsidRPr="00DC530E" w:rsidR="00626B46">
        <w:t xml:space="preserve"> for the collection of information requirements</w:t>
      </w:r>
      <w:r w:rsidRPr="00DC530E">
        <w:t>. This is also consistent with our active information collection.</w:t>
      </w:r>
      <w:r w:rsidRPr="00DC530E">
        <w:rPr>
          <w:rStyle w:val="FootnoteReference"/>
        </w:rPr>
        <w:footnoteReference w:id="2"/>
      </w:r>
      <w:r w:rsidRPr="00DC530E">
        <w:t xml:space="preserve"> </w:t>
      </w:r>
    </w:p>
    <w:p w:rsidR="00557594" w:rsidP="00EB2050" w:rsidRDefault="00557594" w14:paraId="629F4E12" w14:textId="77777777"/>
    <w:p w:rsidRPr="00557594" w:rsidR="00A26F47" w:rsidP="00EB2050" w:rsidRDefault="00E910B2" w14:paraId="6AA78208" w14:textId="3659C628">
      <w:r w:rsidRPr="00557594">
        <w:t xml:space="preserve">In </w:t>
      </w:r>
      <w:r w:rsidRPr="00557594" w:rsidR="00557594">
        <w:t xml:space="preserve">our April 25, 2019 (84 FR 17620) rule (CMS-1718-P; RIN 0938-AT75) </w:t>
      </w:r>
      <w:r w:rsidRPr="00557594">
        <w:t>we propose</w:t>
      </w:r>
      <w:r w:rsidRPr="00557594" w:rsidR="00A26F47">
        <w:t>d</w:t>
      </w:r>
      <w:r w:rsidRPr="00557594">
        <w:t xml:space="preserve"> to add 60.5 items across the PPS 5-day</w:t>
      </w:r>
      <w:r w:rsidRPr="00557594" w:rsidR="00C1314B">
        <w:t xml:space="preserve"> (NP item set)</w:t>
      </w:r>
      <w:r w:rsidRPr="00557594">
        <w:t xml:space="preserve"> and PPS discharge assessments</w:t>
      </w:r>
      <w:r w:rsidRPr="00557594" w:rsidR="00C1314B">
        <w:t xml:space="preserve"> (NPE item set)</w:t>
      </w:r>
      <w:r w:rsidRPr="00557594">
        <w:t xml:space="preserve">. </w:t>
      </w:r>
      <w:r w:rsidRPr="00557594" w:rsidR="00A26F47">
        <w:t xml:space="preserve">Based on internal review, </w:t>
      </w:r>
      <w:r w:rsidRPr="00557594" w:rsidR="00557594">
        <w:t xml:space="preserve">in the subsequent </w:t>
      </w:r>
      <w:r w:rsidRPr="00557594" w:rsidR="00557594">
        <w:rPr>
          <w:w w:val="105"/>
        </w:rPr>
        <w:t xml:space="preserve">August 7, 2019 </w:t>
      </w:r>
      <w:r w:rsidRPr="00557594" w:rsidR="00557594">
        <w:t xml:space="preserve">(84 FR 38728) final rule </w:t>
      </w:r>
      <w:r w:rsidRPr="00557594" w:rsidR="00A26F47">
        <w:t>we revised the number of items we are adding across the PPS 5-day and PPS discharge assessments to 59.5 items, as compared to the proposed 60.5 items.</w:t>
      </w:r>
    </w:p>
    <w:p w:rsidRPr="00557594" w:rsidR="00A26F47" w:rsidP="00EB2050" w:rsidRDefault="00A26F47" w14:paraId="6EFA777B" w14:textId="77777777"/>
    <w:p w:rsidR="00956CF0" w:rsidP="00EB2050" w:rsidRDefault="00E910B2" w14:paraId="62B95334" w14:textId="297EA5D4">
      <w:r w:rsidRPr="00557594">
        <w:t xml:space="preserve">Given that the </w:t>
      </w:r>
      <w:r w:rsidRPr="00557594" w:rsidR="00504D4B">
        <w:t xml:space="preserve">proxy assessment, the </w:t>
      </w:r>
      <w:r w:rsidRPr="00557594">
        <w:t>PPS OMRA item set</w:t>
      </w:r>
      <w:r w:rsidRPr="00557594" w:rsidR="00697E0C">
        <w:t>,</w:t>
      </w:r>
      <w:r w:rsidRPr="00557594">
        <w:t xml:space="preserve"> has 272 items (as compared to the</w:t>
      </w:r>
      <w:r w:rsidRPr="00557594" w:rsidR="008171F5">
        <w:t xml:space="preserve"> shorter</w:t>
      </w:r>
      <w:r w:rsidRPr="00557594">
        <w:t xml:space="preserve"> PPS discharge assessment</w:t>
      </w:r>
      <w:r w:rsidRPr="00557594" w:rsidR="00504D4B">
        <w:t xml:space="preserve"> (NPE)</w:t>
      </w:r>
      <w:r w:rsidRPr="00557594">
        <w:t xml:space="preserve"> with 143 items) that are approved under our active collection, </w:t>
      </w:r>
      <w:r w:rsidRPr="00557594" w:rsidR="00626B46">
        <w:t xml:space="preserve">we are able </w:t>
      </w:r>
      <w:r w:rsidRPr="00557594" w:rsidR="008171F5">
        <w:t>to add</w:t>
      </w:r>
      <w:r w:rsidRPr="00557594" w:rsidR="00504D4B">
        <w:t xml:space="preserve"> </w:t>
      </w:r>
      <w:r w:rsidRPr="00557594" w:rsidR="00626B46">
        <w:t>up to</w:t>
      </w:r>
      <w:r w:rsidRPr="00557594" w:rsidR="008E6389">
        <w:t xml:space="preserve"> a</w:t>
      </w:r>
      <w:r w:rsidRPr="00557594" w:rsidR="00626B46">
        <w:t xml:space="preserve"> total of </w:t>
      </w:r>
      <w:r w:rsidRPr="00557594" w:rsidR="00504D4B">
        <w:t xml:space="preserve">129 </w:t>
      </w:r>
      <w:r w:rsidRPr="00557594" w:rsidR="001D2D97">
        <w:t>items</w:t>
      </w:r>
      <w:r w:rsidRPr="00557594" w:rsidR="008171F5">
        <w:t xml:space="preserve"> without adding burden.</w:t>
      </w:r>
      <w:r w:rsidRPr="00557594" w:rsidR="00504D4B">
        <w:t xml:space="preserve"> </w:t>
      </w:r>
      <w:r w:rsidRPr="00557594" w:rsidR="008171F5">
        <w:t>Since we only add</w:t>
      </w:r>
      <w:r w:rsidRPr="00557594" w:rsidR="00504D4B">
        <w:t xml:space="preserve"> </w:t>
      </w:r>
      <w:r w:rsidRPr="00557594" w:rsidR="00A26F47">
        <w:t>59</w:t>
      </w:r>
      <w:r w:rsidRPr="00557594" w:rsidR="00504D4B">
        <w:t xml:space="preserve">.5 additional </w:t>
      </w:r>
      <w:r w:rsidRPr="00557594" w:rsidR="00CB6EFC">
        <w:t>items across the NP and NPE</w:t>
      </w:r>
      <w:r w:rsidRPr="00557594" w:rsidR="008171F5">
        <w:t xml:space="preserve">, </w:t>
      </w:r>
      <w:r w:rsidRPr="00557594" w:rsidR="00F177CA">
        <w:t xml:space="preserve">any increased burden associated with </w:t>
      </w:r>
      <w:r w:rsidRPr="00557594" w:rsidR="008171F5">
        <w:t>t</w:t>
      </w:r>
      <w:r w:rsidRPr="00557594">
        <w:t>he added items</w:t>
      </w:r>
      <w:r w:rsidRPr="00557594" w:rsidR="00F177CA">
        <w:t xml:space="preserve"> </w:t>
      </w:r>
      <w:r w:rsidRPr="00557594" w:rsidR="008171F5">
        <w:t>has</w:t>
      </w:r>
      <w:r w:rsidRPr="00557594">
        <w:t xml:space="preserve"> no impact on our currently approved </w:t>
      </w:r>
      <w:r w:rsidR="00557594">
        <w:t xml:space="preserve">(active) </w:t>
      </w:r>
      <w:r w:rsidRPr="00557594">
        <w:t>burden estimates.</w:t>
      </w:r>
      <w:r w:rsidRPr="00E910B2">
        <w:t xml:space="preserve">  </w:t>
      </w:r>
      <w:r w:rsidR="00180914">
        <w:t xml:space="preserve"> </w:t>
      </w:r>
    </w:p>
    <w:p w:rsidR="00EB353C" w:rsidP="00EB353C" w:rsidRDefault="00EB353C" w14:paraId="4CC9DEA1" w14:textId="77777777"/>
    <w:p w:rsidRPr="00D64210" w:rsidR="00D40302" w:rsidP="00150793" w:rsidRDefault="00D40302" w14:paraId="762BA6C4" w14:textId="114CF629">
      <w:pPr>
        <w:pStyle w:val="BodyText1"/>
        <w:contextualSpacing/>
        <w:rPr>
          <w:b/>
          <w:i/>
          <w:sz w:val="24"/>
          <w:szCs w:val="24"/>
        </w:rPr>
      </w:pPr>
      <w:r w:rsidRPr="00D64210">
        <w:rPr>
          <w:b/>
          <w:i/>
          <w:sz w:val="24"/>
          <w:szCs w:val="24"/>
        </w:rPr>
        <w:t>Table 1</w:t>
      </w:r>
      <w:r w:rsidRPr="00D64210" w:rsidR="00EB353C">
        <w:rPr>
          <w:b/>
          <w:i/>
          <w:sz w:val="24"/>
          <w:szCs w:val="24"/>
        </w:rPr>
        <w:t xml:space="preserve"> </w:t>
      </w:r>
    </w:p>
    <w:tbl>
      <w:tblPr>
        <w:tblW w:w="10329" w:type="dxa"/>
        <w:jc w:val="center"/>
        <w:tblLayout w:type="fixed"/>
        <w:tblLook w:val="0000" w:firstRow="0" w:lastRow="0" w:firstColumn="0" w:lastColumn="0" w:noHBand="0" w:noVBand="0"/>
      </w:tblPr>
      <w:tblGrid>
        <w:gridCol w:w="2245"/>
        <w:gridCol w:w="8084"/>
      </w:tblGrid>
      <w:tr w:rsidRPr="005E2B7E" w:rsidR="00211687" w:rsidTr="00EB353C" w14:paraId="0C1A8F2D" w14:textId="6E3BC803">
        <w:trPr>
          <w:cantSplit/>
          <w:trHeight w:val="850"/>
          <w:tblHeader/>
          <w:jc w:val="center"/>
        </w:trPr>
        <w:tc>
          <w:tcPr>
            <w:tcW w:w="2245" w:type="dxa"/>
            <w:tcBorders>
              <w:top w:val="single" w:color="auto" w:sz="4" w:space="0"/>
              <w:left w:val="single" w:color="auto" w:sz="4" w:space="0"/>
              <w:bottom w:val="single" w:color="auto" w:sz="4" w:space="0"/>
              <w:right w:val="single" w:color="auto" w:sz="4" w:space="0"/>
            </w:tcBorders>
            <w:shd w:val="clear" w:color="auto" w:fill="auto"/>
          </w:tcPr>
          <w:p w:rsidRPr="00150793" w:rsidR="00211687" w:rsidP="005E2B7E" w:rsidRDefault="00211687" w14:paraId="5609ACFD" w14:textId="5E520281">
            <w:pPr>
              <w:keepNext/>
              <w:keepLines/>
              <w:widowControl w:val="0"/>
              <w:adjustRightInd w:val="0"/>
              <w:contextualSpacing/>
              <w:rPr>
                <w:rFonts w:eastAsia="MS Mincho"/>
                <w:b/>
                <w:bCs/>
                <w:color w:val="000000"/>
                <w:sz w:val="22"/>
                <w:szCs w:val="22"/>
              </w:rPr>
            </w:pPr>
            <w:r w:rsidRPr="00150793">
              <w:rPr>
                <w:rFonts w:eastAsia="MS Mincho"/>
                <w:b/>
                <w:sz w:val="22"/>
                <w:szCs w:val="22"/>
              </w:rPr>
              <w:lastRenderedPageBreak/>
              <w:t xml:space="preserve">Quality Measures Currently Adopted for the FY 2021 SNF QRP </w:t>
            </w:r>
            <w:r w:rsidRPr="00150793">
              <w:rPr>
                <w:rFonts w:eastAsia="MS Mincho"/>
                <w:b/>
                <w:bCs/>
                <w:color w:val="000000"/>
                <w:sz w:val="22"/>
                <w:szCs w:val="22"/>
              </w:rPr>
              <w:t>Short Name</w:t>
            </w:r>
          </w:p>
        </w:tc>
        <w:tc>
          <w:tcPr>
            <w:tcW w:w="8084" w:type="dxa"/>
            <w:tcBorders>
              <w:top w:val="single" w:color="auto" w:sz="4" w:space="0"/>
              <w:left w:val="single" w:color="auto" w:sz="4" w:space="0"/>
              <w:bottom w:val="single" w:color="auto" w:sz="4" w:space="0"/>
              <w:right w:val="single" w:color="auto" w:sz="4" w:space="0"/>
            </w:tcBorders>
            <w:shd w:val="clear" w:color="auto" w:fill="auto"/>
          </w:tcPr>
          <w:p w:rsidRPr="00150793" w:rsidR="00211687" w:rsidP="005E2B7E" w:rsidRDefault="00211687" w14:paraId="4C3E4644" w14:textId="77777777">
            <w:pPr>
              <w:keepNext/>
              <w:keepLines/>
              <w:widowControl w:val="0"/>
              <w:adjustRightInd w:val="0"/>
              <w:contextualSpacing/>
              <w:jc w:val="center"/>
              <w:rPr>
                <w:rFonts w:eastAsia="MS Mincho"/>
                <w:b/>
                <w:bCs/>
                <w:color w:val="000000"/>
                <w:sz w:val="22"/>
                <w:szCs w:val="22"/>
              </w:rPr>
            </w:pPr>
            <w:r w:rsidRPr="00150793">
              <w:rPr>
                <w:rFonts w:eastAsia="MS Mincho"/>
                <w:b/>
                <w:bCs/>
                <w:color w:val="000000"/>
                <w:sz w:val="22"/>
                <w:szCs w:val="22"/>
              </w:rPr>
              <w:t>Measure Name &amp; Data Source</w:t>
            </w:r>
          </w:p>
        </w:tc>
      </w:tr>
      <w:tr w:rsidRPr="005E2B7E" w:rsidR="00211687" w:rsidTr="00150793" w14:paraId="1F61BBFE" w14:textId="53717757">
        <w:trPr>
          <w:cantSplit/>
          <w:trHeight w:val="214"/>
          <w:tblHeader/>
          <w:jc w:val="center"/>
        </w:trPr>
        <w:tc>
          <w:tcPr>
            <w:tcW w:w="10329" w:type="dxa"/>
            <w:gridSpan w:val="2"/>
            <w:tcBorders>
              <w:top w:val="single" w:color="auto" w:sz="4" w:space="0"/>
              <w:left w:val="single" w:color="auto" w:sz="4" w:space="0"/>
              <w:bottom w:val="single" w:color="auto" w:sz="4" w:space="0"/>
              <w:right w:val="single" w:color="auto" w:sz="4" w:space="0"/>
            </w:tcBorders>
          </w:tcPr>
          <w:p w:rsidRPr="00150793" w:rsidR="00211687" w:rsidP="005E2B7E" w:rsidRDefault="00211687" w14:paraId="71F3571C" w14:textId="77777777">
            <w:pPr>
              <w:keepNext/>
              <w:keepLines/>
              <w:widowControl w:val="0"/>
              <w:adjustRightInd w:val="0"/>
              <w:jc w:val="center"/>
              <w:rPr>
                <w:rFonts w:eastAsia="MS Mincho"/>
                <w:b/>
                <w:color w:val="000000"/>
                <w:sz w:val="22"/>
                <w:szCs w:val="22"/>
              </w:rPr>
            </w:pPr>
            <w:r w:rsidRPr="00150793">
              <w:rPr>
                <w:rFonts w:eastAsia="MS Mincho"/>
                <w:b/>
                <w:bCs/>
                <w:color w:val="000000"/>
                <w:sz w:val="22"/>
                <w:szCs w:val="22"/>
              </w:rPr>
              <w:t>Resident Assessment Instrument Minimum Data Set</w:t>
            </w:r>
          </w:p>
        </w:tc>
      </w:tr>
      <w:tr w:rsidRPr="005E2B7E" w:rsidR="00211687" w:rsidTr="00EB353C" w14:paraId="12C6F954" w14:textId="5E735E36">
        <w:trPr>
          <w:cantSplit/>
          <w:trHeight w:val="201"/>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0375CBA1" w14:textId="77777777">
            <w:pPr>
              <w:keepNext/>
              <w:keepLines/>
              <w:widowControl w:val="0"/>
              <w:adjustRightInd w:val="0"/>
              <w:rPr>
                <w:rFonts w:eastAsia="MS Mincho"/>
                <w:color w:val="000000"/>
                <w:sz w:val="22"/>
                <w:szCs w:val="22"/>
              </w:rPr>
            </w:pPr>
            <w:r w:rsidRPr="00150793">
              <w:rPr>
                <w:rFonts w:eastAsia="MS Mincho"/>
                <w:color w:val="000000"/>
                <w:sz w:val="22"/>
                <w:szCs w:val="22"/>
              </w:rPr>
              <w:t>Pressure Ulcer/Injury</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5911967C" w14:textId="77777777">
            <w:pPr>
              <w:keepNext/>
              <w:keepLines/>
              <w:widowControl w:val="0"/>
              <w:adjustRightInd w:val="0"/>
              <w:rPr>
                <w:rFonts w:eastAsia="MS Mincho"/>
                <w:color w:val="000000"/>
                <w:sz w:val="22"/>
                <w:szCs w:val="22"/>
              </w:rPr>
            </w:pPr>
            <w:r w:rsidRPr="00150793">
              <w:rPr>
                <w:rFonts w:eastAsia="MS Mincho"/>
                <w:color w:val="000000"/>
                <w:sz w:val="22"/>
                <w:szCs w:val="22"/>
              </w:rPr>
              <w:t>Changes in Skin Integrity Post-Acute Care: Pressure Ulcer/Injury.</w:t>
            </w:r>
          </w:p>
        </w:tc>
      </w:tr>
      <w:tr w:rsidRPr="005E2B7E" w:rsidR="00211687" w:rsidTr="00EB353C" w14:paraId="23B635C5" w14:textId="0820EB26">
        <w:trPr>
          <w:cantSplit/>
          <w:trHeight w:val="430"/>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7657BCAA" w14:textId="77777777">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Falls </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1EEDCBF5" w14:textId="77777777">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Percent of Residents Experiencing One or More Falls with Major Injury (Long Stay) (NQF #0674). </w:t>
            </w:r>
          </w:p>
        </w:tc>
      </w:tr>
      <w:tr w:rsidRPr="005E2B7E" w:rsidR="00211687" w:rsidTr="00EB353C" w14:paraId="6A688441" w14:textId="308BEAC9">
        <w:trPr>
          <w:cantSplit/>
          <w:trHeight w:val="633"/>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20399026" w14:textId="77777777">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Functional </w:t>
            </w:r>
            <w:r w:rsidRPr="00150793">
              <w:rPr>
                <w:rFonts w:eastAsia="MS Mincho"/>
                <w:sz w:val="22"/>
                <w:szCs w:val="22"/>
              </w:rPr>
              <w:t>Assessment/Care Plan</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5B5BC384" w14:textId="77777777">
            <w:pPr>
              <w:keepNext/>
              <w:keepLines/>
              <w:widowControl w:val="0"/>
              <w:adjustRightInd w:val="0"/>
              <w:rPr>
                <w:rFonts w:eastAsia="MS Mincho"/>
                <w:color w:val="000000"/>
                <w:sz w:val="22"/>
                <w:szCs w:val="22"/>
              </w:rPr>
            </w:pPr>
            <w:r w:rsidRPr="00150793">
              <w:rPr>
                <w:rFonts w:eastAsia="MS Mincho"/>
                <w:color w:val="000000"/>
                <w:sz w:val="22"/>
                <w:szCs w:val="22"/>
              </w:rPr>
              <w:t>Application of Percent of Long-Term Care Hospital (LTCH) Patients with an Admission and Discharge Functional Assessment and a Care Plan That Addresses Function (NQF #2631).</w:t>
            </w:r>
          </w:p>
        </w:tc>
      </w:tr>
      <w:tr w:rsidRPr="005E2B7E" w:rsidR="00211687" w:rsidTr="00EB353C" w14:paraId="14831E97" w14:textId="591168C9">
        <w:trPr>
          <w:cantSplit/>
          <w:trHeight w:val="418"/>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46A6A1A2" w14:textId="77777777">
            <w:pPr>
              <w:keepNext/>
              <w:keepLines/>
              <w:widowControl w:val="0"/>
              <w:adjustRightInd w:val="0"/>
              <w:rPr>
                <w:rFonts w:eastAsia="MS Mincho"/>
                <w:color w:val="000000"/>
                <w:sz w:val="22"/>
                <w:szCs w:val="22"/>
              </w:rPr>
            </w:pPr>
            <w:r w:rsidRPr="00150793">
              <w:rPr>
                <w:rFonts w:eastAsia="MS Mincho"/>
                <w:sz w:val="22"/>
                <w:szCs w:val="22"/>
              </w:rPr>
              <w:t>Change in Mobility Score</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01938C89" w14:textId="77777777">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IRF Functional Outcome Measure: Change in Mobility Score for Medical Rehabilitation Patients (NQF #2634). </w:t>
            </w:r>
          </w:p>
        </w:tc>
      </w:tr>
      <w:tr w:rsidRPr="005E2B7E" w:rsidR="00211687" w:rsidTr="00EB353C" w14:paraId="08C2D7DB" w14:textId="3ABC2438">
        <w:trPr>
          <w:cantSplit/>
          <w:trHeight w:val="430"/>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053950E4" w14:textId="77777777">
            <w:pPr>
              <w:keepNext/>
              <w:keepLines/>
              <w:widowControl w:val="0"/>
              <w:adjustRightInd w:val="0"/>
              <w:rPr>
                <w:rFonts w:eastAsia="MS Mincho"/>
                <w:color w:val="000000"/>
                <w:sz w:val="22"/>
                <w:szCs w:val="22"/>
              </w:rPr>
            </w:pPr>
            <w:r w:rsidRPr="00150793">
              <w:rPr>
                <w:rFonts w:eastAsia="MS Mincho"/>
                <w:sz w:val="22"/>
                <w:szCs w:val="22"/>
              </w:rPr>
              <w:t>Discharge Mobility Score</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02E0E521" w14:textId="77777777">
            <w:pPr>
              <w:keepNext/>
              <w:keepLines/>
              <w:widowControl w:val="0"/>
              <w:adjustRightInd w:val="0"/>
              <w:rPr>
                <w:rFonts w:eastAsia="MS Mincho"/>
                <w:color w:val="000000"/>
                <w:sz w:val="22"/>
                <w:szCs w:val="22"/>
              </w:rPr>
            </w:pPr>
            <w:r w:rsidRPr="00150793">
              <w:rPr>
                <w:rFonts w:eastAsia="MS Mincho"/>
                <w:color w:val="000000"/>
                <w:sz w:val="22"/>
                <w:szCs w:val="22"/>
              </w:rPr>
              <w:t>Application of IRF Functional Outcome Measure: Discharge Mobility Score for Medical Rehabilitation Patients (NQF #2636).</w:t>
            </w:r>
          </w:p>
        </w:tc>
      </w:tr>
      <w:tr w:rsidRPr="005E2B7E" w:rsidR="00211687" w:rsidTr="00EB353C" w14:paraId="12134C00" w14:textId="77EA16A6">
        <w:trPr>
          <w:cantSplit/>
          <w:trHeight w:val="418"/>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35DF9283" w14:textId="77777777">
            <w:pPr>
              <w:keepNext/>
              <w:keepLines/>
              <w:widowControl w:val="0"/>
              <w:adjustRightInd w:val="0"/>
              <w:rPr>
                <w:rFonts w:eastAsia="MS Mincho"/>
                <w:color w:val="000000"/>
                <w:sz w:val="22"/>
                <w:szCs w:val="22"/>
              </w:rPr>
            </w:pPr>
            <w:r w:rsidRPr="00150793">
              <w:rPr>
                <w:rFonts w:eastAsia="MS Mincho"/>
                <w:sz w:val="22"/>
                <w:szCs w:val="22"/>
              </w:rPr>
              <w:t>Change in Self-Care Score</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5D048947" w14:textId="77777777">
            <w:pPr>
              <w:keepNext/>
              <w:keepLines/>
              <w:widowControl w:val="0"/>
              <w:adjustRightInd w:val="0"/>
              <w:rPr>
                <w:rFonts w:eastAsia="MS Mincho"/>
                <w:color w:val="000000"/>
                <w:sz w:val="22"/>
                <w:szCs w:val="22"/>
              </w:rPr>
            </w:pPr>
            <w:r w:rsidRPr="00150793">
              <w:rPr>
                <w:rFonts w:eastAsia="MS Mincho"/>
                <w:color w:val="000000"/>
                <w:sz w:val="22"/>
                <w:szCs w:val="22"/>
              </w:rPr>
              <w:t>Application of the IRF Functional Outcome Measure: Change in Self-Care Score for Medical Rehabilitation Patients (NQF #2633).</w:t>
            </w:r>
          </w:p>
        </w:tc>
      </w:tr>
      <w:tr w:rsidRPr="005E2B7E" w:rsidR="00211687" w:rsidTr="00EB353C" w14:paraId="5C65421C" w14:textId="7B5405B9">
        <w:trPr>
          <w:cantSplit/>
          <w:trHeight w:val="418"/>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0957625D" w14:textId="77777777">
            <w:pPr>
              <w:keepNext/>
              <w:keepLines/>
              <w:widowControl w:val="0"/>
              <w:adjustRightInd w:val="0"/>
              <w:rPr>
                <w:rFonts w:eastAsia="MS Mincho"/>
                <w:color w:val="000000"/>
                <w:sz w:val="22"/>
                <w:szCs w:val="22"/>
              </w:rPr>
            </w:pPr>
            <w:r w:rsidRPr="00150793">
              <w:rPr>
                <w:rFonts w:eastAsia="MS Mincho"/>
                <w:sz w:val="22"/>
                <w:szCs w:val="22"/>
              </w:rPr>
              <w:t>Discharge Self-Care Score</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78652C66" w14:textId="77777777">
            <w:pPr>
              <w:keepNext/>
              <w:keepLines/>
              <w:widowControl w:val="0"/>
              <w:adjustRightInd w:val="0"/>
              <w:rPr>
                <w:rFonts w:eastAsia="MS Mincho"/>
                <w:color w:val="000000"/>
                <w:sz w:val="22"/>
                <w:szCs w:val="22"/>
              </w:rPr>
            </w:pPr>
            <w:r w:rsidRPr="00150793">
              <w:rPr>
                <w:rFonts w:eastAsia="MS Mincho"/>
                <w:color w:val="000000"/>
                <w:sz w:val="22"/>
                <w:szCs w:val="22"/>
              </w:rPr>
              <w:t>Application of IRF Functional Outcome Measure: Discharge Self-Care Score for Medical Rehabilitation Patients (NQF #2635).</w:t>
            </w:r>
          </w:p>
        </w:tc>
      </w:tr>
      <w:tr w:rsidRPr="005E2B7E" w:rsidR="00211687" w:rsidTr="00EB353C" w14:paraId="536A6743" w14:textId="1DAD3CF5">
        <w:trPr>
          <w:cantSplit/>
          <w:trHeight w:val="633"/>
          <w:jc w:val="center"/>
        </w:trPr>
        <w:tc>
          <w:tcPr>
            <w:tcW w:w="2245"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33A60C28" w14:textId="77777777">
            <w:pPr>
              <w:keepNext/>
              <w:keepLines/>
              <w:widowControl w:val="0"/>
              <w:adjustRightInd w:val="0"/>
              <w:rPr>
                <w:rFonts w:eastAsia="MS Mincho"/>
                <w:color w:val="000000"/>
                <w:sz w:val="22"/>
                <w:szCs w:val="22"/>
              </w:rPr>
            </w:pPr>
            <w:r w:rsidRPr="00150793">
              <w:rPr>
                <w:rFonts w:eastAsia="MS Mincho"/>
                <w:color w:val="000000"/>
                <w:sz w:val="22"/>
                <w:szCs w:val="22"/>
              </w:rPr>
              <w:t xml:space="preserve">DRR </w:t>
            </w:r>
          </w:p>
        </w:tc>
        <w:tc>
          <w:tcPr>
            <w:tcW w:w="8084" w:type="dxa"/>
            <w:tcBorders>
              <w:top w:val="single" w:color="auto" w:sz="4" w:space="0"/>
              <w:left w:val="single" w:color="auto" w:sz="4" w:space="0"/>
              <w:bottom w:val="single" w:color="auto" w:sz="4" w:space="0"/>
              <w:right w:val="single" w:color="auto" w:sz="4" w:space="0"/>
            </w:tcBorders>
          </w:tcPr>
          <w:p w:rsidRPr="00150793" w:rsidR="00211687" w:rsidP="005E2B7E" w:rsidRDefault="00211687" w14:paraId="042D2829" w14:textId="77777777">
            <w:pPr>
              <w:keepNext/>
              <w:keepLines/>
              <w:widowControl w:val="0"/>
              <w:adjustRightInd w:val="0"/>
              <w:rPr>
                <w:rFonts w:eastAsia="MS Mincho"/>
                <w:color w:val="000000"/>
                <w:sz w:val="22"/>
                <w:szCs w:val="22"/>
              </w:rPr>
            </w:pPr>
            <w:r w:rsidRPr="00150793">
              <w:rPr>
                <w:rFonts w:eastAsia="MS Mincho"/>
                <w:color w:val="000000"/>
                <w:sz w:val="22"/>
                <w:szCs w:val="22"/>
              </w:rPr>
              <w:t>Drug Regimen Review Conducted With Follow-Up for Identified Issues- Post Acute Care (PAC) Skilled Nursing Facility (SNF) Quality Reporting Program (QRP).</w:t>
            </w:r>
          </w:p>
        </w:tc>
      </w:tr>
    </w:tbl>
    <w:p w:rsidR="00871689" w:rsidP="00EB2050" w:rsidRDefault="00871689" w14:paraId="2BE62D1E" w14:textId="06C5FB8A">
      <w:pPr>
        <w:tabs>
          <w:tab w:val="left" w:pos="-2160"/>
          <w:tab w:val="left" w:pos="-1440"/>
          <w:tab w:val="left" w:pos="-720"/>
          <w:tab w:val="left" w:pos="0"/>
          <w:tab w:val="left" w:pos="720"/>
          <w:tab w:val="left" w:pos="1440"/>
          <w:tab w:val="left" w:pos="2160"/>
          <w:tab w:val="left" w:pos="2880"/>
        </w:tabs>
      </w:pPr>
    </w:p>
    <w:p w:rsidRPr="0074399A" w:rsidR="00C12471" w:rsidP="00C12471" w:rsidRDefault="00C12471" w14:paraId="1BA5087A" w14:textId="2BF69AB6">
      <w:pPr>
        <w:tabs>
          <w:tab w:val="left" w:pos="-2160"/>
          <w:tab w:val="left" w:pos="-1440"/>
          <w:tab w:val="left" w:pos="-720"/>
          <w:tab w:val="left" w:pos="0"/>
          <w:tab w:val="left" w:pos="720"/>
          <w:tab w:val="left" w:pos="1440"/>
          <w:tab w:val="left" w:pos="2160"/>
          <w:tab w:val="left" w:pos="2880"/>
        </w:tabs>
      </w:pPr>
      <w:r w:rsidRPr="0074399A">
        <w:t xml:space="preserve">We also </w:t>
      </w:r>
      <w:r w:rsidRPr="0074399A" w:rsidR="00AE530B">
        <w:t>will be</w:t>
      </w:r>
      <w:r w:rsidRPr="0074399A">
        <w:t xml:space="preserve"> updat</w:t>
      </w:r>
      <w:r w:rsidRPr="0074399A" w:rsidR="00AE530B">
        <w:t>ing</w:t>
      </w:r>
      <w:r w:rsidRPr="0074399A">
        <w:t xml:space="preserve"> the data submission system to the iQIES for the SNF QRP once it becomes available. This designation is a replacement of the existing QIES ASAP data submission system and imposes no additional requirements or burden on the part of SNFs.</w:t>
      </w:r>
    </w:p>
    <w:p w:rsidRPr="0074399A" w:rsidR="00C12471" w:rsidP="00EB2050" w:rsidRDefault="00C12471" w14:paraId="0B14EE24" w14:textId="03FFAB7E">
      <w:pPr>
        <w:tabs>
          <w:tab w:val="left" w:pos="-2160"/>
          <w:tab w:val="left" w:pos="-1440"/>
          <w:tab w:val="left" w:pos="-720"/>
          <w:tab w:val="left" w:pos="0"/>
          <w:tab w:val="left" w:pos="720"/>
          <w:tab w:val="left" w:pos="1440"/>
          <w:tab w:val="left" w:pos="2160"/>
          <w:tab w:val="left" w:pos="2880"/>
        </w:tabs>
      </w:pPr>
    </w:p>
    <w:p w:rsidRPr="00143E41" w:rsidR="00A87883" w:rsidP="00143E41" w:rsidRDefault="00143E41" w14:paraId="6C9703DE" w14:textId="7D89F203">
      <w:pPr>
        <w:tabs>
          <w:tab w:val="left" w:pos="-2160"/>
          <w:tab w:val="left" w:pos="-1440"/>
          <w:tab w:val="left" w:pos="-720"/>
          <w:tab w:val="left" w:pos="0"/>
          <w:tab w:val="left" w:pos="720"/>
          <w:tab w:val="left" w:pos="1440"/>
          <w:tab w:val="left" w:pos="2160"/>
          <w:tab w:val="left" w:pos="2880"/>
        </w:tabs>
      </w:pPr>
      <w:r w:rsidRPr="0074399A">
        <w:t>With regard to information collection/reporting instruments and instructions, w</w:t>
      </w:r>
      <w:r w:rsidRPr="0074399A" w:rsidR="00A87883">
        <w:t xml:space="preserve">e </w:t>
      </w:r>
      <w:r w:rsidRPr="0074399A" w:rsidR="00AE530B">
        <w:t>are</w:t>
      </w:r>
      <w:r w:rsidRPr="0074399A" w:rsidR="00A87883">
        <w:t xml:space="preserve"> revis</w:t>
      </w:r>
      <w:r w:rsidRPr="0074399A" w:rsidR="00AE530B">
        <w:t>ing</w:t>
      </w:r>
      <w:r w:rsidRPr="0074399A" w:rsidR="00A87883">
        <w:t xml:space="preserve">: </w:t>
      </w:r>
      <w:r w:rsidRPr="0074399A" w:rsidR="00A87883">
        <w:rPr>
          <w:iCs/>
        </w:rPr>
        <w:t>NP PPS, NO/SO OMRA-Other, and LTC RAI User’s Manual; add</w:t>
      </w:r>
      <w:r w:rsidRPr="0074399A" w:rsidR="00AE530B">
        <w:rPr>
          <w:iCs/>
        </w:rPr>
        <w:t>ing</w:t>
      </w:r>
      <w:r w:rsidRPr="0074399A" w:rsidR="00A87883">
        <w:rPr>
          <w:iCs/>
        </w:rPr>
        <w:t xml:space="preserve">: NPE Part A PPS Discharge, IPA, and mockups associated with the addition of the </w:t>
      </w:r>
      <w:r w:rsidRPr="0074399A" w:rsidR="00A26F47">
        <w:rPr>
          <w:iCs/>
        </w:rPr>
        <w:t>59</w:t>
      </w:r>
      <w:r w:rsidRPr="0074399A" w:rsidR="00A87883">
        <w:rPr>
          <w:iCs/>
        </w:rPr>
        <w:t>.5 new data elements</w:t>
      </w:r>
      <w:r w:rsidRPr="0074399A" w:rsidR="00A87883">
        <w:t>; and discontin</w:t>
      </w:r>
      <w:r w:rsidRPr="0074399A">
        <w:t>u</w:t>
      </w:r>
      <w:r w:rsidRPr="0074399A" w:rsidR="00AE530B">
        <w:t>ing</w:t>
      </w:r>
      <w:r w:rsidRPr="0074399A">
        <w:t xml:space="preserve">: </w:t>
      </w:r>
      <w:r w:rsidRPr="0074399A" w:rsidR="00A87883">
        <w:rPr>
          <w:iCs/>
        </w:rPr>
        <w:t>Nursing Home OMRA-Start of Therapy and Discharge (NSD) Item Set</w:t>
      </w:r>
      <w:r w:rsidRPr="0074399A">
        <w:rPr>
          <w:iCs/>
        </w:rPr>
        <w:t>, Nursing Home and Swing Bed OMRA-Start of Therapy (NS/SS) Item Set, and Nursing Home OMRA-Discharge (NOD) Item Set</w:t>
      </w:r>
      <w:r w:rsidRPr="0074399A">
        <w:t>. See section 15 of this Supporting Statement for details.</w:t>
      </w:r>
    </w:p>
    <w:p w:rsidR="00A87883" w:rsidP="00EB2050" w:rsidRDefault="00A87883" w14:paraId="6B07F340" w14:textId="77777777">
      <w:pPr>
        <w:tabs>
          <w:tab w:val="left" w:pos="-2160"/>
          <w:tab w:val="left" w:pos="-1440"/>
          <w:tab w:val="left" w:pos="-720"/>
          <w:tab w:val="left" w:pos="0"/>
          <w:tab w:val="left" w:pos="720"/>
          <w:tab w:val="left" w:pos="1440"/>
          <w:tab w:val="left" w:pos="2160"/>
          <w:tab w:val="left" w:pos="2880"/>
        </w:tabs>
      </w:pPr>
    </w:p>
    <w:p w:rsidRPr="003C624B" w:rsidR="00232D22" w:rsidP="00EB2050" w:rsidRDefault="004C3B14" w14:paraId="5601133D" w14:textId="77777777">
      <w:pPr>
        <w:rPr>
          <w:b/>
        </w:rPr>
      </w:pPr>
      <w:r w:rsidRPr="003C624B">
        <w:rPr>
          <w:b/>
        </w:rPr>
        <w:t>A</w:t>
      </w:r>
      <w:r w:rsidRPr="003C624B" w:rsidR="00232D22">
        <w:rPr>
          <w:b/>
        </w:rPr>
        <w:t>.</w:t>
      </w:r>
      <w:r w:rsidRPr="003C624B" w:rsidR="00232D22">
        <w:rPr>
          <w:b/>
        </w:rPr>
        <w:tab/>
        <w:t>Justification</w:t>
      </w:r>
      <w:r w:rsidRPr="003C624B" w:rsidR="008D42DD">
        <w:rPr>
          <w:b/>
        </w:rPr>
        <w:t xml:space="preserve"> </w:t>
      </w:r>
    </w:p>
    <w:p w:rsidRPr="003C624B" w:rsidR="00232D22" w:rsidP="00EB2050" w:rsidRDefault="00232D22" w14:paraId="024BE59A" w14:textId="77777777"/>
    <w:p w:rsidRPr="003C624B" w:rsidR="00232D22" w:rsidP="00EB2050" w:rsidRDefault="00232D22" w14:paraId="34B401A3" w14:textId="77777777">
      <w:pPr>
        <w:rPr>
          <w:u w:val="single"/>
        </w:rPr>
      </w:pPr>
      <w:r w:rsidRPr="003C624B">
        <w:t xml:space="preserve">1.  </w:t>
      </w:r>
      <w:r w:rsidRPr="003C624B">
        <w:rPr>
          <w:u w:val="single"/>
        </w:rPr>
        <w:t>Need and Legal Basis</w:t>
      </w:r>
    </w:p>
    <w:p w:rsidRPr="003C624B" w:rsidR="00232D22" w:rsidP="00EB2050" w:rsidRDefault="00232D22" w14:paraId="78AFA900" w14:textId="77777777">
      <w:pPr>
        <w:rPr>
          <w:u w:val="single"/>
        </w:rPr>
      </w:pPr>
    </w:p>
    <w:p w:rsidR="00232D22" w:rsidP="00EB2050" w:rsidRDefault="00232D22" w14:paraId="05F34D3B" w14:textId="2868AC00">
      <w:r w:rsidRPr="003C624B">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Pr="003C624B" w:rsidR="00495058">
        <w:t>ient assessment data for the 5</w:t>
      </w:r>
      <w:r w:rsidRPr="003C624B" w:rsidR="00495058">
        <w:rPr>
          <w:vertAlign w:val="superscript"/>
        </w:rPr>
        <w:t>th</w:t>
      </w:r>
      <w:r w:rsidRPr="003C624B">
        <w:t xml:space="preserve">, </w:t>
      </w:r>
      <w:r w:rsidRPr="003C624B" w:rsidR="00495058">
        <w:t>14</w:t>
      </w:r>
      <w:r w:rsidRPr="003C624B" w:rsidR="00495058">
        <w:rPr>
          <w:vertAlign w:val="superscript"/>
        </w:rPr>
        <w:t>th</w:t>
      </w:r>
      <w:r w:rsidRPr="003C624B" w:rsidR="00495058">
        <w:t>, 30</w:t>
      </w:r>
      <w:r w:rsidRPr="003C624B" w:rsidR="00495058">
        <w:rPr>
          <w:vertAlign w:val="superscript"/>
        </w:rPr>
        <w:t>th</w:t>
      </w:r>
      <w:r w:rsidRPr="003C624B" w:rsidR="00495058">
        <w:t>, 60</w:t>
      </w:r>
      <w:r w:rsidRPr="003C624B" w:rsidR="00495058">
        <w:rPr>
          <w:vertAlign w:val="superscript"/>
        </w:rPr>
        <w:t>th</w:t>
      </w:r>
      <w:r w:rsidRPr="003C624B" w:rsidR="00495058">
        <w:t xml:space="preserve"> and 90</w:t>
      </w:r>
      <w:r w:rsidRPr="003C624B" w:rsidR="00495058">
        <w:rPr>
          <w:vertAlign w:val="superscript"/>
        </w:rPr>
        <w:t>th</w:t>
      </w:r>
      <w:r w:rsidRPr="003C624B">
        <w:t xml:space="preserve"> days of the covered Part A stay</w:t>
      </w:r>
      <w:r w:rsidRPr="003C624B" w:rsidR="005E1349">
        <w:t xml:space="preserve"> and to address payment changes at the end of therapy, start of therapy and </w:t>
      </w:r>
      <w:r w:rsidRPr="003C624B" w:rsidR="006770CF">
        <w:t>when there is a change in reimbursable therapy minutes (RTM) as calculated over a seven-day span based on an Assessment Reference Date (ARD)</w:t>
      </w:r>
      <w:r w:rsidRPr="003C624B">
        <w:t xml:space="preserve">, necessary to administer the payment rate methodology described in 413.337, are subject to the PRA.  </w:t>
      </w:r>
    </w:p>
    <w:p w:rsidR="0044674D" w:rsidP="00EB2050" w:rsidRDefault="0044674D" w14:paraId="5F7A5665" w14:textId="10E2C6B1"/>
    <w:p w:rsidR="0044674D" w:rsidP="0044674D" w:rsidRDefault="0044674D" w14:paraId="66ED1E09" w14:textId="4EB42F2F">
      <w:r>
        <w:t>Section 1888(e)(6)(B)(i)(II) of the Act requires that each SNF submit, for fiscal years (FYs) beginning on or after the specified application date (as defined in section 1899B(a)(2)(E) of the Act), data on quality measures specified under section 1899B(c)(1) of the Act and data on resource use and other measures specified under section 1899B(d)(1) of the Act in a manner and within the timeframes specified by the Secretary. In addition, section 1888(e)(6)(B)(i)(III) of the Act requires, for FYs beginning on or after October 1, 2018, that each SNF submit standardized patient assessment data required under section 1899B(b)(1) of the Act in a manner and within the timeframes specified by the Secretary. Section 1888(e)(6)(A)(i) of the Act requires that, for FYs beginning with FY 2018, if a SNF does not submit data, as applicable, on quality and resource use and other measures in accordance with section 1888(e)(6)(B)(i)(II) of the Act and standardized patient assessment in accordance with section 1888(e)(6)(B)(i)(III) of the Act for such FY, the Secretary reduce the market basket percentage described in section 1888(e)(5)(B)(ii) of the Act by 2 percentage points.</w:t>
      </w:r>
    </w:p>
    <w:p w:rsidR="00030876" w:rsidP="00EB2050" w:rsidRDefault="00030876" w14:paraId="7924D1F7" w14:textId="77FCA80A"/>
    <w:p w:rsidR="006C229F" w:rsidP="0098164F" w:rsidRDefault="001130ED" w14:paraId="0797F5BD" w14:textId="778A60DB">
      <w:r w:rsidRPr="001130ED">
        <w:t xml:space="preserve">Section 2(a) of the IMPACT Act amended the Social Security Act (the Act) by adding section 1899B to the Act, which requires, among other things, SNFs to report standardized patient assessment data, data on quality measures, and data on resource use and other measures. Under section </w:t>
      </w:r>
      <w:proofErr w:type="gramStart"/>
      <w:r w:rsidRPr="001130ED">
        <w:t>1899B(</w:t>
      </w:r>
      <w:proofErr w:type="gramEnd"/>
      <w:r w:rsidRPr="001130ED">
        <w:t xml:space="preserve">m) of the Act, modifications to the SNF assessment instrument, here the MDS, required to achieve standardization of patient assessment data are exempt from PRA requirements. </w:t>
      </w:r>
      <w:r w:rsidRPr="006C229F" w:rsidR="006C229F">
        <w:t xml:space="preserve">Standardization has been met upon our adoption of the proposed data elements and standardized patient assessment data in </w:t>
      </w:r>
      <w:r w:rsidR="006C229F">
        <w:t>CMS-1718-F</w:t>
      </w:r>
      <w:r w:rsidRPr="006C229F" w:rsidR="006C229F">
        <w:t>. For FY 2020 and thereafter, the exemption of the SNF QRP from the PRA is no longer applicable such that the SNF QRP requirements and burden will be submitted to OMB for review and approval. The active ICR serves as the basis for which we now address the previously exempt requirements and burden.</w:t>
      </w:r>
    </w:p>
    <w:p w:rsidRPr="0098164F" w:rsidR="006C229F" w:rsidP="0098164F" w:rsidRDefault="006C229F" w14:paraId="00A8FFEB" w14:textId="77777777"/>
    <w:p w:rsidR="004F246B" w:rsidP="0098164F" w:rsidRDefault="00495058" w14:paraId="1CD7CC3F" w14:textId="0361BF2D">
      <w:r w:rsidRPr="0098164F">
        <w:t>OMB r</w:t>
      </w:r>
      <w:r w:rsidRPr="0098164F" w:rsidR="00363798">
        <w:t xml:space="preserve">eviewed and concurred with </w:t>
      </w:r>
      <w:r w:rsidRPr="0098164F" w:rsidR="007D2BF0">
        <w:t xml:space="preserve">current </w:t>
      </w:r>
      <w:r w:rsidRPr="0098164F" w:rsidR="002E2621">
        <w:t>SNF MDS Item Sets</w:t>
      </w:r>
      <w:r w:rsidR="00F177CA">
        <w:t xml:space="preserve"> </w:t>
      </w:r>
      <w:r w:rsidRPr="00F03771" w:rsidR="00347ABA">
        <w:t>included with this statement</w:t>
      </w:r>
      <w:r w:rsidRPr="00F03771" w:rsidR="002E2621">
        <w:t>.</w:t>
      </w:r>
    </w:p>
    <w:p w:rsidR="00DB0E41" w:rsidP="00DB0E41" w:rsidRDefault="00DB0E41" w14:paraId="412ED0DE" w14:textId="77777777">
      <w:pPr>
        <w:pStyle w:val="ListContinue"/>
        <w:ind w:left="360"/>
        <w:rPr>
          <w:b/>
        </w:rPr>
      </w:pPr>
    </w:p>
    <w:p w:rsidRPr="007E1FC2" w:rsidR="00DB0E41" w:rsidP="004C2217" w:rsidRDefault="00DB0E41" w14:paraId="795D732E" w14:textId="4EEEFB62">
      <w:pPr>
        <w:pStyle w:val="ListContinue"/>
        <w:ind w:left="0"/>
        <w:rPr>
          <w:b/>
        </w:rPr>
      </w:pPr>
      <w:r w:rsidRPr="007E1FC2">
        <w:rPr>
          <w:b/>
        </w:rPr>
        <w:t>Non-substantive change request</w:t>
      </w:r>
    </w:p>
    <w:p w:rsidRPr="0098164F" w:rsidR="00237DC1" w:rsidP="00DB0E41" w:rsidRDefault="00DB0E41" w14:paraId="7475591F" w14:textId="3E358705">
      <w:r>
        <w:rPr>
          <w:u w:val="single"/>
        </w:rPr>
        <w:t xml:space="preserve">Due to the COVID-19 public health emergency (PHE), </w:t>
      </w:r>
      <w:r w:rsidRPr="00497DB3">
        <w:rPr>
          <w:u w:val="single"/>
        </w:rPr>
        <w:t xml:space="preserve">CMS </w:t>
      </w:r>
      <w:r>
        <w:rPr>
          <w:u w:val="single"/>
        </w:rPr>
        <w:t>is extending the use of MDS 3.0 V</w:t>
      </w:r>
      <w:r w:rsidR="004C2217">
        <w:rPr>
          <w:u w:val="single"/>
        </w:rPr>
        <w:t xml:space="preserve"> </w:t>
      </w:r>
      <w:r>
        <w:rPr>
          <w:u w:val="single"/>
        </w:rPr>
        <w:t xml:space="preserve">1.17.1. The current version of the MDS will stay in use </w:t>
      </w:r>
      <w:r w:rsidRPr="00DB0E41">
        <w:rPr>
          <w:color w:val="000000"/>
          <w:szCs w:val="24"/>
        </w:rPr>
        <w:t>until October 1</w:t>
      </w:r>
      <w:r w:rsidRPr="004C2217">
        <w:rPr>
          <w:color w:val="000000"/>
          <w:szCs w:val="24"/>
        </w:rPr>
        <w:t>st</w:t>
      </w:r>
      <w:r w:rsidRPr="00DB0E41">
        <w:rPr>
          <w:color w:val="000000"/>
          <w:szCs w:val="24"/>
        </w:rPr>
        <w:t xml:space="preserve"> of the year that is at least 2 full fiscal years after the end of the COVID-19 PHE. </w:t>
      </w:r>
      <w:r w:rsidR="00122E97">
        <w:rPr>
          <w:rFonts w:ascii="Georgia" w:hAnsi="Georgia"/>
          <w:color w:val="333333"/>
          <w:shd w:val="clear" w:color="auto" w:fill="F1F1F1"/>
        </w:rPr>
        <w:t xml:space="preserve"> Until such time, the MDS 3.0 V 1.17.1 will stay in effect.</w:t>
      </w:r>
    </w:p>
    <w:p w:rsidR="004F246B" w:rsidP="0098164F" w:rsidRDefault="004F246B" w14:paraId="68019083" w14:textId="77777777">
      <w:pPr>
        <w:rPr>
          <w:u w:val="single"/>
        </w:rPr>
      </w:pPr>
    </w:p>
    <w:p w:rsidRPr="00584149" w:rsidR="00232D22" w:rsidP="0098164F" w:rsidRDefault="00232D22" w14:paraId="33E9CC9B" w14:textId="1DC34A2E">
      <w:pPr>
        <w:rPr>
          <w:u w:val="single"/>
        </w:rPr>
      </w:pPr>
      <w:r w:rsidRPr="00584149">
        <w:rPr>
          <w:u w:val="single"/>
        </w:rPr>
        <w:t>2.  Information Users</w:t>
      </w:r>
    </w:p>
    <w:p w:rsidRPr="0098164F" w:rsidR="00232D22" w:rsidP="0098164F" w:rsidRDefault="00232D22" w14:paraId="2B5B1D91" w14:textId="72B13181"/>
    <w:p w:rsidR="00E00DDD" w:rsidP="0098164F" w:rsidRDefault="00E00DDD" w14:paraId="618A138C" w14:textId="0CF8460E">
      <w:r w:rsidRPr="0098164F">
        <w:t xml:space="preserve">CMS uses </w:t>
      </w:r>
      <w:r w:rsidRPr="0098164F" w:rsidR="007E0D32">
        <w:t xml:space="preserve">the </w:t>
      </w:r>
      <w:r w:rsidRPr="0098164F" w:rsidR="008D744B">
        <w:t xml:space="preserve">MDS 3.0 PPS Item Set </w:t>
      </w:r>
      <w:r w:rsidR="00A93D50">
        <w:t xml:space="preserve">to collect the </w:t>
      </w:r>
      <w:r w:rsidRPr="0098164F">
        <w:t xml:space="preserve">data </w:t>
      </w:r>
      <w:r w:rsidR="00A93D50">
        <w:t xml:space="preserve">used </w:t>
      </w:r>
      <w:r w:rsidRPr="0098164F">
        <w:t>to reimburse skilled nursi</w:t>
      </w:r>
      <w:r w:rsidRPr="003C624B">
        <w:t>ng facilities for SNF-level care furnished to Medicare beneficiaries</w:t>
      </w:r>
      <w:r w:rsidR="0044674D">
        <w:t xml:space="preserve"> and to collect information for quality measures </w:t>
      </w:r>
      <w:r w:rsidR="008D4FB6">
        <w:t xml:space="preserve">and standardized patient assessment data </w:t>
      </w:r>
      <w:r w:rsidR="0044674D">
        <w:t>under the SNF QRP</w:t>
      </w:r>
      <w:r w:rsidRPr="003C624B">
        <w:t>.</w:t>
      </w:r>
    </w:p>
    <w:p w:rsidR="00E72E1B" w:rsidP="0098164F" w:rsidRDefault="00E72E1B" w14:paraId="2BA4346B" w14:textId="557BC297"/>
    <w:p w:rsidR="00E72E1B" w:rsidP="0098164F" w:rsidRDefault="00E72E1B" w14:paraId="07E4ECE8" w14:textId="5F1DAB65">
      <w:pPr>
        <w:rPr>
          <w:bCs/>
        </w:rPr>
      </w:pPr>
      <w:r>
        <w:rPr>
          <w:bCs/>
        </w:rPr>
        <w:t xml:space="preserve">The public display of quality measure data by CMS imposes no additional burden on SNFs. </w:t>
      </w:r>
    </w:p>
    <w:p w:rsidR="00237DC1" w:rsidP="0098164F" w:rsidRDefault="00237DC1" w14:paraId="104522A7" w14:textId="493986D7">
      <w:pPr>
        <w:rPr>
          <w:bCs/>
        </w:rPr>
      </w:pPr>
    </w:p>
    <w:p w:rsidRPr="003C624B" w:rsidR="00237DC1" w:rsidP="0098164F" w:rsidRDefault="00237DC1" w14:paraId="3EF6B00F" w14:textId="77777777"/>
    <w:p w:rsidR="00E00DDD" w:rsidP="00EB2050" w:rsidRDefault="00E00DDD" w14:paraId="091CD3D4" w14:textId="2583436B"/>
    <w:p w:rsidR="0075545E" w:rsidP="00EB2050" w:rsidRDefault="0075545E" w14:paraId="37BE2FF8" w14:textId="5145E7CA"/>
    <w:p w:rsidR="0075545E" w:rsidP="00EB2050" w:rsidRDefault="0075545E" w14:paraId="01DA0701" w14:textId="6457536C"/>
    <w:p w:rsidRPr="003C624B" w:rsidR="0075545E" w:rsidP="00EB2050" w:rsidRDefault="0075545E" w14:paraId="05284B5A" w14:textId="77777777"/>
    <w:p w:rsidRPr="003C624B" w:rsidR="00232D22" w:rsidP="00EB2050" w:rsidRDefault="00232D22" w14:paraId="31F72A0F" w14:textId="0D73E769">
      <w:pPr>
        <w:rPr>
          <w:u w:val="single"/>
        </w:rPr>
      </w:pPr>
      <w:r w:rsidRPr="003C624B">
        <w:t xml:space="preserve">3.  </w:t>
      </w:r>
      <w:r w:rsidRPr="003C624B">
        <w:rPr>
          <w:u w:val="single"/>
        </w:rPr>
        <w:t>Improved Information Technology</w:t>
      </w:r>
    </w:p>
    <w:p w:rsidRPr="003C624B" w:rsidR="00232D22" w:rsidP="00EB2050" w:rsidRDefault="00232D22" w14:paraId="72154435" w14:textId="3ACC33B4"/>
    <w:p w:rsidRPr="003C624B" w:rsidR="00E00DDD" w:rsidP="00EB2050" w:rsidRDefault="00E00DDD" w14:paraId="34E69F63" w14:textId="46E84699">
      <w:pPr>
        <w:pStyle w:val="BodyTextIndent2"/>
        <w:ind w:left="0"/>
      </w:pPr>
      <w:r w:rsidRPr="003C624B">
        <w:t xml:space="preserve">CMS has developed customized software that allows skilled nursing facilities to encode, store and transmit </w:t>
      </w:r>
      <w:r w:rsidRPr="003C624B" w:rsidR="008D744B">
        <w:t xml:space="preserve">MDS 3.0 </w:t>
      </w:r>
      <w:r w:rsidRPr="003C624B">
        <w:t>data.  The software is available free of charge, and CMS provides customer support for software and transmission problems encountered by the providers.</w:t>
      </w:r>
    </w:p>
    <w:p w:rsidRPr="003C624B" w:rsidR="00232D22" w:rsidP="00EB2050" w:rsidRDefault="00232D22" w14:paraId="0E7D75CE" w14:textId="57E93CFD"/>
    <w:p w:rsidR="00026044" w:rsidP="00EB2050" w:rsidRDefault="00232D22" w14:paraId="7A92AF61" w14:textId="77777777">
      <w:r w:rsidRPr="003C624B">
        <w:t xml:space="preserve">4.  </w:t>
      </w:r>
      <w:r w:rsidRPr="003C624B">
        <w:rPr>
          <w:u w:val="single"/>
        </w:rPr>
        <w:t>Duplication of Similar Information</w:t>
      </w:r>
      <w:r w:rsidR="0098164F">
        <w:t xml:space="preserve"> </w:t>
      </w:r>
    </w:p>
    <w:p w:rsidR="00026044" w:rsidP="00EB2050" w:rsidRDefault="00026044" w14:paraId="231AF514" w14:textId="77777777"/>
    <w:p w:rsidRPr="003C624B" w:rsidR="00E00DDD" w:rsidP="00EB2050" w:rsidRDefault="00E00DDD" w14:paraId="6C07F1CF" w14:textId="685F17A5">
      <w:r w:rsidRPr="003C624B">
        <w:t xml:space="preserve">The data required for reimbursement </w:t>
      </w:r>
      <w:r w:rsidR="003F3129">
        <w:t xml:space="preserve">and for the Skilled Nursing Facility Quality Reporting Program </w:t>
      </w:r>
      <w:r w:rsidRPr="003C624B">
        <w:t>are not currently available from any other source.</w:t>
      </w:r>
    </w:p>
    <w:p w:rsidRPr="003C624B" w:rsidR="00232D22" w:rsidP="00EB2050" w:rsidRDefault="00232D22" w14:paraId="07D47183" w14:textId="24974B31"/>
    <w:p w:rsidRPr="003C624B" w:rsidR="00232D22" w:rsidP="00EB2050" w:rsidRDefault="00232D22" w14:paraId="7C1363DC" w14:textId="5B2C5824">
      <w:r w:rsidRPr="003C624B">
        <w:t xml:space="preserve">5.  </w:t>
      </w:r>
      <w:r w:rsidRPr="003C624B">
        <w:rPr>
          <w:u w:val="single"/>
        </w:rPr>
        <w:t xml:space="preserve">Small </w:t>
      </w:r>
      <w:r w:rsidRPr="003C624B" w:rsidR="00BF51A9">
        <w:rPr>
          <w:u w:val="single"/>
        </w:rPr>
        <w:t>Entities</w:t>
      </w:r>
    </w:p>
    <w:p w:rsidRPr="003C624B" w:rsidR="00232D22" w:rsidP="00EB2050" w:rsidRDefault="00232D22" w14:paraId="0EEAF4BF" w14:textId="4F3E368B"/>
    <w:p w:rsidR="00D64210" w:rsidP="00EB2050" w:rsidRDefault="00E00DDD" w14:paraId="384C1E5F" w14:textId="77777777">
      <w:r w:rsidRPr="003C624B">
        <w:t>As part of our PRA analysis for an extension of our existing approval, we considered whether the change impacts a significant number of small entities.  In this filing we utilized the instructions that pertain to the</w:t>
      </w:r>
      <w:r w:rsidRPr="003C624B" w:rsidR="002E101A">
        <w:t xml:space="preserve"> P</w:t>
      </w:r>
      <w:r w:rsidRPr="003C624B" w:rsidR="00426054">
        <w:t>aperwork Reduction Act Submission Worksheet, Part II</w:t>
      </w:r>
      <w:r w:rsidRPr="003C624B">
        <w:t xml:space="preserve"> to determine the number of small entities.  </w:t>
      </w:r>
      <w:r w:rsidRPr="003C624B" w:rsidR="00426054">
        <w:t xml:space="preserve">Specifically, a small entity can be defined as a small organization that is any not-for-profit enterprise that is independently owned and operated and is not dominant in its field. </w:t>
      </w:r>
      <w:r w:rsidRPr="003C624B" w:rsidR="003B402D">
        <w:t>D</w:t>
      </w:r>
      <w:r w:rsidRPr="003C624B" w:rsidR="00426054">
        <w:t xml:space="preserve">ata </w:t>
      </w:r>
      <w:r w:rsidRPr="003C624B" w:rsidR="006770CF">
        <w:t xml:space="preserve">indicate that in </w:t>
      </w:r>
      <w:r w:rsidR="00956412">
        <w:t>2016</w:t>
      </w:r>
      <w:r w:rsidR="00CC3BF6">
        <w:t>,</w:t>
      </w:r>
      <w:r w:rsidRPr="003C624B" w:rsidR="00940367">
        <w:t xml:space="preserve"> </w:t>
      </w:r>
      <w:r w:rsidRPr="003C624B" w:rsidR="006770CF">
        <w:t>2</w:t>
      </w:r>
      <w:r w:rsidR="00956412">
        <w:t>3</w:t>
      </w:r>
      <w:r w:rsidRPr="003C624B" w:rsidR="006770CF">
        <w:t xml:space="preserve">% of the total SNF number were non-profit.  This equates to </w:t>
      </w:r>
      <w:r w:rsidRPr="003C624B" w:rsidR="003B402D">
        <w:t>3,</w:t>
      </w:r>
      <w:r w:rsidR="003C3547">
        <w:t>555</w:t>
      </w:r>
      <w:r w:rsidRPr="003C624B" w:rsidR="003C3547">
        <w:t xml:space="preserve"> </w:t>
      </w:r>
      <w:r w:rsidRPr="003C624B" w:rsidR="006770CF">
        <w:t>non-profit SNFs.</w:t>
      </w:r>
    </w:p>
    <w:p w:rsidR="00026044" w:rsidP="00EB2050" w:rsidRDefault="006770CF" w14:paraId="4C2DE6C0" w14:textId="77777777">
      <w:r w:rsidRPr="003C624B">
        <w:t xml:space="preserve"> </w:t>
      </w:r>
    </w:p>
    <w:p w:rsidRPr="003C624B" w:rsidR="00232D22" w:rsidP="00EB2050" w:rsidRDefault="00232D22" w14:paraId="16DD3A37" w14:textId="7A23D84C">
      <w:r w:rsidRPr="003C624B">
        <w:t xml:space="preserve">6.  </w:t>
      </w:r>
      <w:r w:rsidRPr="003C624B" w:rsidR="006770CF">
        <w:rPr>
          <w:u w:val="single"/>
        </w:rPr>
        <w:t>Collection Frequency</w:t>
      </w:r>
    </w:p>
    <w:p w:rsidRPr="003C624B" w:rsidR="00232D22" w:rsidP="00EB2050" w:rsidRDefault="00232D22" w14:paraId="400F20E7" w14:textId="5A34946C"/>
    <w:p w:rsidR="003A59C9" w:rsidP="00EB2050" w:rsidRDefault="00EC0D49" w14:paraId="050D2110" w14:textId="4104FB88">
      <w:r>
        <w:t>U</w:t>
      </w:r>
      <w:r w:rsidR="005A13C4">
        <w:t xml:space="preserve">nder the </w:t>
      </w:r>
      <w:r w:rsidR="003C3547">
        <w:t>PDPM</w:t>
      </w:r>
      <w:r w:rsidR="005A13C4">
        <w:t xml:space="preserve"> payment system </w:t>
      </w:r>
      <w:r w:rsidR="003A59C9">
        <w:t>w</w:t>
      </w:r>
      <w:r w:rsidRPr="003C624B" w:rsidR="00232D22">
        <w:t xml:space="preserve">e need to collect this information </w:t>
      </w:r>
      <w:r w:rsidRPr="003C624B" w:rsidR="00363798">
        <w:t>at</w:t>
      </w:r>
      <w:r w:rsidRPr="003C624B" w:rsidR="00232D22">
        <w:t xml:space="preserve"> the required frequency</w:t>
      </w:r>
      <w:r w:rsidR="00E77614">
        <w:t>,</w:t>
      </w:r>
      <w:r w:rsidRPr="003C624B" w:rsidR="00232D22">
        <w:t xml:space="preserve"> </w:t>
      </w:r>
      <w:r w:rsidR="003C3547">
        <w:t xml:space="preserve">that is at the start of a resident’s Part </w:t>
      </w:r>
      <w:proofErr w:type="gramStart"/>
      <w:r w:rsidR="003C3547">
        <w:t>A</w:t>
      </w:r>
      <w:proofErr w:type="gramEnd"/>
      <w:r w:rsidR="003C3547">
        <w:t xml:space="preserve"> SNF stay to classify the resident into a payment category, </w:t>
      </w:r>
      <w:r w:rsidR="00832BAF">
        <w:t xml:space="preserve">and </w:t>
      </w:r>
      <w:r w:rsidR="003C3547">
        <w:t>upon discharge from a SNF stay for monitoring purposes</w:t>
      </w:r>
      <w:r w:rsidR="008D4FB6">
        <w:t xml:space="preserve">. </w:t>
      </w:r>
      <w:r w:rsidR="003F3129">
        <w:t>For</w:t>
      </w:r>
      <w:r w:rsidR="008D4FB6">
        <w:t xml:space="preserve"> the SNF QRP,</w:t>
      </w:r>
      <w:r w:rsidR="00150197">
        <w:t xml:space="preserve"> the </w:t>
      </w:r>
      <w:r w:rsidR="003F3129">
        <w:t xml:space="preserve">data collection time points and data collection </w:t>
      </w:r>
      <w:r w:rsidR="00150197">
        <w:t xml:space="preserve">frequency </w:t>
      </w:r>
      <w:r w:rsidR="00A0293A">
        <w:t xml:space="preserve">are </w:t>
      </w:r>
      <w:r w:rsidR="003F3129">
        <w:t xml:space="preserve">consistent with the PDPM payment system.  </w:t>
      </w:r>
      <w:r w:rsidR="0061365E">
        <w:t xml:space="preserve">Data is collected for the SNF QRP </w:t>
      </w:r>
      <w:r w:rsidR="008D4FB6">
        <w:t xml:space="preserve">both at the start of a resident’s Part </w:t>
      </w:r>
      <w:proofErr w:type="gramStart"/>
      <w:r w:rsidR="008D4FB6">
        <w:t>A</w:t>
      </w:r>
      <w:proofErr w:type="gramEnd"/>
      <w:r w:rsidR="008D4FB6">
        <w:t xml:space="preserve"> SNF stay and upon discharge from a </w:t>
      </w:r>
      <w:r w:rsidR="003F3129">
        <w:t xml:space="preserve">resident’s </w:t>
      </w:r>
      <w:r w:rsidR="004148F6">
        <w:t xml:space="preserve">Part A </w:t>
      </w:r>
      <w:r w:rsidR="008D4FB6">
        <w:t>SNF stay</w:t>
      </w:r>
      <w:r w:rsidR="00832BAF">
        <w:t xml:space="preserve"> </w:t>
      </w:r>
      <w:r w:rsidR="008D4FB6">
        <w:t xml:space="preserve">in order to calculate </w:t>
      </w:r>
      <w:r w:rsidR="0061365E">
        <w:t xml:space="preserve">the </w:t>
      </w:r>
      <w:r w:rsidR="008D4FB6">
        <w:t>quality measures</w:t>
      </w:r>
      <w:r w:rsidR="0061365E">
        <w:t xml:space="preserve"> adopted under the SNF QRP</w:t>
      </w:r>
      <w:r w:rsidR="008D4FB6">
        <w:t xml:space="preserve"> and </w:t>
      </w:r>
      <w:r w:rsidR="0061365E">
        <w:t xml:space="preserve">to </w:t>
      </w:r>
      <w:r w:rsidR="008D4FB6">
        <w:t xml:space="preserve">obtain standardized patient assessment data. </w:t>
      </w:r>
    </w:p>
    <w:p w:rsidR="004F246B" w:rsidP="00EB2050" w:rsidRDefault="004F246B" w14:paraId="0DFA2FFB" w14:textId="77777777"/>
    <w:p w:rsidRPr="003C624B" w:rsidR="00232D22" w:rsidP="00EB2050" w:rsidRDefault="00232D22" w14:paraId="36C1D493" w14:textId="1F11EE93">
      <w:r w:rsidRPr="003C624B">
        <w:t xml:space="preserve">7.  </w:t>
      </w:r>
      <w:r w:rsidRPr="003C624B">
        <w:rPr>
          <w:u w:val="single"/>
        </w:rPr>
        <w:t>Special Circumstances</w:t>
      </w:r>
    </w:p>
    <w:p w:rsidRPr="003C624B" w:rsidR="00232D22" w:rsidP="00EB2050" w:rsidRDefault="00232D22" w14:paraId="4504D43C" w14:textId="19AD7BB2"/>
    <w:p w:rsidR="000F55B1" w:rsidP="00EB2050" w:rsidRDefault="000F55B1" w14:paraId="00641667" w14:textId="3A1849F1">
      <w:r w:rsidRPr="000F55B1">
        <w:t>There are no special circumstances that would require the PPS 5</w:t>
      </w:r>
      <w:r>
        <w:t>-</w:t>
      </w:r>
      <w:r w:rsidRPr="000F55B1">
        <w:t xml:space="preserve">Day and </w:t>
      </w:r>
      <w:r>
        <w:t>PPS discharge</w:t>
      </w:r>
      <w:r w:rsidRPr="000F55B1">
        <w:t xml:space="preserve"> assessments to be conducted more than once during a </w:t>
      </w:r>
      <w:r>
        <w:t>resident’s stay</w:t>
      </w:r>
      <w:r w:rsidRPr="000F55B1">
        <w:t>.</w:t>
      </w:r>
    </w:p>
    <w:p w:rsidRPr="00E74943" w:rsidR="00D64210" w:rsidP="00EB2050" w:rsidRDefault="00D64210" w14:paraId="3C87F7EE" w14:textId="50D96490"/>
    <w:p w:rsidRPr="00E74943" w:rsidR="00232D22" w:rsidP="00EB2050" w:rsidRDefault="00232D22" w14:paraId="6FCD07C8" w14:textId="549BB31E">
      <w:pPr>
        <w:rPr>
          <w:u w:val="single"/>
        </w:rPr>
      </w:pPr>
      <w:r w:rsidRPr="00E74943">
        <w:t xml:space="preserve">8.  </w:t>
      </w:r>
      <w:r w:rsidRPr="00E74943">
        <w:rPr>
          <w:u w:val="single"/>
        </w:rPr>
        <w:t>Federal Register Notice/Outside Consultation</w:t>
      </w:r>
    </w:p>
    <w:p w:rsidRPr="00E74943" w:rsidR="006137F1" w:rsidP="00EB2050" w:rsidRDefault="006137F1" w14:paraId="17885D84" w14:textId="74336701">
      <w:pPr>
        <w:rPr>
          <w:u w:val="single"/>
        </w:rPr>
      </w:pPr>
    </w:p>
    <w:p w:rsidRPr="00E74943" w:rsidR="007B1822" w:rsidP="007B1822" w:rsidRDefault="00B01FC5" w14:paraId="2305E765" w14:textId="4DB2CACF">
      <w:pPr>
        <w:keepNext/>
        <w:keepLines/>
      </w:pPr>
      <w:r w:rsidRPr="00E74943">
        <w:rPr>
          <w:w w:val="105"/>
        </w:rPr>
        <w:t xml:space="preserve">The </w:t>
      </w:r>
      <w:r w:rsidRPr="00E74943" w:rsidR="00A3672A">
        <w:rPr>
          <w:w w:val="105"/>
        </w:rPr>
        <w:t xml:space="preserve">April </w:t>
      </w:r>
      <w:r w:rsidRPr="00E74943" w:rsidR="00E74943">
        <w:rPr>
          <w:w w:val="105"/>
        </w:rPr>
        <w:t>25</w:t>
      </w:r>
      <w:r w:rsidRPr="00E74943">
        <w:rPr>
          <w:w w:val="105"/>
        </w:rPr>
        <w:t>, 201</w:t>
      </w:r>
      <w:r w:rsidRPr="00E74943" w:rsidR="004F26E7">
        <w:rPr>
          <w:w w:val="105"/>
        </w:rPr>
        <w:t>9</w:t>
      </w:r>
      <w:r w:rsidRPr="00E74943" w:rsidR="00E74943">
        <w:rPr>
          <w:w w:val="105"/>
        </w:rPr>
        <w:t xml:space="preserve"> </w:t>
      </w:r>
      <w:r w:rsidRPr="00E74943" w:rsidR="00E74943">
        <w:t>(84 FR 17620)</w:t>
      </w:r>
      <w:r w:rsidRPr="00E74943">
        <w:rPr>
          <w:w w:val="105"/>
        </w:rPr>
        <w:t>, proposed rule (C</w:t>
      </w:r>
      <w:r w:rsidRPr="00E74943" w:rsidR="00386AD7">
        <w:rPr>
          <w:w w:val="105"/>
        </w:rPr>
        <w:t>MS-</w:t>
      </w:r>
      <w:r w:rsidRPr="00E74943" w:rsidR="00A0293A">
        <w:rPr>
          <w:w w:val="105"/>
        </w:rPr>
        <w:t>1718-P</w:t>
      </w:r>
      <w:r w:rsidRPr="00E74943" w:rsidR="00E74943">
        <w:rPr>
          <w:w w:val="105"/>
        </w:rPr>
        <w:t xml:space="preserve">; </w:t>
      </w:r>
      <w:r w:rsidRPr="00E74943" w:rsidR="00E74943">
        <w:t>RIN 0938-AT75</w:t>
      </w:r>
      <w:r w:rsidRPr="00E74943" w:rsidR="00386AD7">
        <w:rPr>
          <w:w w:val="105"/>
        </w:rPr>
        <w:t>) serve</w:t>
      </w:r>
      <w:r w:rsidR="00DC530E">
        <w:rPr>
          <w:w w:val="105"/>
        </w:rPr>
        <w:t>s</w:t>
      </w:r>
      <w:r w:rsidRPr="00E74943">
        <w:rPr>
          <w:w w:val="105"/>
        </w:rPr>
        <w:t xml:space="preserve"> as the 60-day Federal Register notice.</w:t>
      </w:r>
    </w:p>
    <w:p w:rsidR="007B1822" w:rsidP="00EB2050" w:rsidRDefault="007B1822" w14:paraId="520FFAF7" w14:textId="46413D11"/>
    <w:p w:rsidR="009A3064" w:rsidP="009A3064" w:rsidRDefault="009A3064" w14:paraId="308B7842" w14:textId="2E00AF86">
      <w:pPr>
        <w:keepNext/>
        <w:keepLines/>
        <w:rPr>
          <w:w w:val="105"/>
        </w:rPr>
      </w:pPr>
      <w:r w:rsidRPr="00E74943">
        <w:rPr>
          <w:w w:val="105"/>
        </w:rPr>
        <w:t xml:space="preserve">The </w:t>
      </w:r>
      <w:r>
        <w:rPr>
          <w:w w:val="105"/>
        </w:rPr>
        <w:t xml:space="preserve">final </w:t>
      </w:r>
      <w:r w:rsidRPr="00E74943">
        <w:rPr>
          <w:w w:val="105"/>
        </w:rPr>
        <w:t>rule (CMS-1718-</w:t>
      </w:r>
      <w:r>
        <w:rPr>
          <w:w w:val="105"/>
        </w:rPr>
        <w:t>F</w:t>
      </w:r>
      <w:r w:rsidRPr="00E74943">
        <w:rPr>
          <w:w w:val="105"/>
        </w:rPr>
        <w:t xml:space="preserve">) </w:t>
      </w:r>
      <w:r>
        <w:rPr>
          <w:w w:val="105"/>
        </w:rPr>
        <w:t xml:space="preserve">published in the </w:t>
      </w:r>
      <w:r w:rsidRPr="00E74943">
        <w:rPr>
          <w:w w:val="105"/>
        </w:rPr>
        <w:t xml:space="preserve">Federal Register </w:t>
      </w:r>
      <w:r>
        <w:rPr>
          <w:w w:val="105"/>
        </w:rPr>
        <w:t>o</w:t>
      </w:r>
      <w:r w:rsidRPr="00E74943">
        <w:rPr>
          <w:w w:val="105"/>
        </w:rPr>
        <w:t>n</w:t>
      </w:r>
      <w:r>
        <w:rPr>
          <w:w w:val="105"/>
        </w:rPr>
        <w:t xml:space="preserve"> </w:t>
      </w:r>
      <w:r w:rsidRPr="00E74943">
        <w:rPr>
          <w:w w:val="105"/>
        </w:rPr>
        <w:t>A</w:t>
      </w:r>
      <w:r>
        <w:rPr>
          <w:w w:val="105"/>
        </w:rPr>
        <w:t>ugust 7</w:t>
      </w:r>
      <w:r w:rsidRPr="00E74943">
        <w:rPr>
          <w:w w:val="105"/>
        </w:rPr>
        <w:t xml:space="preserve">, 2019 </w:t>
      </w:r>
      <w:r>
        <w:t>(84 FR 38728</w:t>
      </w:r>
      <w:r w:rsidRPr="00E74943">
        <w:t>)</w:t>
      </w:r>
      <w:r w:rsidRPr="00E74943">
        <w:rPr>
          <w:w w:val="105"/>
        </w:rPr>
        <w:t>.</w:t>
      </w:r>
    </w:p>
    <w:p w:rsidR="0006652A" w:rsidP="009A3064" w:rsidRDefault="0006652A" w14:paraId="6B5A6651" w14:textId="0347389B">
      <w:pPr>
        <w:keepNext/>
        <w:keepLines/>
        <w:rPr>
          <w:w w:val="105"/>
        </w:rPr>
      </w:pPr>
    </w:p>
    <w:p w:rsidR="0075545E" w:rsidP="009A3064" w:rsidRDefault="0075545E" w14:paraId="5E533E84" w14:textId="77777777">
      <w:pPr>
        <w:keepNext/>
        <w:keepLines/>
        <w:rPr>
          <w:w w:val="105"/>
        </w:rPr>
      </w:pPr>
    </w:p>
    <w:p w:rsidRPr="007E1FC2" w:rsidR="0006652A" w:rsidP="004C2217" w:rsidRDefault="0006652A" w14:paraId="63D9C813" w14:textId="77777777">
      <w:pPr>
        <w:pStyle w:val="NoSpacing"/>
        <w:keepNext/>
        <w:rPr>
          <w:rFonts w:ascii="Times New Roman" w:hAnsi="Times New Roman"/>
          <w:b/>
          <w:u w:val="single"/>
        </w:rPr>
      </w:pPr>
      <w:r w:rsidRPr="007E1FC2">
        <w:rPr>
          <w:rFonts w:ascii="Times New Roman" w:hAnsi="Times New Roman"/>
          <w:b/>
          <w:u w:val="single"/>
        </w:rPr>
        <w:t>Non-substantive change request</w:t>
      </w:r>
    </w:p>
    <w:p w:rsidRPr="002F6E95" w:rsidR="0006652A" w:rsidP="0006652A" w:rsidRDefault="0006652A" w14:paraId="34DD74E4" w14:textId="77777777">
      <w:pPr>
        <w:pStyle w:val="NoSpacing"/>
        <w:rPr>
          <w:rFonts w:ascii="Times New Roman" w:hAnsi="Times New Roman"/>
          <w:u w:val="single"/>
        </w:rPr>
      </w:pPr>
    </w:p>
    <w:p w:rsidRPr="002F6E95" w:rsidR="0006652A" w:rsidP="004C2217" w:rsidRDefault="0006652A" w14:paraId="035F6DE6" w14:textId="26899F7D">
      <w:pPr>
        <w:pStyle w:val="NoSpacing"/>
        <w:rPr>
          <w:rFonts w:ascii="Times New Roman" w:hAnsi="Times New Roman"/>
          <w:color w:val="000000"/>
          <w:shd w:val="clear" w:color="auto" w:fill="FFFFFF"/>
        </w:rPr>
      </w:pPr>
      <w:r w:rsidRPr="004C2217">
        <w:rPr>
          <w:rFonts w:ascii="Times New Roman" w:hAnsi="Times New Roman"/>
          <w:u w:val="single"/>
        </w:rPr>
        <w:t xml:space="preserve">Per </w:t>
      </w:r>
      <w:r w:rsidRPr="004C2217">
        <w:rPr>
          <w:rFonts w:ascii="Times New Roman" w:hAnsi="Times New Roman"/>
          <w:color w:val="333333"/>
        </w:rPr>
        <w:t>CMS-5531-IFC</w:t>
      </w:r>
      <w:r w:rsidRPr="004C2217" w:rsidR="004C2217">
        <w:t xml:space="preserve"> </w:t>
      </w:r>
      <w:r w:rsidRPr="004C2217" w:rsidR="004C2217">
        <w:rPr>
          <w:rFonts w:ascii="Times New Roman" w:hAnsi="Times New Roman"/>
          <w:color w:val="333333"/>
        </w:rPr>
        <w:t>(85 FR 27550) published on May 8, 2020</w:t>
      </w:r>
      <w:r w:rsidRPr="004C2217">
        <w:rPr>
          <w:rFonts w:ascii="Times New Roman" w:hAnsi="Times New Roman"/>
          <w:color w:val="333333"/>
        </w:rPr>
        <w:t>,</w:t>
      </w:r>
      <w:r w:rsidRPr="004C2217">
        <w:rPr>
          <w:rFonts w:ascii="Times New Roman" w:hAnsi="Times New Roman"/>
          <w:u w:val="single"/>
        </w:rPr>
        <w:t xml:space="preserve"> </w:t>
      </w:r>
      <w:r w:rsidRPr="004C2217" w:rsidR="006D1695">
        <w:rPr>
          <w:rFonts w:ascii="Times New Roman" w:hAnsi="Times New Roman"/>
          <w:u w:val="single"/>
        </w:rPr>
        <w:t>providers</w:t>
      </w:r>
      <w:r w:rsidR="006D1695">
        <w:rPr>
          <w:rFonts w:ascii="Times New Roman" w:hAnsi="Times New Roman"/>
          <w:u w:val="single"/>
        </w:rPr>
        <w:t xml:space="preserve"> </w:t>
      </w:r>
      <w:r w:rsidR="00237DC1">
        <w:rPr>
          <w:rFonts w:ascii="Times New Roman" w:hAnsi="Times New Roman"/>
          <w:u w:val="single"/>
        </w:rPr>
        <w:t>can</w:t>
      </w:r>
      <w:r w:rsidRPr="002F6E95">
        <w:rPr>
          <w:rFonts w:ascii="Times New Roman" w:hAnsi="Times New Roman"/>
          <w:u w:val="single"/>
        </w:rPr>
        <w:t xml:space="preserve"> </w:t>
      </w:r>
      <w:r w:rsidR="006D1695">
        <w:rPr>
          <w:rFonts w:ascii="Times New Roman" w:hAnsi="Times New Roman"/>
          <w:u w:val="single"/>
        </w:rPr>
        <w:t>continue using MDS 3.0 V</w:t>
      </w:r>
      <w:r w:rsidR="004C2217">
        <w:rPr>
          <w:rFonts w:ascii="Times New Roman" w:hAnsi="Times New Roman"/>
          <w:u w:val="single"/>
        </w:rPr>
        <w:t> </w:t>
      </w:r>
      <w:r w:rsidR="006D1695">
        <w:rPr>
          <w:rFonts w:ascii="Times New Roman" w:hAnsi="Times New Roman"/>
          <w:u w:val="single"/>
        </w:rPr>
        <w:t xml:space="preserve">1.17.1 until October 1 of the year that is at least 2 </w:t>
      </w:r>
      <w:r w:rsidRPr="002F6E95">
        <w:rPr>
          <w:rFonts w:ascii="Times New Roman" w:hAnsi="Times New Roman"/>
          <w:u w:val="single"/>
        </w:rPr>
        <w:t>full fiscal year</w:t>
      </w:r>
      <w:r w:rsidR="004C2217">
        <w:rPr>
          <w:rFonts w:ascii="Times New Roman" w:hAnsi="Times New Roman"/>
          <w:u w:val="single"/>
        </w:rPr>
        <w:t>s</w:t>
      </w:r>
      <w:r w:rsidRPr="002F6E95">
        <w:rPr>
          <w:rFonts w:ascii="Times New Roman" w:hAnsi="Times New Roman"/>
          <w:u w:val="single"/>
        </w:rPr>
        <w:t xml:space="preserve"> after the end of the COVID-19 public health emergency (PHE). </w:t>
      </w:r>
      <w:r w:rsidRPr="002F6E95">
        <w:rPr>
          <w:rFonts w:ascii="Times New Roman" w:hAnsi="Times New Roman"/>
          <w:color w:val="000000"/>
          <w:shd w:val="clear" w:color="auto" w:fill="FFFFFF"/>
        </w:rPr>
        <w:t xml:space="preserve">For example, if the COVID-19 PHE ends on </w:t>
      </w:r>
      <w:r>
        <w:rPr>
          <w:rFonts w:ascii="Times New Roman" w:hAnsi="Times New Roman"/>
          <w:color w:val="000000"/>
          <w:shd w:val="clear" w:color="auto" w:fill="FFFFFF"/>
        </w:rPr>
        <w:t xml:space="preserve">October </w:t>
      </w:r>
      <w:r w:rsidRPr="002F6E95">
        <w:rPr>
          <w:rFonts w:ascii="Times New Roman" w:hAnsi="Times New Roman"/>
          <w:color w:val="000000"/>
          <w:shd w:val="clear" w:color="auto" w:fill="FFFFFF"/>
        </w:rPr>
        <w:t xml:space="preserve">20, 2020, </w:t>
      </w:r>
      <w:r w:rsidR="006D1695">
        <w:rPr>
          <w:rFonts w:ascii="Times New Roman" w:hAnsi="Times New Roman"/>
          <w:color w:val="000000"/>
          <w:shd w:val="clear" w:color="auto" w:fill="FFFFFF"/>
        </w:rPr>
        <w:t>providers can continue to use MDS 3.0 V</w:t>
      </w:r>
      <w:r w:rsidR="004C2217">
        <w:rPr>
          <w:rFonts w:ascii="Times New Roman" w:hAnsi="Times New Roman"/>
          <w:color w:val="000000"/>
          <w:shd w:val="clear" w:color="auto" w:fill="FFFFFF"/>
        </w:rPr>
        <w:t xml:space="preserve"> </w:t>
      </w:r>
      <w:r w:rsidR="006D1695">
        <w:rPr>
          <w:rFonts w:ascii="Times New Roman" w:hAnsi="Times New Roman"/>
          <w:color w:val="000000"/>
          <w:shd w:val="clear" w:color="auto" w:fill="FFFFFF"/>
        </w:rPr>
        <w:t>1.17.1 until</w:t>
      </w:r>
      <w:r w:rsidRPr="002F6E95">
        <w:rPr>
          <w:rFonts w:ascii="Times New Roman" w:hAnsi="Times New Roman"/>
          <w:color w:val="000000"/>
          <w:shd w:val="clear" w:color="auto" w:fill="FFFFFF"/>
        </w:rPr>
        <w:t xml:space="preserve"> </w:t>
      </w:r>
      <w:r w:rsidR="006D1695">
        <w:rPr>
          <w:rFonts w:ascii="Times New Roman" w:hAnsi="Times New Roman"/>
          <w:color w:val="000000"/>
          <w:shd w:val="clear" w:color="auto" w:fill="FFFFFF"/>
        </w:rPr>
        <w:t>October 1, 2023</w:t>
      </w:r>
      <w:r w:rsidRPr="002F6E95">
        <w:rPr>
          <w:rFonts w:ascii="Times New Roman" w:hAnsi="Times New Roman"/>
          <w:color w:val="000000"/>
          <w:shd w:val="clear" w:color="auto" w:fill="FFFFFF"/>
        </w:rPr>
        <w:t xml:space="preserve">. </w:t>
      </w:r>
      <w:r w:rsidR="00A912FB">
        <w:rPr>
          <w:rFonts w:ascii="Times New Roman" w:hAnsi="Times New Roman"/>
          <w:color w:val="000000"/>
          <w:shd w:val="clear" w:color="auto" w:fill="FFFFFF"/>
        </w:rPr>
        <w:t xml:space="preserve">Until such time, the MDS 3.0 V 1.17.1 will stay in effect. </w:t>
      </w:r>
    </w:p>
    <w:p w:rsidR="006D1695" w:rsidP="0006652A" w:rsidRDefault="006D1695" w14:paraId="10ED9A50" w14:textId="77777777">
      <w:pPr>
        <w:pStyle w:val="NoSpacing"/>
        <w:rPr>
          <w:rFonts w:ascii="Times New Roman" w:hAnsi="Times New Roman"/>
          <w:color w:val="000000"/>
          <w:shd w:val="clear" w:color="auto" w:fill="FFFFFF"/>
        </w:rPr>
      </w:pPr>
    </w:p>
    <w:p w:rsidR="0006652A" w:rsidP="0006652A" w:rsidRDefault="0006652A" w14:paraId="7F07C813" w14:textId="211DD7D4">
      <w:pPr>
        <w:pStyle w:val="NoSpacing"/>
        <w:rPr>
          <w:rFonts w:ascii="Times New Roman" w:hAnsi="Times New Roman"/>
          <w:color w:val="000000"/>
          <w:shd w:val="clear" w:color="auto" w:fill="FFFFFF"/>
        </w:rPr>
      </w:pPr>
      <w:r w:rsidRPr="002F6E95">
        <w:rPr>
          <w:rFonts w:ascii="Times New Roman" w:hAnsi="Times New Roman"/>
          <w:color w:val="000000"/>
          <w:shd w:val="clear" w:color="auto" w:fill="FFFFFF"/>
        </w:rPr>
        <w:t xml:space="preserve">CMS informed the provider community about the delay on </w:t>
      </w:r>
      <w:r>
        <w:rPr>
          <w:rFonts w:ascii="Times New Roman" w:hAnsi="Times New Roman"/>
          <w:color w:val="000000"/>
          <w:shd w:val="clear" w:color="auto" w:fill="FFFFFF"/>
        </w:rPr>
        <w:t>May 8</w:t>
      </w:r>
      <w:r w:rsidRPr="002F6E95">
        <w:rPr>
          <w:rFonts w:ascii="Times New Roman" w:hAnsi="Times New Roman"/>
          <w:color w:val="000000"/>
          <w:shd w:val="clear" w:color="auto" w:fill="FFFFFF"/>
        </w:rPr>
        <w:t xml:space="preserve">, 2020. A reference to the announcement can be found on the </w:t>
      </w:r>
      <w:r>
        <w:rPr>
          <w:rFonts w:ascii="Times New Roman" w:hAnsi="Times New Roman"/>
          <w:color w:val="000000"/>
          <w:shd w:val="clear" w:color="auto" w:fill="FFFFFF"/>
        </w:rPr>
        <w:t>SNF</w:t>
      </w:r>
      <w:r w:rsidRPr="002F6E95">
        <w:rPr>
          <w:rFonts w:ascii="Times New Roman" w:hAnsi="Times New Roman"/>
          <w:color w:val="000000"/>
          <w:shd w:val="clear" w:color="auto" w:fill="FFFFFF"/>
        </w:rPr>
        <w:t xml:space="preserve"> QRP webpage found here</w:t>
      </w:r>
    </w:p>
    <w:p w:rsidRPr="002F6E95" w:rsidR="0006652A" w:rsidP="0006652A" w:rsidRDefault="0006652A" w14:paraId="700F0B45" w14:textId="77777777">
      <w:pPr>
        <w:pStyle w:val="NoSpacing"/>
        <w:rPr>
          <w:rFonts w:ascii="Times New Roman" w:hAnsi="Times New Roman"/>
          <w:color w:val="000000"/>
          <w:shd w:val="clear" w:color="auto" w:fill="FFFFFF"/>
        </w:rPr>
      </w:pPr>
    </w:p>
    <w:p w:rsidR="0006652A" w:rsidP="009A3064" w:rsidRDefault="0006652A" w14:paraId="44C98D6C" w14:textId="4179FF49">
      <w:pPr>
        <w:keepNext/>
        <w:keepLines/>
        <w:rPr>
          <w:rFonts w:eastAsia="Calibri"/>
          <w:b/>
          <w:sz w:val="22"/>
          <w:szCs w:val="22"/>
        </w:rPr>
      </w:pPr>
      <w:hyperlink w:history="1" r:id="rId8">
        <w:r w:rsidRPr="00820339">
          <w:rPr>
            <w:rStyle w:val="Hyperlink"/>
            <w:rFonts w:eastAsia="Calibri"/>
            <w:b/>
            <w:sz w:val="22"/>
            <w:szCs w:val="22"/>
          </w:rPr>
          <w:t>https://www.cms.gov/Medicare/Quality-Initiatives-Patient-Assessment-Instruments/NursingHomeQualityInits/Skilled-Nursing-Facility-Quality-Reporting-Program/SNF-Quality-Reporting-Program-Spotlights-and-Announcements</w:t>
        </w:r>
      </w:hyperlink>
    </w:p>
    <w:p w:rsidR="0006652A" w:rsidP="009A3064" w:rsidRDefault="0006652A" w14:paraId="00437754" w14:textId="77777777">
      <w:pPr>
        <w:keepNext/>
        <w:keepLines/>
        <w:rPr>
          <w:rFonts w:eastAsia="Calibri"/>
          <w:b/>
          <w:sz w:val="22"/>
          <w:szCs w:val="22"/>
        </w:rPr>
      </w:pPr>
    </w:p>
    <w:p w:rsidRPr="00E74943" w:rsidR="0006652A" w:rsidP="009A3064" w:rsidRDefault="0006652A" w14:paraId="0E6723FC" w14:textId="77777777">
      <w:pPr>
        <w:keepNext/>
        <w:keepLines/>
      </w:pPr>
    </w:p>
    <w:p w:rsidRPr="00E74943" w:rsidR="009A3064" w:rsidP="00EB2050" w:rsidRDefault="009A3064" w14:paraId="4BA01894" w14:textId="77777777"/>
    <w:p w:rsidRPr="003C624B" w:rsidR="00232D22" w:rsidP="00EB2050" w:rsidRDefault="00232D22" w14:paraId="042EC7F4" w14:textId="16241684">
      <w:r w:rsidRPr="003C624B">
        <w:t xml:space="preserve">9.  </w:t>
      </w:r>
      <w:r w:rsidRPr="003C624B">
        <w:rPr>
          <w:u w:val="single"/>
        </w:rPr>
        <w:t xml:space="preserve">Payment/Gift </w:t>
      </w:r>
      <w:r w:rsidRPr="003C624B" w:rsidR="00F20412">
        <w:rPr>
          <w:u w:val="single"/>
        </w:rPr>
        <w:t>to</w:t>
      </w:r>
      <w:r w:rsidRPr="003C624B">
        <w:rPr>
          <w:u w:val="single"/>
        </w:rPr>
        <w:t xml:space="preserve"> Respondent</w:t>
      </w:r>
    </w:p>
    <w:p w:rsidRPr="003C624B" w:rsidR="00232D22" w:rsidP="00EB2050" w:rsidRDefault="00232D22" w14:paraId="11B97C50" w14:textId="0180777C"/>
    <w:p w:rsidRPr="003C624B" w:rsidR="00232D22" w:rsidP="00EB2050" w:rsidRDefault="00232D22" w14:paraId="7D873EDE" w14:textId="24912C37">
      <w:r w:rsidRPr="003C624B">
        <w:t>There were no gifts and no payment to respondents.</w:t>
      </w:r>
      <w:r w:rsidR="0098164F">
        <w:t xml:space="preserve"> </w:t>
      </w:r>
    </w:p>
    <w:p w:rsidR="004F246B" w:rsidP="00EB2050" w:rsidRDefault="004F246B" w14:paraId="36ED13D9" w14:textId="77777777"/>
    <w:p w:rsidRPr="003C624B" w:rsidR="00232D22" w:rsidP="00EB2050" w:rsidRDefault="00232D22" w14:paraId="4883D44B" w14:textId="520F7AF6">
      <w:r w:rsidRPr="003C624B">
        <w:t xml:space="preserve">10.  </w:t>
      </w:r>
      <w:r w:rsidRPr="003C624B">
        <w:rPr>
          <w:u w:val="single"/>
        </w:rPr>
        <w:t>Confidentiality</w:t>
      </w:r>
    </w:p>
    <w:p w:rsidRPr="003C624B" w:rsidR="00F53D7F" w:rsidP="00EB2050" w:rsidRDefault="00F53D7F" w14:paraId="04740EA7" w14:textId="247770F1"/>
    <w:p w:rsidRPr="003C624B" w:rsidR="00F53D7F" w:rsidP="00EB2050" w:rsidRDefault="00F53D7F" w14:paraId="7362C221" w14:textId="1534A020">
      <w:r w:rsidRPr="003C624B">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rsidRPr="003C624B" w:rsidR="00232D22" w:rsidP="00EB2050" w:rsidRDefault="00232D22" w14:paraId="2EBE654C" w14:textId="1EEFA58C"/>
    <w:p w:rsidRPr="003C624B" w:rsidR="00232D22" w:rsidP="00EB2050" w:rsidRDefault="00232D22" w14:paraId="5940F172" w14:textId="6AAEAEFE">
      <w:r w:rsidRPr="003C624B">
        <w:t xml:space="preserve">11.  </w:t>
      </w:r>
      <w:r w:rsidRPr="003C624B">
        <w:rPr>
          <w:u w:val="single"/>
        </w:rPr>
        <w:t>Sensitive Questions</w:t>
      </w:r>
    </w:p>
    <w:p w:rsidRPr="003C624B" w:rsidR="00232D22" w:rsidP="00EB2050" w:rsidRDefault="00232D22" w14:paraId="2B7B7E47" w14:textId="4A7C3CE2"/>
    <w:p w:rsidRPr="003C624B" w:rsidR="00232D22" w:rsidP="00EB2050" w:rsidRDefault="00232D22" w14:paraId="3BA837CB" w14:textId="1B38988C">
      <w:r w:rsidRPr="003C624B">
        <w:t>There are no sensitive questions.</w:t>
      </w:r>
    </w:p>
    <w:p w:rsidRPr="003C624B" w:rsidR="00232D22" w:rsidP="00EB2050" w:rsidRDefault="00232D22" w14:paraId="3F7143F5" w14:textId="654102A8"/>
    <w:p w:rsidR="00232D22" w:rsidP="00EB2050" w:rsidRDefault="00232D22" w14:paraId="7748E657" w14:textId="7C47FE64">
      <w:pPr>
        <w:rPr>
          <w:u w:val="single"/>
        </w:rPr>
      </w:pPr>
      <w:r w:rsidRPr="003C624B">
        <w:t xml:space="preserve">12.  </w:t>
      </w:r>
      <w:r w:rsidRPr="003C624B">
        <w:rPr>
          <w:u w:val="single"/>
        </w:rPr>
        <w:t>Burden Estimate (Total Hours &amp; Wages)</w:t>
      </w:r>
    </w:p>
    <w:p w:rsidR="00F6675B" w:rsidP="00EB2050" w:rsidRDefault="00F6675B" w14:paraId="70F74779" w14:textId="597DE49E">
      <w:pPr>
        <w:rPr>
          <w:u w:val="single"/>
        </w:rPr>
      </w:pPr>
    </w:p>
    <w:p w:rsidRPr="003C624B" w:rsidR="00B1510B" w:rsidP="00B1510B" w:rsidRDefault="00B1510B" w14:paraId="21C59C16" w14:textId="12B91B0A">
      <w:r>
        <w:rPr>
          <w:szCs w:val="24"/>
        </w:rPr>
        <w:t>The active information collection request</w:t>
      </w:r>
      <w:r w:rsidR="00FC2B93">
        <w:rPr>
          <w:szCs w:val="24"/>
        </w:rPr>
        <w:t xml:space="preserve"> (approved February 12, 2019)</w:t>
      </w:r>
      <w:r>
        <w:rPr>
          <w:szCs w:val="24"/>
        </w:rPr>
        <w:t xml:space="preserve"> sets out burden estimates for the item sets NP, NPE, and IPA, which are the item sets used for the PDPM. </w:t>
      </w:r>
      <w:r w:rsidRPr="00D00702">
        <w:rPr>
          <w:szCs w:val="24"/>
        </w:rPr>
        <w:t>The item sets NOD, NO/SO, NSD, and NS/SS</w:t>
      </w:r>
      <w:r>
        <w:rPr>
          <w:szCs w:val="24"/>
        </w:rPr>
        <w:t xml:space="preserve">, </w:t>
      </w:r>
      <w:r>
        <w:t xml:space="preserve">included in the PRA disclosure statement on page two of the Long-Term Care Facility Resident Assessment Instrument 3.0 User’s Manual (found at: </w:t>
      </w:r>
      <w:bookmarkStart w:name="_Hlk17728167" w:id="2"/>
      <w:r w:rsidR="00AE530B">
        <w:fldChar w:fldCharType="begin"/>
      </w:r>
      <w:r w:rsidR="00AE530B">
        <w:instrText xml:space="preserve"> HYPERLINK "https://downloads.cms.gov/files/1-MDS-30-RAI-Manual-v1-16-October-1-2018.pdf" </w:instrText>
      </w:r>
      <w:r w:rsidR="00AE530B">
        <w:fldChar w:fldCharType="separate"/>
      </w:r>
      <w:r w:rsidRPr="00E8779D">
        <w:rPr>
          <w:rStyle w:val="Hyperlink"/>
        </w:rPr>
        <w:t>https://downloads.cms.gov/files/1-MDS-30-RAI-Manual-v1-16-October-1-2018.pdf</w:t>
      </w:r>
      <w:r w:rsidR="00AE530B">
        <w:rPr>
          <w:rStyle w:val="Hyperlink"/>
        </w:rPr>
        <w:fldChar w:fldCharType="end"/>
      </w:r>
      <w:bookmarkEnd w:id="2"/>
      <w:r>
        <w:t xml:space="preserve">), </w:t>
      </w:r>
      <w:r w:rsidRPr="00D00702">
        <w:rPr>
          <w:szCs w:val="24"/>
        </w:rPr>
        <w:t xml:space="preserve">will be discontinued for </w:t>
      </w:r>
      <w:r>
        <w:rPr>
          <w:szCs w:val="24"/>
        </w:rPr>
        <w:t>payment purposes</w:t>
      </w:r>
      <w:r w:rsidRPr="00D00702">
        <w:rPr>
          <w:szCs w:val="24"/>
        </w:rPr>
        <w:t xml:space="preserve"> as of 10/1/2019</w:t>
      </w:r>
      <w:r>
        <w:rPr>
          <w:szCs w:val="24"/>
        </w:rPr>
        <w:t>, when the PDPM takes effect</w:t>
      </w:r>
      <w:r w:rsidRPr="00D00702">
        <w:rPr>
          <w:szCs w:val="24"/>
        </w:rPr>
        <w:t>. However,</w:t>
      </w:r>
      <w:r>
        <w:rPr>
          <w:szCs w:val="24"/>
        </w:rPr>
        <w:t xml:space="preserve"> </w:t>
      </w:r>
      <w:bookmarkStart w:name="_Hlk12360285" w:id="3"/>
      <w:r w:rsidRPr="00D00702">
        <w:rPr>
          <w:szCs w:val="24"/>
        </w:rPr>
        <w:t>we continue to use the</w:t>
      </w:r>
      <w:r w:rsidR="00FC2B93">
        <w:rPr>
          <w:szCs w:val="24"/>
        </w:rPr>
        <w:t xml:space="preserve"> number of items (272) on the</w:t>
      </w:r>
      <w:r w:rsidRPr="00D00702">
        <w:rPr>
          <w:szCs w:val="24"/>
        </w:rPr>
        <w:t xml:space="preserve"> </w:t>
      </w:r>
      <w:r w:rsidR="00FC2B93">
        <w:rPr>
          <w:szCs w:val="24"/>
        </w:rPr>
        <w:t>OMRA (</w:t>
      </w:r>
      <w:r w:rsidRPr="00D00702">
        <w:rPr>
          <w:szCs w:val="24"/>
        </w:rPr>
        <w:t>NO</w:t>
      </w:r>
      <w:r w:rsidR="00D60787">
        <w:rPr>
          <w:szCs w:val="24"/>
        </w:rPr>
        <w:t>/SO</w:t>
      </w:r>
      <w:r w:rsidR="00FC2B93">
        <w:rPr>
          <w:szCs w:val="24"/>
        </w:rPr>
        <w:t>)</w:t>
      </w:r>
      <w:r w:rsidRPr="00D00702">
        <w:rPr>
          <w:szCs w:val="24"/>
        </w:rPr>
        <w:t xml:space="preserve"> item set as a proxy for all assessments</w:t>
      </w:r>
      <w:r>
        <w:rPr>
          <w:szCs w:val="24"/>
        </w:rPr>
        <w:t>, consistent with the active information collection request</w:t>
      </w:r>
      <w:r w:rsidRPr="00D00702">
        <w:rPr>
          <w:szCs w:val="24"/>
        </w:rPr>
        <w:t>.</w:t>
      </w:r>
      <w:r>
        <w:rPr>
          <w:szCs w:val="24"/>
        </w:rPr>
        <w:t xml:space="preserve"> </w:t>
      </w:r>
    </w:p>
    <w:p w:rsidRPr="003C624B" w:rsidR="00EF3CBF" w:rsidP="00EB2050" w:rsidRDefault="00EF3CBF" w14:paraId="42B99DBA" w14:textId="1BF93F12"/>
    <w:bookmarkEnd w:id="3"/>
    <w:p w:rsidR="00403B40" w:rsidP="00EB2050" w:rsidRDefault="00B542C8" w14:paraId="6ACBB493" w14:textId="3283CA3C">
      <w:r w:rsidRPr="00864CFB">
        <w:t xml:space="preserve">We have updated the MDS burden estimates on </w:t>
      </w:r>
      <w:r w:rsidRPr="003C624B">
        <w:t>skilled nursing facilities</w:t>
      </w:r>
      <w:r w:rsidRPr="003C624B" w:rsidR="003C624B">
        <w:t xml:space="preserve">. </w:t>
      </w:r>
      <w:r w:rsidRPr="003C624B">
        <w:t>The hourly burden estimate for each assessment has not changed.  We have used FY</w:t>
      </w:r>
      <w:r w:rsidRPr="003C624B" w:rsidR="00D761FB">
        <w:t xml:space="preserve"> </w:t>
      </w:r>
      <w:r w:rsidRPr="003C624B">
        <w:t>201</w:t>
      </w:r>
      <w:r w:rsidR="003C3547">
        <w:t>7</w:t>
      </w:r>
      <w:r w:rsidRPr="003C624B">
        <w:t xml:space="preserve"> data to calculate the frequency and numbers of assessments completed.  </w:t>
      </w:r>
      <w:r w:rsidR="0098164F">
        <w:t xml:space="preserve"> </w:t>
      </w:r>
    </w:p>
    <w:p w:rsidR="00D64210" w:rsidP="00EB2050" w:rsidRDefault="00D64210" w14:paraId="185D5578" w14:textId="77777777"/>
    <w:p w:rsidRPr="000171A3" w:rsidR="000171A3" w:rsidP="00EB2050" w:rsidRDefault="000171A3" w14:paraId="53538ECB" w14:textId="6C199E85">
      <w:pPr>
        <w:rPr>
          <w:i/>
        </w:rPr>
      </w:pPr>
      <w:r>
        <w:rPr>
          <w:i/>
        </w:rPr>
        <w:t>Wage Estimates</w:t>
      </w:r>
    </w:p>
    <w:p w:rsidR="000171A3" w:rsidP="00EB2050" w:rsidRDefault="000171A3" w14:paraId="60E02FCE" w14:textId="2DE34F5A"/>
    <w:p w:rsidR="007549FB" w:rsidP="00EB2050" w:rsidRDefault="000171A3" w14:paraId="4361AD95" w14:textId="12B2B12A">
      <w:r>
        <w:t>To derive average costs, we used data from the U.S. Bureau of Labor Statistics’ May 201</w:t>
      </w:r>
      <w:r w:rsidR="00193CD0">
        <w:t>8</w:t>
      </w:r>
      <w:r>
        <w:t xml:space="preserve"> National Occupational Employment and Wage Estimates for all salary estimates (</w:t>
      </w:r>
      <w:hyperlink w:history="1" r:id="rId9">
        <w:r>
          <w:rPr>
            <w:rStyle w:val="Hyperlink"/>
          </w:rPr>
          <w:t>http://www.bls.gov/oes/current/oes_nat.htm</w:t>
        </w:r>
      </w:hyperlink>
      <w:r>
        <w:t xml:space="preserve">). </w:t>
      </w:r>
      <w:r w:rsidRPr="00C43E85" w:rsidR="00C43E85">
        <w:t>T</w:t>
      </w:r>
      <w:r w:rsidR="00C43E85">
        <w:t>he following t</w:t>
      </w:r>
      <w:r w:rsidRPr="00C43E85" w:rsidR="00C43E85">
        <w:t>able presents the mean hourly wage, the cost of fringe benefits (calculated at 100 percent of salary), and the adjusted hourly wage.</w:t>
      </w:r>
    </w:p>
    <w:p w:rsidR="007549FB" w:rsidP="00EB2050" w:rsidRDefault="007549FB" w14:paraId="780199C1" w14:textId="0D561F8D">
      <w:pPr>
        <w:rPr>
          <w:snapToGrid w:val="0"/>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95"/>
        <w:gridCol w:w="1794"/>
        <w:gridCol w:w="1711"/>
        <w:gridCol w:w="1721"/>
        <w:gridCol w:w="1176"/>
      </w:tblGrid>
      <w:tr w:rsidRPr="009B1D9B" w:rsidR="002437BD" w:rsidTr="002437BD" w14:paraId="0C81851A" w14:textId="58182FA7">
        <w:trPr>
          <w:jc w:val="center"/>
        </w:trPr>
        <w:tc>
          <w:tcPr>
            <w:tcW w:w="1795" w:type="dxa"/>
            <w:tcMar>
              <w:top w:w="0" w:type="dxa"/>
              <w:left w:w="108" w:type="dxa"/>
              <w:bottom w:w="0" w:type="dxa"/>
              <w:right w:w="108" w:type="dxa"/>
            </w:tcMar>
            <w:hideMark/>
          </w:tcPr>
          <w:p w:rsidRPr="009B1D9B" w:rsidR="002437BD" w:rsidP="001C3186" w:rsidRDefault="002437BD" w14:paraId="062E8E89" w14:textId="77777777">
            <w:pPr>
              <w:rPr>
                <w:b/>
                <w:bCs/>
                <w:sz w:val="20"/>
              </w:rPr>
            </w:pPr>
            <w:r w:rsidRPr="009B1D9B">
              <w:rPr>
                <w:b/>
                <w:bCs/>
                <w:sz w:val="20"/>
              </w:rPr>
              <w:t>Occupation Title</w:t>
            </w:r>
          </w:p>
        </w:tc>
        <w:tc>
          <w:tcPr>
            <w:tcW w:w="1794" w:type="dxa"/>
            <w:tcMar>
              <w:top w:w="0" w:type="dxa"/>
              <w:left w:w="108" w:type="dxa"/>
              <w:bottom w:w="0" w:type="dxa"/>
              <w:right w:w="108" w:type="dxa"/>
            </w:tcMar>
            <w:hideMark/>
          </w:tcPr>
          <w:p w:rsidRPr="009B1D9B" w:rsidR="002437BD" w:rsidP="001C3186" w:rsidRDefault="002437BD" w14:paraId="431EE148" w14:textId="77777777">
            <w:pPr>
              <w:rPr>
                <w:b/>
                <w:bCs/>
                <w:sz w:val="20"/>
              </w:rPr>
            </w:pPr>
            <w:r w:rsidRPr="009B1D9B">
              <w:rPr>
                <w:b/>
                <w:bCs/>
                <w:sz w:val="20"/>
              </w:rPr>
              <w:t>Occupation Code</w:t>
            </w:r>
          </w:p>
        </w:tc>
        <w:tc>
          <w:tcPr>
            <w:tcW w:w="1711" w:type="dxa"/>
            <w:tcMar>
              <w:top w:w="0" w:type="dxa"/>
              <w:left w:w="108" w:type="dxa"/>
              <w:bottom w:w="0" w:type="dxa"/>
              <w:right w:w="108" w:type="dxa"/>
            </w:tcMar>
            <w:hideMark/>
          </w:tcPr>
          <w:p w:rsidRPr="009B1D9B" w:rsidR="002437BD" w:rsidP="001C3186" w:rsidRDefault="002437BD" w14:paraId="12B553E3" w14:textId="77777777">
            <w:pPr>
              <w:rPr>
                <w:b/>
                <w:bCs/>
                <w:sz w:val="20"/>
              </w:rPr>
            </w:pPr>
            <w:r w:rsidRPr="009B1D9B">
              <w:rPr>
                <w:b/>
                <w:bCs/>
                <w:sz w:val="20"/>
              </w:rPr>
              <w:t>Mean Hourly Wage ($/</w:t>
            </w:r>
            <w:proofErr w:type="spellStart"/>
            <w:r w:rsidRPr="009B1D9B">
              <w:rPr>
                <w:b/>
                <w:bCs/>
                <w:sz w:val="20"/>
              </w:rPr>
              <w:t>hr</w:t>
            </w:r>
            <w:proofErr w:type="spellEnd"/>
            <w:r w:rsidRPr="009B1D9B">
              <w:rPr>
                <w:b/>
                <w:bCs/>
                <w:sz w:val="20"/>
              </w:rPr>
              <w:t>)</w:t>
            </w:r>
          </w:p>
        </w:tc>
        <w:tc>
          <w:tcPr>
            <w:tcW w:w="1721" w:type="dxa"/>
            <w:tcMar>
              <w:top w:w="0" w:type="dxa"/>
              <w:left w:w="108" w:type="dxa"/>
              <w:bottom w:w="0" w:type="dxa"/>
              <w:right w:w="108" w:type="dxa"/>
            </w:tcMar>
            <w:hideMark/>
          </w:tcPr>
          <w:p w:rsidRPr="009B1D9B" w:rsidR="002437BD" w:rsidP="001C3186" w:rsidRDefault="002437BD" w14:paraId="515FDEF1" w14:textId="77777777">
            <w:pPr>
              <w:rPr>
                <w:b/>
                <w:bCs/>
                <w:sz w:val="20"/>
              </w:rPr>
            </w:pPr>
            <w:r w:rsidRPr="009B1D9B">
              <w:rPr>
                <w:b/>
                <w:bCs/>
                <w:sz w:val="20"/>
              </w:rPr>
              <w:t>Fringe Benefits and Overhead ($/</w:t>
            </w:r>
            <w:proofErr w:type="spellStart"/>
            <w:r w:rsidRPr="009B1D9B">
              <w:rPr>
                <w:b/>
                <w:bCs/>
                <w:sz w:val="20"/>
              </w:rPr>
              <w:t>hr</w:t>
            </w:r>
            <w:proofErr w:type="spellEnd"/>
            <w:r w:rsidRPr="009B1D9B">
              <w:rPr>
                <w:b/>
                <w:bCs/>
                <w:sz w:val="20"/>
              </w:rPr>
              <w:t>)</w:t>
            </w:r>
          </w:p>
        </w:tc>
        <w:tc>
          <w:tcPr>
            <w:tcW w:w="1176" w:type="dxa"/>
            <w:tcMar>
              <w:top w:w="0" w:type="dxa"/>
              <w:left w:w="108" w:type="dxa"/>
              <w:bottom w:w="0" w:type="dxa"/>
              <w:right w:w="108" w:type="dxa"/>
            </w:tcMar>
            <w:hideMark/>
          </w:tcPr>
          <w:p w:rsidRPr="009B1D9B" w:rsidR="002437BD" w:rsidP="001C3186" w:rsidRDefault="002437BD" w14:paraId="65F89538" w14:textId="77777777">
            <w:pPr>
              <w:rPr>
                <w:b/>
                <w:bCs/>
                <w:sz w:val="20"/>
              </w:rPr>
            </w:pPr>
            <w:r w:rsidRPr="009B1D9B">
              <w:rPr>
                <w:b/>
                <w:bCs/>
                <w:sz w:val="20"/>
              </w:rPr>
              <w:t>Adjusted Hourly Wage ($/</w:t>
            </w:r>
            <w:proofErr w:type="spellStart"/>
            <w:r w:rsidRPr="009B1D9B">
              <w:rPr>
                <w:b/>
                <w:bCs/>
                <w:sz w:val="20"/>
              </w:rPr>
              <w:t>hr</w:t>
            </w:r>
            <w:proofErr w:type="spellEnd"/>
            <w:r w:rsidRPr="009B1D9B">
              <w:rPr>
                <w:b/>
                <w:bCs/>
                <w:sz w:val="20"/>
              </w:rPr>
              <w:t>)</w:t>
            </w:r>
          </w:p>
        </w:tc>
      </w:tr>
      <w:tr w:rsidRPr="009B1D9B" w:rsidR="002437BD" w:rsidTr="002437BD" w14:paraId="430E8E0B" w14:textId="77777777">
        <w:trPr>
          <w:jc w:val="center"/>
        </w:trPr>
        <w:tc>
          <w:tcPr>
            <w:tcW w:w="1795" w:type="dxa"/>
            <w:tcMar>
              <w:top w:w="0" w:type="dxa"/>
              <w:left w:w="108" w:type="dxa"/>
              <w:bottom w:w="0" w:type="dxa"/>
              <w:right w:w="108" w:type="dxa"/>
            </w:tcMar>
          </w:tcPr>
          <w:p w:rsidRPr="009B1D9B" w:rsidR="002437BD" w:rsidP="001C3186" w:rsidRDefault="002437BD" w14:paraId="5FDBDE4E" w14:textId="6A7380EA">
            <w:pPr>
              <w:rPr>
                <w:sz w:val="20"/>
              </w:rPr>
            </w:pPr>
            <w:r w:rsidRPr="009B1D9B">
              <w:rPr>
                <w:sz w:val="20"/>
              </w:rPr>
              <w:t>Health Information Technician</w:t>
            </w:r>
          </w:p>
        </w:tc>
        <w:tc>
          <w:tcPr>
            <w:tcW w:w="1794" w:type="dxa"/>
            <w:tcMar>
              <w:top w:w="0" w:type="dxa"/>
              <w:left w:w="108" w:type="dxa"/>
              <w:bottom w:w="0" w:type="dxa"/>
              <w:right w:w="108" w:type="dxa"/>
            </w:tcMar>
          </w:tcPr>
          <w:p w:rsidRPr="009B1D9B" w:rsidR="002437BD" w:rsidP="001C3186" w:rsidRDefault="002437BD" w14:paraId="10EC4874" w14:textId="6C258811">
            <w:pPr>
              <w:rPr>
                <w:sz w:val="20"/>
              </w:rPr>
            </w:pPr>
            <w:r w:rsidRPr="009B1D9B">
              <w:rPr>
                <w:sz w:val="20"/>
              </w:rPr>
              <w:t>29-2071</w:t>
            </w:r>
          </w:p>
        </w:tc>
        <w:tc>
          <w:tcPr>
            <w:tcW w:w="1711" w:type="dxa"/>
            <w:tcMar>
              <w:top w:w="0" w:type="dxa"/>
              <w:left w:w="108" w:type="dxa"/>
              <w:bottom w:w="0" w:type="dxa"/>
              <w:right w:w="108" w:type="dxa"/>
            </w:tcMar>
          </w:tcPr>
          <w:p w:rsidRPr="009B1D9B" w:rsidR="002437BD" w:rsidP="001C3186" w:rsidRDefault="00193CD0" w14:paraId="53A4561E" w14:textId="6C43589E">
            <w:pPr>
              <w:rPr>
                <w:sz w:val="20"/>
              </w:rPr>
            </w:pPr>
            <w:r>
              <w:rPr>
                <w:sz w:val="20"/>
              </w:rPr>
              <w:t>21.16</w:t>
            </w:r>
          </w:p>
        </w:tc>
        <w:tc>
          <w:tcPr>
            <w:tcW w:w="1721" w:type="dxa"/>
            <w:tcMar>
              <w:top w:w="0" w:type="dxa"/>
              <w:left w:w="108" w:type="dxa"/>
              <w:bottom w:w="0" w:type="dxa"/>
              <w:right w:w="108" w:type="dxa"/>
            </w:tcMar>
          </w:tcPr>
          <w:p w:rsidRPr="009B1D9B" w:rsidR="002437BD" w:rsidP="001C3186" w:rsidRDefault="00193CD0" w14:paraId="62889DC7" w14:textId="6EABA6B9">
            <w:pPr>
              <w:rPr>
                <w:sz w:val="20"/>
              </w:rPr>
            </w:pPr>
            <w:r>
              <w:rPr>
                <w:sz w:val="20"/>
              </w:rPr>
              <w:t>21.16</w:t>
            </w:r>
          </w:p>
        </w:tc>
        <w:tc>
          <w:tcPr>
            <w:tcW w:w="1176" w:type="dxa"/>
            <w:tcMar>
              <w:top w:w="0" w:type="dxa"/>
              <w:left w:w="108" w:type="dxa"/>
              <w:bottom w:w="0" w:type="dxa"/>
              <w:right w:w="108" w:type="dxa"/>
            </w:tcMar>
          </w:tcPr>
          <w:p w:rsidRPr="009B1D9B" w:rsidR="002437BD" w:rsidP="001C3186" w:rsidRDefault="00193CD0" w14:paraId="2E19D62D" w14:textId="4A27F4D4">
            <w:pPr>
              <w:rPr>
                <w:sz w:val="20"/>
              </w:rPr>
            </w:pPr>
            <w:r>
              <w:rPr>
                <w:sz w:val="20"/>
              </w:rPr>
              <w:t>42.32</w:t>
            </w:r>
          </w:p>
        </w:tc>
      </w:tr>
      <w:tr w:rsidRPr="009B1D9B" w:rsidR="002437BD" w:rsidTr="002437BD" w14:paraId="61F54A27" w14:textId="206C1610">
        <w:trPr>
          <w:jc w:val="center"/>
        </w:trPr>
        <w:tc>
          <w:tcPr>
            <w:tcW w:w="1795" w:type="dxa"/>
            <w:tcMar>
              <w:top w:w="0" w:type="dxa"/>
              <w:left w:w="108" w:type="dxa"/>
              <w:bottom w:w="0" w:type="dxa"/>
              <w:right w:w="108" w:type="dxa"/>
            </w:tcMar>
            <w:hideMark/>
          </w:tcPr>
          <w:p w:rsidRPr="009B1D9B" w:rsidR="002437BD" w:rsidP="001C3186" w:rsidRDefault="002437BD" w14:paraId="4868485A" w14:textId="77777777">
            <w:pPr>
              <w:rPr>
                <w:sz w:val="20"/>
              </w:rPr>
            </w:pPr>
            <w:r w:rsidRPr="009B1D9B">
              <w:rPr>
                <w:sz w:val="20"/>
              </w:rPr>
              <w:t>Registered Nurse</w:t>
            </w:r>
          </w:p>
        </w:tc>
        <w:tc>
          <w:tcPr>
            <w:tcW w:w="1794" w:type="dxa"/>
            <w:tcMar>
              <w:top w:w="0" w:type="dxa"/>
              <w:left w:w="108" w:type="dxa"/>
              <w:bottom w:w="0" w:type="dxa"/>
              <w:right w:w="108" w:type="dxa"/>
            </w:tcMar>
            <w:hideMark/>
          </w:tcPr>
          <w:p w:rsidRPr="009B1D9B" w:rsidR="002437BD" w:rsidP="001C3186" w:rsidRDefault="002437BD" w14:paraId="63AC7EAF" w14:textId="77777777">
            <w:pPr>
              <w:rPr>
                <w:sz w:val="20"/>
              </w:rPr>
            </w:pPr>
            <w:r w:rsidRPr="009B1D9B">
              <w:rPr>
                <w:sz w:val="20"/>
              </w:rPr>
              <w:t>29-1141</w:t>
            </w:r>
          </w:p>
        </w:tc>
        <w:tc>
          <w:tcPr>
            <w:tcW w:w="1711" w:type="dxa"/>
            <w:tcMar>
              <w:top w:w="0" w:type="dxa"/>
              <w:left w:w="108" w:type="dxa"/>
              <w:bottom w:w="0" w:type="dxa"/>
              <w:right w:w="108" w:type="dxa"/>
            </w:tcMar>
            <w:hideMark/>
          </w:tcPr>
          <w:p w:rsidRPr="009B1D9B" w:rsidR="002437BD" w:rsidP="001C3186" w:rsidRDefault="00193CD0" w14:paraId="6B84DF2E" w14:textId="79E838F6">
            <w:pPr>
              <w:rPr>
                <w:sz w:val="20"/>
              </w:rPr>
            </w:pPr>
            <w:r>
              <w:rPr>
                <w:sz w:val="20"/>
              </w:rPr>
              <w:t>36.30</w:t>
            </w:r>
          </w:p>
        </w:tc>
        <w:tc>
          <w:tcPr>
            <w:tcW w:w="1721" w:type="dxa"/>
            <w:tcMar>
              <w:top w:w="0" w:type="dxa"/>
              <w:left w:w="108" w:type="dxa"/>
              <w:bottom w:w="0" w:type="dxa"/>
              <w:right w:w="108" w:type="dxa"/>
            </w:tcMar>
            <w:hideMark/>
          </w:tcPr>
          <w:p w:rsidRPr="009B1D9B" w:rsidR="002437BD" w:rsidP="001C3186" w:rsidRDefault="00193CD0" w14:paraId="6372DF38" w14:textId="5CDE2E4D">
            <w:pPr>
              <w:rPr>
                <w:sz w:val="20"/>
              </w:rPr>
            </w:pPr>
            <w:r>
              <w:rPr>
                <w:sz w:val="20"/>
              </w:rPr>
              <w:t>36.30</w:t>
            </w:r>
          </w:p>
        </w:tc>
        <w:tc>
          <w:tcPr>
            <w:tcW w:w="1176" w:type="dxa"/>
            <w:tcMar>
              <w:top w:w="0" w:type="dxa"/>
              <w:left w:w="108" w:type="dxa"/>
              <w:bottom w:w="0" w:type="dxa"/>
              <w:right w:w="108" w:type="dxa"/>
            </w:tcMar>
            <w:hideMark/>
          </w:tcPr>
          <w:p w:rsidRPr="009B1D9B" w:rsidR="002437BD" w:rsidP="001C3186" w:rsidRDefault="00193CD0" w14:paraId="48EA5CC2" w14:textId="52A32068">
            <w:pPr>
              <w:rPr>
                <w:sz w:val="20"/>
              </w:rPr>
            </w:pPr>
            <w:r>
              <w:rPr>
                <w:sz w:val="20"/>
              </w:rPr>
              <w:t>72.60</w:t>
            </w:r>
          </w:p>
        </w:tc>
      </w:tr>
    </w:tbl>
    <w:p w:rsidR="00403B40" w:rsidP="009900EE" w:rsidRDefault="00403B40" w14:paraId="5FD8B9CA" w14:textId="6E99268D">
      <w:pPr>
        <w:rPr>
          <w:snapToGrid w:val="0"/>
          <w:szCs w:val="24"/>
        </w:rPr>
      </w:pPr>
    </w:p>
    <w:p w:rsidR="007549FB" w:rsidP="00EB2050" w:rsidRDefault="000171A3" w14:paraId="4E0D527D" w14:textId="5C56C790">
      <w:pPr>
        <w:rPr>
          <w:snapToGrid w:val="0"/>
          <w:szCs w:val="24"/>
        </w:rPr>
      </w:pPr>
      <w:r>
        <w:rPr>
          <w:snapToGrid w:val="0"/>
          <w:szCs w:val="24"/>
        </w:rPr>
        <w:t xml:space="preserve">For </w:t>
      </w:r>
      <w:r w:rsidRPr="00ED1B4C">
        <w:rPr>
          <w:i/>
          <w:snapToGrid w:val="0"/>
          <w:szCs w:val="24"/>
        </w:rPr>
        <w:t>preparation functions</w:t>
      </w:r>
      <w:r>
        <w:rPr>
          <w:snapToGrid w:val="0"/>
          <w:szCs w:val="24"/>
        </w:rPr>
        <w:t xml:space="preserve">, we used </w:t>
      </w:r>
      <w:r w:rsidR="007549FB">
        <w:rPr>
          <w:snapToGrid w:val="0"/>
          <w:szCs w:val="24"/>
        </w:rPr>
        <w:t xml:space="preserve">the adjusted </w:t>
      </w:r>
      <w:r w:rsidR="00ED1B4C">
        <w:rPr>
          <w:snapToGrid w:val="0"/>
          <w:szCs w:val="24"/>
        </w:rPr>
        <w:t>r</w:t>
      </w:r>
      <w:r>
        <w:rPr>
          <w:snapToGrid w:val="0"/>
          <w:szCs w:val="24"/>
        </w:rPr>
        <w:t xml:space="preserve">egistered </w:t>
      </w:r>
      <w:r w:rsidR="00ED1B4C">
        <w:rPr>
          <w:snapToGrid w:val="0"/>
          <w:szCs w:val="24"/>
        </w:rPr>
        <w:t>n</w:t>
      </w:r>
      <w:r>
        <w:rPr>
          <w:snapToGrid w:val="0"/>
          <w:szCs w:val="24"/>
        </w:rPr>
        <w:t>urse wage</w:t>
      </w:r>
      <w:r w:rsidR="007549FB">
        <w:rPr>
          <w:snapToGrid w:val="0"/>
          <w:szCs w:val="24"/>
        </w:rPr>
        <w:t xml:space="preserve"> of</w:t>
      </w:r>
      <w:r>
        <w:rPr>
          <w:snapToGrid w:val="0"/>
          <w:szCs w:val="24"/>
        </w:rPr>
        <w:t xml:space="preserve"> $</w:t>
      </w:r>
      <w:r w:rsidR="00193CD0">
        <w:rPr>
          <w:snapToGrid w:val="0"/>
          <w:szCs w:val="24"/>
        </w:rPr>
        <w:t>72.60</w:t>
      </w:r>
      <w:r w:rsidR="007549FB">
        <w:rPr>
          <w:snapToGrid w:val="0"/>
          <w:szCs w:val="24"/>
        </w:rPr>
        <w:t>/</w:t>
      </w:r>
      <w:proofErr w:type="spellStart"/>
      <w:r w:rsidR="007549FB">
        <w:rPr>
          <w:snapToGrid w:val="0"/>
          <w:szCs w:val="24"/>
        </w:rPr>
        <w:t>hr</w:t>
      </w:r>
      <w:proofErr w:type="spellEnd"/>
      <w:r>
        <w:rPr>
          <w:snapToGrid w:val="0"/>
          <w:szCs w:val="24"/>
        </w:rPr>
        <w:t>, or $1.</w:t>
      </w:r>
      <w:r w:rsidR="00193CD0">
        <w:rPr>
          <w:snapToGrid w:val="0"/>
          <w:szCs w:val="24"/>
        </w:rPr>
        <w:t>21</w:t>
      </w:r>
      <w:r>
        <w:rPr>
          <w:snapToGrid w:val="0"/>
          <w:szCs w:val="24"/>
        </w:rPr>
        <w:t xml:space="preserve"> per minute. </w:t>
      </w:r>
    </w:p>
    <w:p w:rsidR="007549FB" w:rsidP="00EB2050" w:rsidRDefault="007549FB" w14:paraId="701A7E06" w14:textId="5DED2D55">
      <w:pPr>
        <w:rPr>
          <w:snapToGrid w:val="0"/>
          <w:szCs w:val="24"/>
        </w:rPr>
      </w:pPr>
    </w:p>
    <w:p w:rsidR="00ED1B4C" w:rsidP="00ED1B4C" w:rsidRDefault="00ED1B4C" w14:paraId="719435C2" w14:textId="202919FC">
      <w:r w:rsidRPr="00D348AD">
        <w:rPr>
          <w:snapToGrid w:val="0"/>
          <w:szCs w:val="24"/>
        </w:rPr>
        <w:t xml:space="preserve">For </w:t>
      </w:r>
      <w:r w:rsidRPr="00ED1B4C">
        <w:rPr>
          <w:i/>
          <w:snapToGrid w:val="0"/>
          <w:szCs w:val="24"/>
        </w:rPr>
        <w:t>transmission</w:t>
      </w:r>
      <w:r w:rsidRPr="00D348AD">
        <w:rPr>
          <w:snapToGrid w:val="0"/>
          <w:szCs w:val="24"/>
        </w:rPr>
        <w:t xml:space="preserve"> personnel, we used </w:t>
      </w:r>
      <w:r>
        <w:rPr>
          <w:snapToGrid w:val="0"/>
          <w:szCs w:val="24"/>
        </w:rPr>
        <w:t xml:space="preserve">the adjusted </w:t>
      </w:r>
      <w:r w:rsidRPr="00D348AD">
        <w:rPr>
          <w:snapToGrid w:val="0"/>
          <w:szCs w:val="24"/>
        </w:rPr>
        <w:t>health inform</w:t>
      </w:r>
      <w:r>
        <w:rPr>
          <w:snapToGrid w:val="0"/>
          <w:szCs w:val="24"/>
        </w:rPr>
        <w:t>ation technician wage of $</w:t>
      </w:r>
      <w:r w:rsidR="002725BC">
        <w:rPr>
          <w:snapToGrid w:val="0"/>
          <w:szCs w:val="24"/>
        </w:rPr>
        <w:t>42.32</w:t>
      </w:r>
      <w:r>
        <w:rPr>
          <w:snapToGrid w:val="0"/>
          <w:szCs w:val="24"/>
        </w:rPr>
        <w:t>/</w:t>
      </w:r>
      <w:proofErr w:type="spellStart"/>
      <w:r>
        <w:rPr>
          <w:snapToGrid w:val="0"/>
          <w:szCs w:val="24"/>
        </w:rPr>
        <w:t>hr</w:t>
      </w:r>
      <w:proofErr w:type="spellEnd"/>
      <w:r>
        <w:rPr>
          <w:snapToGrid w:val="0"/>
          <w:szCs w:val="24"/>
        </w:rPr>
        <w:t xml:space="preserve"> or $0.</w:t>
      </w:r>
      <w:r w:rsidR="002725BC">
        <w:rPr>
          <w:snapToGrid w:val="0"/>
          <w:szCs w:val="24"/>
        </w:rPr>
        <w:t>71</w:t>
      </w:r>
      <w:r w:rsidRPr="00D348AD">
        <w:rPr>
          <w:snapToGrid w:val="0"/>
          <w:szCs w:val="24"/>
        </w:rPr>
        <w:t xml:space="preserve"> per minute.</w:t>
      </w:r>
    </w:p>
    <w:p w:rsidR="00ED1B4C" w:rsidP="00EB2050" w:rsidRDefault="00ED1B4C" w14:paraId="67A0B2A4" w14:textId="2D8DA77B">
      <w:pPr>
        <w:rPr>
          <w:snapToGrid w:val="0"/>
          <w:szCs w:val="24"/>
        </w:rPr>
      </w:pPr>
    </w:p>
    <w:p w:rsidR="00B54E5C" w:rsidP="00EB2050" w:rsidRDefault="000171A3" w14:paraId="6BE718DC" w14:textId="0DA47E73">
      <w:pPr>
        <w:rPr>
          <w:snapToGrid w:val="0"/>
          <w:szCs w:val="24"/>
        </w:rPr>
      </w:pPr>
      <w:r w:rsidRPr="00D348AD">
        <w:rPr>
          <w:snapToGrid w:val="0"/>
          <w:szCs w:val="24"/>
        </w:rPr>
        <w:t xml:space="preserve">For </w:t>
      </w:r>
      <w:r w:rsidRPr="00ED1B4C">
        <w:rPr>
          <w:i/>
          <w:snapToGrid w:val="0"/>
          <w:szCs w:val="24"/>
        </w:rPr>
        <w:t>coding functions</w:t>
      </w:r>
      <w:r w:rsidRPr="00D348AD">
        <w:rPr>
          <w:snapToGrid w:val="0"/>
          <w:szCs w:val="24"/>
        </w:rPr>
        <w:t xml:space="preserve"> we calculated a bl</w:t>
      </w:r>
      <w:r>
        <w:rPr>
          <w:snapToGrid w:val="0"/>
          <w:szCs w:val="24"/>
        </w:rPr>
        <w:t>ended rate of $</w:t>
      </w:r>
      <w:r w:rsidR="002725BC">
        <w:rPr>
          <w:snapToGrid w:val="0"/>
          <w:szCs w:val="24"/>
        </w:rPr>
        <w:t>57.46</w:t>
      </w:r>
      <w:r w:rsidRPr="00D348AD">
        <w:rPr>
          <w:snapToGrid w:val="0"/>
          <w:szCs w:val="24"/>
        </w:rPr>
        <w:t>/</w:t>
      </w:r>
      <w:proofErr w:type="spellStart"/>
      <w:r w:rsidRPr="00D348AD">
        <w:rPr>
          <w:snapToGrid w:val="0"/>
          <w:szCs w:val="24"/>
        </w:rPr>
        <w:t>hr</w:t>
      </w:r>
      <w:proofErr w:type="spellEnd"/>
      <w:r w:rsidR="00ED1B4C">
        <w:rPr>
          <w:snapToGrid w:val="0"/>
          <w:szCs w:val="24"/>
        </w:rPr>
        <w:t xml:space="preserve"> or $0.9</w:t>
      </w:r>
      <w:r w:rsidR="002725BC">
        <w:rPr>
          <w:snapToGrid w:val="0"/>
          <w:szCs w:val="24"/>
        </w:rPr>
        <w:t>6</w:t>
      </w:r>
      <w:r w:rsidR="00ED1B4C">
        <w:rPr>
          <w:snapToGrid w:val="0"/>
          <w:szCs w:val="24"/>
        </w:rPr>
        <w:t xml:space="preserve"> per minute</w:t>
      </w:r>
      <w:r w:rsidRPr="00D348AD">
        <w:rPr>
          <w:snapToGrid w:val="0"/>
          <w:szCs w:val="24"/>
        </w:rPr>
        <w:t>; this</w:t>
      </w:r>
      <w:r>
        <w:rPr>
          <w:snapToGrid w:val="0"/>
          <w:szCs w:val="24"/>
        </w:rPr>
        <w:t xml:space="preserve"> was the average of the adjusted hourly rates for RNs ($</w:t>
      </w:r>
      <w:r w:rsidR="002725BC">
        <w:rPr>
          <w:snapToGrid w:val="0"/>
          <w:szCs w:val="24"/>
        </w:rPr>
        <w:t>72.60</w:t>
      </w:r>
      <w:r w:rsidRPr="00D348AD">
        <w:rPr>
          <w:snapToGrid w:val="0"/>
          <w:szCs w:val="24"/>
        </w:rPr>
        <w:t>/</w:t>
      </w:r>
      <w:proofErr w:type="spellStart"/>
      <w:r w:rsidRPr="00D348AD">
        <w:rPr>
          <w:snapToGrid w:val="0"/>
          <w:szCs w:val="24"/>
        </w:rPr>
        <w:t>hr</w:t>
      </w:r>
      <w:proofErr w:type="spellEnd"/>
      <w:r w:rsidRPr="00D348AD">
        <w:rPr>
          <w:snapToGrid w:val="0"/>
          <w:szCs w:val="24"/>
        </w:rPr>
        <w:t xml:space="preserve">) and health information </w:t>
      </w:r>
      <w:r>
        <w:rPr>
          <w:snapToGrid w:val="0"/>
          <w:szCs w:val="24"/>
        </w:rPr>
        <w:t>technicians ($</w:t>
      </w:r>
      <w:r w:rsidR="002725BC">
        <w:rPr>
          <w:snapToGrid w:val="0"/>
          <w:szCs w:val="24"/>
        </w:rPr>
        <w:t>42.32</w:t>
      </w:r>
      <w:r w:rsidRPr="00D348AD">
        <w:rPr>
          <w:snapToGrid w:val="0"/>
          <w:szCs w:val="24"/>
        </w:rPr>
        <w:t>/</w:t>
      </w:r>
      <w:proofErr w:type="spellStart"/>
      <w:r w:rsidRPr="00D348AD">
        <w:rPr>
          <w:snapToGrid w:val="0"/>
          <w:szCs w:val="24"/>
        </w:rPr>
        <w:t>hr</w:t>
      </w:r>
      <w:proofErr w:type="spellEnd"/>
      <w:r w:rsidRPr="00D348AD">
        <w:rPr>
          <w:snapToGrid w:val="0"/>
          <w:szCs w:val="24"/>
        </w:rPr>
        <w:t>)</w:t>
      </w:r>
      <w:r>
        <w:rPr>
          <w:snapToGrid w:val="0"/>
          <w:szCs w:val="24"/>
        </w:rPr>
        <w:t>.</w:t>
      </w:r>
      <w:r w:rsidR="00ED1B4C">
        <w:rPr>
          <w:snapToGrid w:val="0"/>
          <w:szCs w:val="24"/>
        </w:rPr>
        <w:t xml:space="preserve"> </w:t>
      </w:r>
      <w:r w:rsidRPr="00D348AD">
        <w:rPr>
          <w:snapToGrid w:val="0"/>
          <w:szCs w:val="24"/>
        </w:rPr>
        <w:t>The blended rate reflects the fact that SNF providers have historically used both RN and support staff for the data entry function.</w:t>
      </w:r>
    </w:p>
    <w:p w:rsidR="00B54E5C" w:rsidP="00EB2050" w:rsidRDefault="00B54E5C" w14:paraId="0A26344E" w14:textId="211F775F">
      <w:pPr>
        <w:rPr>
          <w:snapToGrid w:val="0"/>
          <w:szCs w:val="24"/>
        </w:rPr>
      </w:pPr>
    </w:p>
    <w:p w:rsidRPr="00C43E85" w:rsidR="00C43E85" w:rsidP="00C43E85" w:rsidRDefault="00C43E85" w14:paraId="4F333EFE" w14:textId="0E78DEA3">
      <w:pPr>
        <w:rPr>
          <w:snapToGrid w:val="0"/>
          <w:szCs w:val="24"/>
        </w:rPr>
      </w:pPr>
      <w:r w:rsidRPr="00C43E85">
        <w:rPr>
          <w:snapToGrid w:val="0"/>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43E85" w:rsidP="00EB2050" w:rsidRDefault="00C43E85" w14:paraId="37D337A0" w14:textId="77777777">
      <w:pPr>
        <w:rPr>
          <w:snapToGrid w:val="0"/>
          <w:szCs w:val="24"/>
        </w:rPr>
      </w:pPr>
    </w:p>
    <w:p w:rsidRPr="008117A2" w:rsidR="00400648" w:rsidP="00400648" w:rsidRDefault="00400648" w14:paraId="2BF1EAF4" w14:textId="77777777">
      <w:pPr>
        <w:rPr>
          <w:i/>
        </w:rPr>
      </w:pPr>
      <w:r>
        <w:rPr>
          <w:i/>
        </w:rPr>
        <w:t>Assumptions</w:t>
      </w:r>
    </w:p>
    <w:p w:rsidR="00400648" w:rsidP="00400648" w:rsidRDefault="00400648" w14:paraId="7ACF55B3" w14:textId="77777777"/>
    <w:p w:rsidR="00400648" w:rsidP="00400648" w:rsidRDefault="00400648" w14:paraId="7F17A3AB" w14:textId="77777777">
      <w:r w:rsidRPr="00816119">
        <w:rPr>
          <w:szCs w:val="24"/>
        </w:rPr>
        <w:t xml:space="preserve">According to the On-Line Survey and Certification System (OSCAR), there were approximately 15,471 skilled nursing facilities in FY 2017.  Based on our analysis of claims submitted during FY 2017 from a query of the SNF Standard Analytic File (SAF), </w:t>
      </w:r>
      <w:r w:rsidRPr="00816119">
        <w:t xml:space="preserve">we estimate that 2,406,401 5-day PPS assessments will be completed and submitted by Part </w:t>
      </w:r>
      <w:proofErr w:type="gramStart"/>
      <w:r w:rsidRPr="00816119">
        <w:t>A</w:t>
      </w:r>
      <w:proofErr w:type="gramEnd"/>
      <w:r w:rsidRPr="00816119">
        <w:t xml:space="preserve"> SNFs each year under PDPM described in CMS-1696-F and the SNF QRP as described in CMS-1718</w:t>
      </w:r>
      <w:r w:rsidRPr="00816119">
        <w:rPr>
          <w:rStyle w:val="CommentReference"/>
        </w:rPr>
        <w:t>-</w:t>
      </w:r>
      <w:r w:rsidRPr="00816119">
        <w:t>P.  We are using the same number of assessments (2,406,401) as a proxy for the number of PPS discharge assessments that would be completed and submitted each year, since all residents who require a 5-day PPS assessment will also require a discharge assessment under the SNF PDPM.</w:t>
      </w:r>
      <w:r w:rsidRPr="003B7223">
        <w:t xml:space="preserve"> </w:t>
      </w:r>
      <w:r>
        <w:t xml:space="preserve">   </w:t>
      </w:r>
    </w:p>
    <w:p w:rsidR="00400648" w:rsidP="00400648" w:rsidRDefault="00400648" w14:paraId="48EEC9D6" w14:textId="77777777"/>
    <w:p w:rsidR="00400648" w:rsidP="00400648" w:rsidRDefault="00400648" w14:paraId="284F18E2" w14:textId="6A3908D8">
      <w:pPr>
        <w:rPr>
          <w:i/>
        </w:rPr>
      </w:pPr>
      <w:r w:rsidRPr="00610492">
        <w:rPr>
          <w:szCs w:val="24"/>
        </w:rPr>
        <w:t xml:space="preserve">We are using the Significant Change in Status Assessment (SCSA) as a proxy to estimate the number of IPAs as the criteria for completing an SCSA is similar to that for the IPA. Based on FY 2017 data, 92,240 IPAs would be completed per year.   We estimate that the total number of 5-day scheduled PPS assessments, IPAs, and PPS discharge assessments that would be completed under the PDPM across all facilities is 4,905,042 (2,406,401 + 92,240 + 2,406,401, respectively). </w:t>
      </w:r>
      <w:r>
        <w:rPr>
          <w:b/>
          <w:szCs w:val="24"/>
          <w:u w:val="single"/>
        </w:rPr>
        <w:t xml:space="preserve"> </w:t>
      </w:r>
    </w:p>
    <w:p w:rsidR="00400648" w:rsidP="00EB2050" w:rsidRDefault="00400648" w14:paraId="3D24C9BF" w14:textId="77777777">
      <w:pPr>
        <w:rPr>
          <w:i/>
        </w:rPr>
      </w:pPr>
    </w:p>
    <w:p w:rsidR="00DC0334" w:rsidP="00EB2050" w:rsidRDefault="008117A2" w14:paraId="4821B7BE" w14:textId="2F752BF9">
      <w:pPr>
        <w:rPr>
          <w:szCs w:val="24"/>
        </w:rPr>
      </w:pPr>
      <w:r>
        <w:rPr>
          <w:i/>
        </w:rPr>
        <w:t xml:space="preserve">Collection of Information </w:t>
      </w:r>
      <w:r w:rsidRPr="008117A2">
        <w:rPr>
          <w:i/>
        </w:rPr>
        <w:t>Requirements and Associated Burden Estimates</w:t>
      </w:r>
    </w:p>
    <w:p w:rsidR="00400648" w:rsidP="00EB2050" w:rsidRDefault="00400648" w14:paraId="63D514EC" w14:textId="77777777">
      <w:pPr>
        <w:rPr>
          <w:szCs w:val="24"/>
        </w:rPr>
      </w:pPr>
    </w:p>
    <w:p w:rsidRPr="00B62F0E" w:rsidR="003812E9" w:rsidP="00EB2050" w:rsidRDefault="00CB716E" w14:paraId="4FCC9B37" w14:textId="44253E55">
      <w:pPr>
        <w:rPr>
          <w:szCs w:val="24"/>
        </w:rPr>
      </w:pPr>
      <w:r w:rsidRPr="00E10ADC">
        <w:t xml:space="preserve">Based on </w:t>
      </w:r>
      <w:r w:rsidRPr="00E10ADC" w:rsidR="007B46DB">
        <w:t xml:space="preserve">our </w:t>
      </w:r>
      <w:r w:rsidRPr="00E10ADC">
        <w:t>understanding of the MDS 3.0</w:t>
      </w:r>
      <w:r w:rsidRPr="00B62F0E">
        <w:rPr>
          <w:szCs w:val="24"/>
        </w:rPr>
        <w:t xml:space="preserve"> and after discussions with clinicians, w</w:t>
      </w:r>
      <w:r w:rsidRPr="00B62F0E" w:rsidR="003812E9">
        <w:rPr>
          <w:szCs w:val="24"/>
        </w:rPr>
        <w:t xml:space="preserve">e estimate that it will take </w:t>
      </w:r>
      <w:r w:rsidRPr="00B62F0E" w:rsidR="00F8081C">
        <w:rPr>
          <w:szCs w:val="24"/>
        </w:rPr>
        <w:t xml:space="preserve">51 </w:t>
      </w:r>
      <w:r w:rsidRPr="00B62F0E" w:rsidR="003812E9">
        <w:rPr>
          <w:szCs w:val="24"/>
        </w:rPr>
        <w:t>minutes</w:t>
      </w:r>
      <w:r w:rsidRPr="00B62F0E" w:rsidR="00F8081C">
        <w:rPr>
          <w:szCs w:val="24"/>
        </w:rPr>
        <w:t xml:space="preserve"> (.85 hours) complete a single PPS Assessment.  This can be broken down in the following way: It takes 40 minutes </w:t>
      </w:r>
      <w:r w:rsidRPr="00B62F0E" w:rsidR="003812E9">
        <w:rPr>
          <w:szCs w:val="24"/>
        </w:rPr>
        <w:t xml:space="preserve">(0.6667 hours) to collect the information necessary for coding a </w:t>
      </w:r>
      <w:r w:rsidRPr="00B62F0E" w:rsidR="00960157">
        <w:rPr>
          <w:szCs w:val="24"/>
        </w:rPr>
        <w:t>PPS Assessment</w:t>
      </w:r>
      <w:r w:rsidRPr="00B62F0E" w:rsidR="003812E9">
        <w:rPr>
          <w:szCs w:val="24"/>
        </w:rPr>
        <w:t>, 10 minutes (0.1667 hours) to code the responses, and 1 minutes (0.0167 hours) to transmit the results</w:t>
      </w:r>
      <w:r w:rsidRPr="00B62F0E" w:rsidR="00F8081C">
        <w:rPr>
          <w:szCs w:val="24"/>
        </w:rPr>
        <w:t>.</w:t>
      </w:r>
    </w:p>
    <w:p w:rsidRPr="00B62F0E" w:rsidR="000171A3" w:rsidP="00EB2050" w:rsidRDefault="000171A3" w14:paraId="729A3037" w14:textId="1BEEC422">
      <w:pPr>
        <w:rPr>
          <w:szCs w:val="24"/>
        </w:rPr>
      </w:pPr>
    </w:p>
    <w:p w:rsidRPr="00B62F0E" w:rsidR="003A379C" w:rsidP="003A379C" w:rsidRDefault="003A379C" w14:paraId="4B97504C" w14:textId="3C53D705">
      <w:pPr>
        <w:rPr>
          <w:szCs w:val="24"/>
        </w:rPr>
      </w:pPr>
      <w:r w:rsidRPr="00B62F0E">
        <w:rPr>
          <w:szCs w:val="24"/>
        </w:rPr>
        <w:t xml:space="preserve">The total estimated time for MDS 3.0 PPS Assessment preparation and coding across all facilities is </w:t>
      </w:r>
      <w:r w:rsidRPr="004A0E12" w:rsidR="008B2971">
        <w:t>4,169,286</w:t>
      </w:r>
      <w:r w:rsidR="008B2971">
        <w:t xml:space="preserve"> </w:t>
      </w:r>
      <w:r w:rsidRPr="00B62F0E">
        <w:rPr>
          <w:szCs w:val="24"/>
        </w:rPr>
        <w:t>hours per year (4,905,042 assessments x 0.85 hours).</w:t>
      </w:r>
      <w:r w:rsidRPr="00B62F0E">
        <w:rPr>
          <w:b/>
          <w:szCs w:val="24"/>
        </w:rPr>
        <w:t xml:space="preserve">   </w:t>
      </w:r>
    </w:p>
    <w:p w:rsidRPr="00B62F0E" w:rsidR="00F53D7F" w:rsidP="00EB2050" w:rsidRDefault="00F53D7F" w14:paraId="4A3FC753" w14:textId="0935B40F"/>
    <w:p w:rsidRPr="00B62F0E" w:rsidR="00EF3CBF" w:rsidP="00EB2050" w:rsidRDefault="00F66435" w14:paraId="0BCE9E96" w14:textId="6C494C82">
      <w:pPr>
        <w:outlineLvl w:val="0"/>
      </w:pPr>
      <w:r w:rsidRPr="00B62F0E">
        <w:t>MDS 3.0 PPS Item</w:t>
      </w:r>
      <w:r w:rsidRPr="00B62F0E" w:rsidR="00E00E24">
        <w:t xml:space="preserve"> Set</w:t>
      </w:r>
      <w:r w:rsidRPr="00B62F0E">
        <w:t xml:space="preserve"> </w:t>
      </w:r>
      <w:r w:rsidRPr="00B62F0E" w:rsidR="00EF3CBF">
        <w:t>Preparation</w:t>
      </w:r>
      <w:r w:rsidRPr="00B62F0E" w:rsidR="00F8081C">
        <w:t>, Coding and Transmission</w:t>
      </w:r>
    </w:p>
    <w:tbl>
      <w:tblPr>
        <w:tblStyle w:val="TableGrid"/>
        <w:tblW w:w="0" w:type="auto"/>
        <w:tblLook w:val="04A0" w:firstRow="1" w:lastRow="0" w:firstColumn="1" w:lastColumn="0" w:noHBand="0" w:noVBand="1"/>
      </w:tblPr>
      <w:tblGrid>
        <w:gridCol w:w="2157"/>
        <w:gridCol w:w="2157"/>
        <w:gridCol w:w="2158"/>
        <w:gridCol w:w="2158"/>
      </w:tblGrid>
      <w:tr w:rsidRPr="00B62F0E" w:rsidR="00F8081C" w:rsidTr="00F8081C" w14:paraId="24B09F63" w14:textId="70002FB9">
        <w:tc>
          <w:tcPr>
            <w:tcW w:w="2157" w:type="dxa"/>
          </w:tcPr>
          <w:p w:rsidRPr="00B62F0E" w:rsidR="00F8081C" w:rsidP="00EB2050" w:rsidRDefault="00F8081C" w14:paraId="6FC855C4" w14:textId="2B68EAA4">
            <w:pPr>
              <w:outlineLvl w:val="0"/>
            </w:pPr>
            <w:r w:rsidRPr="00B62F0E">
              <w:t>Total Number of Assessments Reporting</w:t>
            </w:r>
          </w:p>
        </w:tc>
        <w:tc>
          <w:tcPr>
            <w:tcW w:w="2157" w:type="dxa"/>
          </w:tcPr>
          <w:p w:rsidRPr="00B62F0E" w:rsidR="00F8081C" w:rsidP="00EB2050" w:rsidRDefault="00F8081C" w14:paraId="738F280D" w14:textId="239B295A">
            <w:pPr>
              <w:outlineLvl w:val="0"/>
            </w:pPr>
            <w:r w:rsidRPr="00B62F0E">
              <w:t>Completion time per assessment</w:t>
            </w:r>
          </w:p>
        </w:tc>
        <w:tc>
          <w:tcPr>
            <w:tcW w:w="2158" w:type="dxa"/>
          </w:tcPr>
          <w:p w:rsidRPr="00B62F0E" w:rsidR="00F8081C" w:rsidP="00EB2050" w:rsidRDefault="00F8081C" w14:paraId="560071A2" w14:textId="704D84F7">
            <w:pPr>
              <w:outlineLvl w:val="0"/>
            </w:pPr>
            <w:r w:rsidRPr="00B62F0E">
              <w:t>Number of Respondents</w:t>
            </w:r>
          </w:p>
        </w:tc>
        <w:tc>
          <w:tcPr>
            <w:tcW w:w="2158" w:type="dxa"/>
          </w:tcPr>
          <w:p w:rsidRPr="00B62F0E" w:rsidR="00F8081C" w:rsidP="00EB2050" w:rsidRDefault="00F8081C" w14:paraId="6A1437E1" w14:textId="47DFCE75">
            <w:pPr>
              <w:outlineLvl w:val="0"/>
            </w:pPr>
            <w:r w:rsidRPr="00B62F0E">
              <w:t>Total Annual Hour Burden Across Facilities per year</w:t>
            </w:r>
          </w:p>
        </w:tc>
      </w:tr>
      <w:tr w:rsidR="003A379C" w:rsidTr="00437A9B" w14:paraId="18E6638A" w14:textId="4E8E8F81">
        <w:trPr>
          <w:trHeight w:val="413"/>
        </w:trPr>
        <w:tc>
          <w:tcPr>
            <w:tcW w:w="2157" w:type="dxa"/>
          </w:tcPr>
          <w:p w:rsidRPr="00E10ADC" w:rsidR="003A379C" w:rsidP="00FC2C41" w:rsidRDefault="003A379C" w14:paraId="26DF5AFB" w14:textId="1C90BA35">
            <w:pPr>
              <w:rPr>
                <w:b/>
              </w:rPr>
            </w:pPr>
            <w:r w:rsidRPr="00B62F0E">
              <w:rPr>
                <w:color w:val="000000"/>
                <w:szCs w:val="24"/>
              </w:rPr>
              <w:t xml:space="preserve">  </w:t>
            </w:r>
            <w:r w:rsidRPr="00E10ADC">
              <w:rPr>
                <w:color w:val="000000"/>
              </w:rPr>
              <w:t xml:space="preserve">4,905,042 </w:t>
            </w:r>
          </w:p>
        </w:tc>
        <w:tc>
          <w:tcPr>
            <w:tcW w:w="2157" w:type="dxa"/>
          </w:tcPr>
          <w:p w:rsidRPr="00E10ADC" w:rsidR="003A379C" w:rsidP="003A379C" w:rsidRDefault="003A379C" w14:paraId="61B203A2" w14:textId="00838ADC">
            <w:pPr>
              <w:outlineLvl w:val="0"/>
              <w:rPr>
                <w:b/>
              </w:rPr>
            </w:pPr>
            <w:r w:rsidRPr="00E10ADC">
              <w:t>0.85 hours</w:t>
            </w:r>
          </w:p>
        </w:tc>
        <w:tc>
          <w:tcPr>
            <w:tcW w:w="2158" w:type="dxa"/>
          </w:tcPr>
          <w:p w:rsidRPr="00E10ADC" w:rsidR="003A379C" w:rsidP="003A379C" w:rsidRDefault="003A379C" w14:paraId="05423D64" w14:textId="38F7397E">
            <w:pPr>
              <w:outlineLvl w:val="0"/>
            </w:pPr>
            <w:r w:rsidRPr="00E10ADC">
              <w:t>15,471</w:t>
            </w:r>
          </w:p>
        </w:tc>
        <w:tc>
          <w:tcPr>
            <w:tcW w:w="2158" w:type="dxa"/>
          </w:tcPr>
          <w:p w:rsidRPr="00922F39" w:rsidR="003A379C" w:rsidP="003A379C" w:rsidRDefault="003A379C" w14:paraId="5939C925" w14:textId="6FA13F98">
            <w:pPr>
              <w:outlineLvl w:val="0"/>
              <w:rPr>
                <w:b/>
                <w:szCs w:val="24"/>
              </w:rPr>
            </w:pPr>
            <w:r w:rsidRPr="00E10ADC">
              <w:t>4,169,286</w:t>
            </w:r>
          </w:p>
        </w:tc>
      </w:tr>
    </w:tbl>
    <w:p w:rsidR="00923702" w:rsidP="00EB2050" w:rsidRDefault="00923702" w14:paraId="1487572F" w14:textId="77777777"/>
    <w:p w:rsidR="00FB4191" w:rsidP="00EB2050" w:rsidRDefault="00FB4191" w14:paraId="2033A818" w14:textId="669D93B1">
      <w:pPr>
        <w:rPr>
          <w:snapToGrid w:val="0"/>
          <w:szCs w:val="24"/>
        </w:rPr>
        <w:sectPr w:rsidR="00FB4191" w:rsidSect="00EB2050">
          <w:footerReference w:type="default" r:id="rId10"/>
          <w:pgSz w:w="12240" w:h="15840"/>
          <w:pgMar w:top="1440" w:right="1440" w:bottom="1440" w:left="1440" w:header="720" w:footer="720" w:gutter="0"/>
          <w:cols w:space="720"/>
          <w:docGrid w:linePitch="326"/>
        </w:sectPr>
      </w:pPr>
    </w:p>
    <w:p w:rsidR="00834C56" w:rsidP="00EB2050" w:rsidRDefault="00834C56" w14:paraId="2D085116" w14:textId="22324C5E">
      <w:pPr>
        <w:rPr>
          <w:snapToGrid w:val="0"/>
          <w:szCs w:val="24"/>
        </w:rPr>
      </w:pPr>
      <w:r w:rsidRPr="003C624B">
        <w:rPr>
          <w:szCs w:val="24"/>
        </w:rPr>
        <w:t>There were 15,</w:t>
      </w:r>
      <w:r>
        <w:rPr>
          <w:szCs w:val="24"/>
        </w:rPr>
        <w:t>471</w:t>
      </w:r>
      <w:r w:rsidRPr="003C624B">
        <w:rPr>
          <w:szCs w:val="24"/>
        </w:rPr>
        <w:t xml:space="preserve"> skilled nursing facilities which sought reimbursement under</w:t>
      </w:r>
      <w:r>
        <w:rPr>
          <w:szCs w:val="24"/>
        </w:rPr>
        <w:t xml:space="preserve"> </w:t>
      </w:r>
      <w:r w:rsidRPr="003C624B">
        <w:rPr>
          <w:szCs w:val="24"/>
        </w:rPr>
        <w:t>the year-to-date projected SNF PPS during FY 201</w:t>
      </w:r>
      <w:r>
        <w:rPr>
          <w:szCs w:val="24"/>
        </w:rPr>
        <w:t>7</w:t>
      </w:r>
      <w:r w:rsidRPr="003C624B">
        <w:rPr>
          <w:szCs w:val="24"/>
        </w:rPr>
        <w:t xml:space="preserve">.  </w:t>
      </w:r>
      <w:r>
        <w:rPr>
          <w:szCs w:val="24"/>
        </w:rPr>
        <w:t>Under PDPM</w:t>
      </w:r>
      <w:r w:rsidR="001F353D">
        <w:rPr>
          <w:szCs w:val="24"/>
        </w:rPr>
        <w:t xml:space="preserve"> and SNF QRP</w:t>
      </w:r>
      <w:r>
        <w:rPr>
          <w:szCs w:val="24"/>
        </w:rPr>
        <w:t>, t</w:t>
      </w:r>
      <w:r w:rsidRPr="003C624B">
        <w:rPr>
          <w:szCs w:val="24"/>
        </w:rPr>
        <w:t xml:space="preserve">he cost per facility </w:t>
      </w:r>
      <w:r w:rsidR="007A2EFE">
        <w:rPr>
          <w:szCs w:val="24"/>
        </w:rPr>
        <w:t>is</w:t>
      </w:r>
      <w:r w:rsidRPr="003C624B">
        <w:rPr>
          <w:szCs w:val="24"/>
        </w:rPr>
        <w:t xml:space="preserve"> </w:t>
      </w:r>
      <w:r w:rsidRPr="00610492" w:rsidR="003A379C">
        <w:rPr>
          <w:szCs w:val="24"/>
        </w:rPr>
        <w:t>$18,126 ($280,421,251/15,471 facilities) (see below).</w:t>
      </w:r>
    </w:p>
    <w:p w:rsidRPr="00D348AD" w:rsidR="00834C56" w:rsidP="00EB2050" w:rsidRDefault="00834C56" w14:paraId="3B887AD5" w14:textId="4637DD8B">
      <w:pPr>
        <w:rPr>
          <w:snapToGrid w:val="0"/>
          <w:szCs w:val="24"/>
        </w:rPr>
      </w:pPr>
    </w:p>
    <w:tbl>
      <w:tblPr>
        <w:tblStyle w:val="TableGrid"/>
        <w:tblW w:w="9715" w:type="dxa"/>
        <w:tblInd w:w="-366" w:type="dxa"/>
        <w:tblLook w:val="04A0" w:firstRow="1" w:lastRow="0" w:firstColumn="1" w:lastColumn="0" w:noHBand="0" w:noVBand="1"/>
      </w:tblPr>
      <w:tblGrid>
        <w:gridCol w:w="2236"/>
        <w:gridCol w:w="1555"/>
        <w:gridCol w:w="1755"/>
        <w:gridCol w:w="2436"/>
        <w:gridCol w:w="1733"/>
      </w:tblGrid>
      <w:tr w:rsidR="00C00EEA" w:rsidTr="00D33052" w14:paraId="21A31F37" w14:textId="0CDAF450">
        <w:tc>
          <w:tcPr>
            <w:tcW w:w="2236" w:type="dxa"/>
          </w:tcPr>
          <w:p w:rsidR="0085318F" w:rsidP="00EB2050" w:rsidRDefault="0085318F" w14:paraId="676816A5" w14:textId="2EE353AA">
            <w:pPr>
              <w:jc w:val="center"/>
              <w:rPr>
                <w:szCs w:val="24"/>
              </w:rPr>
            </w:pPr>
            <w:r w:rsidRPr="003C624B">
              <w:rPr>
                <w:szCs w:val="24"/>
              </w:rPr>
              <w:t xml:space="preserve">MDS </w:t>
            </w:r>
            <w:r>
              <w:rPr>
                <w:szCs w:val="24"/>
              </w:rPr>
              <w:t>Preparation, Coding and Transmission</w:t>
            </w:r>
          </w:p>
        </w:tc>
        <w:tc>
          <w:tcPr>
            <w:tcW w:w="1555" w:type="dxa"/>
          </w:tcPr>
          <w:p w:rsidR="0085318F" w:rsidP="00EB2050" w:rsidRDefault="0085318F" w14:paraId="7BDD454E" w14:textId="0A313E3C">
            <w:pPr>
              <w:jc w:val="center"/>
              <w:rPr>
                <w:szCs w:val="24"/>
              </w:rPr>
            </w:pPr>
            <w:r w:rsidRPr="003C624B">
              <w:rPr>
                <w:szCs w:val="24"/>
              </w:rPr>
              <w:t>Total Minutes Per Respondent</w:t>
            </w:r>
          </w:p>
        </w:tc>
        <w:tc>
          <w:tcPr>
            <w:tcW w:w="1755" w:type="dxa"/>
          </w:tcPr>
          <w:p w:rsidR="0085318F" w:rsidP="00EB2050" w:rsidRDefault="0085318F" w14:paraId="3B201893" w14:textId="470D5158">
            <w:pPr>
              <w:jc w:val="center"/>
              <w:rPr>
                <w:szCs w:val="24"/>
              </w:rPr>
            </w:pPr>
            <w:r w:rsidRPr="003C624B">
              <w:rPr>
                <w:szCs w:val="24"/>
              </w:rPr>
              <w:t>Estimated Cost Per Respondent per Assessment</w:t>
            </w:r>
          </w:p>
        </w:tc>
        <w:tc>
          <w:tcPr>
            <w:tcW w:w="2436" w:type="dxa"/>
          </w:tcPr>
          <w:p w:rsidR="0085318F" w:rsidP="00EB2050" w:rsidRDefault="0085318F" w14:paraId="595B8396" w14:textId="1032C990">
            <w:pPr>
              <w:jc w:val="center"/>
              <w:rPr>
                <w:szCs w:val="24"/>
              </w:rPr>
            </w:pPr>
            <w:r w:rsidRPr="003C624B">
              <w:rPr>
                <w:szCs w:val="24"/>
              </w:rPr>
              <w:t>Annual Cost Burden</w:t>
            </w:r>
            <w:r>
              <w:rPr>
                <w:szCs w:val="24"/>
              </w:rPr>
              <w:t xml:space="preserve"> Across Facilities (</w:t>
            </w:r>
            <w:r w:rsidRPr="00922F39" w:rsidR="00922F39">
              <w:rPr>
                <w:szCs w:val="24"/>
              </w:rPr>
              <w:t>4,</w:t>
            </w:r>
            <w:r w:rsidR="009B7264">
              <w:rPr>
                <w:szCs w:val="24"/>
              </w:rPr>
              <w:t xml:space="preserve">905,042 </w:t>
            </w:r>
            <w:r w:rsidRPr="00922F39">
              <w:rPr>
                <w:szCs w:val="24"/>
              </w:rPr>
              <w:t>Assessments</w:t>
            </w:r>
            <w:r>
              <w:rPr>
                <w:szCs w:val="24"/>
              </w:rPr>
              <w:t xml:space="preserve"> per year *cost per Assessment)</w:t>
            </w:r>
            <w:r w:rsidRPr="003C624B">
              <w:rPr>
                <w:szCs w:val="24"/>
              </w:rPr>
              <w:t xml:space="preserve"> </w:t>
            </w:r>
          </w:p>
        </w:tc>
        <w:tc>
          <w:tcPr>
            <w:tcW w:w="1733" w:type="dxa"/>
          </w:tcPr>
          <w:p w:rsidRPr="003C624B" w:rsidR="0085318F" w:rsidP="00EB2050" w:rsidRDefault="00C00EEA" w14:paraId="57340CFB" w14:textId="12E3C7EC">
            <w:pPr>
              <w:jc w:val="center"/>
              <w:rPr>
                <w:szCs w:val="24"/>
              </w:rPr>
            </w:pPr>
            <w:r>
              <w:rPr>
                <w:szCs w:val="24"/>
              </w:rPr>
              <w:t>Annual Cost Burden Per Facility</w:t>
            </w:r>
            <w:r w:rsidR="0098164F">
              <w:rPr>
                <w:szCs w:val="24"/>
              </w:rPr>
              <w:t xml:space="preserve"> </w:t>
            </w:r>
            <w:r>
              <w:rPr>
                <w:szCs w:val="24"/>
              </w:rPr>
              <w:t>(</w:t>
            </w:r>
            <w:r w:rsidR="004D5F1B">
              <w:rPr>
                <w:szCs w:val="24"/>
              </w:rPr>
              <w:t>annual cost across facilities</w:t>
            </w:r>
            <w:r>
              <w:rPr>
                <w:szCs w:val="24"/>
              </w:rPr>
              <w:t xml:space="preserve">/# of facilities) </w:t>
            </w:r>
          </w:p>
        </w:tc>
      </w:tr>
      <w:tr w:rsidR="003A379C" w:rsidTr="00D33052" w14:paraId="09DD228F" w14:textId="03DE631C">
        <w:tc>
          <w:tcPr>
            <w:tcW w:w="2236" w:type="dxa"/>
          </w:tcPr>
          <w:p w:rsidR="003A379C" w:rsidP="003A379C" w:rsidRDefault="003A379C" w14:paraId="7FC569E0" w14:textId="6929EE13">
            <w:pPr>
              <w:jc w:val="center"/>
              <w:rPr>
                <w:szCs w:val="24"/>
              </w:rPr>
            </w:pPr>
            <w:r w:rsidRPr="003C624B">
              <w:rPr>
                <w:szCs w:val="24"/>
              </w:rPr>
              <w:t>Preparation</w:t>
            </w:r>
          </w:p>
        </w:tc>
        <w:tc>
          <w:tcPr>
            <w:tcW w:w="1555" w:type="dxa"/>
          </w:tcPr>
          <w:p w:rsidR="003A379C" w:rsidP="003A379C" w:rsidRDefault="003A379C" w14:paraId="3621CEA8" w14:textId="6254545C">
            <w:pPr>
              <w:jc w:val="center"/>
              <w:rPr>
                <w:szCs w:val="24"/>
              </w:rPr>
            </w:pPr>
            <w:r w:rsidRPr="003C624B">
              <w:rPr>
                <w:szCs w:val="24"/>
              </w:rPr>
              <w:t>40</w:t>
            </w:r>
          </w:p>
        </w:tc>
        <w:tc>
          <w:tcPr>
            <w:tcW w:w="1755" w:type="dxa"/>
          </w:tcPr>
          <w:p w:rsidR="003A379C" w:rsidP="003A379C" w:rsidRDefault="003A379C" w14:paraId="0664D372" w14:textId="47795F5B">
            <w:pPr>
              <w:jc w:val="center"/>
              <w:rPr>
                <w:szCs w:val="24"/>
              </w:rPr>
            </w:pPr>
            <w:r w:rsidRPr="003C624B">
              <w:rPr>
                <w:szCs w:val="24"/>
              </w:rPr>
              <w:t>$</w:t>
            </w:r>
            <w:r>
              <w:rPr>
                <w:szCs w:val="24"/>
              </w:rPr>
              <w:t>4</w:t>
            </w:r>
            <w:r w:rsidR="00AC6242">
              <w:rPr>
                <w:szCs w:val="24"/>
              </w:rPr>
              <w:t>8.40</w:t>
            </w:r>
          </w:p>
        </w:tc>
        <w:tc>
          <w:tcPr>
            <w:tcW w:w="2436" w:type="dxa"/>
          </w:tcPr>
          <w:p w:rsidR="003A379C" w:rsidP="003A379C" w:rsidRDefault="003A379C" w14:paraId="651072A9" w14:textId="164C0FDC">
            <w:pPr>
              <w:jc w:val="center"/>
              <w:rPr>
                <w:szCs w:val="24"/>
              </w:rPr>
            </w:pPr>
            <w:r w:rsidRPr="00610492">
              <w:rPr>
                <w:szCs w:val="24"/>
              </w:rPr>
              <w:t>$</w:t>
            </w:r>
            <w:r w:rsidR="00AC6242">
              <w:rPr>
                <w:szCs w:val="24"/>
              </w:rPr>
              <w:t>237,404,033</w:t>
            </w:r>
          </w:p>
        </w:tc>
        <w:tc>
          <w:tcPr>
            <w:tcW w:w="1733" w:type="dxa"/>
          </w:tcPr>
          <w:p w:rsidRPr="003C624B" w:rsidR="003A379C" w:rsidP="003A379C" w:rsidRDefault="003A379C" w14:paraId="533679CF" w14:textId="7F0930AD">
            <w:pPr>
              <w:jc w:val="center"/>
              <w:rPr>
                <w:szCs w:val="24"/>
              </w:rPr>
            </w:pPr>
            <w:r w:rsidRPr="00610492">
              <w:rPr>
                <w:szCs w:val="24"/>
              </w:rPr>
              <w:t>$</w:t>
            </w:r>
            <w:r w:rsidR="00642309">
              <w:rPr>
                <w:szCs w:val="24"/>
              </w:rPr>
              <w:t>15,345</w:t>
            </w:r>
          </w:p>
        </w:tc>
      </w:tr>
      <w:tr w:rsidR="003A379C" w:rsidTr="00D33052" w14:paraId="7624F017" w14:textId="2E413ACC">
        <w:tc>
          <w:tcPr>
            <w:tcW w:w="2236" w:type="dxa"/>
          </w:tcPr>
          <w:p w:rsidR="003A379C" w:rsidP="003A379C" w:rsidRDefault="003A379C" w14:paraId="4B09E9AB" w14:textId="05C35775">
            <w:pPr>
              <w:jc w:val="center"/>
              <w:rPr>
                <w:szCs w:val="24"/>
              </w:rPr>
            </w:pPr>
            <w:r w:rsidRPr="003C624B">
              <w:rPr>
                <w:szCs w:val="24"/>
              </w:rPr>
              <w:t>Coding</w:t>
            </w:r>
          </w:p>
        </w:tc>
        <w:tc>
          <w:tcPr>
            <w:tcW w:w="1555" w:type="dxa"/>
          </w:tcPr>
          <w:p w:rsidR="003A379C" w:rsidP="003A379C" w:rsidRDefault="003A379C" w14:paraId="40CE935D" w14:textId="196782E6">
            <w:pPr>
              <w:jc w:val="center"/>
              <w:rPr>
                <w:szCs w:val="24"/>
              </w:rPr>
            </w:pPr>
            <w:r w:rsidRPr="003C624B">
              <w:rPr>
                <w:szCs w:val="24"/>
              </w:rPr>
              <w:t>10</w:t>
            </w:r>
          </w:p>
        </w:tc>
        <w:tc>
          <w:tcPr>
            <w:tcW w:w="1755" w:type="dxa"/>
          </w:tcPr>
          <w:p w:rsidR="003A379C" w:rsidP="003A379C" w:rsidRDefault="003A379C" w14:paraId="677EA69E" w14:textId="1E9D612C">
            <w:pPr>
              <w:jc w:val="center"/>
              <w:rPr>
                <w:szCs w:val="24"/>
              </w:rPr>
            </w:pPr>
            <w:r w:rsidRPr="003C624B">
              <w:rPr>
                <w:szCs w:val="24"/>
              </w:rPr>
              <w:t>$</w:t>
            </w:r>
            <w:r>
              <w:rPr>
                <w:szCs w:val="24"/>
              </w:rPr>
              <w:t>9.</w:t>
            </w:r>
            <w:r w:rsidR="00AC6242">
              <w:rPr>
                <w:szCs w:val="24"/>
              </w:rPr>
              <w:t>58</w:t>
            </w:r>
          </w:p>
        </w:tc>
        <w:tc>
          <w:tcPr>
            <w:tcW w:w="2436" w:type="dxa"/>
          </w:tcPr>
          <w:p w:rsidR="003A379C" w:rsidP="003A379C" w:rsidRDefault="003A379C" w14:paraId="00CAFB3B" w14:textId="16A5A66F">
            <w:pPr>
              <w:jc w:val="center"/>
              <w:rPr>
                <w:szCs w:val="24"/>
              </w:rPr>
            </w:pPr>
            <w:r w:rsidRPr="00610492">
              <w:rPr>
                <w:szCs w:val="24"/>
              </w:rPr>
              <w:t>$</w:t>
            </w:r>
            <w:r w:rsidR="00AC6242">
              <w:rPr>
                <w:szCs w:val="24"/>
              </w:rPr>
              <w:t>46,990,302</w:t>
            </w:r>
          </w:p>
        </w:tc>
        <w:tc>
          <w:tcPr>
            <w:tcW w:w="1733" w:type="dxa"/>
          </w:tcPr>
          <w:p w:rsidRPr="003C624B" w:rsidR="003A379C" w:rsidP="003A379C" w:rsidRDefault="003A379C" w14:paraId="500A59A1" w14:textId="6BEEB4CE">
            <w:pPr>
              <w:jc w:val="center"/>
              <w:rPr>
                <w:szCs w:val="24"/>
              </w:rPr>
            </w:pPr>
            <w:r w:rsidRPr="00610492">
              <w:rPr>
                <w:szCs w:val="24"/>
              </w:rPr>
              <w:t>$</w:t>
            </w:r>
            <w:r w:rsidR="00642309">
              <w:rPr>
                <w:szCs w:val="24"/>
              </w:rPr>
              <w:t>3,037</w:t>
            </w:r>
          </w:p>
        </w:tc>
      </w:tr>
      <w:tr w:rsidR="003A379C" w:rsidTr="00D33052" w14:paraId="2908E76E" w14:textId="55AB0877">
        <w:trPr>
          <w:trHeight w:val="77"/>
        </w:trPr>
        <w:tc>
          <w:tcPr>
            <w:tcW w:w="2236" w:type="dxa"/>
          </w:tcPr>
          <w:p w:rsidR="003A379C" w:rsidP="003A379C" w:rsidRDefault="003A379C" w14:paraId="42786352" w14:textId="291E5941">
            <w:pPr>
              <w:jc w:val="center"/>
              <w:rPr>
                <w:szCs w:val="24"/>
              </w:rPr>
            </w:pPr>
            <w:r w:rsidRPr="003C624B">
              <w:rPr>
                <w:szCs w:val="24"/>
              </w:rPr>
              <w:t>Transmission</w:t>
            </w:r>
          </w:p>
        </w:tc>
        <w:tc>
          <w:tcPr>
            <w:tcW w:w="1555" w:type="dxa"/>
          </w:tcPr>
          <w:p w:rsidR="003A379C" w:rsidP="003A379C" w:rsidRDefault="003A379C" w14:paraId="7C32610A" w14:textId="636E5983">
            <w:pPr>
              <w:jc w:val="center"/>
              <w:rPr>
                <w:szCs w:val="24"/>
              </w:rPr>
            </w:pPr>
            <w:r w:rsidRPr="003C624B">
              <w:rPr>
                <w:szCs w:val="24"/>
              </w:rPr>
              <w:t>1</w:t>
            </w:r>
          </w:p>
        </w:tc>
        <w:tc>
          <w:tcPr>
            <w:tcW w:w="1755" w:type="dxa"/>
          </w:tcPr>
          <w:p w:rsidR="003A379C" w:rsidP="003A379C" w:rsidRDefault="003A379C" w14:paraId="750DA999" w14:textId="3F9B43CA">
            <w:pPr>
              <w:jc w:val="center"/>
              <w:rPr>
                <w:szCs w:val="24"/>
              </w:rPr>
            </w:pPr>
            <w:r w:rsidRPr="003C624B">
              <w:rPr>
                <w:szCs w:val="24"/>
              </w:rPr>
              <w:t>$0.</w:t>
            </w:r>
            <w:r w:rsidR="00FA5AD9">
              <w:rPr>
                <w:szCs w:val="24"/>
              </w:rPr>
              <w:t>71</w:t>
            </w:r>
          </w:p>
        </w:tc>
        <w:tc>
          <w:tcPr>
            <w:tcW w:w="2436" w:type="dxa"/>
          </w:tcPr>
          <w:p w:rsidR="003A379C" w:rsidP="003A379C" w:rsidRDefault="003A379C" w14:paraId="28304CB8" w14:textId="42846716">
            <w:pPr>
              <w:jc w:val="center"/>
              <w:rPr>
                <w:szCs w:val="24"/>
              </w:rPr>
            </w:pPr>
            <w:r w:rsidRPr="00610492">
              <w:rPr>
                <w:szCs w:val="24"/>
              </w:rPr>
              <w:t>$3,</w:t>
            </w:r>
            <w:r w:rsidR="00AC6242">
              <w:rPr>
                <w:szCs w:val="24"/>
              </w:rPr>
              <w:t>482,580</w:t>
            </w:r>
          </w:p>
        </w:tc>
        <w:tc>
          <w:tcPr>
            <w:tcW w:w="1733" w:type="dxa"/>
          </w:tcPr>
          <w:p w:rsidRPr="003C624B" w:rsidR="003A379C" w:rsidP="003A379C" w:rsidRDefault="003A379C" w14:paraId="5670A716" w14:textId="6C739480">
            <w:pPr>
              <w:jc w:val="center"/>
              <w:rPr>
                <w:szCs w:val="24"/>
              </w:rPr>
            </w:pPr>
            <w:r w:rsidRPr="00610492">
              <w:rPr>
                <w:szCs w:val="24"/>
              </w:rPr>
              <w:t>$</w:t>
            </w:r>
            <w:r w:rsidR="00642309">
              <w:rPr>
                <w:szCs w:val="24"/>
              </w:rPr>
              <w:t>225</w:t>
            </w:r>
          </w:p>
        </w:tc>
      </w:tr>
      <w:tr w:rsidRPr="004B1056" w:rsidR="003A379C" w:rsidTr="00E10ADC" w14:paraId="5C79E031" w14:textId="08880C10">
        <w:tc>
          <w:tcPr>
            <w:tcW w:w="2236" w:type="dxa"/>
            <w:shd w:val="clear" w:color="auto" w:fill="D9D9D9" w:themeFill="background1" w:themeFillShade="D9"/>
          </w:tcPr>
          <w:p w:rsidRPr="007A2EFE" w:rsidR="003A379C" w:rsidP="003A379C" w:rsidRDefault="003A379C" w14:paraId="1EA4F230" w14:textId="0215CE16">
            <w:pPr>
              <w:jc w:val="center"/>
              <w:rPr>
                <w:szCs w:val="24"/>
              </w:rPr>
            </w:pPr>
            <w:r w:rsidRPr="007A2EFE">
              <w:rPr>
                <w:szCs w:val="24"/>
              </w:rPr>
              <w:t>TOTAL</w:t>
            </w:r>
          </w:p>
        </w:tc>
        <w:tc>
          <w:tcPr>
            <w:tcW w:w="1555" w:type="dxa"/>
            <w:shd w:val="clear" w:color="auto" w:fill="D9D9D9" w:themeFill="background1" w:themeFillShade="D9"/>
          </w:tcPr>
          <w:p w:rsidRPr="007A2EFE" w:rsidR="003A379C" w:rsidP="003A379C" w:rsidRDefault="003A379C" w14:paraId="2A08F468" w14:textId="3FF437A3">
            <w:pPr>
              <w:jc w:val="center"/>
              <w:rPr>
                <w:szCs w:val="24"/>
              </w:rPr>
            </w:pPr>
            <w:r w:rsidRPr="007A2EFE">
              <w:rPr>
                <w:szCs w:val="24"/>
              </w:rPr>
              <w:t>51</w:t>
            </w:r>
          </w:p>
        </w:tc>
        <w:tc>
          <w:tcPr>
            <w:tcW w:w="1755" w:type="dxa"/>
            <w:shd w:val="clear" w:color="auto" w:fill="D9D9D9" w:themeFill="background1" w:themeFillShade="D9"/>
          </w:tcPr>
          <w:p w:rsidRPr="007A2EFE" w:rsidR="003A379C" w:rsidP="003A379C" w:rsidRDefault="003A379C" w14:paraId="6DAA2750" w14:textId="2914E6B7">
            <w:pPr>
              <w:jc w:val="center"/>
              <w:rPr>
                <w:szCs w:val="24"/>
              </w:rPr>
            </w:pPr>
            <w:r w:rsidRPr="007A2EFE">
              <w:rPr>
                <w:szCs w:val="24"/>
              </w:rPr>
              <w:t>$5</w:t>
            </w:r>
            <w:r w:rsidR="009B7264">
              <w:rPr>
                <w:szCs w:val="24"/>
              </w:rPr>
              <w:t>8.69</w:t>
            </w:r>
          </w:p>
        </w:tc>
        <w:tc>
          <w:tcPr>
            <w:tcW w:w="2436" w:type="dxa"/>
            <w:shd w:val="clear" w:color="auto" w:fill="D9D9D9" w:themeFill="background1" w:themeFillShade="D9"/>
          </w:tcPr>
          <w:p w:rsidRPr="007A2EFE" w:rsidR="003A379C" w:rsidP="003A379C" w:rsidRDefault="003A379C" w14:paraId="33B3208C" w14:textId="21E3C9D5">
            <w:pPr>
              <w:jc w:val="center"/>
              <w:rPr>
                <w:szCs w:val="24"/>
              </w:rPr>
            </w:pPr>
            <w:r w:rsidRPr="007A2EFE">
              <w:rPr>
                <w:szCs w:val="24"/>
              </w:rPr>
              <w:t>$</w:t>
            </w:r>
            <w:r w:rsidR="00FA5AD9">
              <w:rPr>
                <w:szCs w:val="24"/>
              </w:rPr>
              <w:t>287,876,91</w:t>
            </w:r>
            <w:r w:rsidR="00642309">
              <w:rPr>
                <w:szCs w:val="24"/>
              </w:rPr>
              <w:t>5</w:t>
            </w:r>
          </w:p>
        </w:tc>
        <w:tc>
          <w:tcPr>
            <w:tcW w:w="1733" w:type="dxa"/>
            <w:shd w:val="clear" w:color="auto" w:fill="D9D9D9" w:themeFill="background1" w:themeFillShade="D9"/>
          </w:tcPr>
          <w:p w:rsidRPr="004B1056" w:rsidR="003A379C" w:rsidP="003A379C" w:rsidRDefault="003A379C" w14:paraId="77889595" w14:textId="3AC2B191">
            <w:pPr>
              <w:jc w:val="center"/>
              <w:rPr>
                <w:szCs w:val="24"/>
              </w:rPr>
            </w:pPr>
            <w:r w:rsidRPr="007A2EFE">
              <w:rPr>
                <w:szCs w:val="24"/>
              </w:rPr>
              <w:t>$18,</w:t>
            </w:r>
            <w:r w:rsidR="00642309">
              <w:rPr>
                <w:szCs w:val="24"/>
              </w:rPr>
              <w:t>608</w:t>
            </w:r>
          </w:p>
        </w:tc>
      </w:tr>
    </w:tbl>
    <w:p w:rsidR="00FB4191" w:rsidP="00EB2050" w:rsidRDefault="00FB4191" w14:paraId="1F015249" w14:textId="66437031">
      <w:pPr>
        <w:pStyle w:val="BodyTextIndent2"/>
        <w:ind w:left="0"/>
        <w:rPr>
          <w:szCs w:val="24"/>
        </w:rPr>
        <w:sectPr w:rsidR="00FB4191" w:rsidSect="00FB4191">
          <w:type w:val="continuous"/>
          <w:pgSz w:w="12240" w:h="15840"/>
          <w:pgMar w:top="1440" w:right="1440" w:bottom="1440" w:left="1440" w:header="720" w:footer="720" w:gutter="0"/>
          <w:cols w:space="720"/>
          <w:docGrid w:linePitch="326"/>
        </w:sectPr>
      </w:pPr>
    </w:p>
    <w:p w:rsidR="003F26FB" w:rsidP="00834C56" w:rsidRDefault="003F26FB" w14:paraId="3105D547" w14:textId="77777777">
      <w:pPr>
        <w:rPr>
          <w:szCs w:val="24"/>
        </w:rPr>
      </w:pPr>
    </w:p>
    <w:p w:rsidR="00EF3CBF" w:rsidP="00834C56" w:rsidRDefault="00EF3CBF" w14:paraId="1DABEA42" w14:textId="2F302173">
      <w:pPr>
        <w:rPr>
          <w:rFonts w:cs="Tahoma"/>
          <w:szCs w:val="17"/>
        </w:rPr>
      </w:pPr>
      <w:r w:rsidRPr="002727A4">
        <w:rPr>
          <w:u w:val="single"/>
        </w:rPr>
        <w:t xml:space="preserve">Basic Requirements for all </w:t>
      </w:r>
      <w:proofErr w:type="gramStart"/>
      <w:r w:rsidRPr="002727A4" w:rsidR="00834C56">
        <w:rPr>
          <w:u w:val="single"/>
        </w:rPr>
        <w:t>C</w:t>
      </w:r>
      <w:r w:rsidRPr="002727A4">
        <w:rPr>
          <w:u w:val="single"/>
        </w:rPr>
        <w:t>laims</w:t>
      </w:r>
      <w:r w:rsidRPr="002727A4" w:rsidR="00834C56">
        <w:t xml:space="preserve">  </w:t>
      </w:r>
      <w:r w:rsidRPr="002727A4">
        <w:t>In</w:t>
      </w:r>
      <w:proofErr w:type="gramEnd"/>
      <w:r w:rsidRPr="002727A4">
        <w:t xml:space="preserve"> evaluating the impact of billing changes in the HCFA-1500 common claim form</w:t>
      </w:r>
      <w:r w:rsidRPr="002727A4" w:rsidR="00834C56">
        <w:t xml:space="preserve"> (</w:t>
      </w:r>
      <w:r w:rsidRPr="002727A4">
        <w:t xml:space="preserve">approved </w:t>
      </w:r>
      <w:r w:rsidRPr="002727A4" w:rsidR="00834C56">
        <w:t xml:space="preserve">by </w:t>
      </w:r>
      <w:r w:rsidRPr="002727A4">
        <w:t xml:space="preserve">OMB </w:t>
      </w:r>
      <w:r w:rsidRPr="002727A4" w:rsidR="00834C56">
        <w:t xml:space="preserve">under control </w:t>
      </w:r>
      <w:r w:rsidRPr="002727A4">
        <w:t>number 0938-0008</w:t>
      </w:r>
      <w:r w:rsidRPr="002727A4" w:rsidR="00834C56">
        <w:t>)</w:t>
      </w:r>
      <w:r w:rsidRPr="002727A4">
        <w:t xml:space="preserve"> our long-standing policy is to focus on changes in billing volume.  Under the SNF PPS, there will be no change in billing volume for </w:t>
      </w:r>
      <w:r w:rsidRPr="002727A4" w:rsidR="00C33B81">
        <w:t>skilled nursing facilities</w:t>
      </w:r>
      <w:r w:rsidRPr="002727A4">
        <w:t>.</w:t>
      </w:r>
    </w:p>
    <w:p w:rsidRPr="003C624B" w:rsidR="00B300E7" w:rsidP="00EB2050" w:rsidRDefault="00B300E7" w14:paraId="4126F3C9" w14:textId="38FE0D49">
      <w:pPr>
        <w:autoSpaceDE w:val="0"/>
        <w:autoSpaceDN w:val="0"/>
        <w:adjustRightInd w:val="0"/>
        <w:rPr>
          <w:rFonts w:cs="Tahoma"/>
          <w:szCs w:val="17"/>
        </w:rPr>
      </w:pPr>
    </w:p>
    <w:p w:rsidRPr="00593713" w:rsidR="00593713" w:rsidP="00EB2050" w:rsidRDefault="00593713" w14:paraId="6ACA3ED7" w14:textId="05508037">
      <w:pPr>
        <w:rPr>
          <w:i/>
        </w:rPr>
      </w:pPr>
      <w:r w:rsidRPr="00593713">
        <w:rPr>
          <w:i/>
        </w:rPr>
        <w:t>Summary of Requirements and Annual Burden Estimates</w:t>
      </w:r>
    </w:p>
    <w:p w:rsidRPr="00294138" w:rsidR="00593713" w:rsidP="00EB2050" w:rsidRDefault="00593713" w14:paraId="6BD9BB3C" w14:textId="7C537786">
      <w:pPr>
        <w:rPr>
          <w:u w:val="single"/>
        </w:rPr>
      </w:pPr>
    </w:p>
    <w:tbl>
      <w:tblPr>
        <w:tblW w:w="10256" w:type="dxa"/>
        <w:tblInd w:w="-8" w:type="dxa"/>
        <w:tblBorders>
          <w:top w:val="single" w:color="auto" w:sz="8" w:space="0"/>
          <w:left w:val="single" w:color="auto" w:sz="6" w:space="0"/>
          <w:bottom w:val="single" w:color="auto" w:sz="4" w:space="0"/>
          <w:right w:val="single" w:color="auto" w:sz="6"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1756"/>
        <w:gridCol w:w="1201"/>
        <w:gridCol w:w="1386"/>
        <w:gridCol w:w="1016"/>
        <w:gridCol w:w="1016"/>
        <w:gridCol w:w="1294"/>
        <w:gridCol w:w="1109"/>
        <w:gridCol w:w="1478"/>
      </w:tblGrid>
      <w:tr w:rsidRPr="003A379C" w:rsidR="003C2668" w:rsidTr="003A379C" w14:paraId="644AB9A5" w14:textId="353CF20F">
        <w:trPr>
          <w:cantSplit/>
          <w:trHeight w:val="312"/>
          <w:tblHeader/>
        </w:trPr>
        <w:tc>
          <w:tcPr>
            <w:tcW w:w="1756"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3A379C" w:rsidR="00593713" w:rsidP="00EB2050" w:rsidRDefault="00593713" w14:paraId="1AF0D3D3" w14:textId="10EAD29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Requirement</w:t>
            </w:r>
          </w:p>
        </w:tc>
        <w:tc>
          <w:tcPr>
            <w:tcW w:w="1201"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3A379C" w:rsidR="00593713" w:rsidP="00EB2050" w:rsidRDefault="00593713" w14:paraId="23FB1634" w14:textId="08A1F6A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Respondents</w:t>
            </w:r>
          </w:p>
        </w:tc>
        <w:tc>
          <w:tcPr>
            <w:tcW w:w="1386"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3A379C" w:rsidR="00593713" w:rsidP="00EB2050" w:rsidRDefault="00593713" w14:paraId="728F867B" w14:textId="4B3DB80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Responses (per respondent)</w:t>
            </w:r>
          </w:p>
        </w:tc>
        <w:tc>
          <w:tcPr>
            <w:tcW w:w="1016" w:type="dxa"/>
            <w:tcBorders>
              <w:top w:val="single" w:color="auto" w:sz="8" w:space="0"/>
              <w:left w:val="single" w:color="auto" w:sz="6" w:space="0"/>
              <w:bottom w:val="single" w:color="auto" w:sz="6" w:space="0"/>
              <w:right w:val="single" w:color="auto" w:sz="6" w:space="0"/>
            </w:tcBorders>
            <w:vAlign w:val="center"/>
          </w:tcPr>
          <w:p w:rsidRPr="003A379C" w:rsidR="00593713" w:rsidP="00EB2050" w:rsidRDefault="00593713" w14:paraId="0727025D" w14:textId="5AEFC7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Total Responses</w:t>
            </w:r>
          </w:p>
        </w:tc>
        <w:tc>
          <w:tcPr>
            <w:tcW w:w="1016"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3A379C" w:rsidR="00593713" w:rsidP="00EB2050" w:rsidRDefault="00593713" w14:paraId="7E926FFD" w14:textId="583F96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Time per Response (</w:t>
            </w:r>
            <w:proofErr w:type="spellStart"/>
            <w:r w:rsidRPr="003A379C">
              <w:rPr>
                <w:snapToGrid w:val="0"/>
                <w:sz w:val="18"/>
                <w:szCs w:val="18"/>
              </w:rPr>
              <w:t>hr</w:t>
            </w:r>
            <w:proofErr w:type="spellEnd"/>
            <w:r w:rsidRPr="003A379C">
              <w:rPr>
                <w:snapToGrid w:val="0"/>
                <w:sz w:val="18"/>
                <w:szCs w:val="18"/>
              </w:rPr>
              <w:t>)</w:t>
            </w:r>
          </w:p>
        </w:tc>
        <w:tc>
          <w:tcPr>
            <w:tcW w:w="1294"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3A379C" w:rsidR="00593713" w:rsidP="00EB2050" w:rsidRDefault="00593713" w14:paraId="52DF44AE" w14:textId="7CC1549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Total Time (</w:t>
            </w:r>
            <w:proofErr w:type="spellStart"/>
            <w:r w:rsidRPr="003A379C">
              <w:rPr>
                <w:snapToGrid w:val="0"/>
                <w:sz w:val="18"/>
                <w:szCs w:val="18"/>
              </w:rPr>
              <w:t>hr</w:t>
            </w:r>
            <w:proofErr w:type="spellEnd"/>
            <w:r w:rsidRPr="003A379C">
              <w:rPr>
                <w:snapToGrid w:val="0"/>
                <w:sz w:val="18"/>
                <w:szCs w:val="18"/>
              </w:rPr>
              <w:t>)</w:t>
            </w:r>
          </w:p>
        </w:tc>
        <w:tc>
          <w:tcPr>
            <w:tcW w:w="1109"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3A379C" w:rsidR="00593713" w:rsidP="004E06D4" w:rsidRDefault="00C00EEA" w14:paraId="5A5AA625" w14:textId="327A839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Cost per Response</w:t>
            </w:r>
          </w:p>
        </w:tc>
        <w:tc>
          <w:tcPr>
            <w:tcW w:w="1478"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3A379C" w:rsidR="00593713" w:rsidP="00F06E7F" w:rsidRDefault="00F06E7F" w14:paraId="62A4B899" w14:textId="64CA8C6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 xml:space="preserve">Total </w:t>
            </w:r>
            <w:r w:rsidRPr="003A379C" w:rsidR="00593713">
              <w:rPr>
                <w:snapToGrid w:val="0"/>
                <w:sz w:val="18"/>
                <w:szCs w:val="18"/>
              </w:rPr>
              <w:t>Cost ($)</w:t>
            </w:r>
          </w:p>
        </w:tc>
      </w:tr>
      <w:tr w:rsidRPr="003A379C" w:rsidR="00260C7A" w:rsidTr="004D5F1B" w14:paraId="0328609F" w14:textId="511CD382">
        <w:trPr>
          <w:cantSplit/>
          <w:trHeight w:val="312"/>
          <w:tblHeader/>
        </w:trPr>
        <w:tc>
          <w:tcPr>
            <w:tcW w:w="175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A379C" w:rsidR="00260C7A" w:rsidP="00260C7A" w:rsidRDefault="00260C7A" w14:paraId="21C0D6A5" w14:textId="0527729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5-day scheduled PPS Assessment</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A379C" w:rsidR="00260C7A" w:rsidP="00260C7A" w:rsidRDefault="00260C7A" w14:paraId="7DF73A66" w14:textId="302382C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15,471</w:t>
            </w:r>
          </w:p>
        </w:tc>
        <w:tc>
          <w:tcPr>
            <w:tcW w:w="138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A379C" w:rsidR="00260C7A" w:rsidP="00260C7A" w:rsidRDefault="00260C7A" w14:paraId="10885FAE" w14:textId="71E53FA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155.54</w:t>
            </w:r>
          </w:p>
        </w:tc>
        <w:tc>
          <w:tcPr>
            <w:tcW w:w="1016" w:type="dxa"/>
            <w:tcBorders>
              <w:top w:val="single" w:color="auto" w:sz="6" w:space="0"/>
              <w:left w:val="single" w:color="auto" w:sz="6" w:space="0"/>
              <w:bottom w:val="single" w:color="auto" w:sz="6" w:space="0"/>
              <w:right w:val="single" w:color="auto" w:sz="6" w:space="0"/>
            </w:tcBorders>
            <w:vAlign w:val="center"/>
          </w:tcPr>
          <w:p w:rsidRPr="003A379C" w:rsidR="00260C7A" w:rsidP="00260C7A" w:rsidRDefault="00260C7A" w14:paraId="5ACB5D2B" w14:textId="76BE22E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2,406,401</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A379C" w:rsidR="00260C7A" w:rsidP="00260C7A" w:rsidRDefault="00260C7A" w14:paraId="46C214FC" w14:textId="1B5C06D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A379C" w:rsidR="00260C7A" w:rsidP="00260C7A" w:rsidRDefault="00260C7A" w14:paraId="1EABE3A3" w14:textId="21F8B27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2,045,440.85</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A379C" w:rsidR="00260C7A" w:rsidP="00260C7A" w:rsidRDefault="00260C7A" w14:paraId="4348A0C2" w14:textId="5A22E29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60C7A" w:rsidR="00260C7A" w:rsidRDefault="00260C7A" w14:paraId="544C0353" w14:textId="075A94D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141,231,675 </w:t>
            </w:r>
          </w:p>
        </w:tc>
      </w:tr>
      <w:tr w:rsidRPr="003A379C" w:rsidR="00260C7A" w:rsidTr="004D5F1B" w14:paraId="216537B1" w14:textId="3BF4707A">
        <w:trPr>
          <w:cantSplit/>
          <w:trHeight w:val="312"/>
          <w:tblHeader/>
        </w:trPr>
        <w:tc>
          <w:tcPr>
            <w:tcW w:w="1756"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64DFCF60" w14:textId="26D09A0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PPS Discharge</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79238F68" w14:textId="6B9F846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15,471</w:t>
            </w:r>
          </w:p>
        </w:tc>
        <w:tc>
          <w:tcPr>
            <w:tcW w:w="1386"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64417A72" w14:textId="1163F61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155.54</w:t>
            </w:r>
          </w:p>
        </w:tc>
        <w:tc>
          <w:tcPr>
            <w:tcW w:w="1016" w:type="dxa"/>
            <w:tcBorders>
              <w:top w:val="single" w:color="auto" w:sz="6" w:space="0"/>
              <w:left w:val="single" w:color="auto" w:sz="6" w:space="0"/>
              <w:bottom w:val="single" w:color="auto" w:sz="6" w:space="0"/>
              <w:right w:val="single" w:color="auto" w:sz="6" w:space="0"/>
            </w:tcBorders>
            <w:vAlign w:val="center"/>
          </w:tcPr>
          <w:p w:rsidRPr="003A379C" w:rsidR="00260C7A" w:rsidP="00260C7A" w:rsidRDefault="00260C7A" w14:paraId="3F035662" w14:textId="4AA0FB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2,406,401</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7E15C7D0" w14:textId="7B1DF42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249F6B14" w14:textId="7B22D24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2,045,440.85</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12DBA321" w14:textId="390BDBF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color="auto" w:sz="6" w:space="0"/>
              <w:left w:val="single" w:color="auto" w:sz="6" w:space="0"/>
              <w:bottom w:val="single" w:color="auto" w:sz="6" w:space="0"/>
              <w:right w:val="single" w:color="auto" w:sz="6" w:space="0"/>
            </w:tcBorders>
            <w:shd w:val="clear" w:color="auto" w:fill="auto"/>
            <w:vAlign w:val="center"/>
          </w:tcPr>
          <w:p w:rsidRPr="00260C7A" w:rsidR="00260C7A" w:rsidRDefault="00260C7A" w14:paraId="0F0DD9B2" w14:textId="1703260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141,231,675 </w:t>
            </w:r>
          </w:p>
        </w:tc>
      </w:tr>
      <w:tr w:rsidRPr="003A379C" w:rsidR="00260C7A" w:rsidTr="004D5F1B" w14:paraId="60C37132" w14:textId="77777777">
        <w:trPr>
          <w:cantSplit/>
          <w:trHeight w:val="312"/>
          <w:tblHeader/>
        </w:trPr>
        <w:tc>
          <w:tcPr>
            <w:tcW w:w="1756"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2062A3DF" w14:textId="2557153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IPA</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033559FD" w14:textId="43C127C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15,471</w:t>
            </w:r>
          </w:p>
        </w:tc>
        <w:tc>
          <w:tcPr>
            <w:tcW w:w="1386"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30C9E653" w14:textId="3EC7AF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5.96</w:t>
            </w:r>
          </w:p>
        </w:tc>
        <w:tc>
          <w:tcPr>
            <w:tcW w:w="1016" w:type="dxa"/>
            <w:tcBorders>
              <w:top w:val="single" w:color="auto" w:sz="6" w:space="0"/>
              <w:left w:val="single" w:color="auto" w:sz="6" w:space="0"/>
              <w:bottom w:val="single" w:color="auto" w:sz="6" w:space="0"/>
              <w:right w:val="single" w:color="auto" w:sz="6" w:space="0"/>
            </w:tcBorders>
            <w:vAlign w:val="center"/>
          </w:tcPr>
          <w:p w:rsidRPr="003A379C" w:rsidR="00260C7A" w:rsidP="00260C7A" w:rsidRDefault="00260C7A" w14:paraId="4C95C676" w14:textId="507667F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92,240</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28EB7236" w14:textId="6FD72F3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6B89572F" w14:textId="03B8AE2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78,404</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rsidRPr="003A379C" w:rsidR="00260C7A" w:rsidP="00260C7A" w:rsidRDefault="00260C7A" w14:paraId="0EE2908D" w14:textId="6ED64EA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color="auto" w:sz="6" w:space="0"/>
              <w:left w:val="single" w:color="auto" w:sz="6" w:space="0"/>
              <w:bottom w:val="single" w:color="auto" w:sz="6" w:space="0"/>
              <w:right w:val="single" w:color="auto" w:sz="6" w:space="0"/>
            </w:tcBorders>
            <w:shd w:val="clear" w:color="auto" w:fill="auto"/>
            <w:vAlign w:val="center"/>
          </w:tcPr>
          <w:p w:rsidRPr="00260C7A" w:rsidR="00260C7A" w:rsidRDefault="00260C7A" w14:paraId="24D0290C" w14:textId="2E9354E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5,413,566 </w:t>
            </w:r>
          </w:p>
        </w:tc>
      </w:tr>
      <w:tr w:rsidRPr="003A379C" w:rsidR="00260C7A" w:rsidTr="004D5F1B" w14:paraId="3C3D28D5" w14:textId="032E60D8">
        <w:trPr>
          <w:cantSplit/>
          <w:trHeight w:val="312"/>
          <w:tblHeader/>
        </w:trPr>
        <w:tc>
          <w:tcPr>
            <w:tcW w:w="175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C52F57" w:rsidR="00260C7A" w:rsidP="00260C7A" w:rsidRDefault="00260C7A" w14:paraId="0594DD8B" w14:textId="2F8E4F1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TOTAL</w:t>
            </w:r>
          </w:p>
        </w:tc>
        <w:tc>
          <w:tcPr>
            <w:tcW w:w="1201"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C52F57" w:rsidR="00260C7A" w:rsidP="00260C7A" w:rsidRDefault="00260C7A" w14:paraId="3B03D0F9" w14:textId="30CD9A9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15,471</w:t>
            </w:r>
          </w:p>
        </w:tc>
        <w:tc>
          <w:tcPr>
            <w:tcW w:w="138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C52F57" w:rsidR="00260C7A" w:rsidP="00260C7A" w:rsidRDefault="00260C7A" w14:paraId="1C74B222" w14:textId="42685F3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317.04</w:t>
            </w:r>
          </w:p>
        </w:tc>
        <w:tc>
          <w:tcPr>
            <w:tcW w:w="101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C52F57" w:rsidR="00260C7A" w:rsidP="00260C7A" w:rsidRDefault="00260C7A" w14:paraId="43E27561" w14:textId="427B97B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4,905,042</w:t>
            </w:r>
          </w:p>
        </w:tc>
        <w:tc>
          <w:tcPr>
            <w:tcW w:w="1016"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C52F57" w:rsidR="00260C7A" w:rsidP="00260C7A" w:rsidRDefault="00260C7A" w14:paraId="61BDD876" w14:textId="340CBE0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0.85</w:t>
            </w:r>
          </w:p>
        </w:tc>
        <w:tc>
          <w:tcPr>
            <w:tcW w:w="1294"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C52F57" w:rsidR="00260C7A" w:rsidP="00260C7A" w:rsidRDefault="00260C7A" w14:paraId="4B2618FC" w14:textId="15EFB7D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4,169,286</w:t>
            </w:r>
          </w:p>
        </w:tc>
        <w:tc>
          <w:tcPr>
            <w:tcW w:w="1109"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C52F57" w:rsidR="00260C7A" w:rsidP="00260C7A" w:rsidRDefault="00260C7A" w14:paraId="0F994787" w14:textId="652CD04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260C7A" w:rsidR="00260C7A" w:rsidRDefault="00260C7A" w14:paraId="0659C091" w14:textId="033FDE2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287,876,915 </w:t>
            </w:r>
          </w:p>
        </w:tc>
      </w:tr>
    </w:tbl>
    <w:p w:rsidR="00593713" w:rsidP="00EB2050" w:rsidRDefault="00593713" w14:paraId="11544906" w14:textId="2545E429"/>
    <w:p w:rsidR="00593713" w:rsidP="00EB2050" w:rsidRDefault="00593713" w14:paraId="69823641" w14:textId="7EA874D5">
      <w:pPr>
        <w:rPr>
          <w:i/>
        </w:rPr>
      </w:pPr>
      <w:r w:rsidRPr="00FB4213">
        <w:rPr>
          <w:i/>
        </w:rPr>
        <w:t>Information Collection/Reporting Instruments and Instruction Guidance Documents</w:t>
      </w:r>
    </w:p>
    <w:p w:rsidR="00B300E7" w:rsidP="00EB2050" w:rsidRDefault="00B300E7" w14:paraId="0E633C31" w14:textId="61AE83F4">
      <w:pPr>
        <w:rPr>
          <w:i/>
        </w:rPr>
      </w:pPr>
    </w:p>
    <w:p w:rsidR="00903A15" w:rsidP="00EB2050" w:rsidRDefault="00E47B45" w14:paraId="1D4EF2E7" w14:textId="7F496F60">
      <w:r>
        <w:t xml:space="preserve">The Information Collection/Reporting Instruments </w:t>
      </w:r>
      <w:r w:rsidR="008B2971">
        <w:t xml:space="preserve">for the PDPM and SNF QRP effective 10/1/2019 </w:t>
      </w:r>
      <w:r>
        <w:t>are the MDS 3.0 forms/Item Sets: NP,</w:t>
      </w:r>
      <w:r w:rsidR="0063535B">
        <w:t xml:space="preserve"> </w:t>
      </w:r>
      <w:r w:rsidR="00B1510B">
        <w:t xml:space="preserve">NPE, </w:t>
      </w:r>
      <w:proofErr w:type="gramStart"/>
      <w:r w:rsidR="00B1510B">
        <w:t>IPA</w:t>
      </w:r>
      <w:proofErr w:type="gramEnd"/>
      <w:r>
        <w:t>.</w:t>
      </w:r>
      <w:r w:rsidR="008B7F58">
        <w:t xml:space="preserve"> </w:t>
      </w:r>
    </w:p>
    <w:p w:rsidR="00903A15" w:rsidP="00EB2050" w:rsidRDefault="00903A15" w14:paraId="5AD3050B" w14:textId="54D8F800"/>
    <w:p w:rsidRPr="00741257" w:rsidR="00903A15" w:rsidP="00903A15" w:rsidRDefault="00903A15" w14:paraId="2C35DA24" w14:textId="797D3704">
      <w:pPr>
        <w:pStyle w:val="ListParagraph"/>
        <w:numPr>
          <w:ilvl w:val="0"/>
          <w:numId w:val="16"/>
        </w:numPr>
        <w:spacing w:after="160" w:line="259" w:lineRule="auto"/>
      </w:pPr>
      <w:r w:rsidRPr="00741257">
        <w:t xml:space="preserve">NP </w:t>
      </w:r>
      <w:r w:rsidRPr="00741257" w:rsidR="008B2971">
        <w:t xml:space="preserve">PPS (NP) </w:t>
      </w:r>
      <w:r w:rsidRPr="00741257">
        <w:t xml:space="preserve">Version 1.17.1 effective 10/1/2019 </w:t>
      </w:r>
      <w:r w:rsidRPr="00741257" w:rsidR="0069409B">
        <w:t xml:space="preserve"> (Revised</w:t>
      </w:r>
      <w:r w:rsidRPr="00741257" w:rsidR="00BB471A">
        <w:t xml:space="preserve">, see </w:t>
      </w:r>
      <w:r w:rsidRPr="00741257" w:rsidR="004244C4">
        <w:t xml:space="preserve">the </w:t>
      </w:r>
      <w:r w:rsidRPr="00741257" w:rsidR="00BB471A">
        <w:t xml:space="preserve">Crosswalk </w:t>
      </w:r>
      <w:r w:rsidRPr="00741257" w:rsidR="00615883">
        <w:t xml:space="preserve">and section 15 </w:t>
      </w:r>
      <w:r w:rsidRPr="00741257" w:rsidR="00BB471A">
        <w:t>for details</w:t>
      </w:r>
      <w:r w:rsidRPr="00741257" w:rsidR="0069409B">
        <w:t>)</w:t>
      </w:r>
      <w:r w:rsidRPr="00741257" w:rsidR="008B2971">
        <w:t xml:space="preserve"> </w:t>
      </w:r>
    </w:p>
    <w:p w:rsidRPr="00741257" w:rsidR="00903A15" w:rsidP="00903A15" w:rsidRDefault="00903A15" w14:paraId="28FE6887" w14:textId="4C1F8097">
      <w:pPr>
        <w:pStyle w:val="ListParagraph"/>
        <w:numPr>
          <w:ilvl w:val="0"/>
          <w:numId w:val="16"/>
        </w:numPr>
        <w:spacing w:after="160" w:line="259" w:lineRule="auto"/>
      </w:pPr>
      <w:bookmarkStart w:name="_Hlk12361204" w:id="4"/>
      <w:r w:rsidRPr="00741257">
        <w:t xml:space="preserve">NPE </w:t>
      </w:r>
      <w:r w:rsidRPr="00741257" w:rsidR="008B2971">
        <w:t xml:space="preserve">Part A PPS Discharge </w:t>
      </w:r>
      <w:r w:rsidRPr="00741257" w:rsidR="006415B6">
        <w:t>(NPE)</w:t>
      </w:r>
      <w:r w:rsidRPr="00741257" w:rsidR="00BA6BF7">
        <w:t xml:space="preserve"> </w:t>
      </w:r>
      <w:r w:rsidRPr="00741257">
        <w:t xml:space="preserve">Version 1.17.1 effective 10/1/2019 </w:t>
      </w:r>
      <w:r w:rsidRPr="00741257" w:rsidR="0069409B">
        <w:t xml:space="preserve"> (New</w:t>
      </w:r>
      <w:r w:rsidRPr="00741257" w:rsidR="00615883">
        <w:t>, see section 15 for details</w:t>
      </w:r>
      <w:r w:rsidRPr="00741257" w:rsidR="0069409B">
        <w:t>)</w:t>
      </w:r>
    </w:p>
    <w:bookmarkEnd w:id="4"/>
    <w:p w:rsidRPr="00741257" w:rsidR="00903A15" w:rsidP="00903A15" w:rsidRDefault="00903A15" w14:paraId="42FCC787" w14:textId="0E407045">
      <w:pPr>
        <w:pStyle w:val="ListParagraph"/>
        <w:numPr>
          <w:ilvl w:val="0"/>
          <w:numId w:val="16"/>
        </w:numPr>
        <w:spacing w:after="160" w:line="259" w:lineRule="auto"/>
      </w:pPr>
      <w:r w:rsidRPr="00741257">
        <w:t xml:space="preserve">IPA Version 1.17.1 effective 10/1/2019 </w:t>
      </w:r>
      <w:r w:rsidRPr="00741257" w:rsidR="0069409B">
        <w:t>(New</w:t>
      </w:r>
      <w:r w:rsidRPr="00741257" w:rsidR="00615883">
        <w:t>, see section 15 for details</w:t>
      </w:r>
      <w:r w:rsidRPr="00741257" w:rsidR="0069409B">
        <w:t>)</w:t>
      </w:r>
      <w:r w:rsidRPr="00741257" w:rsidR="00E67E5F">
        <w:t xml:space="preserve"> </w:t>
      </w:r>
    </w:p>
    <w:p w:rsidRPr="00741257" w:rsidR="00903A15" w:rsidP="00903A15" w:rsidRDefault="00903A15" w14:paraId="2BFED23A" w14:textId="7990ABAD">
      <w:pPr>
        <w:pStyle w:val="ListParagraph"/>
        <w:numPr>
          <w:ilvl w:val="0"/>
          <w:numId w:val="16"/>
        </w:numPr>
        <w:spacing w:after="160" w:line="259" w:lineRule="auto"/>
      </w:pPr>
      <w:bookmarkStart w:name="_Hlk12360226" w:id="5"/>
      <w:r w:rsidRPr="00741257">
        <w:t>NO</w:t>
      </w:r>
      <w:r w:rsidRPr="00741257" w:rsidR="00D60787">
        <w:t>/SO</w:t>
      </w:r>
      <w:r w:rsidRPr="00741257">
        <w:t xml:space="preserve"> </w:t>
      </w:r>
      <w:r w:rsidRPr="00741257" w:rsidR="008B2971">
        <w:t xml:space="preserve">OMRA-Other </w:t>
      </w:r>
      <w:r w:rsidRPr="00741257" w:rsidR="006415B6">
        <w:t>(NO/SO)</w:t>
      </w:r>
      <w:r w:rsidRPr="00741257" w:rsidR="00BA6BF7">
        <w:t xml:space="preserve"> </w:t>
      </w:r>
      <w:r w:rsidRPr="00741257">
        <w:t xml:space="preserve">Version 1.16.1 effective 10/1/2018 </w:t>
      </w:r>
      <w:r w:rsidRPr="00741257" w:rsidR="0069409B">
        <w:t>(Revised</w:t>
      </w:r>
      <w:r w:rsidRPr="00741257" w:rsidR="00BB471A">
        <w:t xml:space="preserve">, </w:t>
      </w:r>
      <w:r w:rsidRPr="00741257" w:rsidR="004244C4">
        <w:t>see the Crosswalk and section 15 for details</w:t>
      </w:r>
      <w:r w:rsidRPr="00741257" w:rsidR="0069409B">
        <w:t>)</w:t>
      </w:r>
    </w:p>
    <w:p w:rsidRPr="00741257" w:rsidR="00FB4213" w:rsidP="00903A15" w:rsidRDefault="00FB4213" w14:paraId="1B9C1E16" w14:textId="7FD24C28">
      <w:pPr>
        <w:pStyle w:val="ListParagraph"/>
        <w:numPr>
          <w:ilvl w:val="0"/>
          <w:numId w:val="16"/>
        </w:numPr>
        <w:spacing w:after="160" w:line="259" w:lineRule="auto"/>
      </w:pPr>
      <w:bookmarkStart w:name="_Hlk12360932" w:id="6"/>
      <w:bookmarkEnd w:id="5"/>
      <w:r w:rsidRPr="00741257">
        <w:t xml:space="preserve">LTC RAI </w:t>
      </w:r>
      <w:r w:rsidRPr="00741257" w:rsidR="008E7D12">
        <w:t>User’s Manual</w:t>
      </w:r>
      <w:r w:rsidRPr="00741257" w:rsidR="00E436B8">
        <w:t xml:space="preserve"> (Cover Only)</w:t>
      </w:r>
      <w:bookmarkEnd w:id="6"/>
      <w:r w:rsidRPr="00741257" w:rsidR="0069409B">
        <w:t xml:space="preserve"> (Revised</w:t>
      </w:r>
      <w:r w:rsidRPr="00741257" w:rsidR="00BB471A">
        <w:t xml:space="preserve">, </w:t>
      </w:r>
      <w:r w:rsidRPr="00741257" w:rsidR="004244C4">
        <w:t>see the Crosswalk and section 15 for details</w:t>
      </w:r>
      <w:r w:rsidRPr="00741257" w:rsidR="0069409B">
        <w:t>)</w:t>
      </w:r>
      <w:r w:rsidRPr="00741257" w:rsidR="00BA05EA">
        <w:t xml:space="preserve">: (found at: </w:t>
      </w:r>
      <w:hyperlink w:history="1" r:id="rId11">
        <w:r w:rsidRPr="00741257" w:rsidR="00BA05EA">
          <w:rPr>
            <w:rStyle w:val="Hyperlink"/>
          </w:rPr>
          <w:t>https://dow</w:t>
        </w:r>
        <w:r w:rsidRPr="00741257" w:rsidR="00BA05EA">
          <w:rPr>
            <w:rStyle w:val="Hyperlink"/>
          </w:rPr>
          <w:t>n</w:t>
        </w:r>
        <w:r w:rsidRPr="00741257" w:rsidR="00BA05EA">
          <w:rPr>
            <w:rStyle w:val="Hyperlink"/>
          </w:rPr>
          <w:t>loads.cms.gov/files/1-MDS-30-RAI-Manual-v1-16-October-1-2018.pdf</w:t>
        </w:r>
      </w:hyperlink>
      <w:r w:rsidRPr="00741257" w:rsidR="00BA05EA">
        <w:t xml:space="preserve">) </w:t>
      </w:r>
    </w:p>
    <w:p w:rsidRPr="00741257" w:rsidR="00007E21" w:rsidP="00E10ADC" w:rsidRDefault="008B7F58" w14:paraId="51DDAA3A" w14:textId="291537FD">
      <w:pPr>
        <w:pStyle w:val="ListParagraph"/>
        <w:numPr>
          <w:ilvl w:val="0"/>
          <w:numId w:val="16"/>
        </w:numPr>
        <w:rPr>
          <w:szCs w:val="24"/>
        </w:rPr>
      </w:pPr>
      <w:r w:rsidRPr="00741257">
        <w:t xml:space="preserve">Also included are </w:t>
      </w:r>
      <w:bookmarkStart w:name="_Hlk12361492" w:id="7"/>
      <w:r w:rsidRPr="00741257" w:rsidR="00D24C3D">
        <w:t xml:space="preserve">final </w:t>
      </w:r>
      <w:r w:rsidRPr="00741257">
        <w:t xml:space="preserve">item set section mockups associated with the addition of the </w:t>
      </w:r>
      <w:r w:rsidRPr="00741257" w:rsidR="00D24C3D">
        <w:t>59</w:t>
      </w:r>
      <w:r w:rsidRPr="00741257">
        <w:t>.5 new data elements</w:t>
      </w:r>
      <w:r w:rsidRPr="00741257" w:rsidR="001B5C63">
        <w:t xml:space="preserve"> across the NP and NPE</w:t>
      </w:r>
      <w:r w:rsidRPr="00741257" w:rsidR="008B2971">
        <w:t>,</w:t>
      </w:r>
      <w:r w:rsidRPr="00741257">
        <w:t xml:space="preserve"> available at </w:t>
      </w:r>
      <w:hyperlink w:history="1" r:id="rId12">
        <w:r w:rsidRPr="00741257" w:rsidR="00787CCD">
          <w:rPr>
            <w:rStyle w:val="Hyperlink"/>
          </w:rPr>
          <w:t>https://www.cms.gov/Medicare/Quality-Initiatives-Patient-Assessment-Instruments/NursingHomeQualityInits/Downloads/Final-SNF-QRP-Item-Mockups-Effective-October-1-2020.pdf</w:t>
        </w:r>
      </w:hyperlink>
      <w:bookmarkEnd w:id="7"/>
      <w:r w:rsidRPr="00741257">
        <w:t xml:space="preserve">.   </w:t>
      </w:r>
      <w:r w:rsidRPr="00741257" w:rsidR="00F76A50">
        <w:t>(New</w:t>
      </w:r>
      <w:r w:rsidRPr="00741257" w:rsidR="00615883">
        <w:t>, see section 15 for details</w:t>
      </w:r>
      <w:r w:rsidRPr="00741257" w:rsidR="00F76A50">
        <w:t>)</w:t>
      </w:r>
    </w:p>
    <w:p w:rsidR="00007E21" w:rsidP="00EB2050" w:rsidRDefault="00007E21" w14:paraId="682DD6C3" w14:textId="1FCD1181"/>
    <w:p w:rsidRPr="007E1FC2" w:rsidR="0006652A" w:rsidP="0006652A" w:rsidRDefault="0006652A" w14:paraId="6635DE08" w14:textId="77777777">
      <w:pPr>
        <w:pStyle w:val="NoSpacing"/>
        <w:rPr>
          <w:rFonts w:ascii="Times New Roman" w:hAnsi="Times New Roman"/>
          <w:b/>
          <w:u w:val="single"/>
        </w:rPr>
      </w:pPr>
      <w:r w:rsidRPr="007E1FC2">
        <w:rPr>
          <w:rFonts w:ascii="Times New Roman" w:hAnsi="Times New Roman"/>
          <w:b/>
          <w:u w:val="single"/>
        </w:rPr>
        <w:t>Non-substantive change request</w:t>
      </w:r>
    </w:p>
    <w:p w:rsidRPr="007E1FC2" w:rsidR="0006652A" w:rsidP="0006652A" w:rsidRDefault="0006652A" w14:paraId="3B93D836" w14:textId="77777777">
      <w:pPr>
        <w:pStyle w:val="NoSpacing"/>
        <w:ind w:left="450"/>
        <w:rPr>
          <w:rFonts w:ascii="Times New Roman" w:hAnsi="Times New Roman"/>
        </w:rPr>
      </w:pPr>
    </w:p>
    <w:p w:rsidRPr="0075545E" w:rsidR="0006652A" w:rsidP="0006652A" w:rsidRDefault="0006652A" w14:paraId="19254DD8" w14:textId="31DA5A66">
      <w:pPr>
        <w:rPr>
          <w:u w:val="single"/>
        </w:rPr>
      </w:pPr>
      <w:r w:rsidRPr="0075545E">
        <w:rPr>
          <w:u w:val="single"/>
        </w:rPr>
        <w:t>There are no changes to the burden estimate in this request</w:t>
      </w:r>
    </w:p>
    <w:p w:rsidR="0006652A" w:rsidP="00EB2050" w:rsidRDefault="0006652A" w14:paraId="58ADA774" w14:textId="77777777"/>
    <w:p w:rsidRPr="003C624B" w:rsidR="00232D22" w:rsidP="00EB2050" w:rsidRDefault="00232D22" w14:paraId="1B00E2BD" w14:textId="7049190E">
      <w:pPr>
        <w:rPr>
          <w:u w:val="single"/>
        </w:rPr>
      </w:pPr>
      <w:r w:rsidRPr="003C624B">
        <w:t xml:space="preserve">13.  </w:t>
      </w:r>
      <w:r w:rsidRPr="003C624B">
        <w:rPr>
          <w:u w:val="single"/>
        </w:rPr>
        <w:t>Capital Costs (Maintenance of Capital Costs)</w:t>
      </w:r>
    </w:p>
    <w:p w:rsidRPr="003C624B" w:rsidR="00232D22" w:rsidP="00EB2050" w:rsidRDefault="00232D22" w14:paraId="0C071DD1" w14:textId="3F531EA1"/>
    <w:p w:rsidRPr="003C624B" w:rsidR="00232D22" w:rsidP="00EB2050" w:rsidRDefault="00232D22" w14:paraId="080F9466" w14:textId="72CAD9BB">
      <w:r w:rsidRPr="003C624B">
        <w:t>Facilities are currently required to collect, compile, and transmit MDS data.</w:t>
      </w:r>
      <w:r w:rsidR="008E300D">
        <w:t xml:space="preserve">  Therefore, </w:t>
      </w:r>
      <w:r w:rsidRPr="003C624B">
        <w:t>there are no capital costs.  Any other cost can be considered a cost of doing business.</w:t>
      </w:r>
    </w:p>
    <w:p w:rsidRPr="003C624B" w:rsidR="00232D22" w:rsidP="00EB2050" w:rsidRDefault="00232D22" w14:paraId="58BCCCBE" w14:textId="6B0FD391"/>
    <w:p w:rsidR="00232D22" w:rsidP="00EB2050" w:rsidRDefault="00232D22" w14:paraId="60798BD5" w14:textId="35D0517B">
      <w:pPr>
        <w:rPr>
          <w:u w:val="single"/>
        </w:rPr>
      </w:pPr>
      <w:r w:rsidRPr="003C624B">
        <w:t xml:space="preserve">14.  </w:t>
      </w:r>
      <w:r w:rsidRPr="003C624B">
        <w:rPr>
          <w:u w:val="single"/>
        </w:rPr>
        <w:t>Cost to Federal Government</w:t>
      </w:r>
    </w:p>
    <w:p w:rsidR="00C371EC" w:rsidP="00EB2050" w:rsidRDefault="00C371EC" w14:paraId="13D2B394" w14:textId="77777777"/>
    <w:p w:rsidRPr="00924869" w:rsidR="002D5147" w:rsidP="00C371EC" w:rsidRDefault="002D5147" w14:paraId="300F4261" w14:textId="7520F359">
      <w:pPr>
        <w:spacing w:before="160" w:after="120"/>
        <w:contextualSpacing/>
        <w:rPr>
          <w:szCs w:val="24"/>
        </w:rPr>
      </w:pPr>
      <w:r w:rsidRPr="00924869">
        <w:rPr>
          <w:szCs w:val="24"/>
        </w:rPr>
        <w:t>The Department of Health &amp; Human Services (DHHS) will incur costs associated with the administration of the</w:t>
      </w:r>
      <w:r w:rsidRPr="00FE459F" w:rsidR="00973878">
        <w:rPr>
          <w:szCs w:val="24"/>
        </w:rPr>
        <w:t xml:space="preserve"> SNF</w:t>
      </w:r>
      <w:r w:rsidRPr="00924869">
        <w:rPr>
          <w:szCs w:val="24"/>
        </w:rPr>
        <w:t xml:space="preserve"> quality reporting program including costs associated with the IT system used to process </w:t>
      </w:r>
      <w:r w:rsidRPr="00FE459F" w:rsidR="00973878">
        <w:rPr>
          <w:szCs w:val="24"/>
        </w:rPr>
        <w:t>SNF</w:t>
      </w:r>
      <w:r w:rsidRPr="00924869">
        <w:rPr>
          <w:szCs w:val="24"/>
        </w:rPr>
        <w:t xml:space="preserve"> submissions to CMS and analysis of the data received.</w:t>
      </w:r>
      <w:r w:rsidRPr="00924869">
        <w:rPr>
          <w:b/>
          <w:szCs w:val="24"/>
        </w:rPr>
        <w:t xml:space="preserve"> </w:t>
      </w:r>
      <w:r w:rsidR="0098164F">
        <w:rPr>
          <w:sz w:val="22"/>
          <w:szCs w:val="24"/>
        </w:rPr>
        <w:t xml:space="preserve"> </w:t>
      </w:r>
      <w:r w:rsidRPr="00D956F2">
        <w:rPr>
          <w:szCs w:val="24"/>
        </w:rPr>
        <w:t>CMS has engaged the services of an in-house CMS contractor to creat</w:t>
      </w:r>
      <w:r w:rsidRPr="008A4D78">
        <w:rPr>
          <w:szCs w:val="24"/>
        </w:rPr>
        <w:t>e and manage an online reporting/IT platfo</w:t>
      </w:r>
      <w:r w:rsidRPr="005E05A4">
        <w:rPr>
          <w:szCs w:val="24"/>
        </w:rPr>
        <w:t xml:space="preserve">rm for the </w:t>
      </w:r>
      <w:r w:rsidRPr="00FE459F" w:rsidR="00973878">
        <w:rPr>
          <w:szCs w:val="24"/>
        </w:rPr>
        <w:t>MDS</w:t>
      </w:r>
      <w:r w:rsidRPr="00924869">
        <w:rPr>
          <w:szCs w:val="24"/>
        </w:rPr>
        <w:t>. This contractor works with the CMS Center for Clinical Standards and Quality, Division of Post</w:t>
      </w:r>
      <w:r w:rsidR="00D571B5">
        <w:rPr>
          <w:szCs w:val="24"/>
        </w:rPr>
        <w:t>-</w:t>
      </w:r>
      <w:r w:rsidRPr="00924869">
        <w:rPr>
          <w:szCs w:val="24"/>
        </w:rPr>
        <w:t xml:space="preserve">Acute and Chronic Care (DCPAC) in order to support the IT needs of multiple quality reporting programs. When </w:t>
      </w:r>
      <w:r w:rsidRPr="00FE459F" w:rsidR="00973878">
        <w:rPr>
          <w:szCs w:val="24"/>
        </w:rPr>
        <w:t>SNF</w:t>
      </w:r>
      <w:r w:rsidRPr="00924869">
        <w:rPr>
          <w:szCs w:val="24"/>
        </w:rPr>
        <w:t xml:space="preserve"> providers transmit the data contained within the </w:t>
      </w:r>
      <w:r w:rsidRPr="00FE459F" w:rsidR="00973878">
        <w:rPr>
          <w:szCs w:val="24"/>
        </w:rPr>
        <w:t>MDS</w:t>
      </w:r>
      <w:r w:rsidRPr="00924869">
        <w:rPr>
          <w:szCs w:val="24"/>
        </w:rPr>
        <w:t xml:space="preserve"> to CMS it is received by this contractor. Upon receipt of all data sets for each quarter the contractor performs some basic analysis which helps to determine each provider’s compliance with the reporting requirements of the </w:t>
      </w:r>
      <w:r w:rsidRPr="00FE459F" w:rsidR="00973878">
        <w:rPr>
          <w:szCs w:val="24"/>
        </w:rPr>
        <w:t>SNF</w:t>
      </w:r>
      <w:r w:rsidRPr="00924869">
        <w:rPr>
          <w:szCs w:val="24"/>
        </w:rPr>
        <w:t xml:space="preserve"> QRP. The findings are communicated to the </w:t>
      </w:r>
      <w:r w:rsidRPr="00FE459F" w:rsidR="00973878">
        <w:rPr>
          <w:szCs w:val="24"/>
        </w:rPr>
        <w:t>SNF</w:t>
      </w:r>
      <w:r w:rsidRPr="00924869">
        <w:rPr>
          <w:szCs w:val="24"/>
        </w:rPr>
        <w:t xml:space="preserve"> QRP lead in a report. Contractor costs include the development, testing, roll-out, and maintenance of the </w:t>
      </w:r>
      <w:r w:rsidR="00AF0955">
        <w:rPr>
          <w:szCs w:val="24"/>
        </w:rPr>
        <w:t>Resident Assessment Validation and Entry System (</w:t>
      </w:r>
      <w:proofErr w:type="spellStart"/>
      <w:r w:rsidR="00BE6E37">
        <w:rPr>
          <w:szCs w:val="24"/>
        </w:rPr>
        <w:t>jRAVEN</w:t>
      </w:r>
      <w:proofErr w:type="spellEnd"/>
      <w:r w:rsidR="00AF0955">
        <w:rPr>
          <w:szCs w:val="24"/>
        </w:rPr>
        <w:t>)</w:t>
      </w:r>
      <w:r w:rsidR="00BE6E37">
        <w:rPr>
          <w:szCs w:val="24"/>
        </w:rPr>
        <w:t xml:space="preserve"> </w:t>
      </w:r>
      <w:r w:rsidRPr="00924869">
        <w:rPr>
          <w:szCs w:val="24"/>
        </w:rPr>
        <w:t xml:space="preserve">that is made available to </w:t>
      </w:r>
      <w:r w:rsidRPr="00FE459F" w:rsidR="00973878">
        <w:rPr>
          <w:szCs w:val="24"/>
        </w:rPr>
        <w:t>SNF</w:t>
      </w:r>
      <w:r w:rsidRPr="00924869">
        <w:rPr>
          <w:szCs w:val="24"/>
        </w:rPr>
        <w:t xml:space="preserve"> providers free of charge providing a means by which </w:t>
      </w:r>
      <w:r w:rsidRPr="00FE459F" w:rsidR="00973878">
        <w:rPr>
          <w:szCs w:val="24"/>
        </w:rPr>
        <w:t>SNF</w:t>
      </w:r>
      <w:r w:rsidRPr="00924869">
        <w:rPr>
          <w:szCs w:val="24"/>
        </w:rPr>
        <w:t xml:space="preserve">s can submit the required quality measure data to CMS. </w:t>
      </w:r>
      <w:r w:rsidR="0098164F">
        <w:rPr>
          <w:szCs w:val="24"/>
        </w:rPr>
        <w:t xml:space="preserve"> </w:t>
      </w:r>
      <w:r w:rsidRPr="00D956F2">
        <w:rPr>
          <w:szCs w:val="24"/>
        </w:rPr>
        <w:t>DCPAC had also retained the services of a separate contractor for the purpose of performing a more in-depth a</w:t>
      </w:r>
      <w:r w:rsidRPr="008A4D78">
        <w:rPr>
          <w:szCs w:val="24"/>
        </w:rPr>
        <w:t xml:space="preserve">nalysis of the </w:t>
      </w:r>
      <w:r w:rsidRPr="00FE459F" w:rsidR="00973878">
        <w:rPr>
          <w:szCs w:val="24"/>
        </w:rPr>
        <w:t>SNF</w:t>
      </w:r>
      <w:r w:rsidRPr="00924869">
        <w:rPr>
          <w:szCs w:val="24"/>
        </w:rPr>
        <w:t xml:space="preserve"> quality data, as well as the calculation of the quality measures, and future public reporting of the </w:t>
      </w:r>
      <w:r w:rsidRPr="00FE459F" w:rsidR="00973878">
        <w:rPr>
          <w:szCs w:val="24"/>
        </w:rPr>
        <w:t>SNF</w:t>
      </w:r>
      <w:r w:rsidRPr="00924869">
        <w:rPr>
          <w:szCs w:val="24"/>
        </w:rPr>
        <w:t xml:space="preserve"> quality data. Said contractor will be responsible for obtaining the </w:t>
      </w:r>
      <w:r w:rsidRPr="00FE459F" w:rsidR="00973878">
        <w:rPr>
          <w:szCs w:val="24"/>
        </w:rPr>
        <w:t>SNF</w:t>
      </w:r>
      <w:r w:rsidRPr="00924869">
        <w:rPr>
          <w:szCs w:val="24"/>
        </w:rPr>
        <w:t xml:space="preserve"> quality reporting data from the in-house CMS contractor. The</w:t>
      </w:r>
      <w:r w:rsidRPr="00D956F2">
        <w:rPr>
          <w:szCs w:val="24"/>
        </w:rPr>
        <w:t xml:space="preserve">y will perform statistical analysis on this data and prepare reports of their findings, which will be submitted to the </w:t>
      </w:r>
      <w:r w:rsidRPr="00FE459F" w:rsidR="00973878">
        <w:rPr>
          <w:szCs w:val="24"/>
        </w:rPr>
        <w:t>SNF</w:t>
      </w:r>
      <w:r w:rsidRPr="00924869">
        <w:rPr>
          <w:szCs w:val="24"/>
        </w:rPr>
        <w:t xml:space="preserve"> QRP lead.</w:t>
      </w:r>
      <w:r w:rsidR="0098164F">
        <w:rPr>
          <w:szCs w:val="24"/>
        </w:rPr>
        <w:t xml:space="preserve"> </w:t>
      </w:r>
      <w:r w:rsidRPr="00D956F2">
        <w:rPr>
          <w:szCs w:val="24"/>
        </w:rPr>
        <w:t>DCPAC has retained the services of a third contractor to assist us with provider training and support services related to t</w:t>
      </w:r>
      <w:r w:rsidRPr="008A4D78">
        <w:rPr>
          <w:szCs w:val="24"/>
        </w:rPr>
        <w:t xml:space="preserve">he </w:t>
      </w:r>
      <w:r w:rsidRPr="00FE459F" w:rsidR="00973878">
        <w:rPr>
          <w:szCs w:val="24"/>
        </w:rPr>
        <w:t>SNF</w:t>
      </w:r>
      <w:r w:rsidRPr="00924869">
        <w:rPr>
          <w:szCs w:val="24"/>
        </w:rPr>
        <w:t xml:space="preserve"> QRP. </w:t>
      </w:r>
      <w:r w:rsidR="0098164F">
        <w:rPr>
          <w:szCs w:val="24"/>
        </w:rPr>
        <w:t xml:space="preserve"> </w:t>
      </w:r>
      <w:r w:rsidRPr="00D956F2">
        <w:rPr>
          <w:szCs w:val="24"/>
        </w:rPr>
        <w:t xml:space="preserve">In addition to the contractor costs, the total includes the cost of the following Federal </w:t>
      </w:r>
      <w:r w:rsidRPr="00FE459F">
        <w:rPr>
          <w:sz w:val="22"/>
          <w:szCs w:val="22"/>
        </w:rPr>
        <w:t>employees:</w:t>
      </w:r>
      <w:r w:rsidR="0098164F">
        <w:rPr>
          <w:sz w:val="22"/>
          <w:szCs w:val="22"/>
        </w:rPr>
        <w:t xml:space="preserve"> </w:t>
      </w:r>
      <w:r w:rsidRPr="00FE459F">
        <w:rPr>
          <w:szCs w:val="24"/>
        </w:rPr>
        <w:t xml:space="preserve">GS-13 (locality pay area of Washington-Baltimore-Northern Virginia) at 100% effort for 3 years, or </w:t>
      </w:r>
      <w:r w:rsidRPr="00924869" w:rsidR="00C82F46">
        <w:rPr>
          <w:szCs w:val="24"/>
        </w:rPr>
        <w:t>$</w:t>
      </w:r>
      <w:r w:rsidR="00AE530B">
        <w:rPr>
          <w:szCs w:val="24"/>
        </w:rPr>
        <w:t>297,516</w:t>
      </w:r>
      <w:r w:rsidRPr="00FE459F">
        <w:rPr>
          <w:szCs w:val="24"/>
        </w:rPr>
        <w:t>.</w:t>
      </w:r>
      <w:r w:rsidR="0098164F">
        <w:rPr>
          <w:szCs w:val="24"/>
        </w:rPr>
        <w:t xml:space="preserve"> </w:t>
      </w:r>
      <w:r w:rsidRPr="00FE459F">
        <w:rPr>
          <w:szCs w:val="24"/>
        </w:rPr>
        <w:t>GS-14 (locality pay area of Washington-Baltimore-Northern Virginia) at 33</w:t>
      </w:r>
      <w:r w:rsidR="001E0A83">
        <w:rPr>
          <w:szCs w:val="24"/>
        </w:rPr>
        <w:t>.33</w:t>
      </w:r>
      <w:r w:rsidRPr="00FE459F">
        <w:rPr>
          <w:szCs w:val="24"/>
        </w:rPr>
        <w:t xml:space="preserve">% effort for 3 years, or </w:t>
      </w:r>
      <w:r w:rsidRPr="00924869" w:rsidR="00C82F46">
        <w:rPr>
          <w:szCs w:val="24"/>
        </w:rPr>
        <w:t>$</w:t>
      </w:r>
      <w:r w:rsidR="00AE530B">
        <w:rPr>
          <w:szCs w:val="24"/>
        </w:rPr>
        <w:t>117,191</w:t>
      </w:r>
      <w:r w:rsidRPr="00FE459F">
        <w:rPr>
          <w:szCs w:val="24"/>
        </w:rPr>
        <w:t>.</w:t>
      </w:r>
      <w:r w:rsidR="0098164F">
        <w:rPr>
          <w:szCs w:val="24"/>
        </w:rPr>
        <w:t xml:space="preserve"> </w:t>
      </w:r>
      <w:r w:rsidRPr="00924869">
        <w:rPr>
          <w:szCs w:val="24"/>
        </w:rPr>
        <w:t>The estimated cost to the federal government for the contractor is as follows:</w:t>
      </w:r>
    </w:p>
    <w:tbl>
      <w:tblPr>
        <w:tblStyle w:val="TableGrid1"/>
        <w:tblW w:w="0" w:type="auto"/>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39"/>
        <w:gridCol w:w="1296"/>
      </w:tblGrid>
      <w:tr w:rsidRPr="00B54FA6" w:rsidR="002D5147" w:rsidTr="003108CE" w14:paraId="27EB8515" w14:textId="77777777">
        <w:trPr>
          <w:cantSplit/>
          <w:trHeight w:val="135"/>
          <w:tblHeader/>
        </w:trPr>
        <w:tc>
          <w:tcPr>
            <w:tcW w:w="7565" w:type="dxa"/>
            <w:hideMark/>
          </w:tcPr>
          <w:p w:rsidRPr="00D956F2" w:rsidR="002D5147" w:rsidP="002D5147" w:rsidRDefault="002D5147" w14:paraId="54724360" w14:textId="77777777">
            <w:pPr>
              <w:spacing w:line="60" w:lineRule="exact"/>
              <w:rPr>
                <w:sz w:val="16"/>
                <w:szCs w:val="16"/>
              </w:rPr>
            </w:pPr>
            <w:r w:rsidRPr="00D956F2">
              <w:rPr>
                <w:sz w:val="16"/>
                <w:szCs w:val="16"/>
              </w:rPr>
              <w:t>  </w:t>
            </w:r>
          </w:p>
        </w:tc>
        <w:tc>
          <w:tcPr>
            <w:tcW w:w="1170" w:type="dxa"/>
            <w:hideMark/>
          </w:tcPr>
          <w:p w:rsidRPr="008A4D78" w:rsidR="002D5147" w:rsidP="002D5147" w:rsidRDefault="002D5147" w14:paraId="3E8FA64C" w14:textId="77777777">
            <w:pPr>
              <w:spacing w:line="60" w:lineRule="exact"/>
              <w:contextualSpacing/>
              <w:jc w:val="right"/>
              <w:rPr>
                <w:sz w:val="16"/>
                <w:szCs w:val="16"/>
              </w:rPr>
            </w:pPr>
            <w:r w:rsidRPr="008A4D78">
              <w:rPr>
                <w:sz w:val="16"/>
                <w:szCs w:val="16"/>
              </w:rPr>
              <w:t>  </w:t>
            </w:r>
          </w:p>
        </w:tc>
      </w:tr>
      <w:tr w:rsidRPr="00B54FA6" w:rsidR="002D5147" w:rsidTr="003108CE" w14:paraId="5E2B2B9C" w14:textId="77777777">
        <w:trPr>
          <w:cantSplit/>
        </w:trPr>
        <w:tc>
          <w:tcPr>
            <w:tcW w:w="7565" w:type="dxa"/>
            <w:hideMark/>
          </w:tcPr>
          <w:p w:rsidRPr="00924869" w:rsidR="002D5147" w:rsidP="002D5147" w:rsidRDefault="002D5147" w14:paraId="115D3772" w14:textId="669A85F1">
            <w:pPr>
              <w:ind w:left="435" w:hanging="435"/>
              <w:rPr>
                <w:szCs w:val="24"/>
              </w:rPr>
            </w:pPr>
            <w:r w:rsidRPr="00B54FA6">
              <w:rPr>
                <w:sz w:val="22"/>
                <w:szCs w:val="22"/>
              </w:rPr>
              <w:t xml:space="preserve">CMS in-house contractor – Maintenance and support of IT platform that supports the </w:t>
            </w:r>
            <w:r w:rsidR="00C82F46">
              <w:rPr>
                <w:sz w:val="22"/>
                <w:szCs w:val="22"/>
              </w:rPr>
              <w:t>MDS</w:t>
            </w:r>
          </w:p>
        </w:tc>
        <w:tc>
          <w:tcPr>
            <w:tcW w:w="1170" w:type="dxa"/>
            <w:hideMark/>
          </w:tcPr>
          <w:p w:rsidRPr="00D956F2" w:rsidR="002D5147" w:rsidP="002D5147" w:rsidRDefault="002D5147" w14:paraId="4024C876" w14:textId="77777777">
            <w:pPr>
              <w:contextualSpacing/>
              <w:jc w:val="right"/>
              <w:rPr>
                <w:szCs w:val="24"/>
              </w:rPr>
            </w:pPr>
            <w:r w:rsidRPr="00D956F2">
              <w:rPr>
                <w:szCs w:val="24"/>
              </w:rPr>
              <w:t>$750,000</w:t>
            </w:r>
          </w:p>
        </w:tc>
      </w:tr>
      <w:tr w:rsidRPr="00B54FA6" w:rsidR="002D5147" w:rsidTr="003108CE" w14:paraId="2BFC4959" w14:textId="77777777">
        <w:trPr>
          <w:cantSplit/>
        </w:trPr>
        <w:tc>
          <w:tcPr>
            <w:tcW w:w="7565" w:type="dxa"/>
            <w:hideMark/>
          </w:tcPr>
          <w:p w:rsidRPr="00B54FA6" w:rsidR="002D5147" w:rsidP="002D5147" w:rsidRDefault="002D5147" w14:paraId="3934EA38" w14:textId="77777777">
            <w:pPr>
              <w:contextualSpacing/>
              <w:rPr>
                <w:szCs w:val="24"/>
              </w:rPr>
            </w:pPr>
            <w:r w:rsidRPr="00B54FA6">
              <w:rPr>
                <w:szCs w:val="24"/>
              </w:rPr>
              <w:t>Data analysis contractor</w:t>
            </w:r>
            <w:r w:rsidRPr="00B54FA6">
              <w:rPr>
                <w:szCs w:val="24"/>
              </w:rPr>
              <w:tab/>
            </w:r>
          </w:p>
        </w:tc>
        <w:tc>
          <w:tcPr>
            <w:tcW w:w="1170" w:type="dxa"/>
            <w:hideMark/>
          </w:tcPr>
          <w:p w:rsidRPr="00B54FA6" w:rsidR="002D5147" w:rsidP="002D5147" w:rsidRDefault="002D5147" w14:paraId="3E0A4B6C" w14:textId="77777777">
            <w:pPr>
              <w:contextualSpacing/>
              <w:jc w:val="right"/>
              <w:rPr>
                <w:szCs w:val="24"/>
              </w:rPr>
            </w:pPr>
            <w:r w:rsidRPr="00B54FA6">
              <w:rPr>
                <w:szCs w:val="24"/>
              </w:rPr>
              <w:t>$1,000,000</w:t>
            </w:r>
          </w:p>
        </w:tc>
      </w:tr>
      <w:tr w:rsidRPr="00B54FA6" w:rsidR="002D5147" w:rsidTr="003108CE" w14:paraId="4E23CF6B" w14:textId="77777777">
        <w:trPr>
          <w:cantSplit/>
        </w:trPr>
        <w:tc>
          <w:tcPr>
            <w:tcW w:w="7565" w:type="dxa"/>
            <w:hideMark/>
          </w:tcPr>
          <w:p w:rsidRPr="00B54FA6" w:rsidR="002D5147" w:rsidP="002D5147" w:rsidRDefault="002D5147" w14:paraId="0896B061" w14:textId="77777777">
            <w:pPr>
              <w:contextualSpacing/>
              <w:rPr>
                <w:szCs w:val="24"/>
              </w:rPr>
            </w:pPr>
            <w:r w:rsidRPr="00B54FA6">
              <w:rPr>
                <w:szCs w:val="24"/>
              </w:rPr>
              <w:t>Provider training &amp; helpdesk contractor</w:t>
            </w:r>
          </w:p>
        </w:tc>
        <w:tc>
          <w:tcPr>
            <w:tcW w:w="1170" w:type="dxa"/>
            <w:hideMark/>
          </w:tcPr>
          <w:p w:rsidRPr="00B54FA6" w:rsidR="002D5147" w:rsidP="002D5147" w:rsidRDefault="002D5147" w14:paraId="17F932F0" w14:textId="77777777">
            <w:pPr>
              <w:contextualSpacing/>
              <w:jc w:val="right"/>
              <w:rPr>
                <w:szCs w:val="24"/>
              </w:rPr>
            </w:pPr>
            <w:r w:rsidRPr="00B54FA6">
              <w:rPr>
                <w:szCs w:val="24"/>
              </w:rPr>
              <w:t>$1,000,000</w:t>
            </w:r>
          </w:p>
        </w:tc>
      </w:tr>
      <w:tr w:rsidRPr="00B54FA6" w:rsidR="002D5147" w:rsidTr="003108CE" w14:paraId="344544BA" w14:textId="77777777">
        <w:trPr>
          <w:cantSplit/>
        </w:trPr>
        <w:tc>
          <w:tcPr>
            <w:tcW w:w="7565" w:type="dxa"/>
            <w:hideMark/>
          </w:tcPr>
          <w:p w:rsidRPr="00B54FA6" w:rsidR="002D5147" w:rsidP="002D5147" w:rsidRDefault="002D5147" w14:paraId="4ED9187B" w14:textId="0C249539">
            <w:pPr>
              <w:contextualSpacing/>
              <w:rPr>
                <w:szCs w:val="24"/>
              </w:rPr>
            </w:pPr>
            <w:r w:rsidRPr="00B54FA6">
              <w:rPr>
                <w:szCs w:val="24"/>
              </w:rPr>
              <w:t>GS-13</w:t>
            </w:r>
            <w:r w:rsidR="001E0A83">
              <w:rPr>
                <w:szCs w:val="24"/>
              </w:rPr>
              <w:t xml:space="preserve"> Step 1</w:t>
            </w:r>
            <w:r w:rsidRPr="00B54FA6">
              <w:rPr>
                <w:szCs w:val="24"/>
              </w:rPr>
              <w:t xml:space="preserve"> Federal Employee (100% X 3 years</w:t>
            </w:r>
            <w:r w:rsidR="001E0A83">
              <w:rPr>
                <w:szCs w:val="24"/>
              </w:rPr>
              <w:t xml:space="preserve"> at $99,172 annually)</w:t>
            </w:r>
          </w:p>
        </w:tc>
        <w:tc>
          <w:tcPr>
            <w:tcW w:w="1170" w:type="dxa"/>
            <w:hideMark/>
          </w:tcPr>
          <w:p w:rsidRPr="00924869" w:rsidR="002D5147" w:rsidP="002D5147" w:rsidRDefault="002D5147" w14:paraId="798D1400" w14:textId="727D50CB">
            <w:pPr>
              <w:contextualSpacing/>
              <w:jc w:val="right"/>
              <w:rPr>
                <w:szCs w:val="24"/>
              </w:rPr>
            </w:pPr>
            <w:r w:rsidRPr="00B54FA6">
              <w:rPr>
                <w:szCs w:val="24"/>
              </w:rPr>
              <w:t>$2</w:t>
            </w:r>
            <w:r w:rsidR="00C82F46">
              <w:rPr>
                <w:szCs w:val="24"/>
              </w:rPr>
              <w:t>9</w:t>
            </w:r>
            <w:r w:rsidR="001E0A83">
              <w:rPr>
                <w:szCs w:val="24"/>
              </w:rPr>
              <w:t>7,516</w:t>
            </w:r>
          </w:p>
        </w:tc>
      </w:tr>
      <w:tr w:rsidRPr="00B54FA6" w:rsidR="002D5147" w:rsidTr="003108CE" w14:paraId="134F35D2" w14:textId="77777777">
        <w:trPr>
          <w:cantSplit/>
        </w:trPr>
        <w:tc>
          <w:tcPr>
            <w:tcW w:w="7565" w:type="dxa"/>
            <w:tcBorders>
              <w:top w:val="nil"/>
              <w:left w:val="nil"/>
              <w:bottom w:val="single" w:color="auto" w:sz="4" w:space="0"/>
              <w:right w:val="nil"/>
            </w:tcBorders>
            <w:hideMark/>
          </w:tcPr>
          <w:p w:rsidRPr="00B54FA6" w:rsidR="002D5147" w:rsidP="002D5147" w:rsidRDefault="002D5147" w14:paraId="606A6FCE" w14:textId="5735F49A">
            <w:pPr>
              <w:contextualSpacing/>
              <w:rPr>
                <w:szCs w:val="24"/>
              </w:rPr>
            </w:pPr>
            <w:r w:rsidRPr="00B54FA6">
              <w:rPr>
                <w:szCs w:val="24"/>
              </w:rPr>
              <w:t xml:space="preserve">GS-14 </w:t>
            </w:r>
            <w:r w:rsidR="001E0A83">
              <w:rPr>
                <w:szCs w:val="24"/>
              </w:rPr>
              <w:t xml:space="preserve">Step 1 </w:t>
            </w:r>
            <w:r w:rsidRPr="00B54FA6">
              <w:rPr>
                <w:szCs w:val="24"/>
              </w:rPr>
              <w:t>Federal Employee (33</w:t>
            </w:r>
            <w:r w:rsidR="001E0A83">
              <w:rPr>
                <w:szCs w:val="24"/>
              </w:rPr>
              <w:t>.33</w:t>
            </w:r>
            <w:r w:rsidRPr="00B54FA6">
              <w:rPr>
                <w:szCs w:val="24"/>
              </w:rPr>
              <w:t>% X 3 years</w:t>
            </w:r>
            <w:r w:rsidR="001E0A83">
              <w:rPr>
                <w:szCs w:val="24"/>
              </w:rPr>
              <w:t xml:space="preserve"> at $117,191 annually</w:t>
            </w:r>
            <w:r w:rsidRPr="00B54FA6">
              <w:rPr>
                <w:szCs w:val="24"/>
              </w:rPr>
              <w:t>)</w:t>
            </w:r>
          </w:p>
        </w:tc>
        <w:tc>
          <w:tcPr>
            <w:tcW w:w="1170" w:type="dxa"/>
            <w:tcBorders>
              <w:top w:val="nil"/>
              <w:left w:val="nil"/>
              <w:bottom w:val="single" w:color="auto" w:sz="4" w:space="0"/>
              <w:right w:val="nil"/>
            </w:tcBorders>
            <w:hideMark/>
          </w:tcPr>
          <w:p w:rsidRPr="00924869" w:rsidR="002D5147" w:rsidP="002D5147" w:rsidRDefault="002D5147" w14:paraId="6E5022AD" w14:textId="4C917894">
            <w:pPr>
              <w:contextualSpacing/>
              <w:jc w:val="right"/>
              <w:rPr>
                <w:szCs w:val="24"/>
              </w:rPr>
            </w:pPr>
            <w:r w:rsidRPr="00B54FA6">
              <w:rPr>
                <w:szCs w:val="24"/>
              </w:rPr>
              <w:t>$</w:t>
            </w:r>
            <w:r w:rsidR="001E0A83">
              <w:rPr>
                <w:szCs w:val="24"/>
              </w:rPr>
              <w:t>117,191</w:t>
            </w:r>
          </w:p>
        </w:tc>
      </w:tr>
      <w:tr w:rsidRPr="002D5147" w:rsidR="002D5147" w:rsidTr="003108CE" w14:paraId="49A9221C" w14:textId="77777777">
        <w:trPr>
          <w:cantSplit/>
        </w:trPr>
        <w:tc>
          <w:tcPr>
            <w:tcW w:w="7565" w:type="dxa"/>
            <w:tcBorders>
              <w:top w:val="single" w:color="auto" w:sz="4" w:space="0"/>
              <w:left w:val="nil"/>
              <w:bottom w:val="nil"/>
              <w:right w:val="nil"/>
            </w:tcBorders>
            <w:hideMark/>
          </w:tcPr>
          <w:p w:rsidRPr="00B54FA6" w:rsidR="002D5147" w:rsidP="002D5147" w:rsidRDefault="002D5147" w14:paraId="60D06D36" w14:textId="77777777">
            <w:pPr>
              <w:contextualSpacing/>
              <w:rPr>
                <w:szCs w:val="24"/>
              </w:rPr>
            </w:pPr>
            <w:r w:rsidRPr="00B54FA6">
              <w:rPr>
                <w:b/>
                <w:szCs w:val="24"/>
              </w:rPr>
              <w:t>Total cost to Federal Government:</w:t>
            </w:r>
          </w:p>
        </w:tc>
        <w:tc>
          <w:tcPr>
            <w:tcW w:w="1170" w:type="dxa"/>
            <w:tcBorders>
              <w:top w:val="single" w:color="auto" w:sz="4" w:space="0"/>
              <w:left w:val="nil"/>
              <w:bottom w:val="nil"/>
              <w:right w:val="nil"/>
            </w:tcBorders>
            <w:hideMark/>
          </w:tcPr>
          <w:p w:rsidRPr="002D5147" w:rsidR="002D5147" w:rsidP="002D5147" w:rsidRDefault="002D5147" w14:paraId="36FAAC1A" w14:textId="7EE4E07C">
            <w:pPr>
              <w:contextualSpacing/>
              <w:jc w:val="right"/>
              <w:rPr>
                <w:szCs w:val="24"/>
              </w:rPr>
            </w:pPr>
            <w:r w:rsidRPr="00B54FA6">
              <w:rPr>
                <w:b/>
                <w:szCs w:val="24"/>
              </w:rPr>
              <w:t>$3,</w:t>
            </w:r>
            <w:r w:rsidR="001E0A83">
              <w:rPr>
                <w:b/>
                <w:szCs w:val="24"/>
              </w:rPr>
              <w:t>164,707</w:t>
            </w:r>
          </w:p>
        </w:tc>
      </w:tr>
    </w:tbl>
    <w:p w:rsidRPr="003C624B" w:rsidR="002D5147" w:rsidP="00EB2050" w:rsidRDefault="002D5147" w14:paraId="25A11EDD" w14:textId="77777777"/>
    <w:p w:rsidRPr="002727A4" w:rsidR="00232D22" w:rsidP="00EB2050" w:rsidRDefault="007C72D7" w14:paraId="1F0AACAA" w14:textId="6AF382CA">
      <w:pPr>
        <w:numPr>
          <w:ilvl w:val="0"/>
          <w:numId w:val="1"/>
        </w:numPr>
        <w:ind w:left="0" w:firstLine="0"/>
        <w:rPr>
          <w:u w:val="single"/>
        </w:rPr>
      </w:pPr>
      <w:r w:rsidRPr="002727A4">
        <w:rPr>
          <w:u w:val="single"/>
        </w:rPr>
        <w:t xml:space="preserve">Program </w:t>
      </w:r>
      <w:r w:rsidRPr="002727A4" w:rsidR="00232D22">
        <w:rPr>
          <w:u w:val="single"/>
        </w:rPr>
        <w:t>Changes</w:t>
      </w:r>
    </w:p>
    <w:p w:rsidR="00582878" w:rsidP="00407236" w:rsidRDefault="00582878" w14:paraId="2F00E9E7" w14:textId="19CC006D">
      <w:pPr>
        <w:rPr>
          <w:i/>
          <w:szCs w:val="24"/>
        </w:rPr>
      </w:pPr>
    </w:p>
    <w:p w:rsidR="00A33297" w:rsidP="00A33297" w:rsidRDefault="00A33297" w14:paraId="78116C70" w14:textId="77777777">
      <w:r w:rsidRPr="00A33297">
        <w:t>Consistent with the FY 2019 SNF PPS final rule (August 8, 2018; 83 FR 39283) we continue to use the OMRA assessment (with 272 items) as the proxy assessment and associated time estimate (0.85 hours or 51 minutes per assessment) for the collection of information requirements. This is also consistent with our active information collection.</w:t>
      </w:r>
      <w:r w:rsidRPr="00A33297">
        <w:rPr>
          <w:rStyle w:val="FootnoteReference"/>
        </w:rPr>
        <w:footnoteReference w:id="3"/>
      </w:r>
      <w:r w:rsidRPr="00A33297">
        <w:t xml:space="preserve"> </w:t>
      </w:r>
    </w:p>
    <w:p w:rsidR="00A33297" w:rsidP="00A33297" w:rsidRDefault="00A33297" w14:paraId="397970B7" w14:textId="77777777"/>
    <w:p w:rsidR="00A33297" w:rsidP="00A33297" w:rsidRDefault="00A33297" w14:paraId="05DDC2E8" w14:textId="489C6CF9">
      <w:r w:rsidRPr="00A33297">
        <w:t>In CMS-1718-</w:t>
      </w:r>
      <w:r w:rsidR="00260C7A">
        <w:t>F</w:t>
      </w:r>
      <w:r w:rsidRPr="00A33297">
        <w:t xml:space="preserve"> we add</w:t>
      </w:r>
      <w:r w:rsidR="00260C7A">
        <w:t>ed</w:t>
      </w:r>
      <w:r w:rsidRPr="00A33297">
        <w:t xml:space="preserve"> </w:t>
      </w:r>
      <w:r w:rsidR="00260C7A">
        <w:t>59</w:t>
      </w:r>
      <w:r w:rsidRPr="00A33297">
        <w:t>.5 items across the PPS 5-day (NP item set) and PPS discharge assessments (NPE item set). Given that the proxy assessment, the PPS OMRA item set, has 272 items (as compared to the shorter PPS discharge assessment (NPE) with 143 items) that are approved under our active collection, we are able to add up to a total of 129 items without adding burden. Since we only add</w:t>
      </w:r>
      <w:r w:rsidR="00260C7A">
        <w:t>ed</w:t>
      </w:r>
      <w:r w:rsidRPr="00A33297">
        <w:t xml:space="preserve"> </w:t>
      </w:r>
      <w:r w:rsidR="00260C7A">
        <w:t>59</w:t>
      </w:r>
      <w:r w:rsidRPr="00A33297">
        <w:t>.5 additional items across the NP and NPE, any increased burden associated with the added items has no impact on our currently approved burden estimates</w:t>
      </w:r>
      <w:r>
        <w:t xml:space="preserve"> (see below)</w:t>
      </w:r>
      <w:r w:rsidR="00260C7A">
        <w:t xml:space="preserve"> </w:t>
      </w:r>
      <w:r w:rsidRPr="00260C7A" w:rsidR="00260C7A">
        <w:t>except for adjusting our cost estimates</w:t>
      </w:r>
      <w:r w:rsidR="00260C7A">
        <w:t xml:space="preserve"> based on </w:t>
      </w:r>
      <w:r w:rsidRPr="00260C7A" w:rsidR="00260C7A">
        <w:t>more recent BLS wage figures</w:t>
      </w:r>
      <w:r w:rsidRPr="00A33297">
        <w:t>.</w:t>
      </w:r>
    </w:p>
    <w:p w:rsidR="00A33297" w:rsidP="00407236" w:rsidRDefault="00A33297" w14:paraId="1A985D26" w14:textId="77777777">
      <w:pPr>
        <w:rPr>
          <w:i/>
          <w:szCs w:val="24"/>
        </w:rPr>
      </w:pPr>
    </w:p>
    <w:p w:rsidRPr="002727A4" w:rsidR="009F65CF" w:rsidP="00407236" w:rsidRDefault="009F65CF" w14:paraId="4D18E33D" w14:textId="3CFEE9E4">
      <w:pPr>
        <w:rPr>
          <w:szCs w:val="24"/>
          <w:u w:val="single"/>
        </w:rPr>
      </w:pPr>
      <w:r w:rsidRPr="002727A4">
        <w:rPr>
          <w:i/>
          <w:szCs w:val="24"/>
        </w:rPr>
        <w:t>Respondents</w:t>
      </w:r>
    </w:p>
    <w:tbl>
      <w:tblPr>
        <w:tblStyle w:val="TableGrid"/>
        <w:tblW w:w="0" w:type="auto"/>
        <w:tblLook w:val="04A0" w:firstRow="1" w:lastRow="0" w:firstColumn="1" w:lastColumn="0" w:noHBand="0" w:noVBand="1"/>
      </w:tblPr>
      <w:tblGrid>
        <w:gridCol w:w="4315"/>
        <w:gridCol w:w="4315"/>
      </w:tblGrid>
      <w:tr w:rsidRPr="002727A4" w:rsidR="00916539" w:rsidTr="00916539" w14:paraId="16615590" w14:textId="0D4E9877">
        <w:tc>
          <w:tcPr>
            <w:tcW w:w="4315" w:type="dxa"/>
          </w:tcPr>
          <w:p w:rsidRPr="002727A4" w:rsidR="00916539" w:rsidP="00EB2050" w:rsidRDefault="00E51FA8" w14:paraId="1326FD77" w14:textId="1674B8C1">
            <w:pPr>
              <w:rPr>
                <w:szCs w:val="24"/>
              </w:rPr>
            </w:pPr>
            <w:r w:rsidRPr="002727A4">
              <w:t xml:space="preserve">Current </w:t>
            </w:r>
          </w:p>
        </w:tc>
        <w:tc>
          <w:tcPr>
            <w:tcW w:w="4315" w:type="dxa"/>
          </w:tcPr>
          <w:p w:rsidRPr="002727A4" w:rsidR="00916539" w:rsidP="00EB2050" w:rsidRDefault="00E51FA8" w14:paraId="59D68962" w14:textId="16E07079">
            <w:pPr>
              <w:rPr>
                <w:szCs w:val="24"/>
              </w:rPr>
            </w:pPr>
            <w:r w:rsidRPr="002727A4">
              <w:rPr>
                <w:szCs w:val="24"/>
              </w:rPr>
              <w:t>15,4</w:t>
            </w:r>
            <w:r w:rsidR="00D40302">
              <w:rPr>
                <w:szCs w:val="24"/>
              </w:rPr>
              <w:t>71</w:t>
            </w:r>
          </w:p>
        </w:tc>
      </w:tr>
      <w:tr w:rsidRPr="002727A4" w:rsidR="00916539" w:rsidTr="00916539" w14:paraId="77D0CF11" w14:textId="4E6246B1">
        <w:tc>
          <w:tcPr>
            <w:tcW w:w="4315" w:type="dxa"/>
          </w:tcPr>
          <w:p w:rsidRPr="002727A4" w:rsidR="00916539" w:rsidP="00AE0689" w:rsidRDefault="00A33297" w14:paraId="2F1C2A70" w14:textId="01CC7B44">
            <w:pPr>
              <w:rPr>
                <w:szCs w:val="24"/>
              </w:rPr>
            </w:pPr>
            <w:r>
              <w:rPr>
                <w:w w:val="105"/>
              </w:rPr>
              <w:t xml:space="preserve"> (CMS-1718-</w:t>
            </w:r>
            <w:r w:rsidR="00C04F51">
              <w:rPr>
                <w:w w:val="105"/>
              </w:rPr>
              <w:t>F</w:t>
            </w:r>
            <w:r>
              <w:rPr>
                <w:w w:val="105"/>
              </w:rPr>
              <w:t>)</w:t>
            </w:r>
          </w:p>
        </w:tc>
        <w:tc>
          <w:tcPr>
            <w:tcW w:w="4315" w:type="dxa"/>
          </w:tcPr>
          <w:p w:rsidRPr="002727A4" w:rsidR="00916539" w:rsidP="00EB2050" w:rsidRDefault="00916539" w14:paraId="6694DC35" w14:textId="390D4D7B">
            <w:pPr>
              <w:rPr>
                <w:szCs w:val="24"/>
              </w:rPr>
            </w:pPr>
            <w:r w:rsidRPr="002727A4">
              <w:rPr>
                <w:szCs w:val="24"/>
              </w:rPr>
              <w:t>15,4</w:t>
            </w:r>
            <w:r w:rsidRPr="002727A4" w:rsidR="00E43DC8">
              <w:rPr>
                <w:szCs w:val="24"/>
              </w:rPr>
              <w:t>71</w:t>
            </w:r>
          </w:p>
        </w:tc>
      </w:tr>
      <w:tr w:rsidRPr="002727A4" w:rsidR="009F65CF" w:rsidTr="00E93676" w14:paraId="0D84CE6D" w14:textId="27DE1911">
        <w:tc>
          <w:tcPr>
            <w:tcW w:w="4315" w:type="dxa"/>
            <w:shd w:val="clear" w:color="auto" w:fill="F2F2F2" w:themeFill="background1" w:themeFillShade="F2"/>
          </w:tcPr>
          <w:p w:rsidRPr="002727A4" w:rsidR="009F65CF" w:rsidP="009F65CF" w:rsidRDefault="009F65CF" w14:paraId="009F27E5" w14:textId="7402C38E">
            <w:pPr>
              <w:rPr>
                <w:szCs w:val="24"/>
              </w:rPr>
            </w:pPr>
            <w:r w:rsidRPr="002727A4">
              <w:rPr>
                <w:szCs w:val="24"/>
              </w:rPr>
              <w:t>Difference</w:t>
            </w:r>
          </w:p>
        </w:tc>
        <w:tc>
          <w:tcPr>
            <w:tcW w:w="4315" w:type="dxa"/>
            <w:shd w:val="clear" w:color="auto" w:fill="F2F2F2" w:themeFill="background1" w:themeFillShade="F2"/>
          </w:tcPr>
          <w:p w:rsidRPr="002727A4" w:rsidR="009F65CF" w:rsidP="00EB2050" w:rsidRDefault="000774D7" w14:paraId="74CA3CA0" w14:textId="3FE03F4E">
            <w:pPr>
              <w:rPr>
                <w:szCs w:val="24"/>
              </w:rPr>
            </w:pPr>
            <w:r>
              <w:rPr>
                <w:szCs w:val="24"/>
              </w:rPr>
              <w:t>0 (no change)</w:t>
            </w:r>
          </w:p>
        </w:tc>
      </w:tr>
    </w:tbl>
    <w:p w:rsidRPr="002727A4" w:rsidR="0067439F" w:rsidP="00EB2050" w:rsidRDefault="0067439F" w14:paraId="33030372" w14:textId="0E7462F7">
      <w:pPr>
        <w:rPr>
          <w:szCs w:val="24"/>
        </w:rPr>
      </w:pPr>
    </w:p>
    <w:p w:rsidRPr="002727A4" w:rsidR="00E93676" w:rsidP="00EB2050" w:rsidRDefault="00E93676" w14:paraId="0F19181C" w14:textId="0ABE180D">
      <w:pPr>
        <w:rPr>
          <w:szCs w:val="24"/>
        </w:rPr>
      </w:pPr>
      <w:r w:rsidRPr="002727A4">
        <w:rPr>
          <w:i/>
          <w:szCs w:val="24"/>
        </w:rPr>
        <w:t>Number of Responses (Assessments) Per Facility</w:t>
      </w:r>
    </w:p>
    <w:tbl>
      <w:tblPr>
        <w:tblStyle w:val="TableGrid"/>
        <w:tblW w:w="8640" w:type="dxa"/>
        <w:tblInd w:w="-5" w:type="dxa"/>
        <w:tblLook w:val="04A0" w:firstRow="1" w:lastRow="0" w:firstColumn="1" w:lastColumn="0" w:noHBand="0" w:noVBand="1"/>
      </w:tblPr>
      <w:tblGrid>
        <w:gridCol w:w="4506"/>
        <w:gridCol w:w="4134"/>
      </w:tblGrid>
      <w:tr w:rsidRPr="002727A4" w:rsidR="00E47B45" w:rsidTr="008E300D" w14:paraId="57E1AF90" w14:textId="05911F13">
        <w:tc>
          <w:tcPr>
            <w:tcW w:w="4506" w:type="dxa"/>
          </w:tcPr>
          <w:p w:rsidRPr="002727A4" w:rsidR="00E47B45" w:rsidP="00EB2050" w:rsidRDefault="00E51FA8" w14:paraId="30D55C43" w14:textId="3B4799D0">
            <w:pPr>
              <w:widowControl w:val="0"/>
            </w:pPr>
            <w:r w:rsidRPr="002727A4">
              <w:t xml:space="preserve">Current </w:t>
            </w:r>
          </w:p>
        </w:tc>
        <w:tc>
          <w:tcPr>
            <w:tcW w:w="4134" w:type="dxa"/>
          </w:tcPr>
          <w:p w:rsidRPr="002727A4" w:rsidR="00E47B45" w:rsidP="00EB2050" w:rsidRDefault="00D40302" w14:paraId="04414ADD" w14:textId="6E402D66">
            <w:pPr>
              <w:widowControl w:val="0"/>
            </w:pPr>
            <w:r>
              <w:t>3</w:t>
            </w:r>
            <w:r w:rsidR="003A379C">
              <w:t>17.04</w:t>
            </w:r>
          </w:p>
        </w:tc>
      </w:tr>
      <w:tr w:rsidRPr="002727A4" w:rsidR="009475D8" w:rsidTr="008E300D" w14:paraId="770D8B0D" w14:textId="28F80941">
        <w:tc>
          <w:tcPr>
            <w:tcW w:w="4506" w:type="dxa"/>
          </w:tcPr>
          <w:p w:rsidRPr="002727A4" w:rsidR="00E47B45" w:rsidP="00AE0689" w:rsidRDefault="00A33297" w14:paraId="081918C2" w14:textId="7F7B07A8">
            <w:pPr>
              <w:widowControl w:val="0"/>
            </w:pPr>
            <w:r>
              <w:rPr>
                <w:w w:val="105"/>
              </w:rPr>
              <w:t xml:space="preserve"> (CMS-1718-</w:t>
            </w:r>
            <w:r w:rsidR="00C04F51">
              <w:rPr>
                <w:w w:val="105"/>
              </w:rPr>
              <w:t>F</w:t>
            </w:r>
            <w:r>
              <w:rPr>
                <w:w w:val="105"/>
              </w:rPr>
              <w:t>)</w:t>
            </w:r>
          </w:p>
        </w:tc>
        <w:tc>
          <w:tcPr>
            <w:tcW w:w="4134" w:type="dxa"/>
          </w:tcPr>
          <w:p w:rsidRPr="002727A4" w:rsidR="00E47B45" w:rsidP="00EB2050" w:rsidRDefault="00007E21" w14:paraId="45D77E1A" w14:textId="371F5B02">
            <w:pPr>
              <w:widowControl w:val="0"/>
            </w:pPr>
            <w:r w:rsidRPr="002727A4">
              <w:t>31</w:t>
            </w:r>
            <w:r w:rsidR="003A379C">
              <w:t>7.04</w:t>
            </w:r>
          </w:p>
        </w:tc>
      </w:tr>
      <w:tr w:rsidRPr="002727A4" w:rsidR="00E47B45" w:rsidTr="00E93676" w14:paraId="7EB3DD82" w14:textId="40C3E4E8">
        <w:trPr>
          <w:trHeight w:val="287"/>
        </w:trPr>
        <w:tc>
          <w:tcPr>
            <w:tcW w:w="4506" w:type="dxa"/>
            <w:shd w:val="clear" w:color="auto" w:fill="F2F2F2" w:themeFill="background1" w:themeFillShade="F2"/>
          </w:tcPr>
          <w:p w:rsidRPr="002727A4" w:rsidR="00E47B45" w:rsidP="00EB2050" w:rsidRDefault="00E47B45" w14:paraId="5D9C693B" w14:textId="486CB600">
            <w:pPr>
              <w:widowControl w:val="0"/>
            </w:pPr>
            <w:r w:rsidRPr="002727A4">
              <w:t>Difference</w:t>
            </w:r>
          </w:p>
        </w:tc>
        <w:tc>
          <w:tcPr>
            <w:tcW w:w="4134" w:type="dxa"/>
            <w:shd w:val="clear" w:color="auto" w:fill="F2F2F2" w:themeFill="background1" w:themeFillShade="F2"/>
          </w:tcPr>
          <w:p w:rsidRPr="002727A4" w:rsidR="00E47B45" w:rsidP="00EB2050" w:rsidRDefault="00D40302" w14:paraId="547DF1D8" w14:textId="0E63C5ED">
            <w:pPr>
              <w:widowControl w:val="0"/>
            </w:pPr>
            <w:r>
              <w:t>0 (no change)</w:t>
            </w:r>
          </w:p>
        </w:tc>
      </w:tr>
    </w:tbl>
    <w:p w:rsidRPr="002727A4" w:rsidR="00E93676" w:rsidP="00E51FA8" w:rsidRDefault="00E93676" w14:paraId="5C4907F5" w14:textId="363175CB">
      <w:pPr>
        <w:widowControl w:val="0"/>
        <w:ind w:left="144"/>
      </w:pPr>
    </w:p>
    <w:p w:rsidRPr="002727A4" w:rsidR="00916539" w:rsidP="00E93676" w:rsidRDefault="00E47B45" w14:paraId="14723592" w14:textId="381814D2">
      <w:pPr>
        <w:widowControl w:val="0"/>
        <w:ind w:left="144"/>
        <w:rPr>
          <w:b/>
        </w:rPr>
      </w:pPr>
      <w:r w:rsidRPr="002727A4">
        <w:rPr>
          <w:i/>
        </w:rPr>
        <w:t>Responses (Assessments)</w:t>
      </w:r>
      <w:r w:rsidR="008E7D12">
        <w:rPr>
          <w:i/>
        </w:rPr>
        <w:t xml:space="preserve"> </w:t>
      </w:r>
      <w:r w:rsidRPr="002727A4">
        <w:rPr>
          <w:i/>
        </w:rPr>
        <w:t>(Total)</w:t>
      </w:r>
    </w:p>
    <w:tbl>
      <w:tblPr>
        <w:tblStyle w:val="TableGrid"/>
        <w:tblW w:w="0" w:type="auto"/>
        <w:tblInd w:w="144" w:type="dxa"/>
        <w:tblLook w:val="04A0" w:firstRow="1" w:lastRow="0" w:firstColumn="1" w:lastColumn="0" w:noHBand="0" w:noVBand="1"/>
      </w:tblPr>
      <w:tblGrid>
        <w:gridCol w:w="4243"/>
        <w:gridCol w:w="4243"/>
      </w:tblGrid>
      <w:tr w:rsidRPr="002727A4" w:rsidR="004E3401" w:rsidTr="00916539" w14:paraId="7434A7D1" w14:textId="3659E73D">
        <w:tc>
          <w:tcPr>
            <w:tcW w:w="4243" w:type="dxa"/>
          </w:tcPr>
          <w:p w:rsidRPr="002727A4" w:rsidR="00916539" w:rsidP="004E3401" w:rsidRDefault="004E3401" w14:paraId="2F3BCF56" w14:textId="08231B99">
            <w:pPr>
              <w:widowControl w:val="0"/>
            </w:pPr>
            <w:r w:rsidRPr="002727A4">
              <w:t xml:space="preserve">Current </w:t>
            </w:r>
          </w:p>
        </w:tc>
        <w:tc>
          <w:tcPr>
            <w:tcW w:w="4243" w:type="dxa"/>
          </w:tcPr>
          <w:p w:rsidRPr="002727A4" w:rsidR="00916539" w:rsidP="00EB2050" w:rsidRDefault="003A379C" w14:paraId="248DEFC9" w14:textId="1D5B2D6F">
            <w:pPr>
              <w:widowControl w:val="0"/>
            </w:pPr>
            <w:r w:rsidRPr="00610492">
              <w:rPr>
                <w:szCs w:val="24"/>
              </w:rPr>
              <w:t>4,905,042</w:t>
            </w:r>
          </w:p>
        </w:tc>
      </w:tr>
      <w:tr w:rsidRPr="002727A4" w:rsidR="00D55040" w:rsidTr="00916539" w14:paraId="75D94D3B" w14:textId="13580CA9">
        <w:tc>
          <w:tcPr>
            <w:tcW w:w="4243" w:type="dxa"/>
          </w:tcPr>
          <w:p w:rsidRPr="002727A4" w:rsidR="00D55040" w:rsidP="00AE0689" w:rsidRDefault="00A33297" w14:paraId="02A56705" w14:textId="44C225DC">
            <w:pPr>
              <w:widowControl w:val="0"/>
            </w:pPr>
            <w:r>
              <w:rPr>
                <w:w w:val="105"/>
              </w:rPr>
              <w:t xml:space="preserve"> (CMS-1718-</w:t>
            </w:r>
            <w:r w:rsidR="00C04F51">
              <w:rPr>
                <w:w w:val="105"/>
              </w:rPr>
              <w:t>F</w:t>
            </w:r>
            <w:r>
              <w:rPr>
                <w:w w:val="105"/>
              </w:rPr>
              <w:t>)</w:t>
            </w:r>
          </w:p>
        </w:tc>
        <w:tc>
          <w:tcPr>
            <w:tcW w:w="4243" w:type="dxa"/>
          </w:tcPr>
          <w:p w:rsidRPr="002727A4" w:rsidR="00D55040" w:rsidP="00EB2050" w:rsidRDefault="003A379C" w14:paraId="1E6DD035" w14:textId="4F9E1108">
            <w:pPr>
              <w:widowControl w:val="0"/>
            </w:pPr>
            <w:r w:rsidRPr="00610492">
              <w:rPr>
                <w:szCs w:val="24"/>
              </w:rPr>
              <w:t>4,905,042</w:t>
            </w:r>
            <w:r>
              <w:rPr>
                <w:szCs w:val="24"/>
              </w:rPr>
              <w:t xml:space="preserve"> </w:t>
            </w:r>
          </w:p>
        </w:tc>
      </w:tr>
      <w:tr w:rsidRPr="002727A4" w:rsidR="00D55040" w:rsidTr="007C45AE" w14:paraId="116EE773" w14:textId="11CBCCDF">
        <w:tc>
          <w:tcPr>
            <w:tcW w:w="4243" w:type="dxa"/>
            <w:shd w:val="clear" w:color="auto" w:fill="F2F2F2" w:themeFill="background1" w:themeFillShade="F2"/>
          </w:tcPr>
          <w:p w:rsidRPr="002727A4" w:rsidR="00D55040" w:rsidP="00EB2050" w:rsidRDefault="00D55040" w14:paraId="611BFF02" w14:textId="40B4E422">
            <w:pPr>
              <w:widowControl w:val="0"/>
            </w:pPr>
            <w:r w:rsidRPr="002727A4">
              <w:t>Difference</w:t>
            </w:r>
          </w:p>
        </w:tc>
        <w:tc>
          <w:tcPr>
            <w:tcW w:w="4243" w:type="dxa"/>
            <w:shd w:val="clear" w:color="auto" w:fill="F2F2F2" w:themeFill="background1" w:themeFillShade="F2"/>
          </w:tcPr>
          <w:p w:rsidRPr="002727A4" w:rsidR="00D55040" w:rsidP="00EB2050" w:rsidRDefault="00D40302" w14:paraId="0A12E1D9" w14:textId="42B1F32C">
            <w:pPr>
              <w:widowControl w:val="0"/>
            </w:pPr>
            <w:r>
              <w:t>0 (no change)</w:t>
            </w:r>
          </w:p>
        </w:tc>
      </w:tr>
    </w:tbl>
    <w:p w:rsidRPr="002727A4" w:rsidR="002C5014" w:rsidP="00EB2050" w:rsidRDefault="002C5014" w14:paraId="78B89B78" w14:textId="527F4161">
      <w:pPr>
        <w:widowControl w:val="0"/>
        <w:rPr>
          <w:szCs w:val="24"/>
        </w:rPr>
      </w:pPr>
    </w:p>
    <w:p w:rsidRPr="002727A4" w:rsidR="00D03C20" w:rsidP="00D03C20" w:rsidRDefault="00D03C20" w14:paraId="299ED5A5" w14:textId="18232DD3">
      <w:pPr>
        <w:widowControl w:val="0"/>
        <w:ind w:left="144"/>
        <w:rPr>
          <w:szCs w:val="24"/>
        </w:rPr>
      </w:pPr>
      <w:r w:rsidRPr="002727A4">
        <w:rPr>
          <w:i/>
          <w:szCs w:val="24"/>
        </w:rPr>
        <w:t xml:space="preserve">Time </w:t>
      </w:r>
      <w:proofErr w:type="gramStart"/>
      <w:r w:rsidRPr="002727A4">
        <w:rPr>
          <w:i/>
          <w:szCs w:val="24"/>
        </w:rPr>
        <w:t>Per</w:t>
      </w:r>
      <w:proofErr w:type="gramEnd"/>
      <w:r w:rsidRPr="002727A4">
        <w:rPr>
          <w:i/>
          <w:szCs w:val="24"/>
        </w:rPr>
        <w:t xml:space="preserve"> Response (Assessment)</w:t>
      </w:r>
    </w:p>
    <w:tbl>
      <w:tblPr>
        <w:tblStyle w:val="TableGrid"/>
        <w:tblW w:w="0" w:type="auto"/>
        <w:tblInd w:w="144" w:type="dxa"/>
        <w:tblLook w:val="04A0" w:firstRow="1" w:lastRow="0" w:firstColumn="1" w:lastColumn="0" w:noHBand="0" w:noVBand="1"/>
      </w:tblPr>
      <w:tblGrid>
        <w:gridCol w:w="4077"/>
        <w:gridCol w:w="4409"/>
      </w:tblGrid>
      <w:tr w:rsidRPr="002727A4" w:rsidR="007D610C" w:rsidTr="00437A9B" w14:paraId="461C868B" w14:textId="77777777">
        <w:tc>
          <w:tcPr>
            <w:tcW w:w="4077" w:type="dxa"/>
          </w:tcPr>
          <w:p w:rsidRPr="002727A4" w:rsidR="007D610C" w:rsidP="00EB2050" w:rsidRDefault="007D610C" w14:paraId="0F8CCEE3" w14:textId="77777777">
            <w:pPr>
              <w:widowControl w:val="0"/>
            </w:pPr>
          </w:p>
        </w:tc>
        <w:tc>
          <w:tcPr>
            <w:tcW w:w="4409" w:type="dxa"/>
          </w:tcPr>
          <w:p w:rsidRPr="002727A4" w:rsidR="007D610C" w:rsidP="00EB2050" w:rsidRDefault="007D610C" w14:paraId="2FA3D769" w14:textId="49337396">
            <w:pPr>
              <w:widowControl w:val="0"/>
            </w:pPr>
            <w:r w:rsidRPr="002727A4">
              <w:t>Preparation, Coding, Transmission</w:t>
            </w:r>
          </w:p>
        </w:tc>
      </w:tr>
      <w:tr w:rsidRPr="002727A4" w:rsidR="007D610C" w:rsidTr="00437A9B" w14:paraId="309B5B5B" w14:textId="77777777">
        <w:tc>
          <w:tcPr>
            <w:tcW w:w="4077" w:type="dxa"/>
          </w:tcPr>
          <w:p w:rsidRPr="002727A4" w:rsidR="007D610C" w:rsidP="00EB2050" w:rsidRDefault="004E3401" w14:paraId="58E5C24D" w14:textId="36D2A530">
            <w:pPr>
              <w:widowControl w:val="0"/>
            </w:pPr>
            <w:r w:rsidRPr="002727A4">
              <w:t xml:space="preserve">Current </w:t>
            </w:r>
          </w:p>
        </w:tc>
        <w:tc>
          <w:tcPr>
            <w:tcW w:w="4409" w:type="dxa"/>
          </w:tcPr>
          <w:p w:rsidRPr="002727A4" w:rsidR="007D610C" w:rsidP="00EB2050" w:rsidRDefault="00D03C20" w14:paraId="015BE95B" w14:textId="6DE5E52C">
            <w:pPr>
              <w:widowControl w:val="0"/>
            </w:pPr>
            <w:r w:rsidRPr="002727A4">
              <w:t xml:space="preserve">0.85 </w:t>
            </w:r>
            <w:proofErr w:type="spellStart"/>
            <w:r w:rsidRPr="002727A4">
              <w:t>hr</w:t>
            </w:r>
            <w:proofErr w:type="spellEnd"/>
          </w:p>
        </w:tc>
      </w:tr>
      <w:tr w:rsidRPr="002727A4" w:rsidR="007D610C" w:rsidTr="00437A9B" w14:paraId="57EE1FCE" w14:textId="77777777">
        <w:tc>
          <w:tcPr>
            <w:tcW w:w="4077" w:type="dxa"/>
          </w:tcPr>
          <w:p w:rsidRPr="002727A4" w:rsidR="007D610C" w:rsidP="00EB2050" w:rsidRDefault="00A33297" w14:paraId="0E47D4FE" w14:textId="35EB151F">
            <w:pPr>
              <w:widowControl w:val="0"/>
            </w:pPr>
            <w:r>
              <w:rPr>
                <w:w w:val="105"/>
              </w:rPr>
              <w:t xml:space="preserve"> (CMS-1718-</w:t>
            </w:r>
            <w:r w:rsidR="00C04F51">
              <w:rPr>
                <w:w w:val="105"/>
              </w:rPr>
              <w:t>F</w:t>
            </w:r>
            <w:r>
              <w:rPr>
                <w:w w:val="105"/>
              </w:rPr>
              <w:t>)</w:t>
            </w:r>
          </w:p>
        </w:tc>
        <w:tc>
          <w:tcPr>
            <w:tcW w:w="4409" w:type="dxa"/>
          </w:tcPr>
          <w:p w:rsidRPr="002727A4" w:rsidR="007D610C" w:rsidP="00D03C20" w:rsidRDefault="00007E21" w14:paraId="74C2DE86" w14:textId="2F45A912">
            <w:pPr>
              <w:widowControl w:val="0"/>
            </w:pPr>
            <w:r w:rsidRPr="002727A4">
              <w:t>0</w:t>
            </w:r>
            <w:r w:rsidRPr="002727A4" w:rsidR="007D610C">
              <w:t xml:space="preserve">.85 </w:t>
            </w:r>
            <w:proofErr w:type="spellStart"/>
            <w:r w:rsidRPr="002727A4" w:rsidR="007D610C">
              <w:t>h</w:t>
            </w:r>
            <w:r w:rsidRPr="002727A4" w:rsidR="00D03C20">
              <w:t>r</w:t>
            </w:r>
            <w:proofErr w:type="spellEnd"/>
          </w:p>
        </w:tc>
      </w:tr>
      <w:tr w:rsidRPr="002727A4" w:rsidR="007D610C" w:rsidTr="00E965C5" w14:paraId="72595BF6" w14:textId="77777777">
        <w:tc>
          <w:tcPr>
            <w:tcW w:w="4077" w:type="dxa"/>
            <w:shd w:val="clear" w:color="auto" w:fill="F2F2F2" w:themeFill="background1" w:themeFillShade="F2"/>
          </w:tcPr>
          <w:p w:rsidRPr="002727A4" w:rsidR="007D610C" w:rsidP="00EB2050" w:rsidRDefault="007D610C" w14:paraId="46EA09D4" w14:textId="08E3E919">
            <w:pPr>
              <w:widowControl w:val="0"/>
            </w:pPr>
            <w:r w:rsidRPr="002727A4">
              <w:t>Difference</w:t>
            </w:r>
          </w:p>
        </w:tc>
        <w:tc>
          <w:tcPr>
            <w:tcW w:w="4409" w:type="dxa"/>
            <w:shd w:val="clear" w:color="auto" w:fill="F2F2F2" w:themeFill="background1" w:themeFillShade="F2"/>
          </w:tcPr>
          <w:p w:rsidRPr="002727A4" w:rsidR="007D610C" w:rsidP="005C2B21" w:rsidRDefault="007D610C" w14:paraId="1B87EBA6" w14:textId="5C59DD73">
            <w:pPr>
              <w:widowControl w:val="0"/>
            </w:pPr>
            <w:r w:rsidRPr="002727A4">
              <w:t>0</w:t>
            </w:r>
            <w:r w:rsidRPr="002727A4" w:rsidR="005C2B21">
              <w:t xml:space="preserve"> (no change)</w:t>
            </w:r>
          </w:p>
        </w:tc>
      </w:tr>
    </w:tbl>
    <w:p w:rsidRPr="002727A4" w:rsidR="00E47B45" w:rsidP="00EB2050" w:rsidRDefault="00E47B45" w14:paraId="01C9B445" w14:textId="77777777">
      <w:pPr>
        <w:widowControl w:val="0"/>
        <w:ind w:left="144"/>
        <w:rPr>
          <w:szCs w:val="24"/>
        </w:rPr>
      </w:pPr>
    </w:p>
    <w:p w:rsidRPr="002727A4" w:rsidR="00D03C20" w:rsidP="00D03C20" w:rsidRDefault="00D03C20" w14:paraId="5A0DE164" w14:textId="7E0E55E4">
      <w:pPr>
        <w:widowControl w:val="0"/>
        <w:ind w:left="144"/>
        <w:rPr>
          <w:szCs w:val="24"/>
        </w:rPr>
      </w:pPr>
      <w:r w:rsidRPr="002727A4">
        <w:rPr>
          <w:i/>
          <w:szCs w:val="24"/>
        </w:rPr>
        <w:t>Total Hours (Annual)</w:t>
      </w:r>
    </w:p>
    <w:tbl>
      <w:tblPr>
        <w:tblStyle w:val="TableGrid"/>
        <w:tblW w:w="0" w:type="auto"/>
        <w:tblInd w:w="144" w:type="dxa"/>
        <w:tblLook w:val="04A0" w:firstRow="1" w:lastRow="0" w:firstColumn="1" w:lastColumn="0" w:noHBand="0" w:noVBand="1"/>
      </w:tblPr>
      <w:tblGrid>
        <w:gridCol w:w="4243"/>
        <w:gridCol w:w="4243"/>
      </w:tblGrid>
      <w:tr w:rsidRPr="002727A4" w:rsidR="00CB7B20" w:rsidTr="00CB7B20" w14:paraId="7F9D2054" w14:textId="77777777">
        <w:tc>
          <w:tcPr>
            <w:tcW w:w="4243" w:type="dxa"/>
          </w:tcPr>
          <w:p w:rsidRPr="002727A4" w:rsidR="00CB7B20" w:rsidP="00EB2050" w:rsidRDefault="00435CF8" w14:paraId="6A911ADC" w14:textId="4A17F409">
            <w:pPr>
              <w:widowControl w:val="0"/>
            </w:pPr>
            <w:r w:rsidRPr="002727A4">
              <w:t xml:space="preserve">Current </w:t>
            </w:r>
          </w:p>
        </w:tc>
        <w:tc>
          <w:tcPr>
            <w:tcW w:w="4243" w:type="dxa"/>
          </w:tcPr>
          <w:p w:rsidRPr="002727A4" w:rsidR="00CB7B20" w:rsidP="00EB2050" w:rsidRDefault="00180914" w14:paraId="5BC06986" w14:textId="0BADA0E4">
            <w:pPr>
              <w:widowControl w:val="0"/>
            </w:pPr>
            <w:r w:rsidRPr="00610492">
              <w:rPr>
                <w:color w:val="000000"/>
                <w:szCs w:val="24"/>
              </w:rPr>
              <w:t xml:space="preserve">4,169,296 </w:t>
            </w:r>
            <w:proofErr w:type="spellStart"/>
            <w:r w:rsidRPr="00610492">
              <w:rPr>
                <w:szCs w:val="24"/>
              </w:rPr>
              <w:t>hr</w:t>
            </w:r>
            <w:proofErr w:type="spellEnd"/>
          </w:p>
        </w:tc>
      </w:tr>
      <w:tr w:rsidRPr="002727A4" w:rsidR="00CB7B20" w:rsidTr="00CB7B20" w14:paraId="07F37C8E" w14:textId="77777777">
        <w:tc>
          <w:tcPr>
            <w:tcW w:w="4243" w:type="dxa"/>
          </w:tcPr>
          <w:p w:rsidRPr="002727A4" w:rsidR="00CB7B20" w:rsidP="00EB2050" w:rsidRDefault="00C12471" w14:paraId="33DD4332" w14:textId="1988298A">
            <w:pPr>
              <w:widowControl w:val="0"/>
            </w:pPr>
            <w:r>
              <w:rPr>
                <w:w w:val="105"/>
              </w:rPr>
              <w:t xml:space="preserve"> (CMS-1718-</w:t>
            </w:r>
            <w:r w:rsidR="00C04F51">
              <w:rPr>
                <w:w w:val="105"/>
              </w:rPr>
              <w:t>F</w:t>
            </w:r>
            <w:r>
              <w:rPr>
                <w:w w:val="105"/>
              </w:rPr>
              <w:t>)</w:t>
            </w:r>
          </w:p>
        </w:tc>
        <w:tc>
          <w:tcPr>
            <w:tcW w:w="4243" w:type="dxa"/>
          </w:tcPr>
          <w:p w:rsidRPr="002727A4" w:rsidR="00CB7B20" w:rsidP="00EB2050" w:rsidRDefault="00180914" w14:paraId="4A67B765" w14:textId="442BAB49">
            <w:pPr>
              <w:widowControl w:val="0"/>
            </w:pPr>
            <w:r w:rsidRPr="00610492">
              <w:rPr>
                <w:color w:val="000000"/>
                <w:szCs w:val="24"/>
              </w:rPr>
              <w:t xml:space="preserve">4,169,296 </w:t>
            </w:r>
            <w:proofErr w:type="spellStart"/>
            <w:r w:rsidRPr="00610492">
              <w:rPr>
                <w:szCs w:val="24"/>
              </w:rPr>
              <w:t>hr</w:t>
            </w:r>
            <w:proofErr w:type="spellEnd"/>
            <w:r>
              <w:rPr>
                <w:szCs w:val="24"/>
              </w:rPr>
              <w:t xml:space="preserve"> </w:t>
            </w:r>
          </w:p>
        </w:tc>
      </w:tr>
      <w:tr w:rsidRPr="002727A4" w:rsidR="00CB7B20" w:rsidTr="00E965C5" w14:paraId="4E070C64" w14:textId="77777777">
        <w:tc>
          <w:tcPr>
            <w:tcW w:w="4243" w:type="dxa"/>
            <w:shd w:val="clear" w:color="auto" w:fill="F2F2F2" w:themeFill="background1" w:themeFillShade="F2"/>
          </w:tcPr>
          <w:p w:rsidRPr="002727A4" w:rsidR="00CB7B20" w:rsidP="00EB2050" w:rsidRDefault="00CB7B20" w14:paraId="778C5DF8" w14:textId="0429ECD6">
            <w:pPr>
              <w:widowControl w:val="0"/>
            </w:pPr>
            <w:r w:rsidRPr="002727A4">
              <w:t>Difference</w:t>
            </w:r>
          </w:p>
        </w:tc>
        <w:tc>
          <w:tcPr>
            <w:tcW w:w="4243" w:type="dxa"/>
            <w:shd w:val="clear" w:color="auto" w:fill="F2F2F2" w:themeFill="background1" w:themeFillShade="F2"/>
          </w:tcPr>
          <w:p w:rsidRPr="002727A4" w:rsidR="00CB7B20" w:rsidP="00545E8B" w:rsidRDefault="00D40302" w14:paraId="5EFDEA01" w14:textId="4588DC69">
            <w:pPr>
              <w:widowControl w:val="0"/>
              <w:rPr>
                <w:szCs w:val="24"/>
              </w:rPr>
            </w:pPr>
            <w:r>
              <w:rPr>
                <w:szCs w:val="24"/>
              </w:rPr>
              <w:t>0 (no change)</w:t>
            </w:r>
          </w:p>
        </w:tc>
      </w:tr>
    </w:tbl>
    <w:p w:rsidRPr="002727A4" w:rsidR="00CB7B20" w:rsidP="00EB2050" w:rsidRDefault="00CB7B20" w14:paraId="47317E11" w14:textId="77777777">
      <w:pPr>
        <w:widowControl w:val="0"/>
        <w:ind w:left="144"/>
        <w:rPr>
          <w:szCs w:val="24"/>
        </w:rPr>
      </w:pPr>
    </w:p>
    <w:p w:rsidRPr="002727A4" w:rsidR="00431104" w:rsidP="00431104" w:rsidRDefault="005972C5" w14:paraId="3B98407A" w14:textId="70F358A9">
      <w:pPr>
        <w:widowControl w:val="0"/>
        <w:ind w:left="144"/>
        <w:rPr>
          <w:szCs w:val="24"/>
        </w:rPr>
      </w:pPr>
      <w:r>
        <w:rPr>
          <w:i/>
          <w:szCs w:val="24"/>
        </w:rPr>
        <w:t>Total Cost (Annual)</w:t>
      </w:r>
    </w:p>
    <w:tbl>
      <w:tblPr>
        <w:tblStyle w:val="TableGrid"/>
        <w:tblW w:w="0" w:type="auto"/>
        <w:tblInd w:w="144" w:type="dxa"/>
        <w:tblLook w:val="04A0" w:firstRow="1" w:lastRow="0" w:firstColumn="1" w:lastColumn="0" w:noHBand="0" w:noVBand="1"/>
      </w:tblPr>
      <w:tblGrid>
        <w:gridCol w:w="4243"/>
        <w:gridCol w:w="4243"/>
      </w:tblGrid>
      <w:tr w:rsidRPr="002727A4" w:rsidR="00CB7B20" w:rsidTr="003C2668" w14:paraId="3B0F17D6" w14:textId="77777777">
        <w:tc>
          <w:tcPr>
            <w:tcW w:w="4243" w:type="dxa"/>
          </w:tcPr>
          <w:p w:rsidRPr="002727A4" w:rsidR="00CB7B20" w:rsidP="00EB2050" w:rsidRDefault="00BA6C5C" w14:paraId="276D40E0" w14:textId="13F9CFB2">
            <w:pPr>
              <w:widowControl w:val="0"/>
            </w:pPr>
            <w:r w:rsidRPr="002727A4">
              <w:t xml:space="preserve">Current </w:t>
            </w:r>
          </w:p>
        </w:tc>
        <w:tc>
          <w:tcPr>
            <w:tcW w:w="4243" w:type="dxa"/>
          </w:tcPr>
          <w:p w:rsidRPr="002727A4" w:rsidR="00CB7B20" w:rsidP="00EB2050" w:rsidRDefault="00180914" w14:paraId="255EA5E5" w14:textId="1A9DDA29">
            <w:pPr>
              <w:widowControl w:val="0"/>
            </w:pPr>
            <w:r w:rsidRPr="00610492">
              <w:rPr>
                <w:szCs w:val="24"/>
              </w:rPr>
              <w:t>$280,421,251</w:t>
            </w:r>
          </w:p>
        </w:tc>
      </w:tr>
      <w:tr w:rsidRPr="002727A4" w:rsidR="00CB7B20" w:rsidTr="003C2668" w14:paraId="0D457C68" w14:textId="77777777">
        <w:tc>
          <w:tcPr>
            <w:tcW w:w="4243" w:type="dxa"/>
          </w:tcPr>
          <w:p w:rsidRPr="002727A4" w:rsidR="00CB7B20" w:rsidP="00EB2050" w:rsidRDefault="00A33297" w14:paraId="4D1237D2" w14:textId="17EB1167">
            <w:pPr>
              <w:widowControl w:val="0"/>
            </w:pPr>
            <w:r>
              <w:rPr>
                <w:w w:val="105"/>
              </w:rPr>
              <w:t xml:space="preserve"> (CMS-1718-</w:t>
            </w:r>
            <w:r w:rsidR="00C04F51">
              <w:rPr>
                <w:w w:val="105"/>
              </w:rPr>
              <w:t>F</w:t>
            </w:r>
            <w:r>
              <w:rPr>
                <w:w w:val="105"/>
              </w:rPr>
              <w:t>)</w:t>
            </w:r>
          </w:p>
        </w:tc>
        <w:tc>
          <w:tcPr>
            <w:tcW w:w="4243" w:type="dxa"/>
          </w:tcPr>
          <w:p w:rsidRPr="002727A4" w:rsidR="00CB7B20" w:rsidP="00EB2050" w:rsidRDefault="00180914" w14:paraId="4EF44D47" w14:textId="23883641">
            <w:pPr>
              <w:widowControl w:val="0"/>
            </w:pPr>
            <w:r w:rsidRPr="00610492">
              <w:rPr>
                <w:szCs w:val="24"/>
              </w:rPr>
              <w:t>$</w:t>
            </w:r>
            <w:r w:rsidRPr="00260C7A" w:rsidR="00260C7A">
              <w:rPr>
                <w:szCs w:val="24"/>
              </w:rPr>
              <w:t>287,876,915</w:t>
            </w:r>
          </w:p>
        </w:tc>
      </w:tr>
      <w:tr w:rsidR="00CB7B20" w:rsidTr="00E965C5" w14:paraId="3AB13C61" w14:textId="77777777">
        <w:trPr>
          <w:trHeight w:val="323"/>
        </w:trPr>
        <w:tc>
          <w:tcPr>
            <w:tcW w:w="4243" w:type="dxa"/>
            <w:shd w:val="clear" w:color="auto" w:fill="F2F2F2" w:themeFill="background1" w:themeFillShade="F2"/>
          </w:tcPr>
          <w:p w:rsidRPr="002727A4" w:rsidR="00CB7B20" w:rsidP="00EB2050" w:rsidRDefault="00CB7B20" w14:paraId="3DC24C91" w14:textId="77777777">
            <w:pPr>
              <w:widowControl w:val="0"/>
            </w:pPr>
            <w:r w:rsidRPr="002727A4">
              <w:t>Difference</w:t>
            </w:r>
          </w:p>
        </w:tc>
        <w:tc>
          <w:tcPr>
            <w:tcW w:w="4243" w:type="dxa"/>
            <w:shd w:val="clear" w:color="auto" w:fill="F2F2F2" w:themeFill="background1" w:themeFillShade="F2"/>
          </w:tcPr>
          <w:p w:rsidR="00CB7B20" w:rsidP="00431104" w:rsidRDefault="00260C7A" w14:paraId="620025A6" w14:textId="3B961B01">
            <w:pPr>
              <w:widowControl w:val="0"/>
              <w:rPr>
                <w:szCs w:val="24"/>
              </w:rPr>
            </w:pPr>
            <w:r w:rsidRPr="00260C7A">
              <w:rPr>
                <w:szCs w:val="24"/>
              </w:rPr>
              <w:t>$7,455,664</w:t>
            </w:r>
          </w:p>
        </w:tc>
      </w:tr>
    </w:tbl>
    <w:p w:rsidR="00E47B45" w:rsidP="00EB2050" w:rsidRDefault="00E47B45" w14:paraId="03502428" w14:textId="26D299B1">
      <w:pPr>
        <w:widowControl w:val="0"/>
        <w:ind w:left="144"/>
      </w:pPr>
    </w:p>
    <w:p w:rsidR="00C12471" w:rsidP="00C12471" w:rsidRDefault="00C12471" w14:paraId="7F75860A" w14:textId="482C09E3">
      <w:pPr>
        <w:tabs>
          <w:tab w:val="left" w:pos="-2160"/>
          <w:tab w:val="left" w:pos="-1440"/>
          <w:tab w:val="left" w:pos="-720"/>
          <w:tab w:val="left" w:pos="0"/>
          <w:tab w:val="left" w:pos="720"/>
          <w:tab w:val="left" w:pos="1440"/>
          <w:tab w:val="left" w:pos="2160"/>
          <w:tab w:val="left" w:pos="2880"/>
        </w:tabs>
      </w:pPr>
      <w:r>
        <w:t xml:space="preserve">We also </w:t>
      </w:r>
      <w:r w:rsidR="00AE530B">
        <w:t>will be</w:t>
      </w:r>
      <w:r>
        <w:t xml:space="preserve"> updat</w:t>
      </w:r>
      <w:r w:rsidR="00AE530B">
        <w:t>ing</w:t>
      </w:r>
      <w:r>
        <w:t xml:space="preserve"> the data submission system to the iQIES for the SNF QRP once it becomes available. This designation is a replacement of the existing QIES ASAP data submission system and imposes no additional requirements or burden on the part of SNFs.</w:t>
      </w:r>
    </w:p>
    <w:p w:rsidR="007A305A" w:rsidP="00EB2050" w:rsidRDefault="007A305A" w14:paraId="5739D30D" w14:textId="04BB2833">
      <w:pPr>
        <w:widowControl w:val="0"/>
        <w:ind w:left="144"/>
        <w:rPr>
          <w:u w:val="single"/>
        </w:rPr>
      </w:pPr>
    </w:p>
    <w:p w:rsidR="00BB471A" w:rsidP="00EB2050" w:rsidRDefault="00BB471A" w14:paraId="1B01E480" w14:textId="3007701C">
      <w:pPr>
        <w:widowControl w:val="0"/>
        <w:ind w:left="144"/>
        <w:rPr>
          <w:u w:val="single"/>
        </w:rPr>
      </w:pPr>
      <w:r>
        <w:t>With regard to information collection/reporting instruments and instructions, w</w:t>
      </w:r>
      <w:r w:rsidRPr="00143E41">
        <w:t xml:space="preserve">e also </w:t>
      </w:r>
      <w:r w:rsidR="00AE530B">
        <w:t>are</w:t>
      </w:r>
      <w:r w:rsidRPr="00143E41">
        <w:t xml:space="preserve"> revis</w:t>
      </w:r>
      <w:r w:rsidR="00AE530B">
        <w:t>ing</w:t>
      </w:r>
      <w:r>
        <w:t>, add</w:t>
      </w:r>
      <w:r w:rsidR="00AE530B">
        <w:t>ing</w:t>
      </w:r>
      <w:r>
        <w:t>, or discontinu</w:t>
      </w:r>
      <w:r w:rsidR="00AE530B">
        <w:t>ing</w:t>
      </w:r>
      <w:r>
        <w:t xml:space="preserve"> the following</w:t>
      </w:r>
      <w:r w:rsidRPr="00143E41">
        <w:t>:</w:t>
      </w:r>
    </w:p>
    <w:p w:rsidR="00BB471A" w:rsidP="00EB2050" w:rsidRDefault="00BB471A" w14:paraId="54C73C77" w14:textId="244E285B">
      <w:pPr>
        <w:widowControl w:val="0"/>
        <w:ind w:left="144"/>
        <w:rPr>
          <w:u w:val="single"/>
        </w:rPr>
      </w:pPr>
    </w:p>
    <w:p w:rsidRPr="00BB471A" w:rsidR="006415B6" w:rsidP="006415B6" w:rsidRDefault="006415B6" w14:paraId="35B474F8" w14:textId="77777777">
      <w:pPr>
        <w:widowControl w:val="0"/>
        <w:ind w:left="144"/>
        <w:rPr>
          <w:i/>
        </w:rPr>
      </w:pPr>
      <w:r w:rsidRPr="00BB471A">
        <w:rPr>
          <w:i/>
        </w:rPr>
        <w:t xml:space="preserve">Revised Assessments/Documents </w:t>
      </w:r>
    </w:p>
    <w:p w:rsidR="006415B6" w:rsidP="006415B6" w:rsidRDefault="006415B6" w14:paraId="66F82469" w14:textId="77777777">
      <w:pPr>
        <w:widowControl w:val="0"/>
        <w:ind w:left="144"/>
      </w:pPr>
    </w:p>
    <w:p w:rsidRPr="00A27295" w:rsidR="006415B6" w:rsidP="006415B6" w:rsidRDefault="006415B6" w14:paraId="5899B393" w14:textId="77777777">
      <w:pPr>
        <w:widowControl w:val="0"/>
        <w:ind w:left="144"/>
      </w:pPr>
      <w:r w:rsidRPr="00A27295">
        <w:rPr>
          <w:i/>
          <w:iCs/>
        </w:rPr>
        <w:t>NP PPS Version 1.17.1 effective 10/1/2019</w:t>
      </w:r>
      <w:r w:rsidRPr="00A27295">
        <w:t>: This assessment will be used for data collection for the PDPM and the SNF QRP, effective 10/1/2019. This assessment contains items used for payment under the PDPM and items for determining compliance with the SNF QRP. Since the SNF QRP is no longer exempt from PRA requirements, this revised item set is now being submitted for approval under CMS-10387, OMB 0938-1140. Approved under active information collection request is NP version 1.11.1, effective 10/1/2013.</w:t>
      </w:r>
    </w:p>
    <w:p w:rsidRPr="00A27295" w:rsidR="006415B6" w:rsidP="006415B6" w:rsidRDefault="006415B6" w14:paraId="1B8AE9AB" w14:textId="77777777">
      <w:pPr>
        <w:widowControl w:val="0"/>
        <w:ind w:left="144"/>
        <w:rPr>
          <w:i/>
          <w:iCs/>
        </w:rPr>
      </w:pPr>
    </w:p>
    <w:p w:rsidRPr="00A27295" w:rsidR="006415B6" w:rsidP="006415B6" w:rsidRDefault="006415B6" w14:paraId="3B3301BD" w14:textId="77777777">
      <w:pPr>
        <w:widowControl w:val="0"/>
        <w:ind w:left="144"/>
      </w:pPr>
      <w:r w:rsidRPr="00A27295">
        <w:rPr>
          <w:i/>
          <w:iCs/>
        </w:rPr>
        <w:t>NO/SO OMRA-Other Version 1.16.1 effective 10/1/2018</w:t>
      </w:r>
      <w:r w:rsidRPr="00A27295">
        <w:t xml:space="preserve">: We continue to use the number of items (272) on the OMRA (NO/SO) item set as a proxy for all assessments, consistent with the active information collection request. This assessment (NO/SO version 1.16.1) represents the most up to date version of the NO/SO assessment available. Approved under active information collection request is NO/SO version 1.11.1, effective 10/1/2013. </w:t>
      </w:r>
    </w:p>
    <w:p w:rsidRPr="00A27295" w:rsidR="006415B6" w:rsidP="006415B6" w:rsidRDefault="006415B6" w14:paraId="2ED6877A" w14:textId="77777777">
      <w:pPr>
        <w:widowControl w:val="0"/>
        <w:ind w:left="144"/>
      </w:pPr>
    </w:p>
    <w:p w:rsidRPr="00A27295" w:rsidR="006415B6" w:rsidP="006415B6" w:rsidRDefault="006415B6" w14:paraId="771828A9" w14:textId="77777777">
      <w:pPr>
        <w:widowControl w:val="0"/>
        <w:ind w:left="144"/>
      </w:pPr>
      <w:r w:rsidRPr="00A27295">
        <w:rPr>
          <w:i/>
          <w:iCs/>
        </w:rPr>
        <w:t xml:space="preserve">LTC RAI User’s Manual (Cover </w:t>
      </w:r>
      <w:proofErr w:type="gramStart"/>
      <w:r w:rsidRPr="00A27295">
        <w:rPr>
          <w:i/>
          <w:iCs/>
        </w:rPr>
        <w:t>Only</w:t>
      </w:r>
      <w:proofErr w:type="gramEnd"/>
      <w:r w:rsidRPr="00A27295">
        <w:rPr>
          <w:i/>
          <w:iCs/>
        </w:rPr>
        <w:t>)</w:t>
      </w:r>
      <w:r w:rsidRPr="00A27295">
        <w:t xml:space="preserve">: The cover of the LTC RAI User’s Manual is from the October 2018 manual. Approved under active information collection request is the cover of LTC RAI User’s Manual from the 2017 manual. </w:t>
      </w:r>
    </w:p>
    <w:p w:rsidRPr="00A27295" w:rsidR="00801D03" w:rsidP="00F84538" w:rsidRDefault="00801D03" w14:paraId="187F7FB6" w14:textId="6E5330AC">
      <w:pPr>
        <w:widowControl w:val="0"/>
        <w:ind w:left="144"/>
      </w:pPr>
    </w:p>
    <w:p w:rsidRPr="00A27295" w:rsidR="006415B6" w:rsidP="006415B6" w:rsidRDefault="006415B6" w14:paraId="61144DBD" w14:textId="77777777">
      <w:pPr>
        <w:widowControl w:val="0"/>
        <w:ind w:left="144"/>
        <w:rPr>
          <w:i/>
        </w:rPr>
      </w:pPr>
      <w:r w:rsidRPr="00A27295">
        <w:rPr>
          <w:i/>
        </w:rPr>
        <w:t xml:space="preserve">New Assessments/Documents </w:t>
      </w:r>
    </w:p>
    <w:p w:rsidRPr="00A27295" w:rsidR="006415B6" w:rsidP="006415B6" w:rsidRDefault="006415B6" w14:paraId="62F74352" w14:textId="77777777">
      <w:pPr>
        <w:widowControl w:val="0"/>
        <w:ind w:left="144"/>
        <w:rPr>
          <w:u w:val="single"/>
        </w:rPr>
      </w:pPr>
    </w:p>
    <w:p w:rsidRPr="00A27295" w:rsidR="006415B6" w:rsidP="006415B6" w:rsidRDefault="006415B6" w14:paraId="42DE7DB3" w14:textId="23F6A079">
      <w:pPr>
        <w:widowControl w:val="0"/>
        <w:ind w:left="144"/>
      </w:pPr>
      <w:r w:rsidRPr="00A27295">
        <w:rPr>
          <w:i/>
          <w:iCs/>
        </w:rPr>
        <w:t xml:space="preserve">NPE Part </w:t>
      </w:r>
      <w:proofErr w:type="gramStart"/>
      <w:r w:rsidRPr="00A27295">
        <w:rPr>
          <w:i/>
          <w:iCs/>
        </w:rPr>
        <w:t>A</w:t>
      </w:r>
      <w:proofErr w:type="gramEnd"/>
      <w:r w:rsidRPr="00A27295">
        <w:rPr>
          <w:i/>
          <w:iCs/>
        </w:rPr>
        <w:t xml:space="preserve"> PPS Discharge Version 1.17.1 effective 10/1/2019</w:t>
      </w:r>
      <w:r w:rsidRPr="00A27295">
        <w:t xml:space="preserve">:  This assessment will be used for data collection for the PDPM and the SNF QRP, effective 10/1/2019. This assessment contains items used for payment under the PDPM and for determining compliance with the SNF QRP. Since the SNF QRP is no longer exempt from PRA requirements, this item set is now being submitted for approval under </w:t>
      </w:r>
      <w:r w:rsidRPr="00A27295" w:rsidR="000D5290">
        <w:t>this information collection request</w:t>
      </w:r>
      <w:r w:rsidRPr="00A27295">
        <w:t xml:space="preserve">. </w:t>
      </w:r>
    </w:p>
    <w:p w:rsidRPr="00A27295" w:rsidR="006415B6" w:rsidP="006415B6" w:rsidRDefault="006415B6" w14:paraId="6C891EDB" w14:textId="77777777">
      <w:pPr>
        <w:widowControl w:val="0"/>
        <w:ind w:left="144"/>
      </w:pPr>
    </w:p>
    <w:p w:rsidRPr="00A27295" w:rsidR="006415B6" w:rsidP="006415B6" w:rsidRDefault="006415B6" w14:paraId="6371A7CD" w14:textId="77777777">
      <w:pPr>
        <w:widowControl w:val="0"/>
        <w:ind w:left="144"/>
      </w:pPr>
      <w:r w:rsidRPr="00A27295">
        <w:rPr>
          <w:i/>
          <w:iCs/>
        </w:rPr>
        <w:t>IPA Version 1.17.1 effective 10/1/2019</w:t>
      </w:r>
      <w:r w:rsidRPr="00A27295">
        <w:t xml:space="preserve">: This optional assessment is used for payment purposes under the PDPM, effective 10/1/2019. It is not used for data collection in the SNF QRP. It is not approved under the active information collection request and is now being submitted to OMB for approval. </w:t>
      </w:r>
    </w:p>
    <w:p w:rsidRPr="00A27295" w:rsidR="006415B6" w:rsidP="006415B6" w:rsidRDefault="006415B6" w14:paraId="1A3F4136" w14:textId="77777777">
      <w:pPr>
        <w:widowControl w:val="0"/>
        <w:ind w:left="144"/>
      </w:pPr>
    </w:p>
    <w:p w:rsidR="006415B6" w:rsidP="006415B6" w:rsidRDefault="00D24C3D" w14:paraId="07B57103" w14:textId="2864B532">
      <w:pPr>
        <w:widowControl w:val="0"/>
        <w:ind w:left="144"/>
      </w:pPr>
      <w:r>
        <w:rPr>
          <w:i/>
          <w:iCs/>
        </w:rPr>
        <w:t>Final</w:t>
      </w:r>
      <w:r w:rsidRPr="00A27295">
        <w:rPr>
          <w:i/>
          <w:iCs/>
        </w:rPr>
        <w:t xml:space="preserve"> </w:t>
      </w:r>
      <w:r w:rsidRPr="00A27295" w:rsidR="006415B6">
        <w:rPr>
          <w:i/>
          <w:iCs/>
        </w:rPr>
        <w:t xml:space="preserve">item set section mockups associated with the addition of the </w:t>
      </w:r>
      <w:r>
        <w:rPr>
          <w:i/>
          <w:iCs/>
        </w:rPr>
        <w:t>59</w:t>
      </w:r>
      <w:r w:rsidRPr="00A27295" w:rsidR="006415B6">
        <w:rPr>
          <w:i/>
          <w:iCs/>
        </w:rPr>
        <w:t>.5 new data elements</w:t>
      </w:r>
      <w:r w:rsidRPr="00A27295" w:rsidR="006415B6">
        <w:t>: This mockup contains</w:t>
      </w:r>
      <w:r w:rsidR="004C5FF3">
        <w:t xml:space="preserve"> new </w:t>
      </w:r>
      <w:r w:rsidRPr="00A27295" w:rsidR="006415B6">
        <w:t xml:space="preserve">data elements that will be required for collection in the SNF QRP beginning 10/1/2020. Available at </w:t>
      </w:r>
      <w:hyperlink w:history="1" r:id="rId13">
        <w:r w:rsidRPr="005008AA" w:rsidR="00787CCD">
          <w:rPr>
            <w:rStyle w:val="Hyperlink"/>
          </w:rPr>
          <w:t>https://www.cms.gov/Medicare/Quality-Initiatives-Patient-Assessment-Instruments/NursingHomeQualityInits/Downloads/Final-SNF-QRP-Item-Mockups-Effective-October-1-2020.pdf</w:t>
        </w:r>
      </w:hyperlink>
      <w:r w:rsidR="00787CCD">
        <w:t xml:space="preserve"> </w:t>
      </w:r>
    </w:p>
    <w:p w:rsidR="006415B6" w:rsidP="006415B6" w:rsidRDefault="006415B6" w14:paraId="6FCC6681" w14:textId="77777777">
      <w:pPr>
        <w:widowControl w:val="0"/>
        <w:ind w:left="144"/>
      </w:pPr>
    </w:p>
    <w:p w:rsidRPr="00BB471A" w:rsidR="006415B6" w:rsidP="006415B6" w:rsidRDefault="006415B6" w14:paraId="0F855030" w14:textId="77777777">
      <w:pPr>
        <w:widowControl w:val="0"/>
        <w:ind w:left="144"/>
        <w:rPr>
          <w:i/>
        </w:rPr>
      </w:pPr>
      <w:r w:rsidRPr="00BB471A">
        <w:rPr>
          <w:i/>
        </w:rPr>
        <w:t>Discontinued Assessments</w:t>
      </w:r>
    </w:p>
    <w:p w:rsidR="006415B6" w:rsidP="006415B6" w:rsidRDefault="006415B6" w14:paraId="0861F584" w14:textId="77777777">
      <w:pPr>
        <w:widowControl w:val="0"/>
        <w:ind w:left="144"/>
      </w:pPr>
    </w:p>
    <w:p w:rsidR="006415B6" w:rsidP="006415B6" w:rsidRDefault="006415B6" w14:paraId="311485A5" w14:textId="77777777">
      <w:pPr>
        <w:widowControl w:val="0"/>
        <w:ind w:left="144"/>
      </w:pPr>
      <w:r w:rsidRPr="0011765E">
        <w:rPr>
          <w:i/>
          <w:iCs/>
        </w:rPr>
        <w:t>Nursing Home OMRA-Start of Therapy and Discharge (NSD) Item Set</w:t>
      </w:r>
      <w:r>
        <w:t xml:space="preserve">: </w:t>
      </w:r>
      <w:bookmarkStart w:name="_Hlk12362443" w:id="8"/>
      <w:r>
        <w:t xml:space="preserve">This item set will be discontinued for payment purposes effective 10/1/2019. It is not used for SNF QRP data collection. </w:t>
      </w:r>
      <w:bookmarkEnd w:id="8"/>
    </w:p>
    <w:p w:rsidR="006415B6" w:rsidP="006415B6" w:rsidRDefault="006415B6" w14:paraId="7B57E9B9" w14:textId="77777777">
      <w:pPr>
        <w:widowControl w:val="0"/>
        <w:ind w:left="144"/>
      </w:pPr>
    </w:p>
    <w:p w:rsidRPr="00736C25" w:rsidR="006415B6" w:rsidP="006415B6" w:rsidRDefault="006415B6" w14:paraId="76AE55CA" w14:textId="77777777">
      <w:pPr>
        <w:widowControl w:val="0"/>
        <w:ind w:left="144"/>
      </w:pPr>
      <w:r w:rsidRPr="0011765E">
        <w:rPr>
          <w:i/>
          <w:iCs/>
        </w:rPr>
        <w:t>Nursing Home and Swing Bed OMRA-Start of Therapy (NS/SS) Item Set</w:t>
      </w:r>
      <w:r>
        <w:t xml:space="preserve">: </w:t>
      </w:r>
      <w:bookmarkStart w:name="_Hlk12362489" w:id="9"/>
      <w:r w:rsidRPr="00736C25">
        <w:t>This item set will be discontinued for payment purposes effective 10/1/2019. It is not used for SNF QRP data collection.</w:t>
      </w:r>
      <w:r>
        <w:t xml:space="preserve"> </w:t>
      </w:r>
      <w:bookmarkEnd w:id="9"/>
    </w:p>
    <w:p w:rsidR="006415B6" w:rsidP="006415B6" w:rsidRDefault="006415B6" w14:paraId="191E22B1" w14:textId="77777777">
      <w:pPr>
        <w:widowControl w:val="0"/>
        <w:ind w:left="144"/>
      </w:pPr>
    </w:p>
    <w:p w:rsidR="006415B6" w:rsidP="006415B6" w:rsidRDefault="006415B6" w14:paraId="3425A0F7" w14:textId="75472AAC">
      <w:pPr>
        <w:widowControl w:val="0"/>
        <w:ind w:left="144"/>
      </w:pPr>
      <w:r w:rsidRPr="0011765E">
        <w:rPr>
          <w:i/>
          <w:iCs/>
        </w:rPr>
        <w:t>Nursing Home OMRA-Discharge (NOD) Item Set</w:t>
      </w:r>
      <w:r>
        <w:t xml:space="preserve">: </w:t>
      </w:r>
      <w:r w:rsidRPr="00736C25">
        <w:t>This item set will be discontinued for payment purposes effective 10/1/2019. It is not used for SNF QRP data collection.</w:t>
      </w:r>
      <w:r>
        <w:t xml:space="preserve"> </w:t>
      </w:r>
    </w:p>
    <w:p w:rsidR="0006652A" w:rsidP="006415B6" w:rsidRDefault="0006652A" w14:paraId="463CF189" w14:textId="273FE086">
      <w:pPr>
        <w:widowControl w:val="0"/>
        <w:ind w:left="144"/>
      </w:pPr>
    </w:p>
    <w:p w:rsidRPr="007E1FC2" w:rsidR="0006652A" w:rsidP="0006652A" w:rsidRDefault="0006652A" w14:paraId="51B92312" w14:textId="77777777">
      <w:pPr>
        <w:pStyle w:val="NoSpacing"/>
        <w:rPr>
          <w:rFonts w:ascii="Times New Roman" w:hAnsi="Times New Roman"/>
          <w:b/>
          <w:u w:val="single"/>
        </w:rPr>
      </w:pPr>
      <w:r w:rsidRPr="007E1FC2">
        <w:rPr>
          <w:rFonts w:ascii="Times New Roman" w:hAnsi="Times New Roman"/>
          <w:b/>
          <w:u w:val="single"/>
        </w:rPr>
        <w:t>Non-substantive change request</w:t>
      </w:r>
    </w:p>
    <w:p w:rsidRPr="007E1FC2" w:rsidR="0006652A" w:rsidP="0006652A" w:rsidRDefault="0006652A" w14:paraId="468339DD" w14:textId="77777777">
      <w:pPr>
        <w:pStyle w:val="NoSpacing"/>
        <w:ind w:left="450"/>
        <w:rPr>
          <w:rFonts w:ascii="Times New Roman" w:hAnsi="Times New Roman"/>
        </w:rPr>
      </w:pPr>
    </w:p>
    <w:p w:rsidRPr="0075545E" w:rsidR="0006652A" w:rsidP="0006652A" w:rsidRDefault="0006652A" w14:paraId="58952C0D" w14:textId="334FA256">
      <w:pPr>
        <w:widowControl w:val="0"/>
        <w:ind w:left="144"/>
        <w:rPr>
          <w:i/>
          <w:u w:val="single"/>
        </w:rPr>
      </w:pPr>
      <w:r w:rsidRPr="0075545E">
        <w:rPr>
          <w:u w:val="single"/>
        </w:rPr>
        <w:t>There are no changes to the burden estimate in this request</w:t>
      </w:r>
    </w:p>
    <w:p w:rsidR="00736C25" w:rsidP="00EB2050" w:rsidRDefault="00736C25" w14:paraId="74B631A1" w14:textId="77777777">
      <w:pPr>
        <w:widowControl w:val="0"/>
        <w:ind w:left="144"/>
      </w:pPr>
    </w:p>
    <w:p w:rsidRPr="003C624B" w:rsidR="00232D22" w:rsidP="00EB2050" w:rsidRDefault="00232D22" w14:paraId="3BF415ED" w14:textId="0929B403">
      <w:r w:rsidRPr="003C624B">
        <w:t xml:space="preserve">16.  </w:t>
      </w:r>
      <w:r w:rsidRPr="003C624B">
        <w:rPr>
          <w:u w:val="single"/>
        </w:rPr>
        <w:t>Publication and Tabulation Dates</w:t>
      </w:r>
    </w:p>
    <w:p w:rsidR="0030455F" w:rsidP="00EB2050" w:rsidRDefault="0030455F" w14:paraId="01DB925E" w14:textId="77777777"/>
    <w:p w:rsidR="00A5470F" w:rsidP="00EB2050" w:rsidRDefault="00F37FDE" w14:paraId="1DF9F1C0" w14:textId="48FF3686">
      <w:r>
        <w:t>Not applicable.</w:t>
      </w:r>
    </w:p>
    <w:p w:rsidR="00F37FDE" w:rsidP="00EB2050" w:rsidRDefault="00F37FDE" w14:paraId="7FB23C54" w14:textId="132F8F1D"/>
    <w:p w:rsidRPr="003C624B" w:rsidR="00EB6DAB" w:rsidP="00EB2050" w:rsidRDefault="008E300D" w14:paraId="3CAB8222" w14:textId="1AAC1B69">
      <w:r w:rsidRPr="008E300D">
        <w:t>17.</w:t>
      </w:r>
      <w:r>
        <w:t xml:space="preserve"> </w:t>
      </w:r>
      <w:r>
        <w:rPr>
          <w:u w:val="single"/>
        </w:rPr>
        <w:t xml:space="preserve"> </w:t>
      </w:r>
      <w:r w:rsidRPr="003C624B" w:rsidR="00232D22">
        <w:rPr>
          <w:u w:val="single"/>
        </w:rPr>
        <w:t>Expiration Date</w:t>
      </w:r>
      <w:r w:rsidR="0098164F">
        <w:t xml:space="preserve"> </w:t>
      </w:r>
    </w:p>
    <w:p w:rsidR="00EB6DAB" w:rsidP="00EB2050" w:rsidRDefault="00EB6DAB" w14:paraId="5395C4D6" w14:textId="77777777"/>
    <w:p w:rsidR="00566979" w:rsidP="00B1510B" w:rsidRDefault="00B1510B" w14:paraId="01CE1F9A" w14:textId="060FA13E">
      <w:r>
        <w:t xml:space="preserve">The PRA Disclosure statement can be found on page two of the Long-Term Care Facility Resident Assessment Instrument 3.0 User’s </w:t>
      </w:r>
      <w:r w:rsidRPr="00F03771" w:rsidR="00F177CA">
        <w:t>Manual</w:t>
      </w:r>
      <w:r w:rsidR="00F177CA">
        <w:t xml:space="preserve"> </w:t>
      </w:r>
      <w:r>
        <w:t xml:space="preserve">(found at: </w:t>
      </w:r>
      <w:bookmarkStart w:name="_Hlk17727613" w:id="10"/>
      <w:r w:rsidR="00694770">
        <w:rPr>
          <w:rStyle w:val="Hyperlink"/>
        </w:rPr>
        <w:fldChar w:fldCharType="begin"/>
      </w:r>
      <w:r w:rsidR="00694770">
        <w:rPr>
          <w:rStyle w:val="Hyperlink"/>
        </w:rPr>
        <w:instrText xml:space="preserve"> HYPERLINK "https://downloads.cms.gov/files/1-MDS-30-RAI-Manual-v1-16-October-1-2018.pdf" </w:instrText>
      </w:r>
      <w:r w:rsidR="00694770">
        <w:rPr>
          <w:rStyle w:val="Hyperlink"/>
        </w:rPr>
        <w:fldChar w:fldCharType="separate"/>
      </w:r>
      <w:r w:rsidRPr="00694770">
        <w:rPr>
          <w:rStyle w:val="Hyperlink"/>
        </w:rPr>
        <w:t>https://downloads.cms.gov/files/1-MDS-30-RAI-Manual-v1-16-October-1-2018.pdf</w:t>
      </w:r>
      <w:bookmarkEnd w:id="10"/>
      <w:r w:rsidR="00694770">
        <w:rPr>
          <w:rStyle w:val="Hyperlink"/>
        </w:rPr>
        <w:fldChar w:fldCharType="end"/>
      </w:r>
      <w:r>
        <w:t xml:space="preserve">).  The forms included under this PRA package </w:t>
      </w:r>
      <w:r w:rsidRPr="000156CE">
        <w:t xml:space="preserve">are: Item Sets: NP, </w:t>
      </w:r>
      <w:r w:rsidRPr="000156CE" w:rsidR="00566979">
        <w:t>NPE</w:t>
      </w:r>
      <w:r w:rsidRPr="000156CE" w:rsidR="00371556">
        <w:t>,</w:t>
      </w:r>
      <w:r w:rsidRPr="000156CE" w:rsidR="00566979">
        <w:t xml:space="preserve"> IPA</w:t>
      </w:r>
      <w:r w:rsidRPr="000156CE">
        <w:t xml:space="preserve">, </w:t>
      </w:r>
      <w:r w:rsidRPr="000156CE" w:rsidR="000959DA">
        <w:t xml:space="preserve">and </w:t>
      </w:r>
      <w:r w:rsidRPr="000156CE">
        <w:t>NO</w:t>
      </w:r>
      <w:r w:rsidRPr="000156CE" w:rsidR="00D60787">
        <w:t>/SO</w:t>
      </w:r>
      <w:r w:rsidRPr="000156CE" w:rsidR="000959DA">
        <w:t>.</w:t>
      </w:r>
      <w:r w:rsidR="00371556">
        <w:t xml:space="preserve"> </w:t>
      </w:r>
      <w:r w:rsidR="00566979">
        <w:rPr>
          <w:szCs w:val="24"/>
        </w:rPr>
        <w:t xml:space="preserve"> </w:t>
      </w:r>
    </w:p>
    <w:p w:rsidR="00685B79" w:rsidRDefault="00685B79" w14:paraId="0D8C3C12" w14:textId="77777777">
      <w:pPr>
        <w:rPr>
          <w:rFonts w:ascii="Arial" w:hAnsi="Arial" w:cs="Arial"/>
          <w:sz w:val="22"/>
        </w:rPr>
      </w:pPr>
    </w:p>
    <w:p w:rsidRPr="003C624B" w:rsidR="00A5470F" w:rsidP="00EB2050" w:rsidRDefault="00232D22" w14:paraId="057D70BB" w14:textId="4B5DEC21">
      <w:r w:rsidRPr="003C624B">
        <w:t xml:space="preserve">18.  </w:t>
      </w:r>
      <w:r w:rsidRPr="003C624B">
        <w:rPr>
          <w:u w:val="single"/>
        </w:rPr>
        <w:t>Certification Statement</w:t>
      </w:r>
    </w:p>
    <w:p w:rsidR="004B4443" w:rsidP="00EB2050" w:rsidRDefault="004B4443" w14:paraId="0EE16355" w14:textId="77777777"/>
    <w:p w:rsidRPr="003C624B" w:rsidR="00232D22" w:rsidP="00EB2050" w:rsidRDefault="00232D22" w14:paraId="385A5C99" w14:textId="613D7C96">
      <w:r w:rsidRPr="003C624B">
        <w:t>There are no exceptions.</w:t>
      </w:r>
    </w:p>
    <w:p w:rsidRPr="003C624B" w:rsidR="00232D22" w:rsidP="00EB2050" w:rsidRDefault="00232D22" w14:paraId="7D9F28ED" w14:textId="2BD10C6C"/>
    <w:p w:rsidR="00232D22" w:rsidP="00EB2050" w:rsidRDefault="004C3B14" w14:paraId="5DF21A03" w14:textId="0DD6617B">
      <w:pPr>
        <w:rPr>
          <w:b/>
        </w:rPr>
      </w:pPr>
      <w:r w:rsidRPr="003C624B">
        <w:rPr>
          <w:b/>
        </w:rPr>
        <w:t>B</w:t>
      </w:r>
      <w:r w:rsidRPr="003C624B" w:rsidR="00232D22">
        <w:rPr>
          <w:b/>
        </w:rPr>
        <w:t>.</w:t>
      </w:r>
      <w:r w:rsidRPr="003C624B" w:rsidR="00232D22">
        <w:rPr>
          <w:b/>
        </w:rPr>
        <w:tab/>
        <w:t>Collection of Information Employing Statistical Methods</w:t>
      </w:r>
    </w:p>
    <w:p w:rsidR="00407236" w:rsidP="00EB2050" w:rsidRDefault="00407236" w14:paraId="4B96F8DA" w14:textId="746661C7"/>
    <w:p w:rsidRPr="00A02BFF" w:rsidR="00E47B45" w:rsidP="00EB2050" w:rsidRDefault="00E47B45" w14:paraId="1B0D5E9D" w14:textId="3B1B5298">
      <w:r w:rsidRPr="00A02BFF">
        <w:t xml:space="preserve">In collecting the </w:t>
      </w:r>
      <w:r w:rsidRPr="00511E6B">
        <w:t>data for payment</w:t>
      </w:r>
      <w:r w:rsidRPr="00511E6B" w:rsidR="009E2F0A">
        <w:t xml:space="preserve"> and quality</w:t>
      </w:r>
      <w:r w:rsidRPr="00511E6B">
        <w:t xml:space="preserve"> purposes, we do not employ any statistical </w:t>
      </w:r>
      <w:r w:rsidRPr="00511E6B" w:rsidR="009E2F0A">
        <w:t xml:space="preserve">sampling </w:t>
      </w:r>
      <w:r w:rsidRPr="00511E6B">
        <w:t>methods</w:t>
      </w:r>
      <w:r w:rsidRPr="00511E6B" w:rsidR="009E2F0A">
        <w:t>.</w:t>
      </w:r>
      <w:r w:rsidR="009E2F0A">
        <w:t xml:space="preserve">  </w:t>
      </w:r>
    </w:p>
    <w:p w:rsidRPr="003C624B" w:rsidR="00FD18D9" w:rsidP="00EB2050" w:rsidRDefault="00FD18D9" w14:paraId="3D14C9FE" w14:textId="2EAE0351"/>
    <w:sectPr w:rsidRPr="003C624B" w:rsidR="00FD18D9" w:rsidSect="00FB4191">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992E6" w14:textId="77777777" w:rsidR="005A6CCE" w:rsidRDefault="005A6CCE">
      <w:r>
        <w:separator/>
      </w:r>
    </w:p>
  </w:endnote>
  <w:endnote w:type="continuationSeparator" w:id="0">
    <w:p w14:paraId="4438CE7C" w14:textId="77777777" w:rsidR="005A6CCE" w:rsidRDefault="005A6CCE">
      <w:r>
        <w:continuationSeparator/>
      </w:r>
    </w:p>
  </w:endnote>
  <w:endnote w:type="continuationNotice" w:id="1">
    <w:p w14:paraId="53EAFB22" w14:textId="77777777" w:rsidR="005A6CCE" w:rsidRDefault="005A6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42D2" w14:textId="77777777" w:rsidR="00736C25" w:rsidRDefault="00736C25">
    <w:pPr>
      <w:spacing w:line="240" w:lineRule="exact"/>
    </w:pPr>
  </w:p>
  <w:p w14:paraId="5A1352A5" w14:textId="5A68FFB3" w:rsidR="00736C25" w:rsidRDefault="00736C25">
    <w:pPr>
      <w:framePr w:w="9361" w:wrap="notBeside" w:vAnchor="text" w:hAnchor="text" w:x="1" w:y="1"/>
      <w:jc w:val="center"/>
    </w:pPr>
    <w:r>
      <w:fldChar w:fldCharType="begin"/>
    </w:r>
    <w:r>
      <w:instrText xml:space="preserve">PAGE </w:instrText>
    </w:r>
    <w:r>
      <w:fldChar w:fldCharType="separate"/>
    </w:r>
    <w:r w:rsidR="001E13DF">
      <w:rPr>
        <w:noProof/>
      </w:rPr>
      <w:t>13</w:t>
    </w:r>
    <w:r>
      <w:fldChar w:fldCharType="end"/>
    </w:r>
  </w:p>
  <w:p w14:paraId="32567469" w14:textId="77777777" w:rsidR="00736C25" w:rsidRDefault="00736C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016A3" w14:textId="77777777" w:rsidR="005A6CCE" w:rsidRDefault="005A6CCE">
      <w:r>
        <w:separator/>
      </w:r>
    </w:p>
  </w:footnote>
  <w:footnote w:type="continuationSeparator" w:id="0">
    <w:p w14:paraId="3DA154F6" w14:textId="77777777" w:rsidR="005A6CCE" w:rsidRDefault="005A6CCE">
      <w:r>
        <w:continuationSeparator/>
      </w:r>
    </w:p>
  </w:footnote>
  <w:footnote w:type="continuationNotice" w:id="1">
    <w:p w14:paraId="069E81B5" w14:textId="77777777" w:rsidR="005A6CCE" w:rsidRDefault="005A6CCE"/>
  </w:footnote>
  <w:footnote w:id="2">
    <w:p w14:paraId="4167C35C" w14:textId="77777777" w:rsidR="00736C25" w:rsidRDefault="00736C25" w:rsidP="00E910B2">
      <w:pPr>
        <w:pStyle w:val="FootnoteText"/>
      </w:pPr>
      <w:r>
        <w:rPr>
          <w:rStyle w:val="FootnoteReference"/>
        </w:rPr>
        <w:footnoteRef/>
      </w:r>
      <w:r>
        <w:t xml:space="preserve"> Available at </w:t>
      </w:r>
      <w:hyperlink r:id="rId1" w:history="1">
        <w:r>
          <w:rPr>
            <w:rStyle w:val="Hyperlink"/>
            <w:bCs/>
          </w:rPr>
          <w:t>https://www.reginfo.gov/public/do/PRAViewDocument?ref_nbr=201809-0938-009</w:t>
        </w:r>
      </w:hyperlink>
      <w:r>
        <w:rPr>
          <w:rStyle w:val="Hyperlink"/>
          <w:bCs/>
        </w:rPr>
        <w:t>.</w:t>
      </w:r>
    </w:p>
    <w:p w14:paraId="314F9F64" w14:textId="34D28FB4" w:rsidR="00736C25" w:rsidRDefault="00736C25">
      <w:pPr>
        <w:pStyle w:val="FootnoteText"/>
      </w:pPr>
    </w:p>
  </w:footnote>
  <w:footnote w:id="3">
    <w:p w14:paraId="278AF07C" w14:textId="77777777" w:rsidR="00736C25" w:rsidRDefault="00736C25" w:rsidP="00A33297">
      <w:pPr>
        <w:pStyle w:val="FootnoteText"/>
      </w:pPr>
      <w:r>
        <w:rPr>
          <w:rStyle w:val="FootnoteReference"/>
        </w:rPr>
        <w:footnoteRef/>
      </w:r>
      <w:r>
        <w:t xml:space="preserve"> Available at </w:t>
      </w:r>
      <w:hyperlink r:id="rId2" w:history="1">
        <w:r>
          <w:rPr>
            <w:rStyle w:val="Hyperlink"/>
            <w:bCs/>
          </w:rPr>
          <w:t>https://www.reginfo.gov/public/do/PRAViewDocument?ref_nbr=201809-0938-009</w:t>
        </w:r>
      </w:hyperlink>
      <w:r>
        <w:rPr>
          <w:rStyle w:val="Hyperlink"/>
          <w:bCs/>
        </w:rPr>
        <w:t>.</w:t>
      </w:r>
    </w:p>
    <w:p w14:paraId="1838935A" w14:textId="77777777" w:rsidR="00736C25" w:rsidRDefault="00736C25" w:rsidP="00A332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5D558C"/>
    <w:multiLevelType w:val="hybridMultilevel"/>
    <w:tmpl w:val="52224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DF0F53"/>
    <w:multiLevelType w:val="hybridMultilevel"/>
    <w:tmpl w:val="CA0E2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5" w15:restartNumberingAfterBreak="0">
    <w:nsid w:val="138872CB"/>
    <w:multiLevelType w:val="hybridMultilevel"/>
    <w:tmpl w:val="175EDC4A"/>
    <w:lvl w:ilvl="0" w:tplc="5FB4D4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7A3468"/>
    <w:multiLevelType w:val="hybridMultilevel"/>
    <w:tmpl w:val="8A94C574"/>
    <w:lvl w:ilvl="0" w:tplc="1BF83F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772A7"/>
    <w:multiLevelType w:val="hybridMultilevel"/>
    <w:tmpl w:val="9B78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637DB"/>
    <w:multiLevelType w:val="hybridMultilevel"/>
    <w:tmpl w:val="5448C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6A7001D"/>
    <w:multiLevelType w:val="hybridMultilevel"/>
    <w:tmpl w:val="57548D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F5C3A"/>
    <w:multiLevelType w:val="hybridMultilevel"/>
    <w:tmpl w:val="4EF68A74"/>
    <w:lvl w:ilvl="0" w:tplc="A8C2C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13" w15:restartNumberingAfterBreak="0">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D6192"/>
    <w:multiLevelType w:val="hybridMultilevel"/>
    <w:tmpl w:val="E900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11A6E"/>
    <w:multiLevelType w:val="hybridMultilevel"/>
    <w:tmpl w:val="2580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2"/>
  </w:num>
  <w:num w:numId="5">
    <w:abstractNumId w:val="13"/>
  </w:num>
  <w:num w:numId="6">
    <w:abstractNumId w:val="3"/>
  </w:num>
  <w:num w:numId="7">
    <w:abstractNumId w:val="8"/>
  </w:num>
  <w:num w:numId="8">
    <w:abstractNumId w:val="6"/>
  </w:num>
  <w:num w:numId="9">
    <w:abstractNumId w:val="5"/>
  </w:num>
  <w:num w:numId="10">
    <w:abstractNumId w:val="10"/>
  </w:num>
  <w:num w:numId="11">
    <w:abstractNumId w:val="11"/>
  </w:num>
  <w:num w:numId="12">
    <w:abstractNumId w:val="15"/>
  </w:num>
  <w:num w:numId="13">
    <w:abstractNumId w:val="2"/>
  </w:num>
  <w:num w:numId="14">
    <w:abstractNumId w:val="1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58"/>
    <w:rsid w:val="0000723D"/>
    <w:rsid w:val="00007E21"/>
    <w:rsid w:val="000124BD"/>
    <w:rsid w:val="00013F54"/>
    <w:rsid w:val="000156CE"/>
    <w:rsid w:val="000171A3"/>
    <w:rsid w:val="00026044"/>
    <w:rsid w:val="00027487"/>
    <w:rsid w:val="00030876"/>
    <w:rsid w:val="00031247"/>
    <w:rsid w:val="00033DDD"/>
    <w:rsid w:val="000342BE"/>
    <w:rsid w:val="00034480"/>
    <w:rsid w:val="000349EB"/>
    <w:rsid w:val="00035E91"/>
    <w:rsid w:val="00043817"/>
    <w:rsid w:val="00044235"/>
    <w:rsid w:val="00050102"/>
    <w:rsid w:val="00055AAD"/>
    <w:rsid w:val="000564FB"/>
    <w:rsid w:val="00062360"/>
    <w:rsid w:val="0006652A"/>
    <w:rsid w:val="000672C9"/>
    <w:rsid w:val="000774D7"/>
    <w:rsid w:val="00077535"/>
    <w:rsid w:val="000779D6"/>
    <w:rsid w:val="00077FBC"/>
    <w:rsid w:val="00086794"/>
    <w:rsid w:val="000873E6"/>
    <w:rsid w:val="000959DA"/>
    <w:rsid w:val="0009767B"/>
    <w:rsid w:val="000A3BC4"/>
    <w:rsid w:val="000B3541"/>
    <w:rsid w:val="000B6F21"/>
    <w:rsid w:val="000C1E34"/>
    <w:rsid w:val="000C2373"/>
    <w:rsid w:val="000D5290"/>
    <w:rsid w:val="000E17CA"/>
    <w:rsid w:val="000E21AE"/>
    <w:rsid w:val="000E23F0"/>
    <w:rsid w:val="000E608A"/>
    <w:rsid w:val="000F427A"/>
    <w:rsid w:val="000F4392"/>
    <w:rsid w:val="000F55B1"/>
    <w:rsid w:val="00100866"/>
    <w:rsid w:val="00103DA7"/>
    <w:rsid w:val="00111355"/>
    <w:rsid w:val="001130ED"/>
    <w:rsid w:val="001137F0"/>
    <w:rsid w:val="001144EE"/>
    <w:rsid w:val="0011587C"/>
    <w:rsid w:val="0011765E"/>
    <w:rsid w:val="00120638"/>
    <w:rsid w:val="00122E97"/>
    <w:rsid w:val="00124FCA"/>
    <w:rsid w:val="00137DCD"/>
    <w:rsid w:val="00143E41"/>
    <w:rsid w:val="00144849"/>
    <w:rsid w:val="00145B55"/>
    <w:rsid w:val="001462B8"/>
    <w:rsid w:val="00146327"/>
    <w:rsid w:val="00150197"/>
    <w:rsid w:val="00150793"/>
    <w:rsid w:val="00155246"/>
    <w:rsid w:val="00156506"/>
    <w:rsid w:val="0015768E"/>
    <w:rsid w:val="001579C7"/>
    <w:rsid w:val="00162598"/>
    <w:rsid w:val="001647C0"/>
    <w:rsid w:val="00167919"/>
    <w:rsid w:val="0018008E"/>
    <w:rsid w:val="00180914"/>
    <w:rsid w:val="00193CD0"/>
    <w:rsid w:val="00193D4A"/>
    <w:rsid w:val="001A0EF5"/>
    <w:rsid w:val="001A3EA5"/>
    <w:rsid w:val="001A495C"/>
    <w:rsid w:val="001A5F4F"/>
    <w:rsid w:val="001A61C6"/>
    <w:rsid w:val="001B29F1"/>
    <w:rsid w:val="001B3839"/>
    <w:rsid w:val="001B54F6"/>
    <w:rsid w:val="001B5C63"/>
    <w:rsid w:val="001B7F34"/>
    <w:rsid w:val="001C2761"/>
    <w:rsid w:val="001C3186"/>
    <w:rsid w:val="001C576E"/>
    <w:rsid w:val="001C7254"/>
    <w:rsid w:val="001C72C0"/>
    <w:rsid w:val="001D0A6F"/>
    <w:rsid w:val="001D2D97"/>
    <w:rsid w:val="001E0A83"/>
    <w:rsid w:val="001E13DF"/>
    <w:rsid w:val="001E22BC"/>
    <w:rsid w:val="001E4F95"/>
    <w:rsid w:val="001E58FA"/>
    <w:rsid w:val="001E7153"/>
    <w:rsid w:val="001E7A7B"/>
    <w:rsid w:val="001E7D2E"/>
    <w:rsid w:val="001F353D"/>
    <w:rsid w:val="001F7FFE"/>
    <w:rsid w:val="0020110E"/>
    <w:rsid w:val="00201A6B"/>
    <w:rsid w:val="00211687"/>
    <w:rsid w:val="00212A11"/>
    <w:rsid w:val="00213CE1"/>
    <w:rsid w:val="00213EE1"/>
    <w:rsid w:val="00217FC8"/>
    <w:rsid w:val="002224BF"/>
    <w:rsid w:val="00222D22"/>
    <w:rsid w:val="00224EF7"/>
    <w:rsid w:val="00225611"/>
    <w:rsid w:val="00230548"/>
    <w:rsid w:val="002305D0"/>
    <w:rsid w:val="00232D22"/>
    <w:rsid w:val="002339AC"/>
    <w:rsid w:val="00234427"/>
    <w:rsid w:val="002356E2"/>
    <w:rsid w:val="00237869"/>
    <w:rsid w:val="00237DC1"/>
    <w:rsid w:val="002437BD"/>
    <w:rsid w:val="0024582B"/>
    <w:rsid w:val="00245A35"/>
    <w:rsid w:val="00250496"/>
    <w:rsid w:val="00251AE6"/>
    <w:rsid w:val="00252874"/>
    <w:rsid w:val="0025329F"/>
    <w:rsid w:val="002554BD"/>
    <w:rsid w:val="00255E55"/>
    <w:rsid w:val="00260C7A"/>
    <w:rsid w:val="0026171B"/>
    <w:rsid w:val="002668DC"/>
    <w:rsid w:val="002673CA"/>
    <w:rsid w:val="002673E2"/>
    <w:rsid w:val="002725BC"/>
    <w:rsid w:val="002727A4"/>
    <w:rsid w:val="00281BFC"/>
    <w:rsid w:val="00285402"/>
    <w:rsid w:val="002906E0"/>
    <w:rsid w:val="002A0FEF"/>
    <w:rsid w:val="002A307D"/>
    <w:rsid w:val="002A65A1"/>
    <w:rsid w:val="002B6E4E"/>
    <w:rsid w:val="002B7DE2"/>
    <w:rsid w:val="002C3EB1"/>
    <w:rsid w:val="002C5014"/>
    <w:rsid w:val="002C5FD9"/>
    <w:rsid w:val="002C6988"/>
    <w:rsid w:val="002D0C32"/>
    <w:rsid w:val="002D1C0B"/>
    <w:rsid w:val="002D1D06"/>
    <w:rsid w:val="002D5147"/>
    <w:rsid w:val="002E101A"/>
    <w:rsid w:val="002E1C19"/>
    <w:rsid w:val="002E2621"/>
    <w:rsid w:val="002F239A"/>
    <w:rsid w:val="002F3EEA"/>
    <w:rsid w:val="002F619F"/>
    <w:rsid w:val="0030455F"/>
    <w:rsid w:val="003108CE"/>
    <w:rsid w:val="0031137C"/>
    <w:rsid w:val="0031162D"/>
    <w:rsid w:val="003121ED"/>
    <w:rsid w:val="00312402"/>
    <w:rsid w:val="003151F2"/>
    <w:rsid w:val="003153F7"/>
    <w:rsid w:val="003157E1"/>
    <w:rsid w:val="00320699"/>
    <w:rsid w:val="0032748F"/>
    <w:rsid w:val="0034108E"/>
    <w:rsid w:val="003424F2"/>
    <w:rsid w:val="00343819"/>
    <w:rsid w:val="00344FAB"/>
    <w:rsid w:val="003454D9"/>
    <w:rsid w:val="00345C45"/>
    <w:rsid w:val="00347ABA"/>
    <w:rsid w:val="00347AFC"/>
    <w:rsid w:val="00350AF0"/>
    <w:rsid w:val="00350D25"/>
    <w:rsid w:val="00352908"/>
    <w:rsid w:val="003561F0"/>
    <w:rsid w:val="00357585"/>
    <w:rsid w:val="00363798"/>
    <w:rsid w:val="00370797"/>
    <w:rsid w:val="00371556"/>
    <w:rsid w:val="003778DE"/>
    <w:rsid w:val="0038106F"/>
    <w:rsid w:val="003812E9"/>
    <w:rsid w:val="00381DF6"/>
    <w:rsid w:val="00383997"/>
    <w:rsid w:val="00386AD7"/>
    <w:rsid w:val="003913E2"/>
    <w:rsid w:val="00394688"/>
    <w:rsid w:val="00396103"/>
    <w:rsid w:val="003A249E"/>
    <w:rsid w:val="003A379C"/>
    <w:rsid w:val="003A3A5C"/>
    <w:rsid w:val="003A59C9"/>
    <w:rsid w:val="003B402D"/>
    <w:rsid w:val="003C116A"/>
    <w:rsid w:val="003C1DC4"/>
    <w:rsid w:val="003C2668"/>
    <w:rsid w:val="003C2DBF"/>
    <w:rsid w:val="003C301B"/>
    <w:rsid w:val="003C3411"/>
    <w:rsid w:val="003C3547"/>
    <w:rsid w:val="003C624B"/>
    <w:rsid w:val="003D01E3"/>
    <w:rsid w:val="003D62C2"/>
    <w:rsid w:val="003D6607"/>
    <w:rsid w:val="003D7B46"/>
    <w:rsid w:val="003E69D8"/>
    <w:rsid w:val="003F26FB"/>
    <w:rsid w:val="003F3129"/>
    <w:rsid w:val="003F5CFF"/>
    <w:rsid w:val="003F676C"/>
    <w:rsid w:val="003F7C3C"/>
    <w:rsid w:val="00400648"/>
    <w:rsid w:val="00403B40"/>
    <w:rsid w:val="004044E9"/>
    <w:rsid w:val="00407236"/>
    <w:rsid w:val="0041087D"/>
    <w:rsid w:val="00413390"/>
    <w:rsid w:val="00414664"/>
    <w:rsid w:val="004148F6"/>
    <w:rsid w:val="00420FCF"/>
    <w:rsid w:val="004213A9"/>
    <w:rsid w:val="004244C4"/>
    <w:rsid w:val="004257EC"/>
    <w:rsid w:val="00426054"/>
    <w:rsid w:val="00431104"/>
    <w:rsid w:val="004336FF"/>
    <w:rsid w:val="0043481E"/>
    <w:rsid w:val="00435CF8"/>
    <w:rsid w:val="00437A93"/>
    <w:rsid w:val="00437A9B"/>
    <w:rsid w:val="004453C9"/>
    <w:rsid w:val="00446178"/>
    <w:rsid w:val="0044674D"/>
    <w:rsid w:val="00452EAC"/>
    <w:rsid w:val="00454F24"/>
    <w:rsid w:val="00475AEC"/>
    <w:rsid w:val="00480018"/>
    <w:rsid w:val="004811AA"/>
    <w:rsid w:val="004813A2"/>
    <w:rsid w:val="00486441"/>
    <w:rsid w:val="004877D8"/>
    <w:rsid w:val="00495058"/>
    <w:rsid w:val="00495E65"/>
    <w:rsid w:val="00496641"/>
    <w:rsid w:val="004970D5"/>
    <w:rsid w:val="004A3EC2"/>
    <w:rsid w:val="004A4F1C"/>
    <w:rsid w:val="004A64E8"/>
    <w:rsid w:val="004A6568"/>
    <w:rsid w:val="004B0DAF"/>
    <w:rsid w:val="004B1056"/>
    <w:rsid w:val="004B2143"/>
    <w:rsid w:val="004B3C6A"/>
    <w:rsid w:val="004B3F68"/>
    <w:rsid w:val="004B4308"/>
    <w:rsid w:val="004B4443"/>
    <w:rsid w:val="004C2217"/>
    <w:rsid w:val="004C3B14"/>
    <w:rsid w:val="004C5FF3"/>
    <w:rsid w:val="004D2ECF"/>
    <w:rsid w:val="004D5F1B"/>
    <w:rsid w:val="004E06D4"/>
    <w:rsid w:val="004E3401"/>
    <w:rsid w:val="004E52B2"/>
    <w:rsid w:val="004E67C7"/>
    <w:rsid w:val="004E7E07"/>
    <w:rsid w:val="004F246B"/>
    <w:rsid w:val="004F26E7"/>
    <w:rsid w:val="004F2FB7"/>
    <w:rsid w:val="004F4F25"/>
    <w:rsid w:val="0050349A"/>
    <w:rsid w:val="00504D4B"/>
    <w:rsid w:val="00511E6B"/>
    <w:rsid w:val="005129AB"/>
    <w:rsid w:val="00513C8C"/>
    <w:rsid w:val="00513E20"/>
    <w:rsid w:val="00515929"/>
    <w:rsid w:val="00523E01"/>
    <w:rsid w:val="00524AAD"/>
    <w:rsid w:val="00532A84"/>
    <w:rsid w:val="00544EA1"/>
    <w:rsid w:val="00545C17"/>
    <w:rsid w:val="00545E8B"/>
    <w:rsid w:val="00550181"/>
    <w:rsid w:val="00550F6C"/>
    <w:rsid w:val="00551725"/>
    <w:rsid w:val="005517FC"/>
    <w:rsid w:val="005535B5"/>
    <w:rsid w:val="00557594"/>
    <w:rsid w:val="005609EA"/>
    <w:rsid w:val="00565519"/>
    <w:rsid w:val="0056576D"/>
    <w:rsid w:val="0056579E"/>
    <w:rsid w:val="005666BD"/>
    <w:rsid w:val="00566979"/>
    <w:rsid w:val="005806EE"/>
    <w:rsid w:val="00582878"/>
    <w:rsid w:val="00584149"/>
    <w:rsid w:val="00593713"/>
    <w:rsid w:val="005950F5"/>
    <w:rsid w:val="00595C9B"/>
    <w:rsid w:val="005972C5"/>
    <w:rsid w:val="005A13C4"/>
    <w:rsid w:val="005A5839"/>
    <w:rsid w:val="005A6CCE"/>
    <w:rsid w:val="005C2B21"/>
    <w:rsid w:val="005C3BF2"/>
    <w:rsid w:val="005C566D"/>
    <w:rsid w:val="005D035F"/>
    <w:rsid w:val="005D0D24"/>
    <w:rsid w:val="005D11A7"/>
    <w:rsid w:val="005D1912"/>
    <w:rsid w:val="005D1BC5"/>
    <w:rsid w:val="005D390D"/>
    <w:rsid w:val="005E05A4"/>
    <w:rsid w:val="005E1349"/>
    <w:rsid w:val="005E2B7E"/>
    <w:rsid w:val="005E2C17"/>
    <w:rsid w:val="005E328D"/>
    <w:rsid w:val="005E39A6"/>
    <w:rsid w:val="005E53FE"/>
    <w:rsid w:val="005F3419"/>
    <w:rsid w:val="005F5C99"/>
    <w:rsid w:val="005F70EE"/>
    <w:rsid w:val="0060094B"/>
    <w:rsid w:val="006027C4"/>
    <w:rsid w:val="00605761"/>
    <w:rsid w:val="00605F93"/>
    <w:rsid w:val="006062D5"/>
    <w:rsid w:val="00606A76"/>
    <w:rsid w:val="00606F57"/>
    <w:rsid w:val="0061188D"/>
    <w:rsid w:val="00612014"/>
    <w:rsid w:val="0061365E"/>
    <w:rsid w:val="006137F1"/>
    <w:rsid w:val="00613847"/>
    <w:rsid w:val="00615883"/>
    <w:rsid w:val="00616E52"/>
    <w:rsid w:val="00617739"/>
    <w:rsid w:val="00621E9A"/>
    <w:rsid w:val="00626B46"/>
    <w:rsid w:val="00633075"/>
    <w:rsid w:val="0063535B"/>
    <w:rsid w:val="006404AD"/>
    <w:rsid w:val="006415B6"/>
    <w:rsid w:val="006417D6"/>
    <w:rsid w:val="00641867"/>
    <w:rsid w:val="006418D0"/>
    <w:rsid w:val="00641D73"/>
    <w:rsid w:val="00641F69"/>
    <w:rsid w:val="00642309"/>
    <w:rsid w:val="00642CBF"/>
    <w:rsid w:val="0066103A"/>
    <w:rsid w:val="00661B9A"/>
    <w:rsid w:val="006668F5"/>
    <w:rsid w:val="006705C2"/>
    <w:rsid w:val="006709BF"/>
    <w:rsid w:val="006719C2"/>
    <w:rsid w:val="0067439F"/>
    <w:rsid w:val="006770CF"/>
    <w:rsid w:val="00682B7F"/>
    <w:rsid w:val="00683C7E"/>
    <w:rsid w:val="00684EFE"/>
    <w:rsid w:val="00685052"/>
    <w:rsid w:val="00685B79"/>
    <w:rsid w:val="00692C08"/>
    <w:rsid w:val="0069409B"/>
    <w:rsid w:val="00694770"/>
    <w:rsid w:val="00697E0C"/>
    <w:rsid w:val="006A0867"/>
    <w:rsid w:val="006A1257"/>
    <w:rsid w:val="006A6D20"/>
    <w:rsid w:val="006A7C4C"/>
    <w:rsid w:val="006B406B"/>
    <w:rsid w:val="006B525F"/>
    <w:rsid w:val="006B6169"/>
    <w:rsid w:val="006C0C44"/>
    <w:rsid w:val="006C229F"/>
    <w:rsid w:val="006C7D50"/>
    <w:rsid w:val="006D1424"/>
    <w:rsid w:val="006D1695"/>
    <w:rsid w:val="006D18FD"/>
    <w:rsid w:val="006D3098"/>
    <w:rsid w:val="006D61A4"/>
    <w:rsid w:val="006E0686"/>
    <w:rsid w:val="006E5F6C"/>
    <w:rsid w:val="006F4AC4"/>
    <w:rsid w:val="006F63CF"/>
    <w:rsid w:val="00701599"/>
    <w:rsid w:val="00706861"/>
    <w:rsid w:val="0071020B"/>
    <w:rsid w:val="00711080"/>
    <w:rsid w:val="00714611"/>
    <w:rsid w:val="00721144"/>
    <w:rsid w:val="007254C7"/>
    <w:rsid w:val="00725B4E"/>
    <w:rsid w:val="00730244"/>
    <w:rsid w:val="00732117"/>
    <w:rsid w:val="0073278C"/>
    <w:rsid w:val="00732EB7"/>
    <w:rsid w:val="007332F9"/>
    <w:rsid w:val="00735548"/>
    <w:rsid w:val="00735B66"/>
    <w:rsid w:val="007364F8"/>
    <w:rsid w:val="00736C25"/>
    <w:rsid w:val="0074059B"/>
    <w:rsid w:val="00740650"/>
    <w:rsid w:val="0074076E"/>
    <w:rsid w:val="00740CA8"/>
    <w:rsid w:val="00741257"/>
    <w:rsid w:val="0074399A"/>
    <w:rsid w:val="00745082"/>
    <w:rsid w:val="0074560B"/>
    <w:rsid w:val="00745A0E"/>
    <w:rsid w:val="00747E37"/>
    <w:rsid w:val="00754192"/>
    <w:rsid w:val="007549FB"/>
    <w:rsid w:val="0075545E"/>
    <w:rsid w:val="007607F4"/>
    <w:rsid w:val="00763D56"/>
    <w:rsid w:val="0077334D"/>
    <w:rsid w:val="00775E5F"/>
    <w:rsid w:val="007773D0"/>
    <w:rsid w:val="0077768C"/>
    <w:rsid w:val="00780127"/>
    <w:rsid w:val="00780D3D"/>
    <w:rsid w:val="00781423"/>
    <w:rsid w:val="00787231"/>
    <w:rsid w:val="00787394"/>
    <w:rsid w:val="00787CCD"/>
    <w:rsid w:val="00790AD0"/>
    <w:rsid w:val="007946F7"/>
    <w:rsid w:val="00796DE8"/>
    <w:rsid w:val="007A2EFE"/>
    <w:rsid w:val="007A305A"/>
    <w:rsid w:val="007A30B5"/>
    <w:rsid w:val="007A420B"/>
    <w:rsid w:val="007A4AD1"/>
    <w:rsid w:val="007B025A"/>
    <w:rsid w:val="007B1822"/>
    <w:rsid w:val="007B1C23"/>
    <w:rsid w:val="007B2B63"/>
    <w:rsid w:val="007B3A96"/>
    <w:rsid w:val="007B46DB"/>
    <w:rsid w:val="007B56D5"/>
    <w:rsid w:val="007B6683"/>
    <w:rsid w:val="007B6BB1"/>
    <w:rsid w:val="007B76C7"/>
    <w:rsid w:val="007C1C0B"/>
    <w:rsid w:val="007C3848"/>
    <w:rsid w:val="007C45AE"/>
    <w:rsid w:val="007C53D5"/>
    <w:rsid w:val="007C5FE7"/>
    <w:rsid w:val="007C6EEB"/>
    <w:rsid w:val="007C72D7"/>
    <w:rsid w:val="007D12E8"/>
    <w:rsid w:val="007D250B"/>
    <w:rsid w:val="007D2BF0"/>
    <w:rsid w:val="007D44AC"/>
    <w:rsid w:val="007D610C"/>
    <w:rsid w:val="007D6CE5"/>
    <w:rsid w:val="007D77B4"/>
    <w:rsid w:val="007E0D32"/>
    <w:rsid w:val="007E30C7"/>
    <w:rsid w:val="007E6FC3"/>
    <w:rsid w:val="007F0F19"/>
    <w:rsid w:val="007F144A"/>
    <w:rsid w:val="007F7474"/>
    <w:rsid w:val="00801D03"/>
    <w:rsid w:val="00805A60"/>
    <w:rsid w:val="00806C2C"/>
    <w:rsid w:val="008110EE"/>
    <w:rsid w:val="008117A2"/>
    <w:rsid w:val="00816119"/>
    <w:rsid w:val="008171F5"/>
    <w:rsid w:val="008179F9"/>
    <w:rsid w:val="00824258"/>
    <w:rsid w:val="00830E21"/>
    <w:rsid w:val="0083148D"/>
    <w:rsid w:val="0083278F"/>
    <w:rsid w:val="00832BAF"/>
    <w:rsid w:val="00834C56"/>
    <w:rsid w:val="0083532B"/>
    <w:rsid w:val="00840542"/>
    <w:rsid w:val="00842BED"/>
    <w:rsid w:val="0085318F"/>
    <w:rsid w:val="008533DE"/>
    <w:rsid w:val="00853AA2"/>
    <w:rsid w:val="00856396"/>
    <w:rsid w:val="00862A2A"/>
    <w:rsid w:val="00864CFB"/>
    <w:rsid w:val="00865CBA"/>
    <w:rsid w:val="00866E57"/>
    <w:rsid w:val="00871689"/>
    <w:rsid w:val="00871D46"/>
    <w:rsid w:val="0087728F"/>
    <w:rsid w:val="00882B06"/>
    <w:rsid w:val="0088556B"/>
    <w:rsid w:val="00894FC3"/>
    <w:rsid w:val="00895B75"/>
    <w:rsid w:val="00897DC5"/>
    <w:rsid w:val="00897E8B"/>
    <w:rsid w:val="008A2B3E"/>
    <w:rsid w:val="008A3FBE"/>
    <w:rsid w:val="008A4D78"/>
    <w:rsid w:val="008A558F"/>
    <w:rsid w:val="008A70BB"/>
    <w:rsid w:val="008A753B"/>
    <w:rsid w:val="008B1207"/>
    <w:rsid w:val="008B2971"/>
    <w:rsid w:val="008B7F58"/>
    <w:rsid w:val="008C139D"/>
    <w:rsid w:val="008C2F12"/>
    <w:rsid w:val="008C44DC"/>
    <w:rsid w:val="008D0D43"/>
    <w:rsid w:val="008D1968"/>
    <w:rsid w:val="008D1BBA"/>
    <w:rsid w:val="008D42DD"/>
    <w:rsid w:val="008D4FB6"/>
    <w:rsid w:val="008D744B"/>
    <w:rsid w:val="008E1690"/>
    <w:rsid w:val="008E2E33"/>
    <w:rsid w:val="008E300D"/>
    <w:rsid w:val="008E3DDF"/>
    <w:rsid w:val="008E6389"/>
    <w:rsid w:val="008E6A3F"/>
    <w:rsid w:val="008E7362"/>
    <w:rsid w:val="008E7D12"/>
    <w:rsid w:val="008F06C9"/>
    <w:rsid w:val="008F1010"/>
    <w:rsid w:val="008F1612"/>
    <w:rsid w:val="009022B3"/>
    <w:rsid w:val="00903A15"/>
    <w:rsid w:val="00904403"/>
    <w:rsid w:val="0090741D"/>
    <w:rsid w:val="00915EB8"/>
    <w:rsid w:val="00916539"/>
    <w:rsid w:val="0092172C"/>
    <w:rsid w:val="00922F39"/>
    <w:rsid w:val="00923702"/>
    <w:rsid w:val="00923885"/>
    <w:rsid w:val="00924869"/>
    <w:rsid w:val="009272C7"/>
    <w:rsid w:val="00930117"/>
    <w:rsid w:val="00940367"/>
    <w:rsid w:val="009419F5"/>
    <w:rsid w:val="00943F15"/>
    <w:rsid w:val="009475D8"/>
    <w:rsid w:val="009506C3"/>
    <w:rsid w:val="00956412"/>
    <w:rsid w:val="00956CF0"/>
    <w:rsid w:val="00960157"/>
    <w:rsid w:val="009608D3"/>
    <w:rsid w:val="009625C0"/>
    <w:rsid w:val="00962ED0"/>
    <w:rsid w:val="00963F50"/>
    <w:rsid w:val="00964572"/>
    <w:rsid w:val="00973878"/>
    <w:rsid w:val="00975C9E"/>
    <w:rsid w:val="00975D83"/>
    <w:rsid w:val="0098164F"/>
    <w:rsid w:val="00984256"/>
    <w:rsid w:val="00985992"/>
    <w:rsid w:val="009900EE"/>
    <w:rsid w:val="0099152E"/>
    <w:rsid w:val="00991B67"/>
    <w:rsid w:val="00991F6B"/>
    <w:rsid w:val="00992CF2"/>
    <w:rsid w:val="009937D0"/>
    <w:rsid w:val="0099451A"/>
    <w:rsid w:val="00995393"/>
    <w:rsid w:val="00996525"/>
    <w:rsid w:val="00996F95"/>
    <w:rsid w:val="009A301D"/>
    <w:rsid w:val="009A3064"/>
    <w:rsid w:val="009A7804"/>
    <w:rsid w:val="009B5FE2"/>
    <w:rsid w:val="009B7264"/>
    <w:rsid w:val="009B73FA"/>
    <w:rsid w:val="009B7566"/>
    <w:rsid w:val="009C3DF5"/>
    <w:rsid w:val="009D22F9"/>
    <w:rsid w:val="009D6B89"/>
    <w:rsid w:val="009E2F0A"/>
    <w:rsid w:val="009F0FC7"/>
    <w:rsid w:val="009F6599"/>
    <w:rsid w:val="009F65CF"/>
    <w:rsid w:val="009F6A16"/>
    <w:rsid w:val="009F76CE"/>
    <w:rsid w:val="009F7B54"/>
    <w:rsid w:val="00A0293A"/>
    <w:rsid w:val="00A0345C"/>
    <w:rsid w:val="00A0667B"/>
    <w:rsid w:val="00A06902"/>
    <w:rsid w:val="00A10E45"/>
    <w:rsid w:val="00A10FAA"/>
    <w:rsid w:val="00A11837"/>
    <w:rsid w:val="00A11E32"/>
    <w:rsid w:val="00A1330F"/>
    <w:rsid w:val="00A14771"/>
    <w:rsid w:val="00A1559B"/>
    <w:rsid w:val="00A16082"/>
    <w:rsid w:val="00A24B82"/>
    <w:rsid w:val="00A26506"/>
    <w:rsid w:val="00A26F47"/>
    <w:rsid w:val="00A27295"/>
    <w:rsid w:val="00A274C4"/>
    <w:rsid w:val="00A33297"/>
    <w:rsid w:val="00A3672A"/>
    <w:rsid w:val="00A4073F"/>
    <w:rsid w:val="00A42202"/>
    <w:rsid w:val="00A4517F"/>
    <w:rsid w:val="00A46842"/>
    <w:rsid w:val="00A510E4"/>
    <w:rsid w:val="00A51E25"/>
    <w:rsid w:val="00A534F6"/>
    <w:rsid w:val="00A53EAF"/>
    <w:rsid w:val="00A5470F"/>
    <w:rsid w:val="00A55CCF"/>
    <w:rsid w:val="00A608DE"/>
    <w:rsid w:val="00A61DCB"/>
    <w:rsid w:val="00A65372"/>
    <w:rsid w:val="00A71B76"/>
    <w:rsid w:val="00A72DA4"/>
    <w:rsid w:val="00A87883"/>
    <w:rsid w:val="00A912FB"/>
    <w:rsid w:val="00A93D50"/>
    <w:rsid w:val="00A953AF"/>
    <w:rsid w:val="00AA155C"/>
    <w:rsid w:val="00AA6774"/>
    <w:rsid w:val="00AB0A70"/>
    <w:rsid w:val="00AB0CBA"/>
    <w:rsid w:val="00AB0F78"/>
    <w:rsid w:val="00AB5D13"/>
    <w:rsid w:val="00AC2860"/>
    <w:rsid w:val="00AC4B77"/>
    <w:rsid w:val="00AC6242"/>
    <w:rsid w:val="00AC7941"/>
    <w:rsid w:val="00AD3415"/>
    <w:rsid w:val="00AD562C"/>
    <w:rsid w:val="00AE0689"/>
    <w:rsid w:val="00AE27CA"/>
    <w:rsid w:val="00AE4D56"/>
    <w:rsid w:val="00AE530B"/>
    <w:rsid w:val="00AE5ED3"/>
    <w:rsid w:val="00AE6048"/>
    <w:rsid w:val="00AE6398"/>
    <w:rsid w:val="00AF01F9"/>
    <w:rsid w:val="00AF0955"/>
    <w:rsid w:val="00AF23DF"/>
    <w:rsid w:val="00B01FC5"/>
    <w:rsid w:val="00B048D1"/>
    <w:rsid w:val="00B053FC"/>
    <w:rsid w:val="00B06DE1"/>
    <w:rsid w:val="00B07A16"/>
    <w:rsid w:val="00B11F47"/>
    <w:rsid w:val="00B1510B"/>
    <w:rsid w:val="00B221F8"/>
    <w:rsid w:val="00B24471"/>
    <w:rsid w:val="00B26364"/>
    <w:rsid w:val="00B300E7"/>
    <w:rsid w:val="00B44324"/>
    <w:rsid w:val="00B46382"/>
    <w:rsid w:val="00B471B2"/>
    <w:rsid w:val="00B52460"/>
    <w:rsid w:val="00B542C8"/>
    <w:rsid w:val="00B54E5C"/>
    <w:rsid w:val="00B54FA6"/>
    <w:rsid w:val="00B56564"/>
    <w:rsid w:val="00B618F3"/>
    <w:rsid w:val="00B62F0E"/>
    <w:rsid w:val="00B64161"/>
    <w:rsid w:val="00B703A5"/>
    <w:rsid w:val="00B72B8F"/>
    <w:rsid w:val="00B76F5B"/>
    <w:rsid w:val="00B85149"/>
    <w:rsid w:val="00B85A68"/>
    <w:rsid w:val="00B872CA"/>
    <w:rsid w:val="00B90DF8"/>
    <w:rsid w:val="00B912D1"/>
    <w:rsid w:val="00B93375"/>
    <w:rsid w:val="00BA05EA"/>
    <w:rsid w:val="00BA18AC"/>
    <w:rsid w:val="00BA5E30"/>
    <w:rsid w:val="00BA5FDA"/>
    <w:rsid w:val="00BA6BF7"/>
    <w:rsid w:val="00BA6C5C"/>
    <w:rsid w:val="00BB173F"/>
    <w:rsid w:val="00BB4486"/>
    <w:rsid w:val="00BB471A"/>
    <w:rsid w:val="00BB7436"/>
    <w:rsid w:val="00BC25B6"/>
    <w:rsid w:val="00BC2D95"/>
    <w:rsid w:val="00BC51AF"/>
    <w:rsid w:val="00BC51B6"/>
    <w:rsid w:val="00BC548A"/>
    <w:rsid w:val="00BC74E3"/>
    <w:rsid w:val="00BC7896"/>
    <w:rsid w:val="00BD58D6"/>
    <w:rsid w:val="00BD5BA8"/>
    <w:rsid w:val="00BE5D1A"/>
    <w:rsid w:val="00BE69FF"/>
    <w:rsid w:val="00BE6BFE"/>
    <w:rsid w:val="00BE6E37"/>
    <w:rsid w:val="00BF3AD4"/>
    <w:rsid w:val="00BF51A9"/>
    <w:rsid w:val="00BF78D2"/>
    <w:rsid w:val="00C00E05"/>
    <w:rsid w:val="00C00EEA"/>
    <w:rsid w:val="00C03440"/>
    <w:rsid w:val="00C03A0F"/>
    <w:rsid w:val="00C04F51"/>
    <w:rsid w:val="00C061D9"/>
    <w:rsid w:val="00C12471"/>
    <w:rsid w:val="00C1314B"/>
    <w:rsid w:val="00C139B4"/>
    <w:rsid w:val="00C21A98"/>
    <w:rsid w:val="00C2234E"/>
    <w:rsid w:val="00C233C9"/>
    <w:rsid w:val="00C25E08"/>
    <w:rsid w:val="00C26B52"/>
    <w:rsid w:val="00C26B97"/>
    <w:rsid w:val="00C27C9F"/>
    <w:rsid w:val="00C33B81"/>
    <w:rsid w:val="00C36D8B"/>
    <w:rsid w:val="00C371EC"/>
    <w:rsid w:val="00C373C4"/>
    <w:rsid w:val="00C3775C"/>
    <w:rsid w:val="00C41A4C"/>
    <w:rsid w:val="00C43E85"/>
    <w:rsid w:val="00C50746"/>
    <w:rsid w:val="00C52F57"/>
    <w:rsid w:val="00C56D74"/>
    <w:rsid w:val="00C60E2D"/>
    <w:rsid w:val="00C666DF"/>
    <w:rsid w:val="00C66952"/>
    <w:rsid w:val="00C803CF"/>
    <w:rsid w:val="00C80D41"/>
    <w:rsid w:val="00C82F46"/>
    <w:rsid w:val="00C832E2"/>
    <w:rsid w:val="00C83A8E"/>
    <w:rsid w:val="00C864AC"/>
    <w:rsid w:val="00C865A8"/>
    <w:rsid w:val="00C86B54"/>
    <w:rsid w:val="00C91FCA"/>
    <w:rsid w:val="00C92600"/>
    <w:rsid w:val="00C93971"/>
    <w:rsid w:val="00C9414A"/>
    <w:rsid w:val="00C95146"/>
    <w:rsid w:val="00C95C78"/>
    <w:rsid w:val="00CA09CA"/>
    <w:rsid w:val="00CA4783"/>
    <w:rsid w:val="00CA72B1"/>
    <w:rsid w:val="00CB18A8"/>
    <w:rsid w:val="00CB6EFC"/>
    <w:rsid w:val="00CB716E"/>
    <w:rsid w:val="00CB7B20"/>
    <w:rsid w:val="00CC3BF6"/>
    <w:rsid w:val="00CC3E6C"/>
    <w:rsid w:val="00CC3F8C"/>
    <w:rsid w:val="00CC6F91"/>
    <w:rsid w:val="00CC709B"/>
    <w:rsid w:val="00CD2C77"/>
    <w:rsid w:val="00CD7BEE"/>
    <w:rsid w:val="00CE15FB"/>
    <w:rsid w:val="00CE3AE9"/>
    <w:rsid w:val="00CE3C7E"/>
    <w:rsid w:val="00CE4C5C"/>
    <w:rsid w:val="00CF1EA7"/>
    <w:rsid w:val="00CF647A"/>
    <w:rsid w:val="00CF6940"/>
    <w:rsid w:val="00CF6983"/>
    <w:rsid w:val="00D03397"/>
    <w:rsid w:val="00D03C20"/>
    <w:rsid w:val="00D06E82"/>
    <w:rsid w:val="00D1347C"/>
    <w:rsid w:val="00D16FA5"/>
    <w:rsid w:val="00D24C3D"/>
    <w:rsid w:val="00D24FA1"/>
    <w:rsid w:val="00D27B55"/>
    <w:rsid w:val="00D33052"/>
    <w:rsid w:val="00D3354F"/>
    <w:rsid w:val="00D37EB3"/>
    <w:rsid w:val="00D40302"/>
    <w:rsid w:val="00D46C82"/>
    <w:rsid w:val="00D55040"/>
    <w:rsid w:val="00D566E3"/>
    <w:rsid w:val="00D56AC2"/>
    <w:rsid w:val="00D571B5"/>
    <w:rsid w:val="00D60787"/>
    <w:rsid w:val="00D63EAB"/>
    <w:rsid w:val="00D64210"/>
    <w:rsid w:val="00D64FF8"/>
    <w:rsid w:val="00D70871"/>
    <w:rsid w:val="00D719EF"/>
    <w:rsid w:val="00D72710"/>
    <w:rsid w:val="00D72ADD"/>
    <w:rsid w:val="00D746F8"/>
    <w:rsid w:val="00D75665"/>
    <w:rsid w:val="00D761FB"/>
    <w:rsid w:val="00D81E22"/>
    <w:rsid w:val="00D83055"/>
    <w:rsid w:val="00D8474C"/>
    <w:rsid w:val="00D9563B"/>
    <w:rsid w:val="00D956F2"/>
    <w:rsid w:val="00D95F59"/>
    <w:rsid w:val="00DA3648"/>
    <w:rsid w:val="00DA4313"/>
    <w:rsid w:val="00DA4A63"/>
    <w:rsid w:val="00DB0E41"/>
    <w:rsid w:val="00DB733A"/>
    <w:rsid w:val="00DC0334"/>
    <w:rsid w:val="00DC530E"/>
    <w:rsid w:val="00DC6294"/>
    <w:rsid w:val="00DD0717"/>
    <w:rsid w:val="00DD1AE6"/>
    <w:rsid w:val="00DD7747"/>
    <w:rsid w:val="00DE2298"/>
    <w:rsid w:val="00DE2F76"/>
    <w:rsid w:val="00DE32D9"/>
    <w:rsid w:val="00DE3A25"/>
    <w:rsid w:val="00DE416A"/>
    <w:rsid w:val="00DF2CE9"/>
    <w:rsid w:val="00E003ED"/>
    <w:rsid w:val="00E00DDD"/>
    <w:rsid w:val="00E00E24"/>
    <w:rsid w:val="00E03435"/>
    <w:rsid w:val="00E066E2"/>
    <w:rsid w:val="00E107B3"/>
    <w:rsid w:val="00E10ADC"/>
    <w:rsid w:val="00E10DC0"/>
    <w:rsid w:val="00E13F82"/>
    <w:rsid w:val="00E21820"/>
    <w:rsid w:val="00E2256E"/>
    <w:rsid w:val="00E241E7"/>
    <w:rsid w:val="00E40778"/>
    <w:rsid w:val="00E41051"/>
    <w:rsid w:val="00E432D3"/>
    <w:rsid w:val="00E436B8"/>
    <w:rsid w:val="00E43DC8"/>
    <w:rsid w:val="00E4475D"/>
    <w:rsid w:val="00E44A1F"/>
    <w:rsid w:val="00E47B45"/>
    <w:rsid w:val="00E50FFB"/>
    <w:rsid w:val="00E51EEF"/>
    <w:rsid w:val="00E51FA8"/>
    <w:rsid w:val="00E54FA7"/>
    <w:rsid w:val="00E56C8C"/>
    <w:rsid w:val="00E576E0"/>
    <w:rsid w:val="00E622DD"/>
    <w:rsid w:val="00E64DEB"/>
    <w:rsid w:val="00E65956"/>
    <w:rsid w:val="00E6639F"/>
    <w:rsid w:val="00E67E5F"/>
    <w:rsid w:val="00E72E1B"/>
    <w:rsid w:val="00E74064"/>
    <w:rsid w:val="00E74943"/>
    <w:rsid w:val="00E75D6D"/>
    <w:rsid w:val="00E76AF2"/>
    <w:rsid w:val="00E77614"/>
    <w:rsid w:val="00E81D06"/>
    <w:rsid w:val="00E837DE"/>
    <w:rsid w:val="00E838DB"/>
    <w:rsid w:val="00E84F98"/>
    <w:rsid w:val="00E910AD"/>
    <w:rsid w:val="00E910B2"/>
    <w:rsid w:val="00E91188"/>
    <w:rsid w:val="00E916FF"/>
    <w:rsid w:val="00E93676"/>
    <w:rsid w:val="00E93698"/>
    <w:rsid w:val="00E95811"/>
    <w:rsid w:val="00E965C5"/>
    <w:rsid w:val="00EA1467"/>
    <w:rsid w:val="00EA48B9"/>
    <w:rsid w:val="00EA4A79"/>
    <w:rsid w:val="00EA6C60"/>
    <w:rsid w:val="00EB05C6"/>
    <w:rsid w:val="00EB2050"/>
    <w:rsid w:val="00EB353C"/>
    <w:rsid w:val="00EB5AE8"/>
    <w:rsid w:val="00EB6183"/>
    <w:rsid w:val="00EB6DAB"/>
    <w:rsid w:val="00EC0D49"/>
    <w:rsid w:val="00EC2AE7"/>
    <w:rsid w:val="00ED1B4C"/>
    <w:rsid w:val="00ED35E6"/>
    <w:rsid w:val="00ED6E62"/>
    <w:rsid w:val="00ED74F0"/>
    <w:rsid w:val="00EF1187"/>
    <w:rsid w:val="00EF3CBF"/>
    <w:rsid w:val="00F002F3"/>
    <w:rsid w:val="00F03771"/>
    <w:rsid w:val="00F04D86"/>
    <w:rsid w:val="00F06E7F"/>
    <w:rsid w:val="00F1266A"/>
    <w:rsid w:val="00F172A5"/>
    <w:rsid w:val="00F177CA"/>
    <w:rsid w:val="00F20412"/>
    <w:rsid w:val="00F20B1C"/>
    <w:rsid w:val="00F231C2"/>
    <w:rsid w:val="00F33561"/>
    <w:rsid w:val="00F37428"/>
    <w:rsid w:val="00F37F02"/>
    <w:rsid w:val="00F37FDE"/>
    <w:rsid w:val="00F408FA"/>
    <w:rsid w:val="00F43985"/>
    <w:rsid w:val="00F4621D"/>
    <w:rsid w:val="00F47A15"/>
    <w:rsid w:val="00F51356"/>
    <w:rsid w:val="00F52FED"/>
    <w:rsid w:val="00F53B56"/>
    <w:rsid w:val="00F53D7F"/>
    <w:rsid w:val="00F5424B"/>
    <w:rsid w:val="00F55CD9"/>
    <w:rsid w:val="00F66435"/>
    <w:rsid w:val="00F6675B"/>
    <w:rsid w:val="00F66766"/>
    <w:rsid w:val="00F70E41"/>
    <w:rsid w:val="00F740B4"/>
    <w:rsid w:val="00F76A50"/>
    <w:rsid w:val="00F77237"/>
    <w:rsid w:val="00F8081C"/>
    <w:rsid w:val="00F84538"/>
    <w:rsid w:val="00FA1D08"/>
    <w:rsid w:val="00FA5AD9"/>
    <w:rsid w:val="00FB01C5"/>
    <w:rsid w:val="00FB4191"/>
    <w:rsid w:val="00FB4213"/>
    <w:rsid w:val="00FB7701"/>
    <w:rsid w:val="00FC2B93"/>
    <w:rsid w:val="00FC2C41"/>
    <w:rsid w:val="00FC4C76"/>
    <w:rsid w:val="00FD18D9"/>
    <w:rsid w:val="00FD5C08"/>
    <w:rsid w:val="00FD736C"/>
    <w:rsid w:val="00FE1037"/>
    <w:rsid w:val="00FE1043"/>
    <w:rsid w:val="00FE109E"/>
    <w:rsid w:val="00FE459F"/>
    <w:rsid w:val="00FF2419"/>
    <w:rsid w:val="00FF2AD8"/>
    <w:rsid w:val="00FF637D"/>
    <w:rsid w:val="00FF6BE8"/>
    <w:rsid w:val="00FF729B"/>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0686B"/>
  <w15:docId w15:val="{CACA9EA3-9726-4C62-A5F3-EDF03C3B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 w:type="paragraph" w:customStyle="1" w:styleId="BodyText1">
    <w:name w:val="Body Text1"/>
    <w:basedOn w:val="Normal"/>
    <w:link w:val="bodytextChar"/>
    <w:rsid w:val="005E2B7E"/>
    <w:pPr>
      <w:spacing w:after="240"/>
    </w:pPr>
    <w:rPr>
      <w:sz w:val="22"/>
      <w:szCs w:val="22"/>
    </w:rPr>
  </w:style>
  <w:style w:type="character" w:customStyle="1" w:styleId="bodytextChar">
    <w:name w:val="body text Char"/>
    <w:basedOn w:val="DefaultParagraphFont"/>
    <w:link w:val="BodyText1"/>
    <w:rsid w:val="005E2B7E"/>
    <w:rPr>
      <w:sz w:val="22"/>
      <w:szCs w:val="22"/>
    </w:rPr>
  </w:style>
  <w:style w:type="character" w:styleId="FollowedHyperlink">
    <w:name w:val="FollowedHyperlink"/>
    <w:basedOn w:val="DefaultParagraphFont"/>
    <w:semiHidden/>
    <w:unhideWhenUsed/>
    <w:rsid w:val="00923702"/>
    <w:rPr>
      <w:color w:val="800080" w:themeColor="followedHyperlink"/>
      <w:u w:val="single"/>
    </w:rPr>
  </w:style>
  <w:style w:type="table" w:customStyle="1" w:styleId="TableGrid1">
    <w:name w:val="Table Grid1"/>
    <w:basedOn w:val="TableNormal"/>
    <w:next w:val="TableGrid"/>
    <w:uiPriority w:val="59"/>
    <w:rsid w:val="002D514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semiHidden/>
    <w:unhideWhenUsed/>
    <w:qFormat/>
    <w:rsid w:val="009900EE"/>
    <w:rPr>
      <w:sz w:val="20"/>
    </w:rPr>
  </w:style>
  <w:style w:type="character" w:customStyle="1" w:styleId="FootnoteTextChar">
    <w:name w:val="Footnote Text Char"/>
    <w:aliases w:val="Char18 Char"/>
    <w:basedOn w:val="DefaultParagraphFont"/>
    <w:link w:val="FootnoteText"/>
    <w:uiPriority w:val="99"/>
    <w:semiHidden/>
    <w:rsid w:val="009900EE"/>
  </w:style>
  <w:style w:type="character" w:styleId="FootnoteReference">
    <w:name w:val="footnote reference"/>
    <w:basedOn w:val="DefaultParagraphFont"/>
    <w:semiHidden/>
    <w:unhideWhenUsed/>
    <w:rsid w:val="009900EE"/>
    <w:rPr>
      <w:vertAlign w:val="superscript"/>
    </w:rPr>
  </w:style>
  <w:style w:type="paragraph" w:styleId="BodyText">
    <w:name w:val="Body Text"/>
    <w:basedOn w:val="Normal"/>
    <w:link w:val="BodyTextChar0"/>
    <w:unhideWhenUsed/>
    <w:rsid w:val="008C139D"/>
    <w:pPr>
      <w:spacing w:after="120"/>
    </w:pPr>
  </w:style>
  <w:style w:type="character" w:customStyle="1" w:styleId="BodyTextChar0">
    <w:name w:val="Body Text Char"/>
    <w:basedOn w:val="DefaultParagraphFont"/>
    <w:link w:val="BodyText"/>
    <w:rsid w:val="008C139D"/>
    <w:rPr>
      <w:sz w:val="24"/>
    </w:rPr>
  </w:style>
  <w:style w:type="character" w:customStyle="1" w:styleId="UnresolvedMention1">
    <w:name w:val="Unresolved Mention1"/>
    <w:basedOn w:val="DefaultParagraphFont"/>
    <w:uiPriority w:val="99"/>
    <w:semiHidden/>
    <w:unhideWhenUsed/>
    <w:rsid w:val="00633075"/>
    <w:rPr>
      <w:color w:val="605E5C"/>
      <w:shd w:val="clear" w:color="auto" w:fill="E1DFDD"/>
    </w:rPr>
  </w:style>
  <w:style w:type="character" w:customStyle="1" w:styleId="UnresolvedMention2">
    <w:name w:val="Unresolved Mention2"/>
    <w:basedOn w:val="DefaultParagraphFont"/>
    <w:uiPriority w:val="99"/>
    <w:semiHidden/>
    <w:unhideWhenUsed/>
    <w:rsid w:val="006062D5"/>
    <w:rPr>
      <w:color w:val="605E5C"/>
      <w:shd w:val="clear" w:color="auto" w:fill="E1DFDD"/>
    </w:rPr>
  </w:style>
  <w:style w:type="character" w:customStyle="1" w:styleId="UnresolvedMention">
    <w:name w:val="Unresolved Mention"/>
    <w:basedOn w:val="DefaultParagraphFont"/>
    <w:uiPriority w:val="99"/>
    <w:semiHidden/>
    <w:unhideWhenUsed/>
    <w:rsid w:val="00BA05EA"/>
    <w:rPr>
      <w:color w:val="605E5C"/>
      <w:shd w:val="clear" w:color="auto" w:fill="E1DFDD"/>
    </w:rPr>
  </w:style>
  <w:style w:type="paragraph" w:styleId="ListContinue">
    <w:name w:val="List Continue"/>
    <w:basedOn w:val="Normal"/>
    <w:unhideWhenUsed/>
    <w:rsid w:val="00DB0E41"/>
    <w:pPr>
      <w:spacing w:after="120"/>
      <w:ind w:left="1080"/>
    </w:pPr>
    <w:rPr>
      <w:sz w:val="22"/>
      <w:szCs w:val="22"/>
    </w:rPr>
  </w:style>
  <w:style w:type="paragraph" w:styleId="NormalWeb">
    <w:name w:val="Normal (Web)"/>
    <w:basedOn w:val="Normal"/>
    <w:uiPriority w:val="99"/>
    <w:semiHidden/>
    <w:unhideWhenUsed/>
    <w:rsid w:val="00DB0E41"/>
    <w:pPr>
      <w:spacing w:before="100" w:beforeAutospacing="1" w:after="100" w:afterAutospacing="1"/>
    </w:pPr>
    <w:rPr>
      <w:szCs w:val="24"/>
    </w:rPr>
  </w:style>
  <w:style w:type="paragraph" w:styleId="NoSpacing">
    <w:name w:val="No Spacing"/>
    <w:uiPriority w:val="1"/>
    <w:qFormat/>
    <w:rsid w:val="0006652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8316">
      <w:bodyDiv w:val="1"/>
      <w:marLeft w:val="0"/>
      <w:marRight w:val="0"/>
      <w:marTop w:val="0"/>
      <w:marBottom w:val="0"/>
      <w:divBdr>
        <w:top w:val="none" w:sz="0" w:space="0" w:color="auto"/>
        <w:left w:val="none" w:sz="0" w:space="0" w:color="auto"/>
        <w:bottom w:val="none" w:sz="0" w:space="0" w:color="auto"/>
        <w:right w:val="none" w:sz="0" w:space="0" w:color="auto"/>
      </w:divBdr>
    </w:div>
    <w:div w:id="194999990">
      <w:bodyDiv w:val="1"/>
      <w:marLeft w:val="0"/>
      <w:marRight w:val="0"/>
      <w:marTop w:val="0"/>
      <w:marBottom w:val="0"/>
      <w:divBdr>
        <w:top w:val="none" w:sz="0" w:space="0" w:color="auto"/>
        <w:left w:val="none" w:sz="0" w:space="0" w:color="auto"/>
        <w:bottom w:val="none" w:sz="0" w:space="0" w:color="auto"/>
        <w:right w:val="none" w:sz="0" w:space="0" w:color="auto"/>
      </w:divBdr>
    </w:div>
    <w:div w:id="265774466">
      <w:bodyDiv w:val="1"/>
      <w:marLeft w:val="0"/>
      <w:marRight w:val="0"/>
      <w:marTop w:val="0"/>
      <w:marBottom w:val="0"/>
      <w:divBdr>
        <w:top w:val="none" w:sz="0" w:space="0" w:color="auto"/>
        <w:left w:val="none" w:sz="0" w:space="0" w:color="auto"/>
        <w:bottom w:val="none" w:sz="0" w:space="0" w:color="auto"/>
        <w:right w:val="none" w:sz="0" w:space="0" w:color="auto"/>
      </w:divBdr>
    </w:div>
    <w:div w:id="520364967">
      <w:bodyDiv w:val="1"/>
      <w:marLeft w:val="0"/>
      <w:marRight w:val="0"/>
      <w:marTop w:val="0"/>
      <w:marBottom w:val="0"/>
      <w:divBdr>
        <w:top w:val="none" w:sz="0" w:space="0" w:color="auto"/>
        <w:left w:val="none" w:sz="0" w:space="0" w:color="auto"/>
        <w:bottom w:val="none" w:sz="0" w:space="0" w:color="auto"/>
        <w:right w:val="none" w:sz="0" w:space="0" w:color="auto"/>
      </w:divBdr>
    </w:div>
    <w:div w:id="554313222">
      <w:bodyDiv w:val="1"/>
      <w:marLeft w:val="0"/>
      <w:marRight w:val="0"/>
      <w:marTop w:val="0"/>
      <w:marBottom w:val="0"/>
      <w:divBdr>
        <w:top w:val="none" w:sz="0" w:space="0" w:color="auto"/>
        <w:left w:val="none" w:sz="0" w:space="0" w:color="auto"/>
        <w:bottom w:val="none" w:sz="0" w:space="0" w:color="auto"/>
        <w:right w:val="none" w:sz="0" w:space="0" w:color="auto"/>
      </w:divBdr>
    </w:div>
    <w:div w:id="935792238">
      <w:bodyDiv w:val="1"/>
      <w:marLeft w:val="0"/>
      <w:marRight w:val="0"/>
      <w:marTop w:val="0"/>
      <w:marBottom w:val="0"/>
      <w:divBdr>
        <w:top w:val="none" w:sz="0" w:space="0" w:color="auto"/>
        <w:left w:val="none" w:sz="0" w:space="0" w:color="auto"/>
        <w:bottom w:val="none" w:sz="0" w:space="0" w:color="auto"/>
        <w:right w:val="none" w:sz="0" w:space="0" w:color="auto"/>
      </w:divBdr>
    </w:div>
    <w:div w:id="1257521974">
      <w:bodyDiv w:val="1"/>
      <w:marLeft w:val="0"/>
      <w:marRight w:val="0"/>
      <w:marTop w:val="0"/>
      <w:marBottom w:val="0"/>
      <w:divBdr>
        <w:top w:val="none" w:sz="0" w:space="0" w:color="auto"/>
        <w:left w:val="none" w:sz="0" w:space="0" w:color="auto"/>
        <w:bottom w:val="none" w:sz="0" w:space="0" w:color="auto"/>
        <w:right w:val="none" w:sz="0" w:space="0" w:color="auto"/>
      </w:divBdr>
    </w:div>
    <w:div w:id="1602449607">
      <w:bodyDiv w:val="1"/>
      <w:marLeft w:val="0"/>
      <w:marRight w:val="0"/>
      <w:marTop w:val="0"/>
      <w:marBottom w:val="0"/>
      <w:divBdr>
        <w:top w:val="none" w:sz="0" w:space="0" w:color="auto"/>
        <w:left w:val="none" w:sz="0" w:space="0" w:color="auto"/>
        <w:bottom w:val="none" w:sz="0" w:space="0" w:color="auto"/>
        <w:right w:val="none" w:sz="0" w:space="0" w:color="auto"/>
      </w:divBdr>
    </w:div>
    <w:div w:id="20902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NursingHomeQualityInits/Skilled-Nursing-Facility-Quality-Reporting-Program/SNF-Quality-Reporting-Program-Spotlights-and-Announcements" TargetMode="External"/><Relationship Id="rId13" Type="http://schemas.openxmlformats.org/officeDocument/2006/relationships/hyperlink" Target="https://www.cms.gov/Medicare/Quality-Initiatives-Patient-Assessment-Instruments/NursingHomeQualityInits/Downloads/Final-SNF-QRP-Item-Mockups-Effective-October-1-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edicare/Quality-Initiatives-Patient-Assessment-Instruments/NursingHomeQualityInits/Downloads/Final-SNF-QRP-Item-Mockups-Effective-October-1-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wnloads.cms.gov/files/1-MDS-30-RAI-Manual-v1-16-October-1-20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Document?ref_nbr=201809-0938-009" TargetMode="External"/><Relationship Id="rId1" Type="http://schemas.openxmlformats.org/officeDocument/2006/relationships/hyperlink" Target="https://www.reginfo.gov/public/do/PRAViewDocument?ref_nbr=201809-0938-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6B15-13F0-4F33-A5B0-658E3EC9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4511</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Acumen</cp:lastModifiedBy>
  <cp:revision>3</cp:revision>
  <cp:lastPrinted>2019-05-02T13:33:00Z</cp:lastPrinted>
  <dcterms:created xsi:type="dcterms:W3CDTF">2020-09-24T11:25:00Z</dcterms:created>
  <dcterms:modified xsi:type="dcterms:W3CDTF">2020-09-24T15:57:00Z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