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C1" w:rsidP="003F7B93" w:rsidRDefault="00F06EC1" w14:paraId="36949BA4" w14:textId="3AA8A79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06EC1">
        <w:rPr>
          <w:rFonts w:ascii="Times New Roman" w:hAnsi="Times New Roman"/>
          <w:b/>
          <w:sz w:val="28"/>
          <w:szCs w:val="28"/>
        </w:rPr>
        <w:t>Long-Term Care Hospital Continuity Assessment Record and Evaluation Data Set (LTCH CARE Data Set</w:t>
      </w:r>
      <w:r>
        <w:rPr>
          <w:rFonts w:ascii="Times New Roman" w:hAnsi="Times New Roman"/>
          <w:b/>
          <w:sz w:val="28"/>
          <w:szCs w:val="28"/>
        </w:rPr>
        <w:t>)</w:t>
      </w:r>
      <w:r w:rsidRPr="00F06EC1">
        <w:rPr>
          <w:rFonts w:ascii="Times New Roman" w:hAnsi="Times New Roman"/>
          <w:b/>
          <w:sz w:val="28"/>
          <w:szCs w:val="28"/>
        </w:rPr>
        <w:t xml:space="preserve"> </w:t>
      </w:r>
    </w:p>
    <w:p w:rsidRPr="00F06EC1" w:rsidR="003F7B93" w:rsidP="003F7B93" w:rsidRDefault="003F7B93" w14:paraId="7E23A1D0" w14:textId="6048DC9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06EC1">
        <w:rPr>
          <w:rFonts w:ascii="Times New Roman" w:hAnsi="Times New Roman"/>
          <w:b/>
          <w:sz w:val="28"/>
          <w:szCs w:val="28"/>
        </w:rPr>
        <w:t>Non</w:t>
      </w:r>
      <w:r w:rsidRPr="00F06EC1" w:rsidR="003E18AB">
        <w:rPr>
          <w:rFonts w:ascii="Times New Roman" w:hAnsi="Times New Roman"/>
          <w:b/>
          <w:sz w:val="28"/>
          <w:szCs w:val="28"/>
        </w:rPr>
        <w:t>-Substantive Change Request</w:t>
      </w:r>
      <w:r w:rsidR="003E18AB">
        <w:rPr>
          <w:rFonts w:ascii="Times New Roman" w:hAnsi="Times New Roman"/>
          <w:b/>
          <w:sz w:val="28"/>
          <w:szCs w:val="28"/>
        </w:rPr>
        <w:t xml:space="preserve"> Justification</w:t>
      </w:r>
    </w:p>
    <w:p w:rsidRPr="00F06EC1" w:rsidR="003F7B93" w:rsidP="00F06EC1" w:rsidRDefault="003F7B93" w14:paraId="3803B474" w14:textId="77777777">
      <w:pPr>
        <w:spacing w:line="276" w:lineRule="auto"/>
        <w:rPr>
          <w:rFonts w:ascii="Times New Roman" w:hAnsi="Times New Roman" w:cs="Times New Roman"/>
        </w:rPr>
      </w:pPr>
    </w:p>
    <w:p w:rsidR="003E18AB" w:rsidP="00354F0C" w:rsidRDefault="00F06EC1" w14:paraId="4EA39CE7" w14:textId="28E45CA8">
      <w:pPr>
        <w:pStyle w:val="NoSpacing"/>
        <w:spacing w:after="160" w:line="276" w:lineRule="auto"/>
        <w:rPr>
          <w:b/>
        </w:rPr>
      </w:pPr>
      <w:r w:rsidRPr="00F06EC1">
        <w:rPr>
          <w:rFonts w:ascii="Times New Roman" w:hAnsi="Times New Roman"/>
        </w:rPr>
        <w:t>The Centers for Medicare &amp; Medicaid Services (CMS)</w:t>
      </w:r>
      <w:r>
        <w:rPr>
          <w:rFonts w:ascii="Times New Roman" w:hAnsi="Times New Roman"/>
        </w:rPr>
        <w:t xml:space="preserve"> </w:t>
      </w:r>
      <w:r w:rsidRPr="00F06EC1">
        <w:rPr>
          <w:rFonts w:ascii="Times New Roman" w:hAnsi="Times New Roman"/>
        </w:rPr>
        <w:t>is requesting a non-substantive change request in response to the delay in the implementation of the Long-Term Care Hospital Continuity Assessment Record and Evaluation Data Set (LTCH CARE Data Set or LCDS</w:t>
      </w:r>
      <w:r w:rsidR="00C502F5">
        <w:rPr>
          <w:rFonts w:ascii="Times New Roman" w:hAnsi="Times New Roman"/>
        </w:rPr>
        <w:t>)</w:t>
      </w:r>
      <w:r w:rsidRPr="00F06E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C502F5">
        <w:rPr>
          <w:rFonts w:ascii="Times New Roman" w:hAnsi="Times New Roman"/>
        </w:rPr>
        <w:t xml:space="preserve">ersion </w:t>
      </w:r>
      <w:r w:rsidRPr="00F06EC1">
        <w:rPr>
          <w:rFonts w:ascii="Times New Roman" w:hAnsi="Times New Roman"/>
        </w:rPr>
        <w:t>5.0. This delay is a result of the COVID-19 Public Health Emergency</w:t>
      </w:r>
      <w:r w:rsidR="00E736FA">
        <w:rPr>
          <w:rFonts w:ascii="Times New Roman" w:hAnsi="Times New Roman"/>
        </w:rPr>
        <w:t xml:space="preserve"> (PHE)</w:t>
      </w:r>
      <w:r w:rsidRPr="00F06EC1">
        <w:rPr>
          <w:rFonts w:ascii="Times New Roman" w:hAnsi="Times New Roman"/>
        </w:rPr>
        <w:t xml:space="preserve">. In response to the PHE, CMS provided relief to the providers by delaying the implementation of </w:t>
      </w:r>
      <w:r>
        <w:rPr>
          <w:rFonts w:ascii="Times New Roman" w:hAnsi="Times New Roman"/>
        </w:rPr>
        <w:t xml:space="preserve">LCDS </w:t>
      </w:r>
      <w:r w:rsidR="00E736FA">
        <w:rPr>
          <w:rFonts w:ascii="Times New Roman" w:hAnsi="Times New Roman"/>
        </w:rPr>
        <w:t>V5</w:t>
      </w:r>
      <w:r>
        <w:rPr>
          <w:rFonts w:ascii="Times New Roman" w:hAnsi="Times New Roman"/>
        </w:rPr>
        <w:t>.0</w:t>
      </w:r>
      <w:r w:rsidRPr="00F06EC1">
        <w:rPr>
          <w:rFonts w:ascii="Times New Roman" w:hAnsi="Times New Roman"/>
        </w:rPr>
        <w:t xml:space="preserve">. </w:t>
      </w:r>
      <w:r w:rsidRPr="009379EF" w:rsidR="000D7F88">
        <w:rPr>
          <w:b/>
        </w:rPr>
        <w:t xml:space="preserve"> </w:t>
      </w:r>
    </w:p>
    <w:p w:rsidRPr="000D7F88" w:rsidR="000D7F88" w:rsidP="00354F0C" w:rsidRDefault="00354F0C" w14:paraId="407AB309" w14:textId="07A48C36">
      <w:pPr>
        <w:pStyle w:val="NoSpacing"/>
        <w:spacing w:after="160" w:line="276" w:lineRule="auto"/>
        <w:rPr>
          <w:rFonts w:ascii="Times New Roman" w:hAnsi="Times New Roman"/>
        </w:rPr>
      </w:pPr>
      <w:r w:rsidRPr="00F06EC1">
        <w:rPr>
          <w:rFonts w:ascii="Times New Roman" w:hAnsi="Times New Roman"/>
        </w:rPr>
        <w:t xml:space="preserve">Per </w:t>
      </w:r>
      <w:r w:rsidRPr="00F06EC1">
        <w:rPr>
          <w:rFonts w:ascii="Times New Roman" w:hAnsi="Times New Roman"/>
          <w:color w:val="333333"/>
          <w:shd w:val="clear" w:color="auto" w:fill="F1F1F1"/>
        </w:rPr>
        <w:t>CMS-5531-IFC,</w:t>
      </w:r>
      <w:r w:rsidRPr="00F06EC1">
        <w:rPr>
          <w:rFonts w:ascii="Times New Roman" w:hAnsi="Times New Roman"/>
        </w:rPr>
        <w:t xml:space="preserve"> CMS will require LTCHs to start using LCDS V5.0 on October 1st of the year that is at least 1 full fiscal year after the end of the COVID-19 (PHE).  </w:t>
      </w:r>
      <w:r w:rsidRPr="00F06EC1">
        <w:rPr>
          <w:rFonts w:ascii="Times New Roman" w:hAnsi="Times New Roman"/>
          <w:color w:val="000000"/>
          <w:shd w:val="clear" w:color="auto" w:fill="FFFFFF"/>
        </w:rPr>
        <w:t xml:space="preserve">For example, if the COVID-19 PHE ends on October 20, 2020, LTCHs will be required to begin collecting data using the updated versions of the item sets beginning with patients discharged on October 1, 2022. </w:t>
      </w:r>
      <w:r w:rsidRPr="00F06EC1">
        <w:rPr>
          <w:rFonts w:ascii="Times New Roman" w:hAnsi="Times New Roman"/>
        </w:rPr>
        <w:t xml:space="preserve">Until such </w:t>
      </w:r>
      <w:r w:rsidRPr="000D7F88">
        <w:rPr>
          <w:rFonts w:ascii="Times New Roman" w:hAnsi="Times New Roman"/>
        </w:rPr>
        <w:t>time, LCDS V4.0 will stay in effect.</w:t>
      </w:r>
      <w:r w:rsidRPr="000D7F88" w:rsidR="00E736FA">
        <w:rPr>
          <w:rFonts w:ascii="Times New Roman" w:hAnsi="Times New Roman"/>
        </w:rPr>
        <w:t xml:space="preserve">  </w:t>
      </w:r>
    </w:p>
    <w:p w:rsidRPr="000D7F88" w:rsidR="000D7F88" w:rsidP="000D7F88" w:rsidRDefault="000D7F88" w14:paraId="184806FE" w14:textId="77777777">
      <w:pPr>
        <w:pStyle w:val="NoSpacing"/>
        <w:rPr>
          <w:rFonts w:ascii="Times New Roman" w:hAnsi="Times New Roman"/>
          <w:color w:val="000000"/>
          <w:shd w:val="clear" w:color="auto" w:fill="FFFFFF"/>
        </w:rPr>
      </w:pPr>
      <w:r w:rsidRPr="000D7F88">
        <w:rPr>
          <w:rFonts w:ascii="Times New Roman" w:hAnsi="Times New Roman"/>
          <w:color w:val="000000"/>
          <w:shd w:val="clear" w:color="auto" w:fill="FFFFFF"/>
        </w:rPr>
        <w:t>CMS informed the provider community about the delay on June 17, 2020. A reference to the announcement can be found on the LTCH QRP webpage found here</w:t>
      </w:r>
    </w:p>
    <w:p w:rsidR="000D7F88" w:rsidP="003E18AB" w:rsidRDefault="00C502F5" w14:paraId="3B3690DD" w14:textId="54FB0029">
      <w:pPr>
        <w:pStyle w:val="NoSpacing"/>
        <w:rPr>
          <w:rFonts w:ascii="Times New Roman" w:hAnsi="Times New Roman"/>
          <w:b/>
        </w:rPr>
      </w:pPr>
      <w:hyperlink w:history="1" r:id="rId6">
        <w:r w:rsidRPr="000D7F88" w:rsidR="000D7F88">
          <w:rPr>
            <w:rStyle w:val="Hyperlink"/>
            <w:rFonts w:ascii="Times New Roman" w:hAnsi="Times New Roman"/>
            <w:b/>
          </w:rPr>
          <w:t>https://www.cms.gov/Medicare/Quality-Initiatives-Patient-Assessment-Instruments/LTCH-Quality-Reporting/LTCH-CARE-Data-Set-and-LTCH-QRP-Manual</w:t>
        </w:r>
      </w:hyperlink>
    </w:p>
    <w:p w:rsidR="003E18AB" w:rsidP="003E18AB" w:rsidRDefault="003E18AB" w14:paraId="3C41F7B1" w14:textId="77777777">
      <w:pPr>
        <w:pStyle w:val="NoSpacing"/>
        <w:rPr>
          <w:rFonts w:ascii="Times New Roman" w:hAnsi="Times New Roman"/>
        </w:rPr>
      </w:pPr>
    </w:p>
    <w:p w:rsidRPr="00F06EC1" w:rsidR="00F06EC1" w:rsidP="00F06EC1" w:rsidRDefault="00F06EC1" w14:paraId="046BF0F5" w14:textId="49AC2C0A">
      <w:pPr>
        <w:spacing w:line="276" w:lineRule="auto"/>
        <w:rPr>
          <w:rFonts w:ascii="Times New Roman" w:hAnsi="Times New Roman" w:cs="Times New Roman"/>
        </w:rPr>
      </w:pPr>
      <w:r w:rsidRPr="00F06EC1">
        <w:rPr>
          <w:rFonts w:ascii="Times New Roman" w:hAnsi="Times New Roman" w:cs="Times New Roman"/>
        </w:rPr>
        <w:t>CMS is asking for approval for</w:t>
      </w:r>
      <w:r w:rsidR="007F12D2">
        <w:rPr>
          <w:rFonts w:ascii="Times New Roman" w:hAnsi="Times New Roman" w:cs="Times New Roman"/>
        </w:rPr>
        <w:t xml:space="preserve"> the previously approved LCDS V</w:t>
      </w:r>
      <w:r w:rsidRPr="00F06EC1">
        <w:rPr>
          <w:rFonts w:ascii="Times New Roman" w:hAnsi="Times New Roman" w:cs="Times New Roman"/>
        </w:rPr>
        <w:t>4.0 which the providers are currently using</w:t>
      </w:r>
      <w:r>
        <w:rPr>
          <w:rFonts w:ascii="Times New Roman" w:hAnsi="Times New Roman" w:cs="Times New Roman"/>
        </w:rPr>
        <w:t xml:space="preserve">. </w:t>
      </w:r>
      <w:r w:rsidRPr="00F06EC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LCDS</w:t>
      </w:r>
      <w:r w:rsidRPr="00F06EC1">
        <w:rPr>
          <w:rFonts w:ascii="Times New Roman" w:hAnsi="Times New Roman" w:cs="Times New Roman"/>
        </w:rPr>
        <w:t xml:space="preserve"> is used to collect, submit, and report quality data to CMS for compliance with the Long-Term Care Hospital Quality Reporting Program (LTCH QRP).  </w:t>
      </w:r>
    </w:p>
    <w:p w:rsidRPr="00F06EC1" w:rsidR="00722CFA" w:rsidP="00F06EC1" w:rsidRDefault="00722CFA" w14:paraId="11283113" w14:textId="35FBE61C">
      <w:pPr>
        <w:pStyle w:val="NoSpacing"/>
        <w:spacing w:line="276" w:lineRule="auto"/>
        <w:rPr>
          <w:rFonts w:ascii="Times New Roman" w:hAnsi="Times New Roman"/>
        </w:rPr>
      </w:pPr>
      <w:bookmarkStart w:name="_GoBack" w:id="0"/>
      <w:bookmarkEnd w:id="0"/>
    </w:p>
    <w:sectPr w:rsidRPr="00F06EC1" w:rsidR="00722C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29F7" w14:textId="77777777" w:rsidR="003F7B93" w:rsidRDefault="003F7B93" w:rsidP="003F7B93">
      <w:pPr>
        <w:spacing w:after="0" w:line="240" w:lineRule="auto"/>
      </w:pPr>
      <w:r>
        <w:separator/>
      </w:r>
    </w:p>
  </w:endnote>
  <w:endnote w:type="continuationSeparator" w:id="0">
    <w:p w14:paraId="0FD31B2F" w14:textId="77777777" w:rsidR="003F7B93" w:rsidRDefault="003F7B93" w:rsidP="003F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E161C" w14:textId="146F9CE9" w:rsidR="003F7B93" w:rsidRDefault="003F7B93">
    <w:pPr>
      <w:pStyle w:val="Footer"/>
    </w:pPr>
    <w:r>
      <w:t>September 2</w:t>
    </w:r>
    <w:r w:rsidR="003E18AB">
      <w:t>2</w:t>
    </w:r>
    <w:r>
      <w:t>, 2020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C502F5" w:rsidRPr="00C502F5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5F762" w14:textId="77777777" w:rsidR="003F7B93" w:rsidRDefault="003F7B93" w:rsidP="003F7B93">
      <w:pPr>
        <w:spacing w:after="0" w:line="240" w:lineRule="auto"/>
      </w:pPr>
      <w:r>
        <w:separator/>
      </w:r>
    </w:p>
  </w:footnote>
  <w:footnote w:type="continuationSeparator" w:id="0">
    <w:p w14:paraId="7D4ADC7B" w14:textId="77777777" w:rsidR="003F7B93" w:rsidRDefault="003F7B93" w:rsidP="003F7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93"/>
    <w:rsid w:val="000122BA"/>
    <w:rsid w:val="000D7F88"/>
    <w:rsid w:val="001967CB"/>
    <w:rsid w:val="00284018"/>
    <w:rsid w:val="00346307"/>
    <w:rsid w:val="00354F0C"/>
    <w:rsid w:val="003E18AB"/>
    <w:rsid w:val="003F7B93"/>
    <w:rsid w:val="004075A7"/>
    <w:rsid w:val="005A0D19"/>
    <w:rsid w:val="00722CFA"/>
    <w:rsid w:val="007F12D2"/>
    <w:rsid w:val="008E767F"/>
    <w:rsid w:val="00C502F5"/>
    <w:rsid w:val="00E736FA"/>
    <w:rsid w:val="00ED7818"/>
    <w:rsid w:val="00F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4856"/>
  <w15:chartTrackingRefBased/>
  <w15:docId w15:val="{4D7C7D07-8BC7-4C1A-8D78-527B9EB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B9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93"/>
  </w:style>
  <w:style w:type="paragraph" w:styleId="Footer">
    <w:name w:val="footer"/>
    <w:basedOn w:val="Normal"/>
    <w:link w:val="FooterChar"/>
    <w:uiPriority w:val="99"/>
    <w:unhideWhenUsed/>
    <w:rsid w:val="003F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93"/>
  </w:style>
  <w:style w:type="character" w:styleId="Hyperlink">
    <w:name w:val="Hyperlink"/>
    <w:uiPriority w:val="99"/>
    <w:unhideWhenUsed/>
    <w:rsid w:val="003F7B9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rsid w:val="00F06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EC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EC1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6FA"/>
    <w:pPr>
      <w:spacing w:after="160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6F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s.gov/Medicare/Quality-Initiatives-Patient-Assessment-Instruments/LTCH-Quality-Reporting/LTCH-CARE-Data-Set-and-LTCH-QRP-Manu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Acumen</dc:creator>
  <cp:keywords/>
  <dc:description/>
  <cp:lastModifiedBy>Acumen</cp:lastModifiedBy>
  <cp:revision>4</cp:revision>
  <dcterms:created xsi:type="dcterms:W3CDTF">2020-09-22T23:26:00Z</dcterms:created>
  <dcterms:modified xsi:type="dcterms:W3CDTF">2020-09-22T23:45:00Z</dcterms:modified>
</cp:coreProperties>
</file>