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270B3" w:rsidR="00E270B3" w:rsidP="00E270B3" w:rsidRDefault="00E270B3" w14:paraId="1DCFC571" w14:textId="77777777">
      <w:pPr>
        <w:widowControl/>
        <w:autoSpaceDE/>
        <w:autoSpaceDN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 w:rsidRPr="00E270B3"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Measuring Consumer Comprehension of Displays of Harmful and </w:t>
      </w:r>
    </w:p>
    <w:p w:rsidRPr="00E270B3" w:rsidR="00E270B3" w:rsidP="00E270B3" w:rsidRDefault="00E270B3" w14:paraId="46D652FF" w14:textId="77777777">
      <w:pPr>
        <w:widowControl/>
        <w:autoSpaceDE/>
        <w:autoSpaceDN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 w:rsidRPr="00E270B3">
        <w:rPr>
          <w:rFonts w:ascii="Times New Roman" w:hAnsi="Times New Roman" w:eastAsia="Calibri" w:cs="Times New Roman"/>
          <w:b/>
          <w:bCs/>
          <w:sz w:val="24"/>
          <w:szCs w:val="24"/>
        </w:rPr>
        <w:t>Potentially Harmful Constituents in Tobacco Products and Tobacco Smoke</w:t>
      </w:r>
    </w:p>
    <w:p w:rsidRPr="00C67354" w:rsidR="00C67354" w:rsidP="00E270B3" w:rsidRDefault="00E270B3" w14:paraId="3DE2F6A0" w14:textId="273ADD66">
      <w:pPr>
        <w:widowControl/>
        <w:autoSpaceDE/>
        <w:autoSpaceDN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 w:rsidRPr="00E270B3"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</w:t>
      </w:r>
      <w:r w:rsidRPr="00C67354" w:rsidR="00C67354">
        <w:rPr>
          <w:rFonts w:ascii="Times New Roman" w:hAnsi="Times New Roman" w:eastAsia="Calibri" w:cs="Times New Roman"/>
          <w:b/>
          <w:bCs/>
          <w:sz w:val="24"/>
          <w:szCs w:val="24"/>
        </w:rPr>
        <w:t>(OMB Control Number 0910-08</w:t>
      </w:r>
      <w:r w:rsidR="003B3939">
        <w:rPr>
          <w:rFonts w:ascii="Times New Roman" w:hAnsi="Times New Roman" w:eastAsia="Calibri" w:cs="Times New Roman"/>
          <w:b/>
          <w:bCs/>
          <w:sz w:val="24"/>
          <w:szCs w:val="24"/>
        </w:rPr>
        <w:t>80</w:t>
      </w:r>
      <w:r w:rsidRPr="00C67354" w:rsidR="00C67354">
        <w:rPr>
          <w:rFonts w:ascii="Times New Roman" w:hAnsi="Times New Roman" w:eastAsia="Calibri" w:cs="Times New Roman"/>
          <w:b/>
          <w:bCs/>
          <w:sz w:val="24"/>
          <w:szCs w:val="24"/>
        </w:rPr>
        <w:t>)</w:t>
      </w:r>
    </w:p>
    <w:p w:rsidR="00DA22C6" w:rsidP="00C67354" w:rsidRDefault="00C67354" w14:paraId="22E85CE6" w14:textId="1C5C8E7C">
      <w:pPr>
        <w:pStyle w:val="BodyText"/>
        <w:jc w:val="center"/>
        <w:rPr>
          <w:sz w:val="22"/>
          <w:szCs w:val="22"/>
        </w:rPr>
      </w:pPr>
      <w:r w:rsidRPr="00C67354">
        <w:rPr>
          <w:rFonts w:ascii="Times New Roman" w:hAnsi="Times New Roman" w:eastAsia="Calibri" w:cs="Times New Roman"/>
          <w:b/>
          <w:bCs/>
          <w:color w:val="auto"/>
          <w:sz w:val="24"/>
          <w:szCs w:val="24"/>
        </w:rPr>
        <w:t>Change Request</w:t>
      </w:r>
    </w:p>
    <w:p w:rsidR="00C67354" w:rsidP="007266F2" w:rsidRDefault="00C67354" w14:paraId="6F320B41" w14:textId="2B5AD41D">
      <w:pPr>
        <w:pStyle w:val="BodyText"/>
        <w:rPr>
          <w:sz w:val="22"/>
          <w:szCs w:val="22"/>
        </w:rPr>
      </w:pPr>
    </w:p>
    <w:p w:rsidRPr="00C67354" w:rsidR="00C67354" w:rsidP="00C67354" w:rsidRDefault="00C67354" w14:paraId="53859657" w14:textId="77777777">
      <w:pPr>
        <w:pStyle w:val="BodyText"/>
        <w:ind w:right="144"/>
        <w:rPr>
          <w:b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C67354">
        <w:rPr>
          <w:b/>
          <w:sz w:val="22"/>
          <w:szCs w:val="22"/>
        </w:rPr>
        <w:t>March 16, 2020</w:t>
      </w:r>
    </w:p>
    <w:p w:rsidRPr="00C67354" w:rsidR="00C67354" w:rsidP="00C67354" w:rsidRDefault="00C67354" w14:paraId="5B1F801B" w14:textId="566E92B0">
      <w:pPr>
        <w:pStyle w:val="BodyText"/>
        <w:spacing w:line="240" w:lineRule="auto"/>
        <w:ind w:left="720" w:right="144"/>
        <w:rPr>
          <w:sz w:val="22"/>
          <w:szCs w:val="22"/>
        </w:rPr>
      </w:pPr>
      <w:bookmarkStart w:name="_Hlk35022472" w:id="0"/>
      <w:r w:rsidRPr="00C67354">
        <w:rPr>
          <w:rFonts w:ascii="Times New Roman" w:hAnsi="Times New Roman" w:eastAsia="Calibri" w:cs="Times New Roman"/>
          <w:sz w:val="24"/>
          <w:szCs w:val="24"/>
        </w:rPr>
        <w:t>The Food and Drug Administration is submitting this nonmaterial/non-substantive change request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C67354">
        <w:rPr>
          <w:rFonts w:ascii="Times New Roman" w:hAnsi="Times New Roman" w:eastAsia="Calibri" w:cs="Times New Roman"/>
          <w:sz w:val="24"/>
          <w:szCs w:val="24"/>
        </w:rPr>
        <w:t xml:space="preserve">to incorporate several non-substantive changes to the </w:t>
      </w:r>
      <w:r>
        <w:rPr>
          <w:rFonts w:ascii="Times New Roman" w:hAnsi="Times New Roman" w:eastAsia="Calibri" w:cs="Times New Roman"/>
          <w:sz w:val="24"/>
          <w:szCs w:val="24"/>
        </w:rPr>
        <w:t>collection.</w:t>
      </w:r>
      <w:r w:rsidRPr="00C67354">
        <w:rPr>
          <w:color w:val="000000"/>
        </w:rPr>
        <w:t xml:space="preserve"> </w:t>
      </w:r>
      <w:r>
        <w:rPr>
          <w:color w:val="000000"/>
          <w:sz w:val="22"/>
          <w:szCs w:val="22"/>
        </w:rPr>
        <w:t>These changes are proposed to enhance participant privacy and clarify our procedures</w:t>
      </w:r>
      <w:bookmarkEnd w:id="0"/>
      <w:r>
        <w:rPr>
          <w:color w:val="000000"/>
          <w:sz w:val="22"/>
          <w:szCs w:val="22"/>
        </w:rPr>
        <w:t>.</w:t>
      </w:r>
    </w:p>
    <w:p w:rsidRPr="00C67354" w:rsidR="00C67354" w:rsidP="00C67354" w:rsidRDefault="00C67354" w14:paraId="38AC5B2D" w14:textId="77777777">
      <w:pPr>
        <w:ind w:left="720"/>
        <w:rPr>
          <w:rFonts w:ascii="Times New Roman" w:hAnsi="Times New Roman" w:eastAsia="Calibri" w:cs="Times New Roman"/>
          <w:sz w:val="24"/>
          <w:szCs w:val="24"/>
        </w:rPr>
      </w:pPr>
    </w:p>
    <w:p w:rsidRPr="00C67354" w:rsidR="00C67354" w:rsidP="00C67354" w:rsidRDefault="00C67354" w14:paraId="3ECCF586" w14:textId="17B76696">
      <w:pPr>
        <w:pStyle w:val="BodyTex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C67354">
        <w:rPr>
          <w:b/>
          <w:sz w:val="22"/>
          <w:szCs w:val="22"/>
        </w:rPr>
        <w:t>Overview of the Change Request</w:t>
      </w:r>
    </w:p>
    <w:p w:rsidRPr="002504B6" w:rsidR="000B44FC" w:rsidP="00DA22C6" w:rsidRDefault="000B44FC" w14:paraId="1B825FD8" w14:textId="77777777">
      <w:pPr>
        <w:rPr>
          <w:rFonts w:ascii="Times New Roman" w:hAnsi="Times New Roman"/>
          <w:bCs/>
        </w:rPr>
      </w:pPr>
    </w:p>
    <w:p w:rsidRPr="002504B6" w:rsidR="007266F2" w:rsidP="00C67354" w:rsidRDefault="00540C0E" w14:paraId="5773E1C6" w14:textId="7D2B2F60">
      <w:pPr>
        <w:ind w:firstLine="360"/>
      </w:pPr>
      <w:r>
        <w:t>Please note that t</w:t>
      </w:r>
      <w:r w:rsidRPr="002504B6" w:rsidR="000B44FC">
        <w:t xml:space="preserve">here have been </w:t>
      </w:r>
      <w:r w:rsidRPr="002504B6" w:rsidR="000B44FC">
        <w:rPr>
          <w:b/>
          <w:bCs/>
          <w:u w:val="single"/>
        </w:rPr>
        <w:t>no</w:t>
      </w:r>
      <w:r w:rsidRPr="002504B6" w:rsidR="000B44FC">
        <w:t xml:space="preserve"> changes to:</w:t>
      </w:r>
    </w:p>
    <w:p w:rsidRPr="002504B6" w:rsidR="000B44FC" w:rsidP="00DA22C6" w:rsidRDefault="000B44FC" w14:paraId="29280BC7" w14:textId="05EA973A">
      <w:pPr>
        <w:pStyle w:val="ListParagraph"/>
        <w:numPr>
          <w:ilvl w:val="0"/>
          <w:numId w:val="22"/>
        </w:numPr>
        <w:spacing w:before="0" w:line="240" w:lineRule="auto"/>
        <w:rPr>
          <w:sz w:val="22"/>
        </w:rPr>
      </w:pPr>
      <w:r w:rsidRPr="002504B6">
        <w:rPr>
          <w:sz w:val="22"/>
        </w:rPr>
        <w:t>The purpose and justification of data collection</w:t>
      </w:r>
    </w:p>
    <w:p w:rsidRPr="002504B6" w:rsidR="000B44FC" w:rsidP="00DA22C6" w:rsidRDefault="000B44FC" w14:paraId="2567045B" w14:textId="7B447616">
      <w:pPr>
        <w:pStyle w:val="ListParagraph"/>
        <w:numPr>
          <w:ilvl w:val="0"/>
          <w:numId w:val="22"/>
        </w:numPr>
        <w:spacing w:before="0" w:line="240" w:lineRule="auto"/>
        <w:rPr>
          <w:sz w:val="22"/>
        </w:rPr>
      </w:pPr>
      <w:r w:rsidRPr="002504B6">
        <w:rPr>
          <w:sz w:val="22"/>
        </w:rPr>
        <w:t>The mode of data collection</w:t>
      </w:r>
    </w:p>
    <w:p w:rsidRPr="002504B6" w:rsidR="000B44FC" w:rsidP="00DA22C6" w:rsidRDefault="000B44FC" w14:paraId="0C731CC9" w14:textId="6A581FD4">
      <w:pPr>
        <w:pStyle w:val="ListParagraph"/>
        <w:numPr>
          <w:ilvl w:val="0"/>
          <w:numId w:val="22"/>
        </w:numPr>
        <w:spacing w:before="0" w:line="240" w:lineRule="auto"/>
        <w:rPr>
          <w:sz w:val="22"/>
        </w:rPr>
      </w:pPr>
      <w:r w:rsidRPr="002504B6">
        <w:rPr>
          <w:sz w:val="22"/>
        </w:rPr>
        <w:t>The study design</w:t>
      </w:r>
    </w:p>
    <w:p w:rsidRPr="002504B6" w:rsidR="000B44FC" w:rsidP="00DA22C6" w:rsidRDefault="000B44FC" w14:paraId="51CA08BE" w14:textId="4DC7FB2B">
      <w:pPr>
        <w:pStyle w:val="ListParagraph"/>
        <w:numPr>
          <w:ilvl w:val="0"/>
          <w:numId w:val="22"/>
        </w:numPr>
        <w:spacing w:before="0" w:line="240" w:lineRule="auto"/>
        <w:rPr>
          <w:sz w:val="22"/>
        </w:rPr>
      </w:pPr>
      <w:r w:rsidRPr="002504B6">
        <w:rPr>
          <w:sz w:val="22"/>
        </w:rPr>
        <w:t>The outcomes assessed</w:t>
      </w:r>
    </w:p>
    <w:p w:rsidRPr="002504B6" w:rsidR="000B44FC" w:rsidP="00DA22C6" w:rsidRDefault="000B44FC" w14:paraId="0BFB815B" w14:textId="543617CA">
      <w:pPr>
        <w:pStyle w:val="ListParagraph"/>
        <w:numPr>
          <w:ilvl w:val="0"/>
          <w:numId w:val="22"/>
        </w:numPr>
        <w:spacing w:before="0" w:line="240" w:lineRule="auto"/>
        <w:rPr>
          <w:sz w:val="22"/>
        </w:rPr>
      </w:pPr>
      <w:r w:rsidRPr="002504B6">
        <w:rPr>
          <w:sz w:val="22"/>
        </w:rPr>
        <w:t>The approximate value of the compensation received by participants</w:t>
      </w:r>
    </w:p>
    <w:p w:rsidRPr="002504B6" w:rsidR="000B44FC" w:rsidP="00DA22C6" w:rsidRDefault="000B44FC" w14:paraId="3A3B7A99" w14:textId="57FAD1D8">
      <w:pPr>
        <w:pStyle w:val="ListParagraph"/>
        <w:numPr>
          <w:ilvl w:val="0"/>
          <w:numId w:val="22"/>
        </w:numPr>
        <w:spacing w:before="0" w:line="240" w:lineRule="auto"/>
        <w:rPr>
          <w:sz w:val="22"/>
        </w:rPr>
      </w:pPr>
      <w:r w:rsidRPr="002504B6">
        <w:rPr>
          <w:sz w:val="22"/>
        </w:rPr>
        <w:t>The voluntary nature of participation</w:t>
      </w:r>
    </w:p>
    <w:p w:rsidRPr="002504B6" w:rsidR="000B44FC" w:rsidP="00DA22C6" w:rsidRDefault="000B44FC" w14:paraId="63C6F33D" w14:textId="77777777"/>
    <w:p w:rsidRPr="002504B6" w:rsidR="000B44FC" w:rsidP="00C67354" w:rsidRDefault="000B44FC" w14:paraId="5F871F94" w14:textId="60D4104F">
      <w:pPr>
        <w:ind w:firstLine="360"/>
      </w:pPr>
      <w:r w:rsidRPr="002504B6">
        <w:t xml:space="preserve">Changes made to individual documents are described below. </w:t>
      </w:r>
    </w:p>
    <w:p w:rsidRPr="002504B6" w:rsidR="002504B6" w:rsidP="00DA22C6" w:rsidRDefault="002504B6" w14:paraId="4282882E" w14:textId="24AF329E"/>
    <w:p w:rsidR="002504B6" w:rsidP="00C67354" w:rsidRDefault="002504B6" w14:paraId="70358C12" w14:textId="4732AE61">
      <w:pPr>
        <w:ind w:firstLine="360"/>
        <w:rPr>
          <w:u w:val="single"/>
        </w:rPr>
      </w:pPr>
      <w:r w:rsidRPr="007C2488">
        <w:rPr>
          <w:u w:val="single"/>
        </w:rPr>
        <w:t xml:space="preserve">Supporting Statement </w:t>
      </w:r>
      <w:proofErr w:type="gramStart"/>
      <w:r w:rsidRPr="007C2488">
        <w:rPr>
          <w:u w:val="single"/>
        </w:rPr>
        <w:t>Part</w:t>
      </w:r>
      <w:proofErr w:type="gramEnd"/>
      <w:r w:rsidRPr="007C2488">
        <w:rPr>
          <w:u w:val="single"/>
        </w:rPr>
        <w:t xml:space="preserve"> A</w:t>
      </w:r>
    </w:p>
    <w:bookmarkStart w:name="_MON_1645636979" w:id="1"/>
    <w:bookmarkEnd w:id="1"/>
    <w:p w:rsidRPr="007C2488" w:rsidR="00C67354" w:rsidP="00C67354" w:rsidRDefault="003959C9" w14:paraId="7E58A1B1" w14:textId="2C8144C2">
      <w:pPr>
        <w:pStyle w:val="BodyText"/>
      </w:pPr>
      <w:r>
        <w:object w:dxaOrig="1534" w:dyaOrig="994" w14:anchorId="76377EE5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76.5pt;height:49.5pt" o:ole="" type="#_x0000_t75">
            <v:imagedata o:title="" r:id="rId12"/>
          </v:shape>
          <o:OLEObject Type="Embed" ProgID="Word.Document.8" ShapeID="_x0000_i1025" DrawAspect="Icon" ObjectID="_1645637597" r:id="rId13">
            <o:FieldCodes>\s</o:FieldCodes>
          </o:OLEObject>
        </w:object>
      </w:r>
    </w:p>
    <w:p w:rsidR="002504B6" w:rsidP="00DA22C6" w:rsidRDefault="007C2488" w14:paraId="29E9D7F8" w14:textId="03E53AA7">
      <w:pPr>
        <w:pStyle w:val="ListParagraph"/>
        <w:numPr>
          <w:ilvl w:val="0"/>
          <w:numId w:val="23"/>
        </w:numPr>
        <w:spacing w:before="0" w:line="240" w:lineRule="auto"/>
        <w:rPr>
          <w:sz w:val="22"/>
        </w:rPr>
      </w:pPr>
      <w:r>
        <w:rPr>
          <w:sz w:val="22"/>
        </w:rPr>
        <w:t>Clarified that Lightspeed (the company that hosts the online survey) partners with other survey companies for recruitment. Partners do not program the survey, collect data, or have access to data.</w:t>
      </w:r>
      <w:r w:rsidR="00036640">
        <w:rPr>
          <w:sz w:val="22"/>
        </w:rPr>
        <w:t xml:space="preserve"> Updated description of data security systems and processes. </w:t>
      </w:r>
    </w:p>
    <w:p w:rsidR="007C2488" w:rsidP="00DA22C6" w:rsidRDefault="007C2488" w14:paraId="27EAD4B8" w14:textId="5E647F13">
      <w:pPr>
        <w:pStyle w:val="ListParagraph"/>
        <w:numPr>
          <w:ilvl w:val="0"/>
          <w:numId w:val="23"/>
        </w:numPr>
        <w:spacing w:before="0" w:line="240" w:lineRule="auto"/>
        <w:rPr>
          <w:sz w:val="22"/>
        </w:rPr>
      </w:pPr>
      <w:r>
        <w:rPr>
          <w:sz w:val="22"/>
        </w:rPr>
        <w:t>Updated the legal age for tobacco use from 18 to 21.</w:t>
      </w:r>
    </w:p>
    <w:p w:rsidR="007C2488" w:rsidP="00DA22C6" w:rsidRDefault="007C2488" w14:paraId="506BD1D8" w14:textId="45E19D85">
      <w:pPr>
        <w:pStyle w:val="ListParagraph"/>
        <w:numPr>
          <w:ilvl w:val="0"/>
          <w:numId w:val="23"/>
        </w:numPr>
        <w:spacing w:before="0" w:line="240" w:lineRule="auto"/>
        <w:rPr>
          <w:sz w:val="22"/>
        </w:rPr>
      </w:pPr>
      <w:r>
        <w:rPr>
          <w:sz w:val="22"/>
        </w:rPr>
        <w:t xml:space="preserve">Updated burden estimates and associated costs </w:t>
      </w:r>
      <w:r w:rsidR="00540C0E">
        <w:rPr>
          <w:sz w:val="22"/>
        </w:rPr>
        <w:t xml:space="preserve">to reflect that </w:t>
      </w:r>
      <w:r>
        <w:rPr>
          <w:sz w:val="22"/>
        </w:rPr>
        <w:t>more respondents</w:t>
      </w:r>
      <w:r w:rsidR="00540C0E">
        <w:rPr>
          <w:sz w:val="22"/>
        </w:rPr>
        <w:t xml:space="preserve"> may</w:t>
      </w:r>
      <w:r>
        <w:rPr>
          <w:sz w:val="22"/>
        </w:rPr>
        <w:t xml:space="preserve"> need to be screened in order to reach the desired sample size</w:t>
      </w:r>
      <w:r w:rsidR="00540C0E">
        <w:rPr>
          <w:sz w:val="22"/>
        </w:rPr>
        <w:t xml:space="preserve"> and that it may not be possible to close recruitment the exact moment that the total 4,500 completes are obtained</w:t>
      </w:r>
      <w:r>
        <w:rPr>
          <w:sz w:val="22"/>
        </w:rPr>
        <w:t>.</w:t>
      </w:r>
    </w:p>
    <w:p w:rsidRPr="002504B6" w:rsidR="007C2488" w:rsidP="00DA22C6" w:rsidRDefault="007C2488" w14:paraId="592E9A6E" w14:textId="686C3FC6">
      <w:pPr>
        <w:pStyle w:val="ListParagraph"/>
        <w:numPr>
          <w:ilvl w:val="0"/>
          <w:numId w:val="23"/>
        </w:numPr>
        <w:spacing w:before="0" w:line="240" w:lineRule="auto"/>
        <w:rPr>
          <w:sz w:val="22"/>
        </w:rPr>
      </w:pPr>
      <w:r>
        <w:rPr>
          <w:sz w:val="22"/>
        </w:rPr>
        <w:t>Updated the Project Schedule to match contract.</w:t>
      </w:r>
    </w:p>
    <w:p w:rsidRPr="002504B6" w:rsidR="002504B6" w:rsidP="00DA22C6" w:rsidRDefault="002504B6" w14:paraId="3C2929D9" w14:textId="123736C9"/>
    <w:p w:rsidR="002504B6" w:rsidP="00C67354" w:rsidRDefault="002504B6" w14:paraId="6B3D8566" w14:textId="4A51EABF">
      <w:pPr>
        <w:ind w:firstLine="360"/>
        <w:rPr>
          <w:u w:val="single"/>
        </w:rPr>
      </w:pPr>
      <w:r w:rsidRPr="00EA4039">
        <w:rPr>
          <w:u w:val="single"/>
        </w:rPr>
        <w:t>Supporting Statement Part B</w:t>
      </w:r>
    </w:p>
    <w:p w:rsidR="003959C9" w:rsidP="00C67354" w:rsidRDefault="003959C9" w14:paraId="43A79141" w14:textId="59E39F00">
      <w:pPr>
        <w:ind w:firstLine="360"/>
        <w:rPr>
          <w:u w:val="single"/>
        </w:rPr>
      </w:pPr>
    </w:p>
    <w:bookmarkStart w:name="_MON_1645637046" w:id="2"/>
    <w:bookmarkEnd w:id="2"/>
    <w:p w:rsidRPr="00EA4039" w:rsidR="003959C9" w:rsidP="00C67354" w:rsidRDefault="003959C9" w14:paraId="0C579B32" w14:textId="227EBED4">
      <w:pPr>
        <w:ind w:firstLine="360"/>
        <w:rPr>
          <w:u w:val="single"/>
        </w:rPr>
      </w:pPr>
      <w:r>
        <w:rPr>
          <w:u w:val="single"/>
        </w:rPr>
        <w:object w:dxaOrig="1534" w:dyaOrig="994" w14:anchorId="736B8502">
          <v:shape id="_x0000_i1028" style="width:76.5pt;height:49.5pt" o:ole="" type="#_x0000_t75">
            <v:imagedata o:title="" r:id="rId14"/>
          </v:shape>
          <o:OLEObject Type="Embed" ProgID="Word.Document.8" ShapeID="_x0000_i1028" DrawAspect="Icon" ObjectID="_1645637598" r:id="rId15">
            <o:FieldCodes>\s</o:FieldCodes>
          </o:OLEObject>
        </w:object>
      </w:r>
    </w:p>
    <w:p w:rsidR="002504B6" w:rsidP="00DA22C6" w:rsidRDefault="00EA4039" w14:paraId="10B0B7AC" w14:textId="1FCF7B58">
      <w:pPr>
        <w:pStyle w:val="ListParagraph"/>
        <w:numPr>
          <w:ilvl w:val="0"/>
          <w:numId w:val="23"/>
        </w:numPr>
        <w:spacing w:before="0" w:line="240" w:lineRule="auto"/>
        <w:rPr>
          <w:sz w:val="22"/>
        </w:rPr>
      </w:pPr>
      <w:r>
        <w:rPr>
          <w:sz w:val="22"/>
        </w:rPr>
        <w:t xml:space="preserve">Same clarification regarding Lightspeed’s use of recruitment partners as described in </w:t>
      </w:r>
      <w:r>
        <w:rPr>
          <w:sz w:val="22"/>
        </w:rPr>
        <w:lastRenderedPageBreak/>
        <w:t>Part A above.</w:t>
      </w:r>
    </w:p>
    <w:p w:rsidR="00EA4039" w:rsidP="00DA22C6" w:rsidRDefault="00EA4039" w14:paraId="0EF77766" w14:textId="75BBA8D8">
      <w:pPr>
        <w:pStyle w:val="ListParagraph"/>
        <w:numPr>
          <w:ilvl w:val="0"/>
          <w:numId w:val="23"/>
        </w:numPr>
        <w:spacing w:before="0" w:line="240" w:lineRule="auto"/>
        <w:rPr>
          <w:sz w:val="22"/>
        </w:rPr>
      </w:pPr>
      <w:r>
        <w:rPr>
          <w:sz w:val="22"/>
        </w:rPr>
        <w:t>Updated the number of survey items.</w:t>
      </w:r>
    </w:p>
    <w:p w:rsidRPr="002504B6" w:rsidR="00EA4039" w:rsidP="00DA22C6" w:rsidRDefault="00EA4039" w14:paraId="3B496A6B" w14:textId="1D217960">
      <w:pPr>
        <w:pStyle w:val="ListParagraph"/>
        <w:numPr>
          <w:ilvl w:val="0"/>
          <w:numId w:val="23"/>
        </w:numPr>
        <w:spacing w:before="0" w:line="240" w:lineRule="auto"/>
        <w:rPr>
          <w:sz w:val="22"/>
        </w:rPr>
      </w:pPr>
      <w:r>
        <w:rPr>
          <w:sz w:val="22"/>
        </w:rPr>
        <w:t>Deleted contact information for an employee who no longer works on this project.</w:t>
      </w:r>
    </w:p>
    <w:p w:rsidR="00E77865" w:rsidP="00DA22C6" w:rsidRDefault="00E77865" w14:paraId="07F18E80" w14:textId="77777777">
      <w:pPr>
        <w:rPr>
          <w:u w:val="single"/>
        </w:rPr>
      </w:pPr>
    </w:p>
    <w:p w:rsidR="00DA22C6" w:rsidP="00C67354" w:rsidRDefault="00DA22C6" w14:paraId="43A6A460" w14:textId="5AE545A5">
      <w:pPr>
        <w:ind w:firstLine="360"/>
        <w:rPr>
          <w:u w:val="single"/>
        </w:rPr>
      </w:pPr>
      <w:r w:rsidRPr="00DA22C6">
        <w:rPr>
          <w:u w:val="single"/>
        </w:rPr>
        <w:t>Appendix G: Online Survey Adult Consent</w:t>
      </w:r>
    </w:p>
    <w:bookmarkStart w:name="_MON_1645637359" w:id="3"/>
    <w:bookmarkEnd w:id="3"/>
    <w:p w:rsidRPr="00DA22C6" w:rsidR="003959C9" w:rsidP="00C67354" w:rsidRDefault="003959C9" w14:paraId="28ADC06E" w14:textId="6E0D7E85">
      <w:pPr>
        <w:ind w:firstLine="360"/>
        <w:rPr>
          <w:u w:val="single"/>
        </w:rPr>
      </w:pPr>
      <w:r>
        <w:rPr>
          <w:u w:val="single"/>
        </w:rPr>
        <w:object w:dxaOrig="1534" w:dyaOrig="994" w14:anchorId="16BB967A">
          <v:shape id="_x0000_i1029" style="width:76.5pt;height:49.5pt" o:ole="" type="#_x0000_t75">
            <v:imagedata o:title="" r:id="rId16"/>
          </v:shape>
          <o:OLEObject Type="Embed" ProgID="Word.Document.12" ShapeID="_x0000_i1029" DrawAspect="Icon" ObjectID="_1645637599" r:id="rId17">
            <o:FieldCodes>\s</o:FieldCodes>
          </o:OLEObject>
        </w:object>
      </w:r>
    </w:p>
    <w:p w:rsidRPr="00DA22C6" w:rsidR="00DA22C6" w:rsidP="00FE1831" w:rsidRDefault="00FE1831" w14:paraId="425EF88C" w14:textId="1D38DFBF">
      <w:pPr>
        <w:widowControl/>
        <w:numPr>
          <w:ilvl w:val="0"/>
          <w:numId w:val="18"/>
        </w:numPr>
        <w:autoSpaceDE/>
        <w:autoSpaceDN/>
        <w:contextualSpacing/>
        <w:rPr>
          <w:bCs/>
          <w:color w:val="231F20"/>
        </w:rPr>
      </w:pPr>
      <w:r>
        <w:rPr>
          <w:color w:val="231F20"/>
        </w:rPr>
        <w:t>Clarified</w:t>
      </w:r>
      <w:r w:rsidRPr="00DA22C6" w:rsidR="00DA22C6">
        <w:rPr>
          <w:color w:val="231F20"/>
        </w:rPr>
        <w:t xml:space="preserve"> information regarding </w:t>
      </w:r>
      <w:r>
        <w:rPr>
          <w:bCs/>
          <w:color w:val="231F20"/>
        </w:rPr>
        <w:t xml:space="preserve">data privacy and management, </w:t>
      </w:r>
      <w:r w:rsidRPr="00DA22C6" w:rsidR="00DA22C6">
        <w:rPr>
          <w:bCs/>
          <w:color w:val="231F20"/>
        </w:rPr>
        <w:t>potential future use of deidentified data</w:t>
      </w:r>
      <w:r>
        <w:rPr>
          <w:bCs/>
          <w:color w:val="231F20"/>
        </w:rPr>
        <w:t xml:space="preserve"> (</w:t>
      </w:r>
      <w:r w:rsidRPr="00DA22C6" w:rsidR="00DA22C6">
        <w:rPr>
          <w:bCs/>
          <w:color w:val="231F20"/>
        </w:rPr>
        <w:t>per the revised Common Rule</w:t>
      </w:r>
      <w:r>
        <w:rPr>
          <w:bCs/>
          <w:color w:val="231F20"/>
        </w:rPr>
        <w:t>), and the requirements to</w:t>
      </w:r>
      <w:r w:rsidRPr="00DA22C6" w:rsidR="00DA22C6">
        <w:rPr>
          <w:bCs/>
          <w:color w:val="231F20"/>
        </w:rPr>
        <w:t xml:space="preserve"> receive </w:t>
      </w:r>
      <w:r>
        <w:rPr>
          <w:bCs/>
          <w:color w:val="231F20"/>
        </w:rPr>
        <w:t>an</w:t>
      </w:r>
      <w:r w:rsidRPr="00DA22C6" w:rsidR="00DA22C6">
        <w:rPr>
          <w:bCs/>
          <w:color w:val="231F20"/>
        </w:rPr>
        <w:t xml:space="preserve"> incentive.</w:t>
      </w:r>
    </w:p>
    <w:p w:rsidRPr="00DA22C6" w:rsidR="00FE1831" w:rsidP="00FE1831" w:rsidRDefault="00DA22C6" w14:paraId="443B2E23" w14:textId="1CB85815">
      <w:pPr>
        <w:widowControl/>
        <w:numPr>
          <w:ilvl w:val="0"/>
          <w:numId w:val="18"/>
        </w:numPr>
        <w:autoSpaceDE/>
        <w:autoSpaceDN/>
        <w:contextualSpacing/>
        <w:rPr>
          <w:bCs/>
          <w:color w:val="231F20"/>
        </w:rPr>
      </w:pPr>
      <w:r w:rsidRPr="00DA22C6">
        <w:rPr>
          <w:bCs/>
          <w:color w:val="231F20"/>
        </w:rPr>
        <w:t xml:space="preserve">Updated </w:t>
      </w:r>
      <w:r w:rsidRPr="00DA22C6" w:rsidR="00FE1831">
        <w:rPr>
          <w:bCs/>
          <w:color w:val="231F20"/>
        </w:rPr>
        <w:t xml:space="preserve">Certificate of Confidentiality </w:t>
      </w:r>
      <w:r w:rsidRPr="00DA22C6">
        <w:rPr>
          <w:bCs/>
          <w:color w:val="231F20"/>
        </w:rPr>
        <w:t>language to be more accurate and more easily understood.</w:t>
      </w:r>
    </w:p>
    <w:p w:rsidRPr="00DA22C6" w:rsidR="00DA22C6" w:rsidP="00DA22C6" w:rsidRDefault="00DA22C6" w14:paraId="57DC4EEF" w14:textId="77777777">
      <w:pPr>
        <w:widowControl/>
        <w:autoSpaceDE/>
        <w:autoSpaceDN/>
        <w:ind w:left="720"/>
        <w:contextualSpacing/>
        <w:rPr>
          <w:bCs/>
          <w:color w:val="231F20"/>
        </w:rPr>
      </w:pPr>
    </w:p>
    <w:p w:rsidR="003959C9" w:rsidP="00C67354" w:rsidRDefault="00DA22C6" w14:paraId="24FB77B8" w14:textId="77777777">
      <w:pPr>
        <w:ind w:firstLine="360"/>
        <w:rPr>
          <w:u w:val="single"/>
        </w:rPr>
      </w:pPr>
      <w:r w:rsidRPr="00DA22C6">
        <w:rPr>
          <w:u w:val="single"/>
        </w:rPr>
        <w:t>Appendix H: Online Survey Parental Permission</w:t>
      </w:r>
    </w:p>
    <w:bookmarkStart w:name="_MON_1645637391" w:id="4"/>
    <w:bookmarkEnd w:id="4"/>
    <w:p w:rsidRPr="00DA22C6" w:rsidR="00DA22C6" w:rsidP="00C67354" w:rsidRDefault="003959C9" w14:paraId="5BD4078D" w14:textId="136BB4D4">
      <w:pPr>
        <w:ind w:firstLine="360"/>
        <w:rPr>
          <w:u w:val="single"/>
        </w:rPr>
      </w:pPr>
      <w:r>
        <w:rPr>
          <w:u w:val="single"/>
        </w:rPr>
        <w:object w:dxaOrig="1534" w:dyaOrig="994" w14:anchorId="2604F2F9">
          <v:shape id="_x0000_i1030" style="width:76.5pt;height:49.5pt" o:ole="" type="#_x0000_t75">
            <v:imagedata o:title="" r:id="rId18"/>
          </v:shape>
          <o:OLEObject Type="Embed" ProgID="Word.Document.12" ShapeID="_x0000_i1030" DrawAspect="Icon" ObjectID="_1645637600" r:id="rId19">
            <o:FieldCodes>\s</o:FieldCodes>
          </o:OLEObject>
        </w:object>
      </w:r>
      <w:r w:rsidRPr="00DA22C6" w:rsidR="00DA22C6">
        <w:rPr>
          <w:u w:val="single"/>
        </w:rPr>
        <w:t xml:space="preserve"> </w:t>
      </w:r>
    </w:p>
    <w:p w:rsidRPr="00DA22C6" w:rsidR="00FE1831" w:rsidP="00FE1831" w:rsidRDefault="00FE1831" w14:paraId="073B45B9" w14:textId="77777777">
      <w:pPr>
        <w:widowControl/>
        <w:numPr>
          <w:ilvl w:val="0"/>
          <w:numId w:val="18"/>
        </w:numPr>
        <w:autoSpaceDE/>
        <w:autoSpaceDN/>
        <w:contextualSpacing/>
        <w:rPr>
          <w:bCs/>
          <w:color w:val="231F20"/>
        </w:rPr>
      </w:pPr>
      <w:r>
        <w:rPr>
          <w:color w:val="231F20"/>
        </w:rPr>
        <w:t>Clarified</w:t>
      </w:r>
      <w:r w:rsidRPr="00DA22C6">
        <w:rPr>
          <w:color w:val="231F20"/>
        </w:rPr>
        <w:t xml:space="preserve"> information regarding </w:t>
      </w:r>
      <w:r>
        <w:rPr>
          <w:bCs/>
          <w:color w:val="231F20"/>
        </w:rPr>
        <w:t xml:space="preserve">data privacy and management, </w:t>
      </w:r>
      <w:r w:rsidRPr="00DA22C6">
        <w:rPr>
          <w:bCs/>
          <w:color w:val="231F20"/>
        </w:rPr>
        <w:t>potential future use of deidentified data</w:t>
      </w:r>
      <w:r>
        <w:rPr>
          <w:bCs/>
          <w:color w:val="231F20"/>
        </w:rPr>
        <w:t xml:space="preserve"> (</w:t>
      </w:r>
      <w:r w:rsidRPr="00DA22C6">
        <w:rPr>
          <w:bCs/>
          <w:color w:val="231F20"/>
        </w:rPr>
        <w:t>per the revised Common Rule</w:t>
      </w:r>
      <w:r>
        <w:rPr>
          <w:bCs/>
          <w:color w:val="231F20"/>
        </w:rPr>
        <w:t>), and the requirements to</w:t>
      </w:r>
      <w:r w:rsidRPr="00DA22C6">
        <w:rPr>
          <w:bCs/>
          <w:color w:val="231F20"/>
        </w:rPr>
        <w:t xml:space="preserve"> receive </w:t>
      </w:r>
      <w:r>
        <w:rPr>
          <w:bCs/>
          <w:color w:val="231F20"/>
        </w:rPr>
        <w:t>an</w:t>
      </w:r>
      <w:r w:rsidRPr="00DA22C6">
        <w:rPr>
          <w:bCs/>
          <w:color w:val="231F20"/>
        </w:rPr>
        <w:t xml:space="preserve"> incentive.</w:t>
      </w:r>
    </w:p>
    <w:p w:rsidRPr="00DA22C6" w:rsidR="00FE1831" w:rsidP="00FE1831" w:rsidRDefault="00FE1831" w14:paraId="07EE8DF2" w14:textId="77777777">
      <w:pPr>
        <w:widowControl/>
        <w:numPr>
          <w:ilvl w:val="0"/>
          <w:numId w:val="18"/>
        </w:numPr>
        <w:autoSpaceDE/>
        <w:autoSpaceDN/>
        <w:contextualSpacing/>
        <w:rPr>
          <w:bCs/>
          <w:color w:val="231F20"/>
        </w:rPr>
      </w:pPr>
      <w:r w:rsidRPr="00DA22C6">
        <w:rPr>
          <w:bCs/>
          <w:color w:val="231F20"/>
        </w:rPr>
        <w:t>Updated Certificate of Confidentiality language to be more accurate and more easily understood.</w:t>
      </w:r>
    </w:p>
    <w:p w:rsidR="00DA22C6" w:rsidP="00DA22C6" w:rsidRDefault="00DA22C6" w14:paraId="0AA4B428" w14:textId="77777777"/>
    <w:p w:rsidR="00DA22C6" w:rsidP="00C67354" w:rsidRDefault="00DA22C6" w14:paraId="4CE93A5C" w14:textId="61CFF6E4">
      <w:pPr>
        <w:ind w:firstLine="360"/>
        <w:rPr>
          <w:u w:val="single"/>
        </w:rPr>
      </w:pPr>
      <w:r w:rsidRPr="00DA22C6">
        <w:rPr>
          <w:u w:val="single"/>
        </w:rPr>
        <w:t>Appendix I: Online Survey Youth Assent</w:t>
      </w:r>
    </w:p>
    <w:bookmarkStart w:name="_MON_1645637411" w:id="5"/>
    <w:bookmarkEnd w:id="5"/>
    <w:p w:rsidRPr="00DA22C6" w:rsidR="003959C9" w:rsidP="00C67354" w:rsidRDefault="003959C9" w14:paraId="023F6645" w14:textId="42CCF498">
      <w:pPr>
        <w:ind w:firstLine="360"/>
        <w:rPr>
          <w:u w:val="single"/>
        </w:rPr>
      </w:pPr>
      <w:r>
        <w:rPr>
          <w:u w:val="single"/>
        </w:rPr>
        <w:object w:dxaOrig="1534" w:dyaOrig="994" w14:anchorId="4BD045CF">
          <v:shape id="_x0000_i1031" style="width:76.5pt;height:49.5pt" o:ole="" type="#_x0000_t75">
            <v:imagedata o:title="" r:id="rId20"/>
          </v:shape>
          <o:OLEObject Type="Embed" ProgID="Word.Document.12" ShapeID="_x0000_i1031" DrawAspect="Icon" ObjectID="_1645637601" r:id="rId21">
            <o:FieldCodes>\s</o:FieldCodes>
          </o:OLEObject>
        </w:object>
      </w:r>
    </w:p>
    <w:p w:rsidRPr="00DA22C6" w:rsidR="00DA22C6" w:rsidP="00FE1831" w:rsidRDefault="00FE1831" w14:paraId="429B895B" w14:textId="279F3D3C">
      <w:pPr>
        <w:numPr>
          <w:ilvl w:val="0"/>
          <w:numId w:val="18"/>
        </w:numPr>
        <w:tabs>
          <w:tab w:val="left" w:pos="2160"/>
        </w:tabs>
        <w:ind w:right="144"/>
        <w:contextualSpacing/>
        <w:rPr>
          <w:color w:val="231F20"/>
        </w:rPr>
      </w:pPr>
      <w:r>
        <w:rPr>
          <w:color w:val="231F20"/>
        </w:rPr>
        <w:t xml:space="preserve">To </w:t>
      </w:r>
      <w:r w:rsidRPr="00DA22C6">
        <w:rPr>
          <w:color w:val="231F20"/>
        </w:rPr>
        <w:t>ensuring an appropriate readability level</w:t>
      </w:r>
      <w:r>
        <w:rPr>
          <w:color w:val="231F20"/>
        </w:rPr>
        <w:t xml:space="preserve">, removed </w:t>
      </w:r>
      <w:r w:rsidRPr="00DA22C6" w:rsidR="00DA22C6">
        <w:rPr>
          <w:color w:val="231F20"/>
        </w:rPr>
        <w:t>unnecessary information</w:t>
      </w:r>
      <w:r>
        <w:rPr>
          <w:color w:val="231F20"/>
        </w:rPr>
        <w:t xml:space="preserve"> and used </w:t>
      </w:r>
      <w:r w:rsidRPr="00DA22C6">
        <w:rPr>
          <w:color w:val="231F20"/>
        </w:rPr>
        <w:t xml:space="preserve">a template for youth assent provided by RTI’s IRB to guide </w:t>
      </w:r>
      <w:r>
        <w:rPr>
          <w:color w:val="231F20"/>
        </w:rPr>
        <w:t>edits to the required information</w:t>
      </w:r>
      <w:r w:rsidRPr="00DA22C6">
        <w:rPr>
          <w:color w:val="231F20"/>
        </w:rPr>
        <w:t>.</w:t>
      </w:r>
    </w:p>
    <w:p w:rsidR="00DA22C6" w:rsidP="00DA22C6" w:rsidRDefault="00DA22C6" w14:paraId="7579736A" w14:textId="77777777"/>
    <w:p w:rsidR="00DA22C6" w:rsidP="00C67354" w:rsidRDefault="00DA22C6" w14:paraId="083C4345" w14:textId="478A6EEC">
      <w:pPr>
        <w:ind w:firstLine="360"/>
        <w:rPr>
          <w:u w:val="single"/>
        </w:rPr>
      </w:pPr>
      <w:r w:rsidRPr="00DA22C6">
        <w:rPr>
          <w:u w:val="single"/>
        </w:rPr>
        <w:t>Appendix J: Online Survey Screening Questions</w:t>
      </w:r>
    </w:p>
    <w:bookmarkStart w:name="_MON_1645637434" w:id="6"/>
    <w:bookmarkEnd w:id="6"/>
    <w:p w:rsidRPr="00DA22C6" w:rsidR="003959C9" w:rsidP="00C67354" w:rsidRDefault="003959C9" w14:paraId="24CE22A3" w14:textId="554535D6">
      <w:pPr>
        <w:ind w:firstLine="360"/>
        <w:rPr>
          <w:u w:val="single"/>
        </w:rPr>
      </w:pPr>
      <w:r>
        <w:rPr>
          <w:u w:val="single"/>
        </w:rPr>
        <w:object w:dxaOrig="1534" w:dyaOrig="994" w14:anchorId="5B2F3AAB">
          <v:shape id="_x0000_i1032" style="width:76.5pt;height:49.5pt" o:ole="" type="#_x0000_t75">
            <v:imagedata o:title="" r:id="rId22"/>
          </v:shape>
          <o:OLEObject Type="Embed" ProgID="Word.Document.12" ShapeID="_x0000_i1032" DrawAspect="Icon" ObjectID="_1645637602" r:id="rId23">
            <o:FieldCodes>\s</o:FieldCodes>
          </o:OLEObject>
        </w:object>
      </w:r>
    </w:p>
    <w:p w:rsidRPr="00DA22C6" w:rsidR="00DA22C6" w:rsidP="00DA22C6" w:rsidRDefault="00FE1831" w14:paraId="0AED6538" w14:textId="186D54E2">
      <w:pPr>
        <w:numPr>
          <w:ilvl w:val="0"/>
          <w:numId w:val="18"/>
        </w:numPr>
        <w:tabs>
          <w:tab w:val="left" w:pos="2160"/>
        </w:tabs>
        <w:ind w:right="144"/>
        <w:rPr>
          <w:color w:val="231F20"/>
        </w:rPr>
      </w:pPr>
      <w:r>
        <w:rPr>
          <w:color w:val="231F20"/>
        </w:rPr>
        <w:t>C</w:t>
      </w:r>
      <w:r w:rsidRPr="00DA22C6" w:rsidR="00DA22C6">
        <w:rPr>
          <w:color w:val="231F20"/>
        </w:rPr>
        <w:t>larif</w:t>
      </w:r>
      <w:r>
        <w:rPr>
          <w:color w:val="231F20"/>
        </w:rPr>
        <w:t>ied</w:t>
      </w:r>
      <w:r w:rsidRPr="00DA22C6" w:rsidR="00DA22C6">
        <w:rPr>
          <w:color w:val="231F20"/>
        </w:rPr>
        <w:t xml:space="preserve"> programming language.</w:t>
      </w:r>
    </w:p>
    <w:p w:rsidRPr="00DA22C6" w:rsidR="00DA22C6" w:rsidP="00DA22C6" w:rsidRDefault="00DA22C6" w14:paraId="5050BCD5" w14:textId="77777777">
      <w:pPr>
        <w:numPr>
          <w:ilvl w:val="0"/>
          <w:numId w:val="18"/>
        </w:numPr>
        <w:tabs>
          <w:tab w:val="left" w:pos="2160"/>
        </w:tabs>
        <w:ind w:right="144"/>
        <w:rPr>
          <w:color w:val="231F20"/>
        </w:rPr>
      </w:pPr>
      <w:r w:rsidRPr="00DA22C6">
        <w:rPr>
          <w:color w:val="231F20"/>
        </w:rPr>
        <w:t>Updated age criteria for questions S5-S7 such that the questions are asked of participants younger than 21, to better align with the recent national Tobacco 21 policy.</w:t>
      </w:r>
    </w:p>
    <w:p w:rsidRPr="00DA22C6" w:rsidR="00DA22C6" w:rsidP="00DA22C6" w:rsidRDefault="00DA22C6" w14:paraId="446906A7" w14:textId="77777777">
      <w:pPr>
        <w:numPr>
          <w:ilvl w:val="0"/>
          <w:numId w:val="18"/>
        </w:numPr>
        <w:tabs>
          <w:tab w:val="left" w:pos="2160"/>
        </w:tabs>
        <w:ind w:right="144"/>
        <w:rPr>
          <w:color w:val="231F20"/>
        </w:rPr>
      </w:pPr>
      <w:r w:rsidRPr="00DA22C6">
        <w:rPr>
          <w:color w:val="231F20"/>
        </w:rPr>
        <w:t>Removed “I do not wish to answer” from questions that are required to determine eligibility or fulfillment of quotas.</w:t>
      </w:r>
    </w:p>
    <w:p w:rsidRPr="00DA22C6" w:rsidR="00DA22C6" w:rsidP="00DA22C6" w:rsidRDefault="00DA22C6" w14:paraId="0C311541" w14:textId="77777777">
      <w:pPr>
        <w:numPr>
          <w:ilvl w:val="0"/>
          <w:numId w:val="18"/>
        </w:numPr>
        <w:tabs>
          <w:tab w:val="left" w:pos="2160"/>
        </w:tabs>
        <w:ind w:right="144"/>
        <w:rPr>
          <w:color w:val="231F20"/>
        </w:rPr>
      </w:pPr>
      <w:r w:rsidRPr="00DA22C6">
        <w:rPr>
          <w:color w:val="231F20"/>
        </w:rPr>
        <w:t>Changed response options to items about ethnicity (G4) and race (G5) to match OMB guidelines.</w:t>
      </w:r>
    </w:p>
    <w:p w:rsidRPr="00DA22C6" w:rsidR="00DA22C6" w:rsidP="00DA22C6" w:rsidRDefault="00DA22C6" w14:paraId="52091742" w14:textId="77777777">
      <w:pPr>
        <w:numPr>
          <w:ilvl w:val="0"/>
          <w:numId w:val="18"/>
        </w:numPr>
        <w:tabs>
          <w:tab w:val="left" w:pos="2160"/>
        </w:tabs>
        <w:ind w:right="144"/>
        <w:rPr>
          <w:color w:val="231F20"/>
        </w:rPr>
      </w:pPr>
      <w:r w:rsidRPr="00DA22C6">
        <w:rPr>
          <w:color w:val="231F20"/>
        </w:rPr>
        <w:t xml:space="preserve">Added a question about past survey participation. </w:t>
      </w:r>
    </w:p>
    <w:p w:rsidR="00DA22C6" w:rsidP="00DA22C6" w:rsidRDefault="00DA22C6" w14:paraId="7215759E" w14:textId="77777777"/>
    <w:p w:rsidR="003959C9" w:rsidP="00DA22C6" w:rsidRDefault="00DA22C6" w14:paraId="03594821" w14:textId="77777777">
      <w:pPr>
        <w:rPr>
          <w:u w:val="single"/>
        </w:rPr>
      </w:pPr>
      <w:r w:rsidRPr="00DA22C6">
        <w:rPr>
          <w:u w:val="single"/>
        </w:rPr>
        <w:t>Appendix K: Online Survey Questionnaire</w:t>
      </w:r>
    </w:p>
    <w:bookmarkStart w:name="_MON_1645637454" w:id="7"/>
    <w:bookmarkEnd w:id="7"/>
    <w:p w:rsidRPr="00DA22C6" w:rsidR="00DA22C6" w:rsidP="00DA22C6" w:rsidRDefault="003959C9" w14:paraId="67032C0A" w14:textId="272CF659">
      <w:pPr>
        <w:rPr>
          <w:u w:val="single"/>
        </w:rPr>
      </w:pPr>
      <w:r>
        <w:rPr>
          <w:u w:val="single"/>
        </w:rPr>
        <w:object w:dxaOrig="1534" w:dyaOrig="994" w14:anchorId="02F38D20">
          <v:shape id="_x0000_i1033" style="width:76.5pt;height:49.5pt" o:ole="" type="#_x0000_t75">
            <v:imagedata o:title="" r:id="rId24"/>
          </v:shape>
          <o:OLEObject Type="Embed" ProgID="Word.Document.12" ShapeID="_x0000_i1033" DrawAspect="Icon" ObjectID="_1645637603" r:id="rId25">
            <o:FieldCodes>\s</o:FieldCodes>
          </o:OLEObject>
        </w:object>
      </w:r>
      <w:r w:rsidRPr="00DA22C6" w:rsidR="00DA22C6">
        <w:rPr>
          <w:u w:val="single"/>
        </w:rPr>
        <w:t xml:space="preserve"> </w:t>
      </w:r>
    </w:p>
    <w:p w:rsidRPr="00DA22C6" w:rsidR="008749E5" w:rsidP="008749E5" w:rsidRDefault="008749E5" w14:paraId="284AF5DC" w14:textId="77777777">
      <w:pPr>
        <w:numPr>
          <w:ilvl w:val="0"/>
          <w:numId w:val="19"/>
        </w:numPr>
        <w:tabs>
          <w:tab w:val="left" w:pos="2160"/>
        </w:tabs>
        <w:ind w:right="144"/>
        <w:rPr>
          <w:color w:val="231F20"/>
        </w:rPr>
      </w:pPr>
      <w:r>
        <w:rPr>
          <w:color w:val="231F20"/>
        </w:rPr>
        <w:t>C</w:t>
      </w:r>
      <w:r w:rsidRPr="00DA22C6">
        <w:rPr>
          <w:color w:val="231F20"/>
        </w:rPr>
        <w:t>larif</w:t>
      </w:r>
      <w:r>
        <w:rPr>
          <w:color w:val="231F20"/>
        </w:rPr>
        <w:t>ied</w:t>
      </w:r>
      <w:r w:rsidRPr="00DA22C6">
        <w:rPr>
          <w:color w:val="231F20"/>
        </w:rPr>
        <w:t xml:space="preserve"> programming language.</w:t>
      </w:r>
    </w:p>
    <w:p w:rsidRPr="00DA22C6" w:rsidR="00DA22C6" w:rsidP="00DA22C6" w:rsidRDefault="00DA22C6" w14:paraId="1F3CA0D8" w14:textId="77777777">
      <w:pPr>
        <w:widowControl/>
        <w:numPr>
          <w:ilvl w:val="0"/>
          <w:numId w:val="19"/>
        </w:numPr>
        <w:autoSpaceDE/>
        <w:autoSpaceDN/>
        <w:contextualSpacing/>
        <w:rPr>
          <w:color w:val="231F20"/>
        </w:rPr>
      </w:pPr>
      <w:r w:rsidRPr="00DA22C6">
        <w:rPr>
          <w:color w:val="231F20"/>
        </w:rPr>
        <w:t>Added debrief at the end of the survey to notify participants that the brand of cigarettes described in the study is a fictitious brand.</w:t>
      </w:r>
    </w:p>
    <w:p w:rsidRPr="00DA22C6" w:rsidR="00DA22C6" w:rsidP="00DA22C6" w:rsidRDefault="00DA22C6" w14:paraId="73F34739" w14:textId="77777777">
      <w:pPr>
        <w:widowControl/>
        <w:numPr>
          <w:ilvl w:val="0"/>
          <w:numId w:val="19"/>
        </w:numPr>
        <w:autoSpaceDE/>
        <w:autoSpaceDN/>
        <w:contextualSpacing/>
        <w:rPr>
          <w:color w:val="231F20"/>
        </w:rPr>
      </w:pPr>
      <w:r w:rsidRPr="00DA22C6">
        <w:rPr>
          <w:color w:val="231F20"/>
        </w:rPr>
        <w:t>Updated the URL for the website with information on how to quit using tobacco to smokefree.gov.</w:t>
      </w:r>
    </w:p>
    <w:p w:rsidRPr="00DA22C6" w:rsidR="00DA22C6" w:rsidP="008749E5" w:rsidRDefault="00DA22C6" w14:paraId="1A240869" w14:textId="77777777">
      <w:pPr>
        <w:widowControl/>
        <w:autoSpaceDE/>
        <w:autoSpaceDN/>
        <w:contextualSpacing/>
        <w:rPr>
          <w:bCs/>
          <w:color w:val="231F20"/>
        </w:rPr>
      </w:pPr>
    </w:p>
    <w:p w:rsidR="00DA22C6" w:rsidP="00DA22C6" w:rsidRDefault="00DA22C6" w14:paraId="0C675886" w14:textId="3C1916A0">
      <w:pPr>
        <w:rPr>
          <w:u w:val="single"/>
        </w:rPr>
      </w:pPr>
      <w:r w:rsidRPr="00DA22C6">
        <w:rPr>
          <w:u w:val="single"/>
        </w:rPr>
        <w:t>Appendix N: Online Adult Invitation Email</w:t>
      </w:r>
    </w:p>
    <w:bookmarkStart w:name="_MON_1645637476" w:id="8"/>
    <w:bookmarkEnd w:id="8"/>
    <w:p w:rsidRPr="00DA22C6" w:rsidR="003959C9" w:rsidP="00DA22C6" w:rsidRDefault="003959C9" w14:paraId="2985C5C1" w14:textId="5EF7812F">
      <w:pPr>
        <w:rPr>
          <w:u w:val="single"/>
        </w:rPr>
      </w:pPr>
      <w:r>
        <w:rPr>
          <w:u w:val="single"/>
        </w:rPr>
        <w:object w:dxaOrig="1534" w:dyaOrig="994" w14:anchorId="5823BFF7">
          <v:shape id="_x0000_i1034" style="width:76.5pt;height:49.5pt" o:ole="" type="#_x0000_t75">
            <v:imagedata o:title="" r:id="rId26"/>
          </v:shape>
          <o:OLEObject Type="Embed" ProgID="Word.Document.12" ShapeID="_x0000_i1034" DrawAspect="Icon" ObjectID="_1645637604" r:id="rId27">
            <o:FieldCodes>\s</o:FieldCodes>
          </o:OLEObject>
        </w:object>
      </w:r>
    </w:p>
    <w:p w:rsidRPr="00DA22C6" w:rsidR="00DA22C6" w:rsidP="00DA22C6" w:rsidRDefault="00DA22C6" w14:paraId="73BBBA15" w14:textId="77777777">
      <w:pPr>
        <w:widowControl/>
        <w:numPr>
          <w:ilvl w:val="0"/>
          <w:numId w:val="20"/>
        </w:numPr>
        <w:autoSpaceDE/>
        <w:autoSpaceDN/>
        <w:contextualSpacing/>
        <w:rPr>
          <w:color w:val="231F20"/>
        </w:rPr>
      </w:pPr>
      <w:r w:rsidRPr="00DA22C6">
        <w:rPr>
          <w:color w:val="231F20"/>
        </w:rPr>
        <w:t>Updated compensation language and names of mailboxes to make it generalizable to participants recruited through survey panels other than Lightspeed.</w:t>
      </w:r>
    </w:p>
    <w:p w:rsidRPr="00DA22C6" w:rsidR="00DA22C6" w:rsidP="00DA22C6" w:rsidRDefault="00DA22C6" w14:paraId="477285EC" w14:textId="77777777">
      <w:pPr>
        <w:widowControl/>
        <w:autoSpaceDE/>
        <w:autoSpaceDN/>
        <w:ind w:left="720"/>
        <w:contextualSpacing/>
        <w:rPr>
          <w:bCs/>
          <w:color w:val="231F20"/>
        </w:rPr>
      </w:pPr>
    </w:p>
    <w:p w:rsidR="00DA22C6" w:rsidP="00DA22C6" w:rsidRDefault="00DA22C6" w14:paraId="554E8C5B" w14:textId="65552CEE">
      <w:pPr>
        <w:rPr>
          <w:u w:val="single"/>
        </w:rPr>
      </w:pPr>
      <w:r w:rsidRPr="00DA22C6">
        <w:rPr>
          <w:u w:val="single"/>
        </w:rPr>
        <w:t>Appendix O: Online Parent/Youth Invitation Email</w:t>
      </w:r>
    </w:p>
    <w:bookmarkStart w:name="_MON_1645637501" w:id="9"/>
    <w:bookmarkEnd w:id="9"/>
    <w:p w:rsidRPr="00DA22C6" w:rsidR="003959C9" w:rsidP="00DA22C6" w:rsidRDefault="003959C9" w14:paraId="0FA9A65E" w14:textId="44130199">
      <w:pPr>
        <w:rPr>
          <w:u w:val="single"/>
        </w:rPr>
      </w:pPr>
      <w:r>
        <w:rPr>
          <w:u w:val="single"/>
        </w:rPr>
        <w:object w:dxaOrig="1534" w:dyaOrig="994" w14:anchorId="28311224">
          <v:shape id="_x0000_i1035" style="width:76.5pt;height:49.5pt" o:ole="" type="#_x0000_t75">
            <v:imagedata o:title="" r:id="rId28"/>
          </v:shape>
          <o:OLEObject Type="Embed" ProgID="Word.Document.12" ShapeID="_x0000_i1035" DrawAspect="Icon" ObjectID="_1645637605" r:id="rId29">
            <o:FieldCodes>\s</o:FieldCodes>
          </o:OLEObject>
        </w:object>
      </w:r>
    </w:p>
    <w:p w:rsidRPr="00DA22C6" w:rsidR="00DA22C6" w:rsidP="00DA22C6" w:rsidRDefault="00DA22C6" w14:paraId="416B5EE4" w14:textId="77777777">
      <w:pPr>
        <w:widowControl/>
        <w:numPr>
          <w:ilvl w:val="0"/>
          <w:numId w:val="18"/>
        </w:numPr>
        <w:autoSpaceDE/>
        <w:autoSpaceDN/>
        <w:contextualSpacing/>
        <w:rPr>
          <w:color w:val="231F20"/>
        </w:rPr>
      </w:pPr>
      <w:r w:rsidRPr="00DA22C6">
        <w:rPr>
          <w:color w:val="231F20"/>
        </w:rPr>
        <w:t>Updated compensation language and names of mailboxes to make it generalizable to participants recruited through survey panels other than Lightspeed.</w:t>
      </w:r>
    </w:p>
    <w:p w:rsidRPr="00DA22C6" w:rsidR="00DA22C6" w:rsidP="00DA22C6" w:rsidRDefault="00DA22C6" w14:paraId="03BE4326" w14:textId="77777777">
      <w:pPr>
        <w:widowControl/>
        <w:autoSpaceDE/>
        <w:autoSpaceDN/>
        <w:ind w:left="720"/>
        <w:contextualSpacing/>
        <w:rPr>
          <w:bCs/>
          <w:color w:val="231F20"/>
          <w:u w:val="single"/>
        </w:rPr>
      </w:pPr>
    </w:p>
    <w:p w:rsidR="00FE1831" w:rsidP="00FE1831" w:rsidRDefault="00FE1831" w14:paraId="1966FD90" w14:textId="78EE8C6D">
      <w:pPr>
        <w:widowControl/>
        <w:autoSpaceDE/>
        <w:autoSpaceDN/>
        <w:contextualSpacing/>
        <w:rPr>
          <w:bCs/>
          <w:color w:val="231F20"/>
        </w:rPr>
      </w:pPr>
      <w:r w:rsidRPr="008749E5">
        <w:rPr>
          <w:bCs/>
          <w:color w:val="231F20"/>
          <w:u w:val="single"/>
        </w:rPr>
        <w:t xml:space="preserve">Editorial </w:t>
      </w:r>
      <w:r w:rsidR="008749E5">
        <w:rPr>
          <w:bCs/>
          <w:color w:val="231F20"/>
          <w:u w:val="single"/>
        </w:rPr>
        <w:t>C</w:t>
      </w:r>
      <w:r w:rsidRPr="008749E5">
        <w:rPr>
          <w:bCs/>
          <w:color w:val="231F20"/>
          <w:u w:val="single"/>
        </w:rPr>
        <w:t xml:space="preserve">hanges </w:t>
      </w:r>
      <w:r w:rsidR="008749E5">
        <w:rPr>
          <w:bCs/>
          <w:color w:val="231F20"/>
          <w:u w:val="single"/>
        </w:rPr>
        <w:t>T</w:t>
      </w:r>
      <w:r w:rsidRPr="008749E5">
        <w:rPr>
          <w:bCs/>
          <w:color w:val="231F20"/>
          <w:u w:val="single"/>
        </w:rPr>
        <w:t xml:space="preserve">hroughout </w:t>
      </w:r>
      <w:r w:rsidR="008749E5">
        <w:rPr>
          <w:bCs/>
          <w:color w:val="231F20"/>
          <w:u w:val="single"/>
        </w:rPr>
        <w:t>A</w:t>
      </w:r>
      <w:r w:rsidRPr="008749E5">
        <w:rPr>
          <w:bCs/>
          <w:color w:val="231F20"/>
          <w:u w:val="single"/>
        </w:rPr>
        <w:t>tt</w:t>
      </w:r>
      <w:r w:rsidR="008749E5">
        <w:rPr>
          <w:bCs/>
          <w:color w:val="231F20"/>
          <w:u w:val="single"/>
        </w:rPr>
        <w:t>a</w:t>
      </w:r>
      <w:r w:rsidRPr="008749E5">
        <w:rPr>
          <w:bCs/>
          <w:color w:val="231F20"/>
          <w:u w:val="single"/>
        </w:rPr>
        <w:t>chments</w:t>
      </w:r>
    </w:p>
    <w:p w:rsidR="00FE1831" w:rsidP="00FE1831" w:rsidRDefault="00FE1831" w14:paraId="1F1A3C2E" w14:textId="77777777">
      <w:pPr>
        <w:widowControl/>
        <w:numPr>
          <w:ilvl w:val="0"/>
          <w:numId w:val="18"/>
        </w:numPr>
        <w:autoSpaceDE/>
        <w:autoSpaceDN/>
        <w:contextualSpacing/>
        <w:rPr>
          <w:bCs/>
          <w:color w:val="231F20"/>
        </w:rPr>
      </w:pPr>
      <w:r w:rsidRPr="00DA22C6">
        <w:rPr>
          <w:bCs/>
          <w:color w:val="231F20"/>
        </w:rPr>
        <w:t>Updated references of RIHSC to FDA IRB.</w:t>
      </w:r>
    </w:p>
    <w:p w:rsidR="00FE1831" w:rsidP="00FE1831" w:rsidRDefault="00FE1831" w14:paraId="4C837366" w14:textId="1BF3B9FC">
      <w:pPr>
        <w:widowControl/>
        <w:numPr>
          <w:ilvl w:val="0"/>
          <w:numId w:val="18"/>
        </w:numPr>
        <w:autoSpaceDE/>
        <w:autoSpaceDN/>
        <w:contextualSpacing/>
        <w:rPr>
          <w:color w:val="231F20"/>
        </w:rPr>
      </w:pPr>
      <w:r w:rsidRPr="00DA22C6">
        <w:rPr>
          <w:color w:val="231F20"/>
        </w:rPr>
        <w:t>Added OMB approval number and expiration date.</w:t>
      </w:r>
    </w:p>
    <w:p w:rsidR="00FE1831" w:rsidP="00FE1831" w:rsidRDefault="00FE1831" w14:paraId="7032C712" w14:textId="6A149395">
      <w:pPr>
        <w:widowControl/>
        <w:numPr>
          <w:ilvl w:val="0"/>
          <w:numId w:val="18"/>
        </w:numPr>
        <w:autoSpaceDE/>
        <w:autoSpaceDN/>
        <w:contextualSpacing/>
        <w:rPr>
          <w:bCs/>
          <w:color w:val="231F20"/>
        </w:rPr>
      </w:pPr>
      <w:r w:rsidRPr="00DA22C6">
        <w:rPr>
          <w:bCs/>
          <w:color w:val="231F20"/>
        </w:rPr>
        <w:t>Updated header and used brackets to clarify which information will not be shown to participants.</w:t>
      </w:r>
    </w:p>
    <w:p w:rsidR="00FE1831" w:rsidP="00FE1831" w:rsidRDefault="00FE1831" w14:paraId="326EB4BD" w14:textId="728E2B6E">
      <w:pPr>
        <w:widowControl/>
        <w:numPr>
          <w:ilvl w:val="0"/>
          <w:numId w:val="18"/>
        </w:numPr>
        <w:tabs>
          <w:tab w:val="left" w:pos="2160"/>
        </w:tabs>
        <w:autoSpaceDE/>
        <w:autoSpaceDN/>
        <w:ind w:right="144"/>
        <w:contextualSpacing/>
        <w:rPr>
          <w:color w:val="231F20"/>
        </w:rPr>
      </w:pPr>
      <w:r w:rsidRPr="00DA22C6">
        <w:rPr>
          <w:color w:val="231F20"/>
        </w:rPr>
        <w:t>C</w:t>
      </w:r>
      <w:r>
        <w:rPr>
          <w:color w:val="231F20"/>
        </w:rPr>
        <w:t>larified incentive language as “account” rather than</w:t>
      </w:r>
      <w:r w:rsidRPr="00DA22C6">
        <w:rPr>
          <w:color w:val="231F20"/>
        </w:rPr>
        <w:t xml:space="preserve"> “Global Test Market account”</w:t>
      </w:r>
      <w:r>
        <w:rPr>
          <w:color w:val="231F20"/>
        </w:rPr>
        <w:t xml:space="preserve"> (a term no longer used by the online survey vendor).</w:t>
      </w:r>
    </w:p>
    <w:p w:rsidRPr="00DA22C6" w:rsidR="008749E5" w:rsidP="008749E5" w:rsidRDefault="008749E5" w14:paraId="53250249" w14:textId="00430CC2">
      <w:pPr>
        <w:widowControl/>
        <w:numPr>
          <w:ilvl w:val="0"/>
          <w:numId w:val="18"/>
        </w:numPr>
        <w:tabs>
          <w:tab w:val="left" w:pos="2160"/>
        </w:tabs>
        <w:autoSpaceDE/>
        <w:autoSpaceDN/>
        <w:ind w:right="144"/>
        <w:contextualSpacing/>
        <w:rPr>
          <w:bCs/>
          <w:color w:val="231F20"/>
        </w:rPr>
      </w:pPr>
      <w:r>
        <w:rPr>
          <w:color w:val="231F20"/>
        </w:rPr>
        <w:t xml:space="preserve">For consent/assent/parental </w:t>
      </w:r>
      <w:r w:rsidR="000216C3">
        <w:rPr>
          <w:color w:val="231F20"/>
        </w:rPr>
        <w:t>permission</w:t>
      </w:r>
      <w:r>
        <w:rPr>
          <w:color w:val="231F20"/>
        </w:rPr>
        <w:t xml:space="preserve"> forms, u</w:t>
      </w:r>
      <w:r w:rsidRPr="00DA22C6">
        <w:rPr>
          <w:color w:val="231F20"/>
        </w:rPr>
        <w:t>pdated consent</w:t>
      </w:r>
      <w:r>
        <w:rPr>
          <w:color w:val="231F20"/>
        </w:rPr>
        <w:t>/assent</w:t>
      </w:r>
      <w:r w:rsidRPr="00DA22C6">
        <w:rPr>
          <w:color w:val="231F20"/>
        </w:rPr>
        <w:t xml:space="preserve"> question to reflect that participants are consenting to both the screener and survey</w:t>
      </w:r>
      <w:r>
        <w:rPr>
          <w:color w:val="231F20"/>
        </w:rPr>
        <w:t xml:space="preserve"> and noted</w:t>
      </w:r>
      <w:r>
        <w:rPr>
          <w:bCs/>
          <w:color w:val="231F20"/>
        </w:rPr>
        <w:t xml:space="preserve"> </w:t>
      </w:r>
      <w:r w:rsidRPr="00DA22C6">
        <w:rPr>
          <w:bCs/>
          <w:color w:val="231F20"/>
        </w:rPr>
        <w:t>that participants can print or take a screenshot of the consent form if he or she wants a copy.</w:t>
      </w:r>
    </w:p>
    <w:p w:rsidR="00FE1831" w:rsidP="00DA22C6" w:rsidRDefault="00FE1831" w14:paraId="2394AABE" w14:textId="77777777"/>
    <w:p w:rsidRPr="00DA22C6" w:rsidR="00DA22C6" w:rsidP="00DA22C6" w:rsidRDefault="00DA22C6" w14:paraId="6BBFB9FD" w14:textId="65B7C455">
      <w:pPr>
        <w:rPr>
          <w:u w:val="single"/>
        </w:rPr>
      </w:pPr>
      <w:r w:rsidRPr="00DA22C6">
        <w:rPr>
          <w:u w:val="single"/>
        </w:rPr>
        <w:t xml:space="preserve">New </w:t>
      </w:r>
      <w:r w:rsidRPr="008749E5" w:rsidR="008749E5">
        <w:rPr>
          <w:u w:val="single"/>
        </w:rPr>
        <w:t>D</w:t>
      </w:r>
      <w:r w:rsidRPr="00DA22C6">
        <w:rPr>
          <w:u w:val="single"/>
        </w:rPr>
        <w:t xml:space="preserve">ocuments </w:t>
      </w:r>
      <w:r w:rsidRPr="008749E5" w:rsidR="008749E5">
        <w:rPr>
          <w:u w:val="single"/>
        </w:rPr>
        <w:t>S</w:t>
      </w:r>
      <w:r w:rsidRPr="00DA22C6">
        <w:rPr>
          <w:u w:val="single"/>
        </w:rPr>
        <w:t>ubmitted</w:t>
      </w:r>
    </w:p>
    <w:p w:rsidR="00DA22C6" w:rsidP="00DA22C6" w:rsidRDefault="00DA22C6" w14:paraId="354F1273" w14:textId="4DE58465">
      <w:pPr>
        <w:numPr>
          <w:ilvl w:val="0"/>
          <w:numId w:val="25"/>
        </w:numPr>
        <w:tabs>
          <w:tab w:val="left" w:pos="2160"/>
        </w:tabs>
        <w:ind w:right="144"/>
        <w:rPr>
          <w:color w:val="231F20"/>
        </w:rPr>
      </w:pPr>
      <w:r w:rsidRPr="00DA22C6">
        <w:rPr>
          <w:color w:val="231F20"/>
        </w:rPr>
        <w:t>Appendix P: Online Survey Parent/Youth Invitation Reminder Email</w:t>
      </w:r>
    </w:p>
    <w:bookmarkStart w:name="_MON_1645637530" w:id="10"/>
    <w:bookmarkEnd w:id="10"/>
    <w:p w:rsidRPr="00DA22C6" w:rsidR="003959C9" w:rsidP="003959C9" w:rsidRDefault="003959C9" w14:paraId="79150894" w14:textId="6C9054FC">
      <w:pPr>
        <w:tabs>
          <w:tab w:val="left" w:pos="2160"/>
        </w:tabs>
        <w:ind w:left="720" w:right="144"/>
        <w:rPr>
          <w:color w:val="231F20"/>
        </w:rPr>
      </w:pPr>
      <w:r>
        <w:rPr>
          <w:color w:val="231F20"/>
        </w:rPr>
        <w:object w:dxaOrig="1534" w:dyaOrig="994" w14:anchorId="78192727">
          <v:shape id="_x0000_i1036" style="width:76.5pt;height:49.5pt" o:ole="" type="#_x0000_t75">
            <v:imagedata o:title="" r:id="rId30"/>
          </v:shape>
          <o:OLEObject Type="Embed" ProgID="Word.Document.12" ShapeID="_x0000_i1036" DrawAspect="Icon" ObjectID="_1645637606" r:id="rId31">
            <o:FieldCodes>\s</o:FieldCodes>
          </o:OLEObject>
        </w:object>
      </w:r>
    </w:p>
    <w:p w:rsidR="00FA36BB" w:rsidP="00881CBA" w:rsidRDefault="00DA22C6" w14:paraId="60740D95" w14:textId="5015D373">
      <w:pPr>
        <w:numPr>
          <w:ilvl w:val="0"/>
          <w:numId w:val="25"/>
        </w:numPr>
        <w:tabs>
          <w:tab w:val="left" w:pos="2160"/>
        </w:tabs>
        <w:ind w:right="144"/>
        <w:rPr>
          <w:color w:val="231F20"/>
        </w:rPr>
      </w:pPr>
      <w:r w:rsidRPr="00DA22C6">
        <w:rPr>
          <w:color w:val="231F20"/>
        </w:rPr>
        <w:t>Appendix Q: Online Survey Adult Invitation Reminder Emai</w:t>
      </w:r>
      <w:r>
        <w:rPr>
          <w:color w:val="231F20"/>
        </w:rPr>
        <w:t>l</w:t>
      </w:r>
    </w:p>
    <w:bookmarkStart w:name="_MON_1645637555" w:id="11"/>
    <w:bookmarkEnd w:id="11"/>
    <w:p w:rsidR="003959C9" w:rsidP="003959C9" w:rsidRDefault="003959C9" w14:paraId="705DB7AB" w14:textId="4398C273">
      <w:pPr>
        <w:tabs>
          <w:tab w:val="left" w:pos="2160"/>
        </w:tabs>
        <w:ind w:left="720" w:right="144"/>
        <w:rPr>
          <w:color w:val="231F20"/>
        </w:rPr>
      </w:pPr>
      <w:r>
        <w:rPr>
          <w:color w:val="231F20"/>
        </w:rPr>
        <w:object w:dxaOrig="1534" w:dyaOrig="994" w14:anchorId="5668A0D9">
          <v:shape id="_x0000_i1037" style="width:76.5pt;height:49.5pt" o:ole="" type="#_x0000_t75">
            <v:imagedata o:title="" r:id="rId32"/>
          </v:shape>
          <o:OLEObject Type="Embed" ProgID="Word.Document.12" ShapeID="_x0000_i1037" DrawAspect="Icon" ObjectID="_1645637607" r:id="rId33">
            <o:FieldCodes>\s</o:FieldCodes>
          </o:OLEObject>
        </w:object>
      </w:r>
    </w:p>
    <w:p w:rsidRPr="00DA22C6" w:rsidR="003959C9" w:rsidP="00881CBA" w:rsidRDefault="003959C9" w14:paraId="1444AE0B" w14:textId="411868AA">
      <w:pPr>
        <w:numPr>
          <w:ilvl w:val="0"/>
          <w:numId w:val="25"/>
        </w:numPr>
        <w:tabs>
          <w:tab w:val="left" w:pos="2160"/>
        </w:tabs>
        <w:ind w:right="144"/>
        <w:rPr>
          <w:color w:val="231F20"/>
        </w:rPr>
        <w:sectPr w:rsidRPr="00DA22C6" w:rsidR="003959C9" w:rsidSect="00C67354">
          <w:footerReference w:type="default" r:id="rId34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Pr="00384055" w:rsidR="007266F2" w:rsidP="003959C9" w:rsidRDefault="007266F2" w14:paraId="395546DB" w14:textId="450ADB7F">
      <w:pPr>
        <w:rPr>
          <w:sz w:val="8"/>
        </w:rPr>
        <w:sectPr w:rsidRPr="00384055" w:rsidR="007266F2" w:rsidSect="00395FE4">
          <w:type w:val="continuous"/>
          <w:pgSz w:w="12240" w:h="15840"/>
          <w:pgMar w:top="432" w:right="648" w:bottom="432" w:left="648" w:header="720" w:footer="720" w:gutter="0"/>
          <w:cols w:space="720" w:num="2"/>
        </w:sectPr>
      </w:pPr>
      <w:bookmarkStart w:name="_GoBack" w:id="12"/>
      <w:bookmarkEnd w:id="12"/>
    </w:p>
    <w:p w:rsidR="00C36EC9" w:rsidP="00C67354" w:rsidRDefault="00C36EC9" w14:paraId="42CDEDAB" w14:textId="0F9AD11F">
      <w:pPr>
        <w:pStyle w:val="BodyText"/>
      </w:pPr>
      <w:r>
        <w:br w:type="column"/>
      </w:r>
      <w:r w:rsidR="00D0057D">
        <w:lastRenderedPageBreak/>
        <w:tab/>
      </w:r>
    </w:p>
    <w:sectPr w:rsidR="00C36EC9" w:rsidSect="00395FE4">
      <w:type w:val="continuous"/>
      <w:pgSz w:w="12240" w:h="15840" w:code="1"/>
      <w:pgMar w:top="432" w:right="648" w:bottom="288" w:left="648" w:header="720" w:footer="144" w:gutter="0"/>
      <w:cols w:space="720" w:num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3B1CF" w14:textId="77777777" w:rsidR="00C04827" w:rsidRDefault="00C04827" w:rsidP="00AA45DD">
      <w:r>
        <w:separator/>
      </w:r>
    </w:p>
  </w:endnote>
  <w:endnote w:type="continuationSeparator" w:id="0">
    <w:p w14:paraId="589B72BD" w14:textId="77777777" w:rsidR="00C04827" w:rsidRDefault="00C04827" w:rsidP="00AA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Pro">
    <w:altName w:val="Times New Roman"/>
    <w:charset w:val="00"/>
    <w:family w:val="auto"/>
    <w:pitch w:val="variable"/>
    <w:sig w:usb0="A00002BF" w:usb1="4000207B" w:usb2="00000008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57EBD" w14:textId="6241FA53" w:rsidR="00AA45DD" w:rsidRDefault="00AA45DD" w:rsidP="00BB128C">
    <w:pPr>
      <w:ind w:left="129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0C1F0" w14:textId="77777777" w:rsidR="00C04827" w:rsidRDefault="00C04827" w:rsidP="00AA45DD">
      <w:r>
        <w:separator/>
      </w:r>
    </w:p>
  </w:footnote>
  <w:footnote w:type="continuationSeparator" w:id="0">
    <w:p w14:paraId="0F9D44B3" w14:textId="77777777" w:rsidR="00C04827" w:rsidRDefault="00C04827" w:rsidP="00AA4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6480F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5CA60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9A4E1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08C34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568E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AB183B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8B273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B801E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244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D56B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AA65A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0F5DC5"/>
    <w:multiLevelType w:val="hybridMultilevel"/>
    <w:tmpl w:val="680E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57FE3"/>
    <w:multiLevelType w:val="hybridMultilevel"/>
    <w:tmpl w:val="EF229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D5320"/>
    <w:multiLevelType w:val="hybridMultilevel"/>
    <w:tmpl w:val="F6D8416E"/>
    <w:lvl w:ilvl="0" w:tplc="C2F00F08">
      <w:numFmt w:val="bullet"/>
      <w:lvlText w:val="•"/>
      <w:lvlJc w:val="left"/>
      <w:pPr>
        <w:ind w:left="1669" w:hanging="180"/>
      </w:pPr>
      <w:rPr>
        <w:rFonts w:ascii="DIN Pro" w:eastAsia="DIN Pro" w:hAnsi="DIN Pro" w:cs="DIN Pro" w:hint="default"/>
        <w:color w:val="231F20"/>
        <w:w w:val="100"/>
        <w:sz w:val="20"/>
        <w:szCs w:val="20"/>
      </w:rPr>
    </w:lvl>
    <w:lvl w:ilvl="1" w:tplc="792AC258">
      <w:numFmt w:val="bullet"/>
      <w:lvlText w:val="–"/>
      <w:lvlJc w:val="left"/>
      <w:pPr>
        <w:ind w:left="1849" w:hanging="180"/>
      </w:pPr>
      <w:rPr>
        <w:rFonts w:ascii="DIN Pro" w:eastAsia="DIN Pro" w:hAnsi="DIN Pro" w:cs="DIN Pro" w:hint="default"/>
        <w:color w:val="231F20"/>
        <w:spacing w:val="-24"/>
        <w:w w:val="99"/>
        <w:sz w:val="20"/>
        <w:szCs w:val="20"/>
      </w:rPr>
    </w:lvl>
    <w:lvl w:ilvl="2" w:tplc="4F609520">
      <w:numFmt w:val="bullet"/>
      <w:lvlText w:val="•"/>
      <w:lvlJc w:val="left"/>
      <w:pPr>
        <w:ind w:left="2315" w:hanging="180"/>
      </w:pPr>
      <w:rPr>
        <w:rFonts w:hint="default"/>
      </w:rPr>
    </w:lvl>
    <w:lvl w:ilvl="3" w:tplc="595A2F4C">
      <w:numFmt w:val="bullet"/>
      <w:lvlText w:val="•"/>
      <w:lvlJc w:val="left"/>
      <w:pPr>
        <w:ind w:left="2791" w:hanging="180"/>
      </w:pPr>
      <w:rPr>
        <w:rFonts w:hint="default"/>
      </w:rPr>
    </w:lvl>
    <w:lvl w:ilvl="4" w:tplc="C4E039C2">
      <w:numFmt w:val="bullet"/>
      <w:lvlText w:val="•"/>
      <w:lvlJc w:val="left"/>
      <w:pPr>
        <w:ind w:left="3267" w:hanging="180"/>
      </w:pPr>
      <w:rPr>
        <w:rFonts w:hint="default"/>
      </w:rPr>
    </w:lvl>
    <w:lvl w:ilvl="5" w:tplc="5A4466E8">
      <w:numFmt w:val="bullet"/>
      <w:lvlText w:val="•"/>
      <w:lvlJc w:val="left"/>
      <w:pPr>
        <w:ind w:left="3743" w:hanging="180"/>
      </w:pPr>
      <w:rPr>
        <w:rFonts w:hint="default"/>
      </w:rPr>
    </w:lvl>
    <w:lvl w:ilvl="6" w:tplc="4D3A3976">
      <w:numFmt w:val="bullet"/>
      <w:lvlText w:val="•"/>
      <w:lvlJc w:val="left"/>
      <w:pPr>
        <w:ind w:left="4219" w:hanging="180"/>
      </w:pPr>
      <w:rPr>
        <w:rFonts w:hint="default"/>
      </w:rPr>
    </w:lvl>
    <w:lvl w:ilvl="7" w:tplc="F0EA0772">
      <w:numFmt w:val="bullet"/>
      <w:lvlText w:val="•"/>
      <w:lvlJc w:val="left"/>
      <w:pPr>
        <w:ind w:left="4694" w:hanging="180"/>
      </w:pPr>
      <w:rPr>
        <w:rFonts w:hint="default"/>
      </w:rPr>
    </w:lvl>
    <w:lvl w:ilvl="8" w:tplc="FDF2C99A">
      <w:numFmt w:val="bullet"/>
      <w:lvlText w:val="•"/>
      <w:lvlJc w:val="left"/>
      <w:pPr>
        <w:ind w:left="5170" w:hanging="180"/>
      </w:pPr>
      <w:rPr>
        <w:rFonts w:hint="default"/>
      </w:rPr>
    </w:lvl>
  </w:abstractNum>
  <w:abstractNum w:abstractNumId="14" w15:restartNumberingAfterBreak="0">
    <w:nsid w:val="1F996542"/>
    <w:multiLevelType w:val="hybridMultilevel"/>
    <w:tmpl w:val="E7AC4068"/>
    <w:lvl w:ilvl="0" w:tplc="23D2BA6E">
      <w:numFmt w:val="bullet"/>
      <w:lvlText w:val="•"/>
      <w:lvlJc w:val="left"/>
      <w:pPr>
        <w:ind w:left="872" w:hanging="180"/>
      </w:pPr>
      <w:rPr>
        <w:rFonts w:ascii="DIN Pro" w:eastAsia="DIN Pro" w:hAnsi="DIN Pro" w:cs="DIN Pro" w:hint="default"/>
        <w:color w:val="231F20"/>
        <w:w w:val="100"/>
        <w:sz w:val="20"/>
        <w:szCs w:val="20"/>
      </w:rPr>
    </w:lvl>
    <w:lvl w:ilvl="1" w:tplc="A3F6C6DC">
      <w:numFmt w:val="bullet"/>
      <w:lvlText w:val="•"/>
      <w:lvlJc w:val="left"/>
      <w:pPr>
        <w:ind w:left="1367" w:hanging="180"/>
      </w:pPr>
      <w:rPr>
        <w:rFonts w:hint="default"/>
      </w:rPr>
    </w:lvl>
    <w:lvl w:ilvl="2" w:tplc="66985906">
      <w:numFmt w:val="bullet"/>
      <w:lvlText w:val="•"/>
      <w:lvlJc w:val="left"/>
      <w:pPr>
        <w:ind w:left="1855" w:hanging="180"/>
      </w:pPr>
      <w:rPr>
        <w:rFonts w:hint="default"/>
      </w:rPr>
    </w:lvl>
    <w:lvl w:ilvl="3" w:tplc="AA04C82E">
      <w:numFmt w:val="bullet"/>
      <w:lvlText w:val="•"/>
      <w:lvlJc w:val="left"/>
      <w:pPr>
        <w:ind w:left="2343" w:hanging="180"/>
      </w:pPr>
      <w:rPr>
        <w:rFonts w:hint="default"/>
      </w:rPr>
    </w:lvl>
    <w:lvl w:ilvl="4" w:tplc="328219EC">
      <w:numFmt w:val="bullet"/>
      <w:lvlText w:val="•"/>
      <w:lvlJc w:val="left"/>
      <w:pPr>
        <w:ind w:left="2831" w:hanging="180"/>
      </w:pPr>
      <w:rPr>
        <w:rFonts w:hint="default"/>
      </w:rPr>
    </w:lvl>
    <w:lvl w:ilvl="5" w:tplc="DAAC9D3A">
      <w:numFmt w:val="bullet"/>
      <w:lvlText w:val="•"/>
      <w:lvlJc w:val="left"/>
      <w:pPr>
        <w:ind w:left="3318" w:hanging="180"/>
      </w:pPr>
      <w:rPr>
        <w:rFonts w:hint="default"/>
      </w:rPr>
    </w:lvl>
    <w:lvl w:ilvl="6" w:tplc="29B0D320">
      <w:numFmt w:val="bullet"/>
      <w:lvlText w:val="•"/>
      <w:lvlJc w:val="left"/>
      <w:pPr>
        <w:ind w:left="3806" w:hanging="180"/>
      </w:pPr>
      <w:rPr>
        <w:rFonts w:hint="default"/>
      </w:rPr>
    </w:lvl>
    <w:lvl w:ilvl="7" w:tplc="10947194">
      <w:numFmt w:val="bullet"/>
      <w:lvlText w:val="•"/>
      <w:lvlJc w:val="left"/>
      <w:pPr>
        <w:ind w:left="4294" w:hanging="180"/>
      </w:pPr>
      <w:rPr>
        <w:rFonts w:hint="default"/>
      </w:rPr>
    </w:lvl>
    <w:lvl w:ilvl="8" w:tplc="AFAE4A9C">
      <w:numFmt w:val="bullet"/>
      <w:lvlText w:val="•"/>
      <w:lvlJc w:val="left"/>
      <w:pPr>
        <w:ind w:left="4782" w:hanging="180"/>
      </w:pPr>
      <w:rPr>
        <w:rFonts w:hint="default"/>
      </w:rPr>
    </w:lvl>
  </w:abstractNum>
  <w:abstractNum w:abstractNumId="15" w15:restartNumberingAfterBreak="0">
    <w:nsid w:val="29333E76"/>
    <w:multiLevelType w:val="hybridMultilevel"/>
    <w:tmpl w:val="FA646212"/>
    <w:lvl w:ilvl="0" w:tplc="BBC2A4BE">
      <w:numFmt w:val="bullet"/>
      <w:lvlText w:val="•"/>
      <w:lvlJc w:val="left"/>
      <w:pPr>
        <w:ind w:left="1948" w:hanging="180"/>
      </w:pPr>
      <w:rPr>
        <w:rFonts w:ascii="DIN Pro" w:eastAsia="DIN Pro" w:hAnsi="DIN Pro" w:cs="DIN Pro" w:hint="default"/>
        <w:color w:val="231F20"/>
        <w:w w:val="100"/>
        <w:sz w:val="20"/>
        <w:szCs w:val="20"/>
      </w:rPr>
    </w:lvl>
    <w:lvl w:ilvl="1" w:tplc="AEEE881C">
      <w:numFmt w:val="bullet"/>
      <w:lvlText w:val="–"/>
      <w:lvlJc w:val="left"/>
      <w:pPr>
        <w:ind w:left="2128" w:hanging="180"/>
      </w:pPr>
      <w:rPr>
        <w:rFonts w:ascii="DIN Pro" w:eastAsia="DIN Pro" w:hAnsi="DIN Pro" w:cs="DIN Pro" w:hint="default"/>
        <w:color w:val="231F20"/>
        <w:spacing w:val="-24"/>
        <w:w w:val="99"/>
        <w:sz w:val="20"/>
        <w:szCs w:val="20"/>
      </w:rPr>
    </w:lvl>
    <w:lvl w:ilvl="2" w:tplc="0D946908">
      <w:numFmt w:val="bullet"/>
      <w:lvlText w:val="•"/>
      <w:lvlJc w:val="left"/>
      <w:pPr>
        <w:ind w:left="3244" w:hanging="180"/>
      </w:pPr>
      <w:rPr>
        <w:rFonts w:hint="default"/>
      </w:rPr>
    </w:lvl>
    <w:lvl w:ilvl="3" w:tplc="B574AF52">
      <w:numFmt w:val="bullet"/>
      <w:lvlText w:val="•"/>
      <w:lvlJc w:val="left"/>
      <w:pPr>
        <w:ind w:left="4368" w:hanging="180"/>
      </w:pPr>
      <w:rPr>
        <w:rFonts w:hint="default"/>
      </w:rPr>
    </w:lvl>
    <w:lvl w:ilvl="4" w:tplc="7C74F860">
      <w:numFmt w:val="bullet"/>
      <w:lvlText w:val="•"/>
      <w:lvlJc w:val="left"/>
      <w:pPr>
        <w:ind w:left="5493" w:hanging="180"/>
      </w:pPr>
      <w:rPr>
        <w:rFonts w:hint="default"/>
      </w:rPr>
    </w:lvl>
    <w:lvl w:ilvl="5" w:tplc="032E3CF0">
      <w:numFmt w:val="bullet"/>
      <w:lvlText w:val="•"/>
      <w:lvlJc w:val="left"/>
      <w:pPr>
        <w:ind w:left="6617" w:hanging="180"/>
      </w:pPr>
      <w:rPr>
        <w:rFonts w:hint="default"/>
      </w:rPr>
    </w:lvl>
    <w:lvl w:ilvl="6" w:tplc="549680AC">
      <w:numFmt w:val="bullet"/>
      <w:lvlText w:val="•"/>
      <w:lvlJc w:val="left"/>
      <w:pPr>
        <w:ind w:left="7742" w:hanging="180"/>
      </w:pPr>
      <w:rPr>
        <w:rFonts w:hint="default"/>
      </w:rPr>
    </w:lvl>
    <w:lvl w:ilvl="7" w:tplc="BD064A42">
      <w:numFmt w:val="bullet"/>
      <w:lvlText w:val="•"/>
      <w:lvlJc w:val="left"/>
      <w:pPr>
        <w:ind w:left="8866" w:hanging="180"/>
      </w:pPr>
      <w:rPr>
        <w:rFonts w:hint="default"/>
      </w:rPr>
    </w:lvl>
    <w:lvl w:ilvl="8" w:tplc="130C3A62">
      <w:numFmt w:val="bullet"/>
      <w:lvlText w:val="•"/>
      <w:lvlJc w:val="left"/>
      <w:pPr>
        <w:ind w:left="9991" w:hanging="180"/>
      </w:pPr>
      <w:rPr>
        <w:rFonts w:hint="default"/>
      </w:rPr>
    </w:lvl>
  </w:abstractNum>
  <w:abstractNum w:abstractNumId="16" w15:restartNumberingAfterBreak="0">
    <w:nsid w:val="2F9E06DB"/>
    <w:multiLevelType w:val="hybridMultilevel"/>
    <w:tmpl w:val="4E50B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3E47"/>
    <w:multiLevelType w:val="hybridMultilevel"/>
    <w:tmpl w:val="CB0E6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24687"/>
    <w:multiLevelType w:val="hybridMultilevel"/>
    <w:tmpl w:val="DE7C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80054"/>
    <w:multiLevelType w:val="hybridMultilevel"/>
    <w:tmpl w:val="7C74E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33E69"/>
    <w:multiLevelType w:val="hybridMultilevel"/>
    <w:tmpl w:val="796A5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D3E13"/>
    <w:multiLevelType w:val="hybridMultilevel"/>
    <w:tmpl w:val="62AE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16EF"/>
    <w:multiLevelType w:val="multilevel"/>
    <w:tmpl w:val="414A05D0"/>
    <w:lvl w:ilvl="0">
      <w:numFmt w:val="bullet"/>
      <w:pStyle w:val="ListParagraph"/>
      <w:lvlText w:val="•"/>
      <w:lvlJc w:val="left"/>
      <w:pPr>
        <w:ind w:left="1939" w:hanging="180"/>
      </w:pPr>
      <w:rPr>
        <w:rFonts w:ascii="DIN Pro" w:hAnsi="DIN Pro" w:hint="default"/>
        <w:color w:val="231F20"/>
        <w:w w:val="100"/>
        <w:sz w:val="20"/>
        <w:szCs w:val="20"/>
      </w:rPr>
    </w:lvl>
    <w:lvl w:ilvl="1">
      <w:numFmt w:val="bullet"/>
      <w:pStyle w:val="ListBullet2"/>
      <w:lvlText w:val="–"/>
      <w:lvlJc w:val="left"/>
      <w:pPr>
        <w:ind w:left="2119" w:hanging="180"/>
      </w:pPr>
      <w:rPr>
        <w:rFonts w:ascii="DIN Pro" w:hAnsi="DIN Pro" w:hint="default"/>
        <w:color w:val="231F20"/>
        <w:spacing w:val="-24"/>
        <w:w w:val="99"/>
        <w:sz w:val="20"/>
        <w:szCs w:val="20"/>
      </w:rPr>
    </w:lvl>
    <w:lvl w:ilvl="2">
      <w:numFmt w:val="bullet"/>
      <w:lvlText w:val="•"/>
      <w:lvlJc w:val="left"/>
      <w:pPr>
        <w:ind w:left="2585" w:hanging="180"/>
      </w:pPr>
      <w:rPr>
        <w:rFonts w:hint="default"/>
      </w:rPr>
    </w:lvl>
    <w:lvl w:ilvl="3">
      <w:numFmt w:val="bullet"/>
      <w:lvlText w:val="•"/>
      <w:lvlJc w:val="left"/>
      <w:pPr>
        <w:ind w:left="3061" w:hanging="180"/>
      </w:pPr>
      <w:rPr>
        <w:rFonts w:hint="default"/>
      </w:rPr>
    </w:lvl>
    <w:lvl w:ilvl="4">
      <w:numFmt w:val="bullet"/>
      <w:lvlText w:val="•"/>
      <w:lvlJc w:val="left"/>
      <w:pPr>
        <w:ind w:left="3537" w:hanging="180"/>
      </w:pPr>
      <w:rPr>
        <w:rFonts w:hint="default"/>
      </w:rPr>
    </w:lvl>
    <w:lvl w:ilvl="5">
      <w:numFmt w:val="bullet"/>
      <w:lvlText w:val="•"/>
      <w:lvlJc w:val="left"/>
      <w:pPr>
        <w:ind w:left="4013" w:hanging="180"/>
      </w:pPr>
      <w:rPr>
        <w:rFonts w:hint="default"/>
      </w:rPr>
    </w:lvl>
    <w:lvl w:ilvl="6">
      <w:numFmt w:val="bullet"/>
      <w:lvlText w:val="•"/>
      <w:lvlJc w:val="left"/>
      <w:pPr>
        <w:ind w:left="4489" w:hanging="180"/>
      </w:pPr>
      <w:rPr>
        <w:rFonts w:hint="default"/>
      </w:rPr>
    </w:lvl>
    <w:lvl w:ilvl="7">
      <w:numFmt w:val="bullet"/>
      <w:lvlText w:val="•"/>
      <w:lvlJc w:val="left"/>
      <w:pPr>
        <w:ind w:left="4964" w:hanging="180"/>
      </w:pPr>
      <w:rPr>
        <w:rFonts w:hint="default"/>
      </w:rPr>
    </w:lvl>
    <w:lvl w:ilvl="8">
      <w:numFmt w:val="bullet"/>
      <w:lvlText w:val="•"/>
      <w:lvlJc w:val="left"/>
      <w:pPr>
        <w:ind w:left="5440" w:hanging="180"/>
      </w:pPr>
      <w:rPr>
        <w:rFonts w:hint="default"/>
      </w:rPr>
    </w:lvl>
  </w:abstractNum>
  <w:abstractNum w:abstractNumId="23" w15:restartNumberingAfterBreak="0">
    <w:nsid w:val="67B319CC"/>
    <w:multiLevelType w:val="hybridMultilevel"/>
    <w:tmpl w:val="B37E9C66"/>
    <w:lvl w:ilvl="0" w:tplc="631CA544">
      <w:numFmt w:val="bullet"/>
      <w:lvlText w:val="•"/>
      <w:lvlJc w:val="left"/>
      <w:pPr>
        <w:ind w:left="360" w:hanging="180"/>
      </w:pPr>
      <w:rPr>
        <w:rFonts w:ascii="DIN Pro" w:eastAsia="DIN Pro" w:hAnsi="DIN Pro" w:cs="DIN Pro" w:hint="default"/>
        <w:color w:val="231F20"/>
        <w:w w:val="100"/>
        <w:sz w:val="20"/>
        <w:szCs w:val="20"/>
      </w:rPr>
    </w:lvl>
    <w:lvl w:ilvl="1" w:tplc="8E42023A">
      <w:numFmt w:val="bullet"/>
      <w:lvlText w:val="•"/>
      <w:lvlJc w:val="left"/>
      <w:pPr>
        <w:ind w:left="540" w:hanging="180"/>
      </w:pPr>
      <w:rPr>
        <w:rFonts w:hint="default"/>
      </w:rPr>
    </w:lvl>
    <w:lvl w:ilvl="2" w:tplc="CD781624">
      <w:numFmt w:val="bullet"/>
      <w:lvlText w:val="•"/>
      <w:lvlJc w:val="left"/>
      <w:pPr>
        <w:ind w:left="1021" w:hanging="180"/>
      </w:pPr>
      <w:rPr>
        <w:rFonts w:hint="default"/>
      </w:rPr>
    </w:lvl>
    <w:lvl w:ilvl="3" w:tplc="C38C786A">
      <w:numFmt w:val="bullet"/>
      <w:lvlText w:val="•"/>
      <w:lvlJc w:val="left"/>
      <w:pPr>
        <w:ind w:left="1503" w:hanging="180"/>
      </w:pPr>
      <w:rPr>
        <w:rFonts w:hint="default"/>
      </w:rPr>
    </w:lvl>
    <w:lvl w:ilvl="4" w:tplc="1AE658D2">
      <w:numFmt w:val="bullet"/>
      <w:lvlText w:val="•"/>
      <w:lvlJc w:val="left"/>
      <w:pPr>
        <w:ind w:left="1985" w:hanging="180"/>
      </w:pPr>
      <w:rPr>
        <w:rFonts w:hint="default"/>
      </w:rPr>
    </w:lvl>
    <w:lvl w:ilvl="5" w:tplc="09043DB6">
      <w:numFmt w:val="bullet"/>
      <w:lvlText w:val="•"/>
      <w:lvlJc w:val="left"/>
      <w:pPr>
        <w:ind w:left="2466" w:hanging="180"/>
      </w:pPr>
      <w:rPr>
        <w:rFonts w:hint="default"/>
      </w:rPr>
    </w:lvl>
    <w:lvl w:ilvl="6" w:tplc="D30612FE">
      <w:numFmt w:val="bullet"/>
      <w:lvlText w:val="•"/>
      <w:lvlJc w:val="left"/>
      <w:pPr>
        <w:ind w:left="2948" w:hanging="180"/>
      </w:pPr>
      <w:rPr>
        <w:rFonts w:hint="default"/>
      </w:rPr>
    </w:lvl>
    <w:lvl w:ilvl="7" w:tplc="180A8DFE">
      <w:numFmt w:val="bullet"/>
      <w:lvlText w:val="•"/>
      <w:lvlJc w:val="left"/>
      <w:pPr>
        <w:ind w:left="3430" w:hanging="180"/>
      </w:pPr>
      <w:rPr>
        <w:rFonts w:hint="default"/>
      </w:rPr>
    </w:lvl>
    <w:lvl w:ilvl="8" w:tplc="B59E0500">
      <w:numFmt w:val="bullet"/>
      <w:lvlText w:val="•"/>
      <w:lvlJc w:val="left"/>
      <w:pPr>
        <w:ind w:left="3911" w:hanging="180"/>
      </w:pPr>
      <w:rPr>
        <w:rFonts w:hint="default"/>
      </w:rPr>
    </w:lvl>
  </w:abstractNum>
  <w:num w:numId="1">
    <w:abstractNumId w:val="14"/>
  </w:num>
  <w:num w:numId="2">
    <w:abstractNumId w:val="23"/>
  </w:num>
  <w:num w:numId="3">
    <w:abstractNumId w:val="15"/>
  </w:num>
  <w:num w:numId="4">
    <w:abstractNumId w:val="13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10"/>
  </w:num>
  <w:num w:numId="16">
    <w:abstractNumId w:val="22"/>
  </w:num>
  <w:num w:numId="17">
    <w:abstractNumId w:val="22"/>
  </w:num>
  <w:num w:numId="18">
    <w:abstractNumId w:val="20"/>
  </w:num>
  <w:num w:numId="19">
    <w:abstractNumId w:val="19"/>
  </w:num>
  <w:num w:numId="20">
    <w:abstractNumId w:val="16"/>
  </w:num>
  <w:num w:numId="21">
    <w:abstractNumId w:val="12"/>
  </w:num>
  <w:num w:numId="22">
    <w:abstractNumId w:val="21"/>
  </w:num>
  <w:num w:numId="23">
    <w:abstractNumId w:val="11"/>
  </w:num>
  <w:num w:numId="24">
    <w:abstractNumId w:val="1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AC"/>
    <w:rsid w:val="00001082"/>
    <w:rsid w:val="00004750"/>
    <w:rsid w:val="000216C3"/>
    <w:rsid w:val="00036640"/>
    <w:rsid w:val="00045A06"/>
    <w:rsid w:val="0005750B"/>
    <w:rsid w:val="00063FAD"/>
    <w:rsid w:val="00063FE3"/>
    <w:rsid w:val="00092BBD"/>
    <w:rsid w:val="000A6FFE"/>
    <w:rsid w:val="000B44FC"/>
    <w:rsid w:val="000C4D63"/>
    <w:rsid w:val="000C531C"/>
    <w:rsid w:val="000D5AAD"/>
    <w:rsid w:val="000E2F4E"/>
    <w:rsid w:val="000E6CEF"/>
    <w:rsid w:val="00103C00"/>
    <w:rsid w:val="00105693"/>
    <w:rsid w:val="00120C66"/>
    <w:rsid w:val="00130510"/>
    <w:rsid w:val="00144DF8"/>
    <w:rsid w:val="001778EC"/>
    <w:rsid w:val="00196CE9"/>
    <w:rsid w:val="001A5605"/>
    <w:rsid w:val="001C0E50"/>
    <w:rsid w:val="001C2AB3"/>
    <w:rsid w:val="00200889"/>
    <w:rsid w:val="00213F77"/>
    <w:rsid w:val="00227B5E"/>
    <w:rsid w:val="0023196C"/>
    <w:rsid w:val="00245F65"/>
    <w:rsid w:val="002504B6"/>
    <w:rsid w:val="0025435C"/>
    <w:rsid w:val="0026386F"/>
    <w:rsid w:val="00266249"/>
    <w:rsid w:val="00277DE5"/>
    <w:rsid w:val="00295C33"/>
    <w:rsid w:val="002C12E1"/>
    <w:rsid w:val="002D6F70"/>
    <w:rsid w:val="002E6E12"/>
    <w:rsid w:val="00311670"/>
    <w:rsid w:val="00317E36"/>
    <w:rsid w:val="00356F62"/>
    <w:rsid w:val="00361CAC"/>
    <w:rsid w:val="00365508"/>
    <w:rsid w:val="00367D15"/>
    <w:rsid w:val="00372D08"/>
    <w:rsid w:val="00380414"/>
    <w:rsid w:val="00384055"/>
    <w:rsid w:val="00393462"/>
    <w:rsid w:val="00394F58"/>
    <w:rsid w:val="003959C9"/>
    <w:rsid w:val="00395FE4"/>
    <w:rsid w:val="003B3939"/>
    <w:rsid w:val="003C00A3"/>
    <w:rsid w:val="003E304D"/>
    <w:rsid w:val="00414E6B"/>
    <w:rsid w:val="004158FA"/>
    <w:rsid w:val="00441F1B"/>
    <w:rsid w:val="00442358"/>
    <w:rsid w:val="00445357"/>
    <w:rsid w:val="00446BDA"/>
    <w:rsid w:val="0045600E"/>
    <w:rsid w:val="00483F2B"/>
    <w:rsid w:val="00494426"/>
    <w:rsid w:val="004C5900"/>
    <w:rsid w:val="004E092F"/>
    <w:rsid w:val="0051166E"/>
    <w:rsid w:val="00540C0E"/>
    <w:rsid w:val="00553C6E"/>
    <w:rsid w:val="005818AA"/>
    <w:rsid w:val="00584BCF"/>
    <w:rsid w:val="00593E9C"/>
    <w:rsid w:val="00596FB7"/>
    <w:rsid w:val="005C6451"/>
    <w:rsid w:val="005D2127"/>
    <w:rsid w:val="005F7D66"/>
    <w:rsid w:val="006150EE"/>
    <w:rsid w:val="00641B18"/>
    <w:rsid w:val="00657A98"/>
    <w:rsid w:val="006707F0"/>
    <w:rsid w:val="0067423D"/>
    <w:rsid w:val="00683A25"/>
    <w:rsid w:val="006A736F"/>
    <w:rsid w:val="006B1DF6"/>
    <w:rsid w:val="006B3551"/>
    <w:rsid w:val="006C2846"/>
    <w:rsid w:val="007047DE"/>
    <w:rsid w:val="00714B8E"/>
    <w:rsid w:val="007266F2"/>
    <w:rsid w:val="0073137C"/>
    <w:rsid w:val="007676CD"/>
    <w:rsid w:val="00780014"/>
    <w:rsid w:val="00786975"/>
    <w:rsid w:val="007979A7"/>
    <w:rsid w:val="007C2488"/>
    <w:rsid w:val="007C795A"/>
    <w:rsid w:val="007D106F"/>
    <w:rsid w:val="007E00C9"/>
    <w:rsid w:val="007E0FC2"/>
    <w:rsid w:val="007E278C"/>
    <w:rsid w:val="007E68AD"/>
    <w:rsid w:val="007F356B"/>
    <w:rsid w:val="007F57BD"/>
    <w:rsid w:val="00805B3B"/>
    <w:rsid w:val="00823AFB"/>
    <w:rsid w:val="0084572F"/>
    <w:rsid w:val="00846E1C"/>
    <w:rsid w:val="008749E5"/>
    <w:rsid w:val="00881CBA"/>
    <w:rsid w:val="008A40BC"/>
    <w:rsid w:val="008B58E4"/>
    <w:rsid w:val="008C27AC"/>
    <w:rsid w:val="008C39DB"/>
    <w:rsid w:val="008E31C1"/>
    <w:rsid w:val="008F3872"/>
    <w:rsid w:val="009738A7"/>
    <w:rsid w:val="00974E00"/>
    <w:rsid w:val="0098323B"/>
    <w:rsid w:val="00983E74"/>
    <w:rsid w:val="009A63F7"/>
    <w:rsid w:val="00A17896"/>
    <w:rsid w:val="00A542C9"/>
    <w:rsid w:val="00A56AE7"/>
    <w:rsid w:val="00A75D03"/>
    <w:rsid w:val="00A91669"/>
    <w:rsid w:val="00AA45DD"/>
    <w:rsid w:val="00AB0D88"/>
    <w:rsid w:val="00AD0187"/>
    <w:rsid w:val="00AD1A8A"/>
    <w:rsid w:val="00AD2200"/>
    <w:rsid w:val="00B0530D"/>
    <w:rsid w:val="00B06960"/>
    <w:rsid w:val="00B15B42"/>
    <w:rsid w:val="00B20018"/>
    <w:rsid w:val="00B26B6A"/>
    <w:rsid w:val="00B74B69"/>
    <w:rsid w:val="00BB128C"/>
    <w:rsid w:val="00BC7A72"/>
    <w:rsid w:val="00BE7FBD"/>
    <w:rsid w:val="00C04827"/>
    <w:rsid w:val="00C21D0E"/>
    <w:rsid w:val="00C2543D"/>
    <w:rsid w:val="00C36EC9"/>
    <w:rsid w:val="00C46717"/>
    <w:rsid w:val="00C502D4"/>
    <w:rsid w:val="00C62220"/>
    <w:rsid w:val="00C67354"/>
    <w:rsid w:val="00C77D12"/>
    <w:rsid w:val="00CB445C"/>
    <w:rsid w:val="00CC3CDE"/>
    <w:rsid w:val="00CD3870"/>
    <w:rsid w:val="00CE42B5"/>
    <w:rsid w:val="00CF6DC1"/>
    <w:rsid w:val="00D0057D"/>
    <w:rsid w:val="00D02D47"/>
    <w:rsid w:val="00D12C1F"/>
    <w:rsid w:val="00D379F1"/>
    <w:rsid w:val="00D55978"/>
    <w:rsid w:val="00D62898"/>
    <w:rsid w:val="00DA22C6"/>
    <w:rsid w:val="00DB693F"/>
    <w:rsid w:val="00DC41BF"/>
    <w:rsid w:val="00E14A5D"/>
    <w:rsid w:val="00E16E68"/>
    <w:rsid w:val="00E258D5"/>
    <w:rsid w:val="00E270B3"/>
    <w:rsid w:val="00E36E6D"/>
    <w:rsid w:val="00E77865"/>
    <w:rsid w:val="00EA4039"/>
    <w:rsid w:val="00ED76F7"/>
    <w:rsid w:val="00F20992"/>
    <w:rsid w:val="00F737F2"/>
    <w:rsid w:val="00FA36BB"/>
    <w:rsid w:val="00FA4404"/>
    <w:rsid w:val="00FB4B36"/>
    <w:rsid w:val="00FB4C18"/>
    <w:rsid w:val="00FB6476"/>
    <w:rsid w:val="00FC69AC"/>
    <w:rsid w:val="00FD32F5"/>
    <w:rsid w:val="00FD552C"/>
    <w:rsid w:val="00FE1831"/>
    <w:rsid w:val="00FE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976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737F2"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1"/>
    <w:qFormat/>
    <w:rsid w:val="000C531C"/>
    <w:pPr>
      <w:pBdr>
        <w:top w:val="single" w:sz="48" w:space="31" w:color="007CBA"/>
        <w:bottom w:val="single" w:sz="48" w:space="4" w:color="007CBA"/>
      </w:pBdr>
      <w:shd w:val="clear" w:color="auto" w:fill="007CBA"/>
      <w:ind w:left="29" w:right="-43" w:firstLine="331"/>
      <w:outlineLvl w:val="0"/>
    </w:pPr>
    <w:rPr>
      <w:rFonts w:ascii="Calibri" w:hAnsi="Calibri"/>
      <w:bCs/>
      <w:color w:val="FFFFFF" w:themeColor="background1"/>
      <w:sz w:val="50"/>
      <w:szCs w:val="50"/>
    </w:rPr>
  </w:style>
  <w:style w:type="paragraph" w:styleId="Heading2">
    <w:name w:val="heading 2"/>
    <w:basedOn w:val="BodyText"/>
    <w:next w:val="BodyText"/>
    <w:uiPriority w:val="1"/>
    <w:qFormat/>
    <w:rsid w:val="00446BDA"/>
    <w:pPr>
      <w:spacing w:before="138" w:line="264" w:lineRule="auto"/>
      <w:outlineLvl w:val="1"/>
    </w:pPr>
    <w:rPr>
      <w:rFonts w:ascii="Calibri" w:hAnsi="Calibri"/>
      <w:b/>
      <w:bCs/>
      <w:color w:val="263186"/>
      <w:sz w:val="28"/>
    </w:rPr>
  </w:style>
  <w:style w:type="paragraph" w:styleId="Heading3">
    <w:name w:val="heading 3"/>
    <w:basedOn w:val="Heading5"/>
    <w:uiPriority w:val="1"/>
    <w:qFormat/>
    <w:rsid w:val="00881CBA"/>
    <w:pPr>
      <w:spacing w:before="180" w:line="317" w:lineRule="auto"/>
      <w:ind w:left="0" w:right="360"/>
      <w:outlineLvl w:val="2"/>
    </w:pPr>
    <w:rPr>
      <w:color w:val="231F20"/>
    </w:rPr>
  </w:style>
  <w:style w:type="paragraph" w:styleId="Heading4">
    <w:name w:val="heading 4"/>
    <w:basedOn w:val="Normal"/>
    <w:uiPriority w:val="1"/>
    <w:qFormat/>
    <w:pPr>
      <w:spacing w:before="258"/>
      <w:ind w:left="1489"/>
      <w:outlineLvl w:val="3"/>
    </w:pPr>
    <w:rPr>
      <w:rFonts w:ascii="DIN Pro" w:eastAsia="DIN Pro" w:hAnsi="DIN Pro" w:cs="DIN Pro"/>
    </w:rPr>
  </w:style>
  <w:style w:type="paragraph" w:styleId="Heading5">
    <w:name w:val="heading 5"/>
    <w:basedOn w:val="Normal"/>
    <w:uiPriority w:val="1"/>
    <w:rsid w:val="00001082"/>
    <w:pPr>
      <w:spacing w:before="101" w:line="316" w:lineRule="auto"/>
      <w:ind w:left="1751" w:right="362"/>
      <w:outlineLvl w:val="4"/>
    </w:pPr>
    <w:rPr>
      <w:b/>
      <w:bCs/>
      <w:color w:val="008CC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81CBA"/>
    <w:pPr>
      <w:spacing w:before="112" w:line="317" w:lineRule="auto"/>
    </w:pPr>
    <w:rPr>
      <w:color w:val="231F20"/>
      <w:sz w:val="20"/>
      <w:szCs w:val="20"/>
    </w:rPr>
  </w:style>
  <w:style w:type="paragraph" w:styleId="ListParagraph">
    <w:name w:val="List Paragraph"/>
    <w:basedOn w:val="Normal"/>
    <w:uiPriority w:val="34"/>
    <w:qFormat/>
    <w:rsid w:val="00356F62"/>
    <w:pPr>
      <w:numPr>
        <w:numId w:val="16"/>
      </w:numPr>
      <w:tabs>
        <w:tab w:val="left" w:pos="2160"/>
      </w:tabs>
      <w:spacing w:before="63" w:line="309" w:lineRule="auto"/>
      <w:ind w:right="144"/>
    </w:pPr>
    <w:rPr>
      <w:color w:val="231F20"/>
      <w:sz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Quote">
    <w:name w:val="Quote"/>
    <w:basedOn w:val="Normal"/>
    <w:next w:val="Normal"/>
    <w:link w:val="QuoteChar"/>
    <w:uiPriority w:val="29"/>
    <w:qFormat/>
    <w:rsid w:val="0084572F"/>
    <w:pPr>
      <w:pBdr>
        <w:top w:val="single" w:sz="2" w:space="20" w:color="007CBA"/>
        <w:left w:val="single" w:sz="2" w:space="20" w:color="007CBA"/>
        <w:bottom w:val="single" w:sz="2" w:space="20" w:color="007CBA"/>
        <w:right w:val="single" w:sz="2" w:space="20" w:color="007CBA"/>
      </w:pBdr>
      <w:shd w:val="clear" w:color="auto" w:fill="007CBA"/>
      <w:spacing w:before="240" w:line="264" w:lineRule="auto"/>
      <w:ind w:left="360" w:right="414"/>
    </w:pPr>
    <w:rPr>
      <w:i/>
      <w:color w:val="FFFFFF" w:themeColor="background1"/>
      <w:sz w:val="32"/>
    </w:rPr>
  </w:style>
  <w:style w:type="character" w:customStyle="1" w:styleId="BodyTextChar">
    <w:name w:val="Body Text Char"/>
    <w:basedOn w:val="DefaultParagraphFont"/>
    <w:link w:val="BodyText"/>
    <w:uiPriority w:val="1"/>
    <w:rsid w:val="00881CBA"/>
    <w:rPr>
      <w:rFonts w:ascii="Georgia" w:eastAsia="Georgia" w:hAnsi="Georgia" w:cs="Georgia"/>
      <w:color w:val="231F2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84572F"/>
    <w:rPr>
      <w:rFonts w:ascii="Georgia" w:eastAsia="Georgia" w:hAnsi="Georgia" w:cs="Georgia"/>
      <w:i/>
      <w:color w:val="FFFFFF" w:themeColor="background1"/>
      <w:sz w:val="32"/>
      <w:shd w:val="clear" w:color="auto" w:fill="007CBA"/>
    </w:rPr>
  </w:style>
  <w:style w:type="paragraph" w:styleId="BodyText2">
    <w:name w:val="Body Text 2"/>
    <w:basedOn w:val="Normal"/>
    <w:link w:val="BodyText2Char"/>
    <w:uiPriority w:val="99"/>
    <w:unhideWhenUsed/>
    <w:rsid w:val="00394F58"/>
    <w:pPr>
      <w:pBdr>
        <w:bottom w:val="single" w:sz="12" w:space="12" w:color="263186"/>
      </w:pBdr>
    </w:pPr>
    <w:rPr>
      <w:color w:val="263086"/>
    </w:rPr>
  </w:style>
  <w:style w:type="character" w:customStyle="1" w:styleId="BodyText2Char">
    <w:name w:val="Body Text 2 Char"/>
    <w:basedOn w:val="DefaultParagraphFont"/>
    <w:link w:val="BodyText2"/>
    <w:uiPriority w:val="99"/>
    <w:rsid w:val="00394F58"/>
    <w:rPr>
      <w:rFonts w:ascii="Georgia" w:eastAsia="Georgia" w:hAnsi="Georgia" w:cs="Georgia"/>
      <w:color w:val="263086"/>
    </w:rPr>
  </w:style>
  <w:style w:type="paragraph" w:customStyle="1" w:styleId="SlugInformation">
    <w:name w:val="Slug Information"/>
    <w:basedOn w:val="Normal"/>
    <w:uiPriority w:val="1"/>
    <w:qFormat/>
    <w:rsid w:val="00245F65"/>
    <w:pPr>
      <w:spacing w:line="271" w:lineRule="auto"/>
      <w:ind w:left="1529" w:right="1394"/>
    </w:pPr>
    <w:rPr>
      <w:i/>
      <w:color w:val="231F20"/>
      <w:sz w:val="14"/>
    </w:rPr>
  </w:style>
  <w:style w:type="character" w:styleId="Hyperlink">
    <w:name w:val="Hyperlink"/>
    <w:uiPriority w:val="99"/>
    <w:unhideWhenUsed/>
    <w:rsid w:val="00593E9C"/>
    <w:rPr>
      <w:rFonts w:ascii="Calibri" w:hAnsi="Calibri" w:cs="Arial"/>
      <w:b/>
      <w:color w:val="263086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0FC2"/>
    <w:pPr>
      <w:pBdr>
        <w:top w:val="single" w:sz="36" w:space="5" w:color="263186"/>
        <w:bottom w:val="single" w:sz="36" w:space="5" w:color="263186"/>
      </w:pBdr>
      <w:shd w:val="clear" w:color="auto" w:fill="263186"/>
      <w:tabs>
        <w:tab w:val="right" w:pos="10620"/>
      </w:tabs>
      <w:spacing w:after="40"/>
      <w:ind w:left="29" w:right="115"/>
    </w:pPr>
    <w:rPr>
      <w:rFonts w:ascii="Calibri" w:hAnsi="Calibri"/>
      <w:b/>
      <w:bCs/>
      <w:color w:val="FFFFFF" w:themeColor="background1"/>
      <w:sz w:val="24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7E0FC2"/>
    <w:rPr>
      <w:rFonts w:ascii="Calibri" w:eastAsia="Georgia" w:hAnsi="Calibri" w:cs="Georgia"/>
      <w:b/>
      <w:bCs/>
      <w:color w:val="FFFFFF" w:themeColor="background1"/>
      <w:sz w:val="24"/>
      <w:szCs w:val="25"/>
      <w:shd w:val="clear" w:color="auto" w:fill="263186"/>
    </w:rPr>
  </w:style>
  <w:style w:type="character" w:customStyle="1" w:styleId="Heading1Char">
    <w:name w:val="Heading 1 Char"/>
    <w:basedOn w:val="DefaultParagraphFont"/>
    <w:link w:val="Heading1"/>
    <w:uiPriority w:val="1"/>
    <w:rsid w:val="000C531C"/>
    <w:rPr>
      <w:rFonts w:ascii="Calibri" w:eastAsia="Georgia" w:hAnsi="Calibri" w:cs="Georgia"/>
      <w:bCs/>
      <w:color w:val="FFFFFF" w:themeColor="background1"/>
      <w:sz w:val="50"/>
      <w:szCs w:val="50"/>
      <w:shd w:val="clear" w:color="auto" w:fill="007CBA"/>
    </w:rPr>
  </w:style>
  <w:style w:type="character" w:styleId="UnresolvedMention">
    <w:name w:val="Unresolved Mention"/>
    <w:basedOn w:val="DefaultParagraphFont"/>
    <w:uiPriority w:val="99"/>
    <w:rsid w:val="00593E9C"/>
    <w:rPr>
      <w:color w:val="808080"/>
      <w:shd w:val="clear" w:color="auto" w:fill="E6E6E6"/>
    </w:rPr>
  </w:style>
  <w:style w:type="paragraph" w:customStyle="1" w:styleId="IntroText">
    <w:name w:val="Intro Text"/>
    <w:uiPriority w:val="1"/>
    <w:qFormat/>
    <w:rsid w:val="00120C66"/>
    <w:pPr>
      <w:spacing w:before="120" w:after="120" w:line="312" w:lineRule="auto"/>
    </w:pPr>
    <w:rPr>
      <w:rFonts w:ascii="Georgia" w:eastAsia="Georgia" w:hAnsi="Georgia" w:cs="Georgia"/>
      <w:b/>
      <w:bCs/>
      <w:color w:val="007CBA"/>
      <w:sz w:val="20"/>
      <w:szCs w:val="20"/>
    </w:rPr>
  </w:style>
  <w:style w:type="paragraph" w:customStyle="1" w:styleId="ContactUs">
    <w:name w:val="Contact Us"/>
    <w:basedOn w:val="Normal"/>
    <w:uiPriority w:val="1"/>
    <w:qFormat/>
    <w:rsid w:val="008F3872"/>
    <w:rPr>
      <w:rFonts w:ascii="Calibri" w:hAnsi="Calibri" w:cs="Arial"/>
      <w:b/>
      <w:bCs/>
      <w:color w:val="263186"/>
      <w:sz w:val="26"/>
      <w:szCs w:val="26"/>
    </w:rPr>
  </w:style>
  <w:style w:type="paragraph" w:customStyle="1" w:styleId="ContactTextBold">
    <w:name w:val="Contact Text Bold"/>
    <w:basedOn w:val="Normal"/>
    <w:uiPriority w:val="1"/>
    <w:qFormat/>
    <w:rsid w:val="00F737F2"/>
    <w:pPr>
      <w:spacing w:before="57" w:line="199" w:lineRule="exact"/>
    </w:pPr>
    <w:rPr>
      <w:rFonts w:ascii="Calibri" w:hAnsi="Calibri" w:cs="Arial"/>
      <w:b/>
      <w:color w:val="263186"/>
      <w:sz w:val="18"/>
      <w:szCs w:val="18"/>
    </w:rPr>
  </w:style>
  <w:style w:type="paragraph" w:customStyle="1" w:styleId="ContactText">
    <w:name w:val="Contact Text"/>
    <w:basedOn w:val="Normal"/>
    <w:uiPriority w:val="1"/>
    <w:qFormat/>
    <w:rsid w:val="00F737F2"/>
    <w:pPr>
      <w:spacing w:before="89" w:line="192" w:lineRule="exact"/>
    </w:pPr>
    <w:rPr>
      <w:rFonts w:ascii="Calibri" w:hAnsi="Calibri" w:cs="Arial"/>
      <w:color w:val="263186"/>
      <w:sz w:val="18"/>
      <w:szCs w:val="18"/>
    </w:rPr>
  </w:style>
  <w:style w:type="paragraph" w:customStyle="1" w:styleId="QuoteSig">
    <w:name w:val="Quote Sig"/>
    <w:basedOn w:val="Normal"/>
    <w:uiPriority w:val="1"/>
    <w:qFormat/>
    <w:rsid w:val="0084572F"/>
    <w:pPr>
      <w:pBdr>
        <w:top w:val="single" w:sz="2" w:space="20" w:color="007CBA"/>
        <w:left w:val="single" w:sz="2" w:space="20" w:color="007CBA"/>
        <w:bottom w:val="single" w:sz="2" w:space="20" w:color="007CBA"/>
        <w:right w:val="single" w:sz="2" w:space="20" w:color="007CBA"/>
      </w:pBdr>
      <w:shd w:val="clear" w:color="auto" w:fill="007CBA"/>
      <w:spacing w:before="240" w:line="264" w:lineRule="auto"/>
      <w:ind w:left="360" w:right="414"/>
      <w:jc w:val="right"/>
    </w:pPr>
    <w:rPr>
      <w:color w:val="FFFFFF" w:themeColor="background1"/>
      <w:sz w:val="24"/>
    </w:rPr>
  </w:style>
  <w:style w:type="paragraph" w:styleId="ListBullet">
    <w:name w:val="List Bullet"/>
    <w:basedOn w:val="ListParagraph"/>
    <w:uiPriority w:val="99"/>
    <w:unhideWhenUsed/>
    <w:rsid w:val="00F737F2"/>
    <w:pPr>
      <w:tabs>
        <w:tab w:val="clear" w:pos="2160"/>
      </w:tabs>
      <w:spacing w:line="310" w:lineRule="auto"/>
      <w:ind w:left="274" w:hanging="274"/>
    </w:pPr>
  </w:style>
  <w:style w:type="paragraph" w:styleId="ListBullet2">
    <w:name w:val="List Bullet 2"/>
    <w:basedOn w:val="ListParagraph"/>
    <w:uiPriority w:val="99"/>
    <w:unhideWhenUsed/>
    <w:rsid w:val="00F737F2"/>
    <w:pPr>
      <w:numPr>
        <w:ilvl w:val="1"/>
      </w:numPr>
      <w:ind w:left="450"/>
    </w:pPr>
  </w:style>
  <w:style w:type="paragraph" w:styleId="Footer">
    <w:name w:val="footer"/>
    <w:basedOn w:val="Normal"/>
    <w:link w:val="FooterChar"/>
    <w:uiPriority w:val="99"/>
    <w:unhideWhenUsed/>
    <w:rsid w:val="00446B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BDA"/>
    <w:rPr>
      <w:rFonts w:ascii="Georgia" w:eastAsia="Georgia" w:hAnsi="Georgia" w:cs="Georgia"/>
    </w:rPr>
  </w:style>
  <w:style w:type="paragraph" w:customStyle="1" w:styleId="Spacer">
    <w:name w:val="Spacer"/>
    <w:basedOn w:val="Normal"/>
    <w:uiPriority w:val="1"/>
    <w:qFormat/>
    <w:rsid w:val="00AD1A8A"/>
    <w:pPr>
      <w:pBdr>
        <w:top w:val="single" w:sz="48" w:space="31" w:color="007CBA"/>
        <w:bottom w:val="single" w:sz="48" w:space="3" w:color="007CBA"/>
      </w:pBdr>
      <w:shd w:val="clear" w:color="auto" w:fill="007CBA"/>
      <w:ind w:left="29" w:right="-43" w:firstLine="187"/>
    </w:pPr>
    <w:rPr>
      <w:rFonts w:ascii="Calibri" w:hAnsi="Calibri"/>
      <w:bCs/>
      <w:color w:val="FFFFFF" w:themeColor="background1"/>
      <w:sz w:val="50"/>
      <w:szCs w:val="50"/>
    </w:rPr>
  </w:style>
  <w:style w:type="character" w:styleId="CommentReference">
    <w:name w:val="annotation reference"/>
    <w:basedOn w:val="DefaultParagraphFont"/>
    <w:uiPriority w:val="99"/>
    <w:semiHidden/>
    <w:unhideWhenUsed/>
    <w:rsid w:val="00C77D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D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D12"/>
    <w:rPr>
      <w:rFonts w:ascii="Georgia" w:eastAsia="Georgia" w:hAnsi="Georgia" w:cs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D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D12"/>
    <w:rPr>
      <w:rFonts w:ascii="Georgia" w:eastAsia="Georgia" w:hAnsi="Georgia" w:cs="Georg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D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D12"/>
    <w:rPr>
      <w:rFonts w:ascii="Segoe UI" w:eastAsia="Georg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6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Microsoft_Word_97_-_2003_Document.doc"/><Relationship Id="rId18" Type="http://schemas.openxmlformats.org/officeDocument/2006/relationships/image" Target="media/image4.emf"/><Relationship Id="rId26" Type="http://schemas.openxmlformats.org/officeDocument/2006/relationships/image" Target="media/image8.emf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Word_Document2.docx"/><Relationship Id="rId34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package" Target="embeddings/Microsoft_Word_Document.docx"/><Relationship Id="rId25" Type="http://schemas.openxmlformats.org/officeDocument/2006/relationships/package" Target="embeddings/Microsoft_Word_Document4.docx"/><Relationship Id="rId33" Type="http://schemas.openxmlformats.org/officeDocument/2006/relationships/package" Target="embeddings/Microsoft_Word_Document8.docx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package" Target="embeddings/Microsoft_Word_Document6.docx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7.emf"/><Relationship Id="rId32" Type="http://schemas.openxmlformats.org/officeDocument/2006/relationships/image" Target="media/image11.emf"/><Relationship Id="rId5" Type="http://schemas.openxmlformats.org/officeDocument/2006/relationships/customXml" Target="../customXml/item5.xml"/><Relationship Id="rId15" Type="http://schemas.openxmlformats.org/officeDocument/2006/relationships/oleObject" Target="embeddings/Microsoft_Word_97_-_2003_Document1.doc"/><Relationship Id="rId23" Type="http://schemas.openxmlformats.org/officeDocument/2006/relationships/package" Target="embeddings/Microsoft_Word_Document3.docx"/><Relationship Id="rId28" Type="http://schemas.openxmlformats.org/officeDocument/2006/relationships/image" Target="media/image9.emf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package" Target="embeddings/Microsoft_Word_Document1.docx"/><Relationship Id="rId31" Type="http://schemas.openxmlformats.org/officeDocument/2006/relationships/package" Target="embeddings/Microsoft_Word_Document7.docx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package" Target="embeddings/Microsoft_Word_Document5.docx"/><Relationship Id="rId30" Type="http://schemas.openxmlformats.org/officeDocument/2006/relationships/image" Target="media/image10.e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CAF4DBE1B46448FC7646A81854BFA" ma:contentTypeVersion="1" ma:contentTypeDescription="Create a new document." ma:contentTypeScope="" ma:versionID="c918929fcd9cbbb96de0a5ca1b4e73d8">
  <xsd:schema xmlns:xsd="http://www.w3.org/2001/XMLSchema" xmlns:xs="http://www.w3.org/2001/XMLSchema" xmlns:p="http://schemas.microsoft.com/office/2006/metadata/properties" xmlns:ns2="c593544c-8bc9-488a-9957-4d59a7b3d015" xmlns:ns3="e6d61f3b-8b95-40e2-8cb9-7fd3ed23a03f" targetNamespace="http://schemas.microsoft.com/office/2006/metadata/properties" ma:root="true" ma:fieldsID="bf0d29c1d81135c1bd41ad6d3fe07a33" ns2:_="" ns3:_="">
    <xsd:import namespace="c593544c-8bc9-488a-9957-4d59a7b3d015"/>
    <xsd:import namespace="e6d61f3b-8b95-40e2-8cb9-7fd3ed23a0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035_08_x0020_Complia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61f3b-8b95-40e2-8cb9-7fd3ed23a03f" elementFormDefault="qualified">
    <xsd:import namespace="http://schemas.microsoft.com/office/2006/documentManagement/types"/>
    <xsd:import namespace="http://schemas.microsoft.com/office/infopath/2007/PartnerControls"/>
    <xsd:element name="_x0035_08_x0020_Compliant" ma:index="11" nillable="true" ma:displayName="508 Compliant" ma:default="0" ma:internalName="_x0035_08_x0020_Compli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5_08_x0020_Compliant xmlns="e6d61f3b-8b95-40e2-8cb9-7fd3ed23a03f">true</_x0035_08_x0020_Compliant>
    <_dlc_DocId xmlns="c593544c-8bc9-488a-9957-4d59a7b3d015">ZSQCQNMFFU6Z-1704230782-8</_dlc_DocId>
    <_dlc_DocIdUrl xmlns="c593544c-8bc9-488a-9957-4d59a7b3d015">
      <Url>http://sharepoint.fda.gov/orgs/CTP-OHCE/positioning/_layouts/DocIdRedir.aspx?ID=ZSQCQNMFFU6Z-1704230782-8</Url>
      <Description>ZSQCQNMFFU6Z-1704230782-8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F0F3A-5BEE-4D91-9FE3-BEB846ED49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2A285C2-0F8C-4BC7-BDD5-0A9C45B7C0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01209-200F-4E2D-9137-15A2A4F1C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e6d61f3b-8b95-40e2-8cb9-7fd3ed23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001C4A-91C0-497D-A849-71A082320A6D}">
  <ds:schemaRefs>
    <ds:schemaRef ds:uri="c593544c-8bc9-488a-9957-4d59a7b3d0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6d61f3b-8b95-40e2-8cb9-7fd3ed23a03f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622FF0D-A925-447C-8F8D-25C433F8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Center for Tobacco Products Fact Sheet Template A1</vt:lpstr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Center for Tobacco Products Fact Sheet Template A1</dc:title>
  <dc:subject>Two-page, two-column Word template is one of six for an FDA Center for Tobacco Products fact sheet. Contains headline, header, subheads, bullets, text, callout box, footer, logos, and contact information.</dc:subject>
  <dc:creator>U.S. Food and Drug Administration Center for Tobacco Products</dc:creator>
  <cp:keywords>CTP fact sheet; CTP fact sheet template; CTP 2-column fact sheet template; CTP fact sheet template with 2 columns; FDA CTP fact sheet template; CTP contact information; U.S. Food and Drug Administration; FDA; Center for Tobacco Products; CTP.</cp:keywords>
  <dc:description>Public Domain</dc:description>
  <cp:lastModifiedBy>Gittleson, Daniel</cp:lastModifiedBy>
  <cp:revision>7</cp:revision>
  <cp:lastPrinted>2017-03-10T17:00:00Z</cp:lastPrinted>
  <dcterms:created xsi:type="dcterms:W3CDTF">2020-03-11T18:50:00Z</dcterms:created>
  <dcterms:modified xsi:type="dcterms:W3CDTF">2020-03-14T00:46:00Z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2016-10-18T00:00:00Z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2016-12-27T00:00:00Z</vt:filetime>
  </property>
  <property fmtid="{D5CDD505-2E9C-101B-9397-08002B2CF9AE}" pid="5" name="_dlc_DocIdItemGuid">
    <vt:lpwstr>c519e6ee-2cdf-49b0-8165-a4cfcbd77312</vt:lpwstr>
  </property>
  <property fmtid="{D5CDD505-2E9C-101B-9397-08002B2CF9AE}" pid="6" name="ContentTypeId">
    <vt:lpwstr>0x010100770CAF4DBE1B46448FC7646A81854BFA</vt:lpwstr>
  </property>
</Properties>
</file>