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00DF" w:rsidR="00121697" w:rsidRDefault="00121697" w14:paraId="6ED4B454" w14:textId="77777777">
      <w:pPr>
        <w:pStyle w:val="BodyText"/>
        <w:spacing w:before="3"/>
        <w:rPr>
          <w:rFonts w:ascii="Times New Roman"/>
          <w:sz w:val="20"/>
          <w:szCs w:val="20"/>
        </w:rPr>
      </w:pPr>
      <w:bookmarkStart w:name="_GoBack" w:id="0"/>
      <w:bookmarkEnd w:id="0"/>
    </w:p>
    <w:p w:rsidRPr="006B00DF" w:rsidR="00671AE3" w:rsidP="00160DD3" w:rsidRDefault="00671AE3" w14:paraId="389D1A09" w14:textId="16ADD925">
      <w:pPr>
        <w:pStyle w:val="Heading3"/>
        <w:spacing w:before="51"/>
        <w:rPr>
          <w:sz w:val="20"/>
          <w:szCs w:val="20"/>
        </w:rPr>
      </w:pPr>
      <w:r w:rsidRPr="006B00DF">
        <w:rPr>
          <w:b/>
          <w:sz w:val="20"/>
          <w:szCs w:val="20"/>
        </w:rPr>
        <w:t xml:space="preserve">Public Burden Statement: </w:t>
      </w:r>
      <w:r w:rsidRPr="006B00DF">
        <w:rPr>
          <w:sz w:val="20"/>
          <w:szCs w:val="20"/>
        </w:rPr>
        <w:t xml:space="preserve">The purpose of this information collection is to obtain information through the </w:t>
      </w:r>
      <w:r w:rsidRPr="006B00DF" w:rsidR="00160DD3">
        <w:rPr>
          <w:sz w:val="20"/>
          <w:szCs w:val="20"/>
        </w:rPr>
        <w:t>Substance Use Disorder Treatment and Recovery (STAR)</w:t>
      </w:r>
      <w:r w:rsidRPr="006B00DF">
        <w:rPr>
          <w:sz w:val="20"/>
          <w:szCs w:val="20"/>
        </w:rPr>
        <w:t xml:space="preserve"> Loan Repayment Program (LRP), which </w:t>
      </w:r>
      <w:r w:rsidRPr="006B00DF" w:rsidR="00160DD3">
        <w:rPr>
          <w:sz w:val="20"/>
          <w:szCs w:val="20"/>
        </w:rPr>
        <w:t xml:space="preserve">is </w:t>
      </w:r>
      <w:r w:rsidRPr="006B00DF">
        <w:rPr>
          <w:sz w:val="20"/>
          <w:szCs w:val="20"/>
        </w:rPr>
        <w:t>used to assess a</w:t>
      </w:r>
      <w:r w:rsidRPr="006B00DF" w:rsidR="0063023C">
        <w:rPr>
          <w:sz w:val="20"/>
          <w:szCs w:val="20"/>
        </w:rPr>
        <w:t xml:space="preserve"> </w:t>
      </w:r>
      <w:r w:rsidRPr="006B00DF" w:rsidR="00160DD3">
        <w:rPr>
          <w:sz w:val="20"/>
          <w:szCs w:val="20"/>
        </w:rPr>
        <w:t xml:space="preserve">STAR </w:t>
      </w:r>
      <w:r w:rsidRPr="006B00DF">
        <w:rPr>
          <w:sz w:val="20"/>
          <w:szCs w:val="20"/>
        </w:rPr>
        <w:t xml:space="preserve">LRP applicant’s eligibility and qualifications for the LRP and to obtain information for </w:t>
      </w:r>
      <w:r w:rsidRPr="006B00DF" w:rsidR="00160DD3">
        <w:rPr>
          <w:sz w:val="20"/>
          <w:szCs w:val="20"/>
        </w:rPr>
        <w:t xml:space="preserve">STAR </w:t>
      </w:r>
      <w:r w:rsidRPr="006B00DF">
        <w:rPr>
          <w:sz w:val="20"/>
          <w:szCs w:val="20"/>
        </w:rPr>
        <w:t xml:space="preserve">site applicants. Clinicians interested in participating in </w:t>
      </w:r>
      <w:r w:rsidRPr="006B00DF" w:rsidR="00160DD3">
        <w:rPr>
          <w:sz w:val="20"/>
          <w:szCs w:val="20"/>
        </w:rPr>
        <w:t>the STAR</w:t>
      </w:r>
      <w:r w:rsidRPr="006B00DF">
        <w:rPr>
          <w:sz w:val="20"/>
          <w:szCs w:val="20"/>
        </w:rPr>
        <w:t xml:space="preserve"> LRP must submit an application to the </w:t>
      </w:r>
      <w:r w:rsidRPr="006B00DF" w:rsidR="00160DD3">
        <w:rPr>
          <w:sz w:val="20"/>
          <w:szCs w:val="20"/>
        </w:rPr>
        <w:t xml:space="preserve">STAR </w:t>
      </w:r>
      <w:r w:rsidRPr="006B00DF">
        <w:rPr>
          <w:sz w:val="20"/>
          <w:szCs w:val="20"/>
        </w:rPr>
        <w:t xml:space="preserve">to participate in one of the </w:t>
      </w:r>
      <w:r w:rsidRPr="006B00DF" w:rsidR="00160DD3">
        <w:rPr>
          <w:sz w:val="20"/>
          <w:szCs w:val="20"/>
        </w:rPr>
        <w:t xml:space="preserve">STAR </w:t>
      </w:r>
      <w:r w:rsidRPr="006B00DF">
        <w:rPr>
          <w:sz w:val="20"/>
          <w:szCs w:val="20"/>
        </w:rPr>
        <w:t xml:space="preserve">programs, and health care facilities must submit </w:t>
      </w:r>
      <w:r w:rsidRPr="006B00DF" w:rsidR="00160DD3">
        <w:rPr>
          <w:sz w:val="20"/>
          <w:szCs w:val="20"/>
        </w:rPr>
        <w:t xml:space="preserve">a STAR </w:t>
      </w:r>
      <w:r w:rsidRPr="006B00DF">
        <w:rPr>
          <w:sz w:val="20"/>
          <w:szCs w:val="20"/>
        </w:rPr>
        <w:t xml:space="preserve">Site Application to determine the eligibility of sites to participate in the </w:t>
      </w:r>
      <w:r w:rsidRPr="006B00DF" w:rsidR="00160DD3">
        <w:rPr>
          <w:sz w:val="20"/>
          <w:szCs w:val="20"/>
        </w:rPr>
        <w:t xml:space="preserve">STAR </w:t>
      </w:r>
      <w:r w:rsidRPr="006B00DF">
        <w:rPr>
          <w:sz w:val="20"/>
          <w:szCs w:val="20"/>
        </w:rPr>
        <w:t xml:space="preserve">as an approved service site. An agency may not conduct or sponsor, and a person is not required to respond to, a collection of information unless it displays a currently valid OMB control number. The OMB control number for this information collection is </w:t>
      </w:r>
      <w:proofErr w:type="spellStart"/>
      <w:r w:rsidR="00B9597F">
        <w:rPr>
          <w:sz w:val="20"/>
          <w:szCs w:val="20"/>
        </w:rPr>
        <w:t>xxxx</w:t>
      </w:r>
      <w:r w:rsidRPr="006B00DF">
        <w:rPr>
          <w:sz w:val="20"/>
          <w:szCs w:val="20"/>
        </w:rPr>
        <w:t>-</w:t>
      </w:r>
      <w:r w:rsidR="006B00DF">
        <w:rPr>
          <w:sz w:val="20"/>
          <w:szCs w:val="20"/>
        </w:rPr>
        <w:t>xxxx</w:t>
      </w:r>
      <w:proofErr w:type="spellEnd"/>
      <w:r w:rsidRPr="006B00DF">
        <w:rPr>
          <w:sz w:val="20"/>
          <w:szCs w:val="20"/>
        </w:rPr>
        <w:t xml:space="preserve"> and it is valid until</w:t>
      </w:r>
      <w:r w:rsidRPr="00B9597F" w:rsidR="00B9597F">
        <w:rPr>
          <w:sz w:val="20"/>
          <w:szCs w:val="20"/>
        </w:rPr>
        <w:t xml:space="preserve"> </w:t>
      </w:r>
      <w:r w:rsidRPr="00103464" w:rsidR="00B9597F">
        <w:rPr>
          <w:sz w:val="20"/>
          <w:szCs w:val="20"/>
        </w:rPr>
        <w:t>mm/</w:t>
      </w:r>
      <w:proofErr w:type="spellStart"/>
      <w:r w:rsidRPr="00103464" w:rsidR="00B9597F">
        <w:rPr>
          <w:sz w:val="20"/>
          <w:szCs w:val="20"/>
        </w:rPr>
        <w:t>dd</w:t>
      </w:r>
      <w:proofErr w:type="spellEnd"/>
      <w:r w:rsidRPr="00103464" w:rsidR="00B9597F">
        <w:rPr>
          <w:sz w:val="20"/>
          <w:szCs w:val="20"/>
        </w:rPr>
        <w:t>/</w:t>
      </w:r>
      <w:proofErr w:type="spellStart"/>
      <w:r w:rsidRPr="00103464" w:rsidR="00B9597F">
        <w:rPr>
          <w:sz w:val="20"/>
          <w:szCs w:val="20"/>
        </w:rPr>
        <w:t>yyyy</w:t>
      </w:r>
      <w:proofErr w:type="spellEnd"/>
      <w:r w:rsidRPr="006B00DF">
        <w:rPr>
          <w:sz w:val="20"/>
          <w:szCs w:val="20"/>
        </w:rPr>
        <w:t>. This information collection is required to obtain or retain a benefit (Section 333 [254f] (a</w:t>
      </w:r>
      <w:proofErr w:type="gramStart"/>
      <w:r w:rsidRPr="006B00DF">
        <w:rPr>
          <w:sz w:val="20"/>
          <w:szCs w:val="20"/>
        </w:rPr>
        <w:t>)(</w:t>
      </w:r>
      <w:proofErr w:type="gramEnd"/>
      <w:r w:rsidRPr="006B00DF">
        <w:rPr>
          <w:sz w:val="20"/>
          <w:szCs w:val="20"/>
        </w:rPr>
        <w:t>1) of the Public Health Service Act). Public reporting burden for this collection of information is estimated to average</w:t>
      </w:r>
      <w:r w:rsidR="006B00DF">
        <w:rPr>
          <w:sz w:val="20"/>
          <w:szCs w:val="20"/>
        </w:rPr>
        <w:t xml:space="preserve"> xx</w:t>
      </w:r>
      <w:r w:rsidRPr="006B00DF">
        <w:rPr>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r w:rsidRPr="006B00DF">
          <w:rPr>
            <w:sz w:val="20"/>
            <w:szCs w:val="20"/>
            <w:u w:val="single"/>
          </w:rPr>
          <w:t>paperwork@hrsa.gov</w:t>
        </w:r>
        <w:r w:rsidRPr="006B00DF">
          <w:rPr>
            <w:sz w:val="20"/>
            <w:szCs w:val="20"/>
          </w:rPr>
          <w:t>.</w:t>
        </w:r>
      </w:hyperlink>
    </w:p>
    <w:p w:rsidR="009C66DD" w:rsidRDefault="009C66DD" w14:paraId="7DFC97D8" w14:textId="77777777">
      <w:pPr>
        <w:rPr>
          <w:sz w:val="24"/>
        </w:rPr>
        <w:sectPr w:rsidR="009C66DD">
          <w:type w:val="continuous"/>
          <w:pgSz w:w="12240" w:h="15840"/>
          <w:pgMar w:top="1500" w:right="460" w:bottom="280" w:left="380" w:header="720" w:footer="720" w:gutter="0"/>
          <w:cols w:space="720"/>
        </w:sectPr>
      </w:pPr>
    </w:p>
    <w:p w:rsidR="009C66DD" w:rsidRDefault="007E32E3" w14:paraId="5E5A2BBC" w14:textId="77777777">
      <w:pPr>
        <w:pStyle w:val="BodyText"/>
        <w:rPr>
          <w:sz w:val="20"/>
        </w:rPr>
      </w:pPr>
      <w:r>
        <w:rPr>
          <w:noProof/>
          <w:sz w:val="20"/>
          <w:lang w:bidi="ar-SA"/>
        </w:rPr>
        <w:lastRenderedPageBreak/>
        <w:drawing>
          <wp:inline distT="0" distB="0" distL="0" distR="0" wp14:anchorId="772D45F6" wp14:editId="1EE1DFE3">
            <wp:extent cx="940435" cy="88037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ar-Download-PNG[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5345" cy="894337"/>
                    </a:xfrm>
                    <a:prstGeom prst="rect">
                      <a:avLst/>
                    </a:prstGeom>
                  </pic:spPr>
                </pic:pic>
              </a:graphicData>
            </a:graphic>
          </wp:inline>
        </w:drawing>
      </w:r>
      <w:r w:rsidR="009B7207">
        <w:rPr>
          <w:noProof/>
          <w:lang w:bidi="ar-SA"/>
        </w:rPr>
        <mc:AlternateContent>
          <mc:Choice Requires="wpg">
            <w:drawing>
              <wp:anchor distT="0" distB="0" distL="114300" distR="114300" simplePos="0" relativeHeight="251560960" behindDoc="1" locked="0" layoutInCell="1" allowOverlap="1" wp14:editId="4D6274CF" wp14:anchorId="5A56C222">
                <wp:simplePos x="0" y="0"/>
                <wp:positionH relativeFrom="page">
                  <wp:posOffset>10633</wp:posOffset>
                </wp:positionH>
                <wp:positionV relativeFrom="page">
                  <wp:posOffset>0</wp:posOffset>
                </wp:positionV>
                <wp:extent cx="7772400" cy="852805"/>
                <wp:effectExtent l="0" t="0" r="0" b="444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2805"/>
                          <a:chOff x="17" y="-4"/>
                          <a:chExt cx="12240" cy="1343"/>
                        </a:xfrm>
                      </wpg:grpSpPr>
                      <wps:wsp>
                        <wps:cNvPr id="11" name="Rectangle 13"/>
                        <wps:cNvSpPr>
                          <a:spLocks noChangeArrowheads="1"/>
                        </wps:cNvSpPr>
                        <wps:spPr bwMode="auto">
                          <a:xfrm>
                            <a:off x="17" y="3"/>
                            <a:ext cx="12240" cy="1336"/>
                          </a:xfrm>
                          <a:prstGeom prst="rect">
                            <a:avLst/>
                          </a:prstGeom>
                          <a:solidFill>
                            <a:srgbClr val="D5A2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11"/>
                        <wps:cNvSpPr txBox="1">
                          <a:spLocks noChangeArrowheads="1"/>
                        </wps:cNvSpPr>
                        <wps:spPr bwMode="auto">
                          <a:xfrm>
                            <a:off x="3935" y="-4"/>
                            <a:ext cx="8171" cy="1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6DD" w:rsidRDefault="009C66DD" w14:paraId="4742F0DF" w14:textId="77777777">
                              <w:pPr>
                                <w:spacing w:before="3"/>
                                <w:rPr>
                                  <w:rFonts w:ascii="Verdana"/>
                                  <w:b/>
                                  <w:sz w:val="41"/>
                                </w:rPr>
                              </w:pPr>
                            </w:p>
                            <w:p w:rsidR="009C66DD" w:rsidP="009B7207" w:rsidRDefault="003F7496" w14:paraId="6E1F84CF" w14:textId="77777777">
                              <w:pPr>
                                <w:spacing w:line="439" w:lineRule="exact"/>
                                <w:rPr>
                                  <w:rFonts w:ascii="Century Gothic"/>
                                  <w:b/>
                                  <w:sz w:val="36"/>
                                </w:rPr>
                              </w:pPr>
                              <w:r>
                                <w:rPr>
                                  <w:rFonts w:ascii="Century Gothic"/>
                                  <w:b/>
                                  <w:color w:val="001747"/>
                                  <w:sz w:val="36"/>
                                </w:rPr>
                                <w:t xml:space="preserve">Authorization for </w:t>
                              </w:r>
                              <w:r>
                                <w:rPr>
                                  <w:rFonts w:ascii="Century Gothic"/>
                                  <w:b/>
                                  <w:color w:val="FFFFFF"/>
                                  <w:sz w:val="36"/>
                                </w:rPr>
                                <w:t>Disclosure of Loan</w:t>
                              </w:r>
                              <w:r>
                                <w:rPr>
                                  <w:rFonts w:ascii="Century Gothic"/>
                                  <w:b/>
                                  <w:color w:val="FFFFFF"/>
                                  <w:spacing w:val="-12"/>
                                  <w:sz w:val="36"/>
                                </w:rPr>
                                <w:t xml:space="preserve"> </w:t>
                              </w:r>
                              <w:r>
                                <w:rPr>
                                  <w:rFonts w:ascii="Century Gothic"/>
                                  <w:b/>
                                  <w:color w:val="FFFFFF"/>
                                  <w:sz w:val="36"/>
                                </w:rPr>
                                <w:t>Information</w:t>
                              </w:r>
                            </w:p>
                            <w:p w:rsidR="009C66DD" w:rsidRDefault="00160DD3" w14:paraId="4A36E552" w14:textId="77777777">
                              <w:pPr>
                                <w:spacing w:line="194" w:lineRule="exact"/>
                                <w:ind w:right="591"/>
                                <w:jc w:val="right"/>
                                <w:rPr>
                                  <w:rFonts w:ascii="Century Gothic"/>
                                  <w:b/>
                                  <w:sz w:val="16"/>
                                </w:rPr>
                              </w:pPr>
                              <w:r>
                                <w:rPr>
                                  <w:rFonts w:ascii="Century Gothic"/>
                                  <w:b/>
                                  <w:color w:val="00143D"/>
                                  <w:sz w:val="16"/>
                                </w:rPr>
                                <w:t xml:space="preserve">STAR </w:t>
                              </w:r>
                              <w:r w:rsidR="009B7207">
                                <w:rPr>
                                  <w:rFonts w:ascii="Century Gothic"/>
                                  <w:b/>
                                  <w:color w:val="00143D"/>
                                  <w:sz w:val="16"/>
                                </w:rPr>
                                <w:t>LOAN REPAYMENT PROGRAM</w:t>
                              </w:r>
                              <w:r w:rsidR="003F7496">
                                <w:rPr>
                                  <w:rFonts w:ascii="Century Gothic"/>
                                  <w:b/>
                                  <w:color w:val="00143D"/>
                                  <w:spacing w:val="-6"/>
                                  <w:sz w:val="16"/>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85pt;margin-top:0;width:612pt;height:67.15pt;z-index:-251755520;mso-position-horizontal-relative:page;mso-position-vertical-relative:page" coordsize="12240,1343" coordorigin="17,-4" o:spid="_x0000_s1026" w14:anchorId="5A56C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">
                <v:rect id="Rectangle 13" style="position:absolute;left:17;top:3;width:12240;height:1336;visibility:visible;mso-wrap-style:square;v-text-anchor:top" o:spid="_x0000_s1027" fillcolor="#d5a2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"/>
                <v:shapetype id="_x0000_t202" coordsize="21600,21600" o:spt="202" path="m,l,21600r21600,l21600,xe">
                  <v:stroke joinstyle="miter"/>
                  <v:path gradientshapeok="t" o:connecttype="rect"/>
                </v:shapetype>
                <v:shape id="Text Box 11" style="position:absolute;left:3935;top:-4;width:8171;height:134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9C66DD" w:rsidRDefault="009C66DD" w14:paraId="4742F0DF" w14:textId="77777777">
                        <w:pPr>
                          <w:spacing w:before="3"/>
                          <w:rPr>
                            <w:rFonts w:ascii="Verdana"/>
                            <w:b/>
                            <w:sz w:val="41"/>
                          </w:rPr>
                        </w:pPr>
                      </w:p>
                      <w:p w:rsidR="009C66DD" w:rsidP="009B7207" w:rsidRDefault="003F7496" w14:paraId="6E1F84CF" w14:textId="77777777">
                        <w:pPr>
                          <w:spacing w:line="439" w:lineRule="exact"/>
                          <w:rPr>
                            <w:rFonts w:ascii="Century Gothic"/>
                            <w:b/>
                            <w:sz w:val="36"/>
                          </w:rPr>
                        </w:pPr>
                        <w:r>
                          <w:rPr>
                            <w:rFonts w:ascii="Century Gothic"/>
                            <w:b/>
                            <w:color w:val="001747"/>
                            <w:sz w:val="36"/>
                          </w:rPr>
                          <w:t xml:space="preserve">Authorization for </w:t>
                        </w:r>
                        <w:r>
                          <w:rPr>
                            <w:rFonts w:ascii="Century Gothic"/>
                            <w:b/>
                            <w:color w:val="FFFFFF"/>
                            <w:sz w:val="36"/>
                          </w:rPr>
                          <w:t>Disclosure of Loan</w:t>
                        </w:r>
                        <w:r>
                          <w:rPr>
                            <w:rFonts w:ascii="Century Gothic"/>
                            <w:b/>
                            <w:color w:val="FFFFFF"/>
                            <w:spacing w:val="-12"/>
                            <w:sz w:val="36"/>
                          </w:rPr>
                          <w:t xml:space="preserve"> </w:t>
                        </w:r>
                        <w:r>
                          <w:rPr>
                            <w:rFonts w:ascii="Century Gothic"/>
                            <w:b/>
                            <w:color w:val="FFFFFF"/>
                            <w:sz w:val="36"/>
                          </w:rPr>
                          <w:t>Information</w:t>
                        </w:r>
                      </w:p>
                      <w:p w:rsidR="009C66DD" w:rsidRDefault="00160DD3" w14:paraId="4A36E552" w14:textId="77777777">
                        <w:pPr>
                          <w:spacing w:line="194" w:lineRule="exact"/>
                          <w:ind w:right="591"/>
                          <w:jc w:val="right"/>
                          <w:rPr>
                            <w:rFonts w:ascii="Century Gothic"/>
                            <w:b/>
                            <w:sz w:val="16"/>
                          </w:rPr>
                        </w:pPr>
                        <w:r>
                          <w:rPr>
                            <w:rFonts w:ascii="Century Gothic"/>
                            <w:b/>
                            <w:color w:val="00143D"/>
                            <w:sz w:val="16"/>
                          </w:rPr>
                          <w:t xml:space="preserve">STAR </w:t>
                        </w:r>
                        <w:r w:rsidR="009B7207">
                          <w:rPr>
                            <w:rFonts w:ascii="Century Gothic"/>
                            <w:b/>
                            <w:color w:val="00143D"/>
                            <w:sz w:val="16"/>
                          </w:rPr>
                          <w:t>LOAN REPAYMENT PROGRAM</w:t>
                        </w:r>
                        <w:r w:rsidR="003F7496">
                          <w:rPr>
                            <w:rFonts w:ascii="Century Gothic"/>
                            <w:b/>
                            <w:color w:val="00143D"/>
                            <w:spacing w:val="-6"/>
                            <w:sz w:val="16"/>
                          </w:rPr>
                          <w:t xml:space="preserve"> </w:t>
                        </w:r>
                      </w:p>
                    </w:txbxContent>
                  </v:textbox>
                </v:shape>
                <w10:wrap anchorx="page" anchory="page"/>
              </v:group>
            </w:pict>
          </mc:Fallback>
        </mc:AlternateContent>
      </w:r>
    </w:p>
    <w:p w:rsidR="009C66DD" w:rsidP="009B7207" w:rsidRDefault="009B7207" w14:paraId="444CA549" w14:textId="77777777">
      <w:pPr>
        <w:pStyle w:val="BodyText"/>
        <w:tabs>
          <w:tab w:val="left" w:pos="1005"/>
        </w:tabs>
        <w:rPr>
          <w:sz w:val="20"/>
        </w:rPr>
      </w:pPr>
      <w:r>
        <w:rPr>
          <w:sz w:val="20"/>
        </w:rPr>
        <w:tab/>
      </w:r>
    </w:p>
    <w:p w:rsidR="009C66DD" w:rsidRDefault="009C66DD" w14:paraId="4B6DC121" w14:textId="77777777">
      <w:pPr>
        <w:pStyle w:val="BodyText"/>
        <w:spacing w:before="5"/>
        <w:rPr>
          <w:sz w:val="17"/>
        </w:rPr>
      </w:pPr>
    </w:p>
    <w:p w:rsidR="009C66DD" w:rsidP="00160DD3" w:rsidRDefault="003F7496" w14:paraId="4C96E023" w14:textId="55BA70D7">
      <w:pPr>
        <w:pStyle w:val="BodyText"/>
        <w:ind w:left="101" w:right="230"/>
      </w:pPr>
      <w:r>
        <w:rPr>
          <w:noProof/>
          <w:lang w:bidi="ar-SA"/>
        </w:rPr>
        <mc:AlternateContent>
          <mc:Choice Requires="wps">
            <w:drawing>
              <wp:anchor distT="0" distB="0" distL="0" distR="0" simplePos="0" relativeHeight="251658240" behindDoc="1" locked="0" layoutInCell="1" allowOverlap="1" wp14:editId="3C8D875F" wp14:anchorId="20DC3FEF">
                <wp:simplePos x="0" y="0"/>
                <wp:positionH relativeFrom="page">
                  <wp:posOffset>6786245</wp:posOffset>
                </wp:positionH>
                <wp:positionV relativeFrom="paragraph">
                  <wp:posOffset>800735</wp:posOffset>
                </wp:positionV>
                <wp:extent cx="254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1270"/>
                        </a:xfrm>
                        <a:custGeom>
                          <a:avLst/>
                          <a:gdLst>
                            <a:gd name="T0" fmla="+- 0 10687 10687"/>
                            <a:gd name="T1" fmla="*/ T0 w 4"/>
                            <a:gd name="T2" fmla="+- 0 10691 10687"/>
                            <a:gd name="T3" fmla="*/ T2 w 4"/>
                          </a:gdLst>
                          <a:ahLst/>
                          <a:cxnLst>
                            <a:cxn ang="0">
                              <a:pos x="T1" y="0"/>
                            </a:cxn>
                            <a:cxn ang="0">
                              <a:pos x="T3" y="0"/>
                            </a:cxn>
                          </a:cxnLst>
                          <a:rect l="0" t="0" r="r" b="b"/>
                          <a:pathLst>
                            <a:path w="4">
                              <a:moveTo>
                                <a:pt x="0" y="0"/>
                              </a:moveTo>
                              <a:lnTo>
                                <a:pt x="4" y="0"/>
                              </a:lnTo>
                            </a:path>
                          </a:pathLst>
                        </a:custGeom>
                        <a:noFill/>
                        <a:ln w="4318">
                          <a:solidFill>
                            <a:srgbClr val="E3E3E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style="position:absolute;margin-left:534.35pt;margin-top:63.05pt;width:.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70" o:spid="_x0000_s1026" filled="f" strokecolor="#e3e3e3" strokeweight=".34pt" path="m,l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" w14:anchorId="43EC79B8">
                <v:path arrowok="t" o:connecttype="custom" o:connectlocs="0,0;2540,0" o:connectangles="0,0"/>
                <w10:wrap type="topAndBottom" anchorx="page"/>
              </v:shape>
            </w:pict>
          </mc:Fallback>
        </mc:AlternateContent>
      </w:r>
      <w:r>
        <w:rPr>
          <w:noProof/>
          <w:lang w:bidi="ar-SA"/>
        </w:rPr>
        <mc:AlternateContent>
          <mc:Choice Requires="wps">
            <w:drawing>
              <wp:anchor distT="0" distB="0" distL="114300" distR="114300" simplePos="0" relativeHeight="251563008" behindDoc="1" locked="0" layoutInCell="1" allowOverlap="1" wp14:editId="374A8A89" wp14:anchorId="1C8F0F4C">
                <wp:simplePos x="0" y="0"/>
                <wp:positionH relativeFrom="page">
                  <wp:posOffset>6786245</wp:posOffset>
                </wp:positionH>
                <wp:positionV relativeFrom="paragraph">
                  <wp:posOffset>309245</wp:posOffset>
                </wp:positionV>
                <wp:extent cx="254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0"/>
                        </a:xfrm>
                        <a:prstGeom prst="line">
                          <a:avLst/>
                        </a:prstGeom>
                        <a:noFill/>
                        <a:ln w="4318">
                          <a:solidFill>
                            <a:srgbClr val="E3E3E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e3e3e3" strokeweight=".34pt" from="534.35pt,24.35pt" to="534.55pt,24.35pt" w14:anchorId="44A81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">
                <w10:wrap anchorx="page"/>
              </v:line>
            </w:pict>
          </mc:Fallback>
        </mc:AlternateContent>
      </w:r>
      <w:r>
        <w:t xml:space="preserve">Pursuant to the Right to Financial Privacy Act of 1978 (RFPA) (12 U.S.C. 3404), having read the statement of my RFPA rights below, I hereby authorize the government or financial institution named below to release financial records relating to the educational loan(s) identified below to the Bureau of Health Workforce (BHW) and/or its contractors for the purpose of assessing and verifying the amount and eligibility the educational loan for payment under the </w:t>
      </w:r>
      <w:r w:rsidR="00160DD3">
        <w:t>Substance Use Disorder Treatment and Recovery</w:t>
      </w:r>
      <w:r>
        <w:t xml:space="preserve"> Loan Repayment Program. This authorization is valid for 3 months from the date of my signature, and may be revoked in writing at any time before my records are disclosed.</w:t>
      </w:r>
    </w:p>
    <w:p w:rsidR="009C66DD" w:rsidRDefault="00160DD3" w14:paraId="53216DB0" w14:textId="77777777">
      <w:pPr>
        <w:pStyle w:val="BodyText"/>
        <w:spacing w:before="5"/>
        <w:rPr>
          <w:sz w:val="15"/>
        </w:rPr>
      </w:pPr>
      <w:r>
        <w:rPr>
          <w:noProof/>
          <w:lang w:bidi="ar-SA"/>
        </w:rPr>
        <mc:AlternateContent>
          <mc:Choice Requires="wps">
            <w:drawing>
              <wp:anchor distT="0" distB="0" distL="0" distR="0" simplePos="0" relativeHeight="251659264" behindDoc="1" locked="0" layoutInCell="1" allowOverlap="1" wp14:editId="0CCFF44F" wp14:anchorId="2BD7B1E2">
                <wp:simplePos x="0" y="0"/>
                <wp:positionH relativeFrom="page">
                  <wp:posOffset>320675</wp:posOffset>
                </wp:positionH>
                <wp:positionV relativeFrom="paragraph">
                  <wp:posOffset>319405</wp:posOffset>
                </wp:positionV>
                <wp:extent cx="6433820" cy="1270"/>
                <wp:effectExtent l="0" t="0" r="24130" b="1778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820" cy="1270"/>
                        </a:xfrm>
                        <a:custGeom>
                          <a:avLst/>
                          <a:gdLst>
                            <a:gd name="T0" fmla="+- 0 505 505"/>
                            <a:gd name="T1" fmla="*/ T0 w 10132"/>
                            <a:gd name="T2" fmla="+- 0 10637 505"/>
                            <a:gd name="T3" fmla="*/ T2 w 10132"/>
                          </a:gdLst>
                          <a:ahLst/>
                          <a:cxnLst>
                            <a:cxn ang="0">
                              <a:pos x="T1" y="0"/>
                            </a:cxn>
                            <a:cxn ang="0">
                              <a:pos x="T3" y="0"/>
                            </a:cxn>
                          </a:cxnLst>
                          <a:rect l="0" t="0" r="r" b="b"/>
                          <a:pathLst>
                            <a:path w="10132">
                              <a:moveTo>
                                <a:pt x="0" y="0"/>
                              </a:moveTo>
                              <a:lnTo>
                                <a:pt x="10132" y="0"/>
                              </a:lnTo>
                            </a:path>
                          </a:pathLst>
                        </a:custGeom>
                        <a:noFill/>
                        <a:ln w="13462">
                          <a:solidFill>
                            <a:srgbClr val="A0A0A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25.25pt;margin-top:25.15pt;width:506.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2,1270" o:spid="_x0000_s1026" filled="f" strokecolor="#a0a0a0" strokeweight="1.06pt" path="m,l101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" w14:anchorId="48682C11">
                <v:path arrowok="t" o:connecttype="custom" o:connectlocs="0,0;6433820,0" o:connectangles="0,0"/>
                <w10:wrap type="topAndBottom" anchorx="page"/>
              </v:shape>
            </w:pict>
          </mc:Fallback>
        </mc:AlternateContent>
      </w:r>
    </w:p>
    <w:p w:rsidR="009C66DD" w:rsidRDefault="003F7496" w14:paraId="4479E403" w14:textId="77777777">
      <w:pPr>
        <w:spacing w:before="133" w:after="101"/>
        <w:ind w:left="129"/>
        <w:rPr>
          <w:b/>
          <w:i/>
          <w:sz w:val="19"/>
        </w:rPr>
      </w:pPr>
      <w:r>
        <w:rPr>
          <w:b/>
          <w:i/>
          <w:sz w:val="19"/>
        </w:rPr>
        <w:t>Name of Government or Financial Institution – please print</w:t>
      </w:r>
    </w:p>
    <w:p w:rsidR="009C66DD" w:rsidRDefault="003F7496" w14:paraId="132D1039" w14:textId="77777777">
      <w:pPr>
        <w:pStyle w:val="BodyText"/>
        <w:spacing w:line="20" w:lineRule="exact"/>
        <w:ind w:left="10303"/>
        <w:rPr>
          <w:sz w:val="2"/>
        </w:rPr>
      </w:pPr>
      <w:r>
        <w:rPr>
          <w:noProof/>
          <w:sz w:val="2"/>
          <w:lang w:bidi="ar-SA"/>
        </w:rPr>
        <mc:AlternateContent>
          <mc:Choice Requires="wpg">
            <w:drawing>
              <wp:inline distT="0" distB="0" distL="0" distR="0" wp14:anchorId="3F3D2AC9" wp14:editId="289F395D">
                <wp:extent cx="2540" cy="4445"/>
                <wp:effectExtent l="11430" t="6350" r="508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 cy="4445"/>
                          <a:chOff x="0" y="0"/>
                          <a:chExt cx="4" cy="7"/>
                        </a:xfrm>
                      </wpg:grpSpPr>
                      <wps:wsp>
                        <wps:cNvPr id="6" name="Line 6"/>
                        <wps:cNvCnPr>
                          <a:cxnSpLocks noChangeShapeType="1"/>
                        </wps:cNvCnPr>
                        <wps:spPr bwMode="auto">
                          <a:xfrm>
                            <a:off x="0" y="3"/>
                            <a:ext cx="4" cy="0"/>
                          </a:xfrm>
                          <a:prstGeom prst="line">
                            <a:avLst/>
                          </a:prstGeom>
                          <a:noFill/>
                          <a:ln w="4318">
                            <a:solidFill>
                              <a:srgbClr val="E3E3E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2pt;height:.35pt;mso-position-horizontal-relative:char;mso-position-vertical-relative:line" coordsize="4,7" o:spid="_x0000_s1026" w14:anchorId="5FED3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">
                <v:line id="Line 6" style="position:absolute;visibility:visible;mso-wrap-style:square" o:spid="_x0000_s1027" strokecolor="#e3e3e3" strokeweight=".34pt" o:connectortype="straight" from="0,3" to="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"/>
                <w10:anchorlock/>
              </v:group>
            </w:pict>
          </mc:Fallback>
        </mc:AlternateContent>
      </w:r>
    </w:p>
    <w:p w:rsidR="009C66DD" w:rsidRDefault="003F7496" w14:paraId="42D418F9" w14:textId="77777777">
      <w:pPr>
        <w:pStyle w:val="BodyText"/>
        <w:spacing w:before="8"/>
        <w:rPr>
          <w:b/>
          <w:i/>
          <w:sz w:val="20"/>
        </w:rPr>
      </w:pPr>
      <w:r>
        <w:rPr>
          <w:noProof/>
          <w:lang w:bidi="ar-SA"/>
        </w:rPr>
        <mc:AlternateContent>
          <mc:Choice Requires="wps">
            <w:drawing>
              <wp:anchor distT="0" distB="0" distL="0" distR="0" simplePos="0" relativeHeight="251661312" behindDoc="1" locked="0" layoutInCell="1" allowOverlap="1" wp14:editId="61F1E9CB" wp14:anchorId="7F685E2D">
                <wp:simplePos x="0" y="0"/>
                <wp:positionH relativeFrom="page">
                  <wp:posOffset>330200</wp:posOffset>
                </wp:positionH>
                <wp:positionV relativeFrom="paragraph">
                  <wp:posOffset>191770</wp:posOffset>
                </wp:positionV>
                <wp:extent cx="643382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820" cy="1270"/>
                        </a:xfrm>
                        <a:custGeom>
                          <a:avLst/>
                          <a:gdLst>
                            <a:gd name="T0" fmla="+- 0 520 520"/>
                            <a:gd name="T1" fmla="*/ T0 w 10132"/>
                            <a:gd name="T2" fmla="+- 0 10652 520"/>
                            <a:gd name="T3" fmla="*/ T2 w 10132"/>
                          </a:gdLst>
                          <a:ahLst/>
                          <a:cxnLst>
                            <a:cxn ang="0">
                              <a:pos x="T1" y="0"/>
                            </a:cxn>
                            <a:cxn ang="0">
                              <a:pos x="T3" y="0"/>
                            </a:cxn>
                          </a:cxnLst>
                          <a:rect l="0" t="0" r="r" b="b"/>
                          <a:pathLst>
                            <a:path w="10132">
                              <a:moveTo>
                                <a:pt x="0" y="0"/>
                              </a:moveTo>
                              <a:lnTo>
                                <a:pt x="10132" y="0"/>
                              </a:lnTo>
                            </a:path>
                          </a:pathLst>
                        </a:custGeom>
                        <a:noFill/>
                        <a:ln w="13462">
                          <a:solidFill>
                            <a:srgbClr val="A0A0A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style="position:absolute;margin-left:26pt;margin-top:15.1pt;width:506.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2,1270" o:spid="_x0000_s1026" filled="f" strokecolor="#a0a0a0" strokeweight="1.06pt" path="m,l101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" w14:anchorId="2D171F4F">
                <v:path arrowok="t" o:connecttype="custom" o:connectlocs="0,0;6433820,0" o:connectangles="0,0"/>
                <w10:wrap type="topAndBottom" anchorx="page"/>
              </v:shape>
            </w:pict>
          </mc:Fallback>
        </mc:AlternateContent>
      </w:r>
    </w:p>
    <w:p w:rsidR="009C66DD" w:rsidRDefault="003F7496" w14:paraId="5DCEE01F" w14:textId="77777777">
      <w:pPr>
        <w:spacing w:before="93"/>
        <w:ind w:left="167"/>
        <w:rPr>
          <w:b/>
          <w:i/>
          <w:sz w:val="19"/>
        </w:rPr>
      </w:pPr>
      <w:r>
        <w:rPr>
          <w:b/>
          <w:i/>
          <w:sz w:val="19"/>
        </w:rPr>
        <w:t>A</w:t>
      </w:r>
      <w:bookmarkStart w:name="STATEMENT_OF_CUSTOMER_RIGHTS_UNDER_THE_R" w:id="1"/>
      <w:bookmarkEnd w:id="1"/>
      <w:r>
        <w:rPr>
          <w:b/>
          <w:i/>
          <w:sz w:val="19"/>
        </w:rPr>
        <w:t>pplicant’s Loan Account Numbers</w:t>
      </w:r>
    </w:p>
    <w:p w:rsidR="009C66DD" w:rsidRDefault="003F7496" w14:paraId="6478F308" w14:textId="77777777">
      <w:pPr>
        <w:pStyle w:val="BodyText"/>
        <w:spacing w:before="3"/>
        <w:rPr>
          <w:b/>
          <w:i/>
          <w:sz w:val="26"/>
        </w:rPr>
      </w:pPr>
      <w:r>
        <w:rPr>
          <w:noProof/>
          <w:lang w:bidi="ar-SA"/>
        </w:rPr>
        <mc:AlternateContent>
          <mc:Choice Requires="wps">
            <w:drawing>
              <wp:anchor distT="0" distB="0" distL="0" distR="0" simplePos="0" relativeHeight="251662336" behindDoc="1" locked="0" layoutInCell="1" allowOverlap="1" wp14:editId="3FF3ECCC" wp14:anchorId="18A2FDEB">
                <wp:simplePos x="0" y="0"/>
                <wp:positionH relativeFrom="page">
                  <wp:posOffset>345440</wp:posOffset>
                </wp:positionH>
                <wp:positionV relativeFrom="paragraph">
                  <wp:posOffset>234950</wp:posOffset>
                </wp:positionV>
                <wp:extent cx="643382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820" cy="1270"/>
                        </a:xfrm>
                        <a:custGeom>
                          <a:avLst/>
                          <a:gdLst>
                            <a:gd name="T0" fmla="+- 0 544 544"/>
                            <a:gd name="T1" fmla="*/ T0 w 10132"/>
                            <a:gd name="T2" fmla="+- 0 10676 544"/>
                            <a:gd name="T3" fmla="*/ T2 w 10132"/>
                          </a:gdLst>
                          <a:ahLst/>
                          <a:cxnLst>
                            <a:cxn ang="0">
                              <a:pos x="T1" y="0"/>
                            </a:cxn>
                            <a:cxn ang="0">
                              <a:pos x="T3" y="0"/>
                            </a:cxn>
                          </a:cxnLst>
                          <a:rect l="0" t="0" r="r" b="b"/>
                          <a:pathLst>
                            <a:path w="10132">
                              <a:moveTo>
                                <a:pt x="0" y="0"/>
                              </a:moveTo>
                              <a:lnTo>
                                <a:pt x="10132" y="0"/>
                              </a:lnTo>
                            </a:path>
                          </a:pathLst>
                        </a:custGeom>
                        <a:noFill/>
                        <a:ln w="13462">
                          <a:solidFill>
                            <a:srgbClr val="A0A0A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margin-left:27.2pt;margin-top:18.5pt;width:506.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2,1270" o:spid="_x0000_s1026" filled="f" strokecolor="#a0a0a0" strokeweight="1.06pt" path="m,l101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" w14:anchorId="2E98F69E">
                <v:path arrowok="t" o:connecttype="custom" o:connectlocs="0,0;6433820,0" o:connectangles="0,0"/>
                <w10:wrap type="topAndBottom" anchorx="page"/>
              </v:shape>
            </w:pict>
          </mc:Fallback>
        </mc:AlternateContent>
      </w:r>
    </w:p>
    <w:p w:rsidR="009C66DD" w:rsidRDefault="003F7496" w14:paraId="0F1057B8" w14:textId="77777777">
      <w:pPr>
        <w:tabs>
          <w:tab w:val="left" w:pos="5457"/>
          <w:tab w:val="left" w:pos="9096"/>
        </w:tabs>
        <w:spacing w:before="18"/>
        <w:ind w:left="183"/>
        <w:rPr>
          <w:b/>
          <w:i/>
          <w:sz w:val="19"/>
        </w:rPr>
      </w:pPr>
      <w:r>
        <w:rPr>
          <w:b/>
          <w:i/>
          <w:sz w:val="19"/>
        </w:rPr>
        <w:t>Name</w:t>
      </w:r>
      <w:r>
        <w:rPr>
          <w:b/>
          <w:i/>
          <w:spacing w:val="-12"/>
          <w:sz w:val="19"/>
        </w:rPr>
        <w:t xml:space="preserve"> </w:t>
      </w:r>
      <w:r>
        <w:rPr>
          <w:b/>
          <w:i/>
          <w:sz w:val="19"/>
        </w:rPr>
        <w:t>of</w:t>
      </w:r>
      <w:r>
        <w:rPr>
          <w:b/>
          <w:i/>
          <w:spacing w:val="-9"/>
          <w:sz w:val="19"/>
        </w:rPr>
        <w:t xml:space="preserve"> </w:t>
      </w:r>
      <w:r>
        <w:rPr>
          <w:b/>
          <w:i/>
          <w:sz w:val="19"/>
        </w:rPr>
        <w:t>Applicant</w:t>
      </w:r>
      <w:r>
        <w:rPr>
          <w:b/>
          <w:i/>
          <w:spacing w:val="-8"/>
          <w:sz w:val="19"/>
        </w:rPr>
        <w:t xml:space="preserve"> </w:t>
      </w:r>
      <w:r>
        <w:rPr>
          <w:b/>
          <w:i/>
          <w:sz w:val="19"/>
        </w:rPr>
        <w:t>–</w:t>
      </w:r>
      <w:r>
        <w:rPr>
          <w:b/>
          <w:i/>
          <w:spacing w:val="-10"/>
          <w:sz w:val="19"/>
        </w:rPr>
        <w:t xml:space="preserve"> </w:t>
      </w:r>
      <w:r>
        <w:rPr>
          <w:b/>
          <w:i/>
          <w:sz w:val="19"/>
        </w:rPr>
        <w:t>please</w:t>
      </w:r>
      <w:r>
        <w:rPr>
          <w:b/>
          <w:i/>
          <w:spacing w:val="-10"/>
          <w:sz w:val="19"/>
        </w:rPr>
        <w:t xml:space="preserve"> </w:t>
      </w:r>
      <w:r>
        <w:rPr>
          <w:b/>
          <w:i/>
          <w:sz w:val="19"/>
        </w:rPr>
        <w:t>print</w:t>
      </w:r>
      <w:r>
        <w:rPr>
          <w:b/>
          <w:i/>
          <w:sz w:val="19"/>
        </w:rPr>
        <w:tab/>
      </w:r>
      <w:r>
        <w:rPr>
          <w:b/>
          <w:i/>
          <w:position w:val="1"/>
          <w:sz w:val="19"/>
        </w:rPr>
        <w:t>Applicant’s</w:t>
      </w:r>
      <w:r>
        <w:rPr>
          <w:b/>
          <w:i/>
          <w:spacing w:val="-25"/>
          <w:position w:val="1"/>
          <w:sz w:val="19"/>
        </w:rPr>
        <w:t xml:space="preserve"> </w:t>
      </w:r>
      <w:r>
        <w:rPr>
          <w:b/>
          <w:i/>
          <w:position w:val="1"/>
          <w:sz w:val="19"/>
        </w:rPr>
        <w:t>Signature</w:t>
      </w:r>
      <w:r>
        <w:rPr>
          <w:b/>
          <w:i/>
          <w:position w:val="1"/>
          <w:sz w:val="19"/>
        </w:rPr>
        <w:tab/>
      </w:r>
      <w:r>
        <w:rPr>
          <w:b/>
          <w:i/>
          <w:spacing w:val="-4"/>
          <w:position w:val="5"/>
          <w:sz w:val="19"/>
        </w:rPr>
        <w:t>Date</w:t>
      </w:r>
    </w:p>
    <w:p w:rsidR="009C66DD" w:rsidRDefault="003F7496" w14:paraId="0101F135" w14:textId="77777777">
      <w:pPr>
        <w:spacing w:before="212"/>
        <w:ind w:left="642"/>
        <w:rPr>
          <w:b/>
          <w:sz w:val="26"/>
        </w:rPr>
      </w:pPr>
      <w:bookmarkStart w:name="Consent_To_Disclosure" w:id="2"/>
      <w:bookmarkEnd w:id="2"/>
      <w:r>
        <w:rPr>
          <w:b/>
          <w:color w:val="365F91"/>
          <w:sz w:val="26"/>
        </w:rPr>
        <w:t>STATEMENT OF CUSTOMER RIGHTS UNDER THE RIGHT TO FINANCIAL PRIVACY ACT OF 1978</w:t>
      </w:r>
    </w:p>
    <w:p w:rsidR="009C66DD" w:rsidRDefault="003F7496" w14:paraId="428F3D0B" w14:textId="77777777">
      <w:pPr>
        <w:pStyle w:val="BodyText"/>
        <w:spacing w:before="121"/>
        <w:ind w:left="190" w:right="227"/>
      </w:pPr>
      <w:r>
        <w:t>Federal</w:t>
      </w:r>
      <w:r>
        <w:rPr>
          <w:spacing w:val="-13"/>
        </w:rPr>
        <w:t xml:space="preserve"> </w:t>
      </w:r>
      <w:r>
        <w:t>law</w:t>
      </w:r>
      <w:r>
        <w:rPr>
          <w:spacing w:val="-10"/>
        </w:rPr>
        <w:t xml:space="preserve"> </w:t>
      </w:r>
      <w:r>
        <w:t>protects</w:t>
      </w:r>
      <w:r>
        <w:rPr>
          <w:spacing w:val="-12"/>
        </w:rPr>
        <w:t xml:space="preserve"> </w:t>
      </w:r>
      <w:r>
        <w:t>the</w:t>
      </w:r>
      <w:r>
        <w:rPr>
          <w:spacing w:val="-10"/>
        </w:rPr>
        <w:t xml:space="preserve"> </w:t>
      </w:r>
      <w:r>
        <w:t>privacy</w:t>
      </w:r>
      <w:r>
        <w:rPr>
          <w:spacing w:val="-9"/>
        </w:rPr>
        <w:t xml:space="preserve"> </w:t>
      </w:r>
      <w:r>
        <w:t>of</w:t>
      </w:r>
      <w:r>
        <w:rPr>
          <w:spacing w:val="-10"/>
        </w:rPr>
        <w:t xml:space="preserve"> </w:t>
      </w:r>
      <w:r>
        <w:t>your</w:t>
      </w:r>
      <w:r>
        <w:rPr>
          <w:spacing w:val="-9"/>
        </w:rPr>
        <w:t xml:space="preserve"> </w:t>
      </w:r>
      <w:r>
        <w:t>financial</w:t>
      </w:r>
      <w:r>
        <w:rPr>
          <w:spacing w:val="-12"/>
        </w:rPr>
        <w:t xml:space="preserve"> </w:t>
      </w:r>
      <w:r>
        <w:t>records.</w:t>
      </w:r>
      <w:r>
        <w:rPr>
          <w:spacing w:val="23"/>
        </w:rPr>
        <w:t xml:space="preserve"> </w:t>
      </w:r>
      <w:r>
        <w:t>Before</w:t>
      </w:r>
      <w:r>
        <w:rPr>
          <w:spacing w:val="-8"/>
        </w:rPr>
        <w:t xml:space="preserve"> </w:t>
      </w:r>
      <w:r>
        <w:t>banks,</w:t>
      </w:r>
      <w:r>
        <w:rPr>
          <w:spacing w:val="-9"/>
        </w:rPr>
        <w:t xml:space="preserve"> </w:t>
      </w:r>
      <w:r>
        <w:t>savings</w:t>
      </w:r>
      <w:r>
        <w:rPr>
          <w:spacing w:val="-9"/>
        </w:rPr>
        <w:t xml:space="preserve"> </w:t>
      </w:r>
      <w:r>
        <w:t>and</w:t>
      </w:r>
      <w:r>
        <w:rPr>
          <w:spacing w:val="-11"/>
        </w:rPr>
        <w:t xml:space="preserve"> </w:t>
      </w:r>
      <w:r>
        <w:t>loans</w:t>
      </w:r>
      <w:r>
        <w:rPr>
          <w:spacing w:val="-11"/>
        </w:rPr>
        <w:t xml:space="preserve"> </w:t>
      </w:r>
      <w:r>
        <w:t>associations,</w:t>
      </w:r>
      <w:r>
        <w:rPr>
          <w:spacing w:val="-9"/>
        </w:rPr>
        <w:t xml:space="preserve"> </w:t>
      </w:r>
      <w:r>
        <w:t>credit</w:t>
      </w:r>
      <w:r>
        <w:rPr>
          <w:spacing w:val="-12"/>
        </w:rPr>
        <w:t xml:space="preserve"> </w:t>
      </w:r>
      <w:r>
        <w:t>unions,</w:t>
      </w:r>
      <w:r>
        <w:rPr>
          <w:spacing w:val="-9"/>
        </w:rPr>
        <w:t xml:space="preserve"> </w:t>
      </w:r>
      <w:r>
        <w:t>credit</w:t>
      </w:r>
      <w:r>
        <w:rPr>
          <w:spacing w:val="-13"/>
        </w:rPr>
        <w:t xml:space="preserve"> </w:t>
      </w:r>
      <w:r>
        <w:t>card</w:t>
      </w:r>
      <w:r>
        <w:rPr>
          <w:spacing w:val="-8"/>
        </w:rPr>
        <w:t xml:space="preserve"> </w:t>
      </w:r>
      <w:r>
        <w:t>issuers,</w:t>
      </w:r>
      <w:r>
        <w:rPr>
          <w:spacing w:val="-9"/>
        </w:rPr>
        <w:t xml:space="preserve"> </w:t>
      </w:r>
      <w:r>
        <w:t>or other</w:t>
      </w:r>
      <w:r>
        <w:rPr>
          <w:spacing w:val="-6"/>
        </w:rPr>
        <w:t xml:space="preserve"> </w:t>
      </w:r>
      <w:r>
        <w:t>financial</w:t>
      </w:r>
      <w:r>
        <w:rPr>
          <w:spacing w:val="-3"/>
        </w:rPr>
        <w:t xml:space="preserve"> </w:t>
      </w:r>
      <w:r>
        <w:t>institutions</w:t>
      </w:r>
      <w:r>
        <w:rPr>
          <w:spacing w:val="-8"/>
        </w:rPr>
        <w:t xml:space="preserve"> </w:t>
      </w:r>
      <w:r>
        <w:t>may</w:t>
      </w:r>
      <w:r>
        <w:rPr>
          <w:spacing w:val="-7"/>
        </w:rPr>
        <w:t xml:space="preserve"> </w:t>
      </w:r>
      <w:r>
        <w:t>give</w:t>
      </w:r>
      <w:r>
        <w:rPr>
          <w:spacing w:val="-6"/>
        </w:rPr>
        <w:t xml:space="preserve"> </w:t>
      </w:r>
      <w:r>
        <w:t>financial</w:t>
      </w:r>
      <w:r>
        <w:rPr>
          <w:spacing w:val="-8"/>
        </w:rPr>
        <w:t xml:space="preserve"> </w:t>
      </w:r>
      <w:r>
        <w:t>information</w:t>
      </w:r>
      <w:r>
        <w:rPr>
          <w:spacing w:val="-7"/>
        </w:rPr>
        <w:t xml:space="preserve"> </w:t>
      </w:r>
      <w:r>
        <w:t>about</w:t>
      </w:r>
      <w:r>
        <w:rPr>
          <w:spacing w:val="-9"/>
        </w:rPr>
        <w:t xml:space="preserve"> </w:t>
      </w:r>
      <w:r>
        <w:t>you</w:t>
      </w:r>
      <w:r>
        <w:rPr>
          <w:spacing w:val="-6"/>
        </w:rPr>
        <w:t xml:space="preserve"> </w:t>
      </w:r>
      <w:r>
        <w:t>to</w:t>
      </w:r>
      <w:r>
        <w:rPr>
          <w:spacing w:val="-2"/>
        </w:rPr>
        <w:t xml:space="preserve"> </w:t>
      </w:r>
      <w:r>
        <w:t>a</w:t>
      </w:r>
      <w:r>
        <w:rPr>
          <w:spacing w:val="-5"/>
        </w:rPr>
        <w:t xml:space="preserve"> </w:t>
      </w:r>
      <w:r>
        <w:t>Federal</w:t>
      </w:r>
      <w:r>
        <w:rPr>
          <w:spacing w:val="-8"/>
        </w:rPr>
        <w:t xml:space="preserve"> </w:t>
      </w:r>
      <w:r>
        <w:t>Agency,</w:t>
      </w:r>
      <w:r>
        <w:rPr>
          <w:spacing w:val="-5"/>
        </w:rPr>
        <w:t xml:space="preserve"> </w:t>
      </w:r>
      <w:r>
        <w:t>certain</w:t>
      </w:r>
      <w:r>
        <w:rPr>
          <w:spacing w:val="-6"/>
        </w:rPr>
        <w:t xml:space="preserve"> </w:t>
      </w:r>
      <w:r>
        <w:t>procedures</w:t>
      </w:r>
      <w:r>
        <w:rPr>
          <w:spacing w:val="-5"/>
        </w:rPr>
        <w:t xml:space="preserve"> </w:t>
      </w:r>
      <w:r>
        <w:t>must</w:t>
      </w:r>
      <w:r>
        <w:rPr>
          <w:spacing w:val="-7"/>
        </w:rPr>
        <w:t xml:space="preserve"> </w:t>
      </w:r>
      <w:r>
        <w:t>be</w:t>
      </w:r>
      <w:r>
        <w:rPr>
          <w:spacing w:val="-6"/>
        </w:rPr>
        <w:t xml:space="preserve"> </w:t>
      </w:r>
      <w:r>
        <w:t>followed.</w:t>
      </w:r>
    </w:p>
    <w:p w:rsidR="009C66DD" w:rsidRDefault="003F7496" w14:paraId="0C25B115" w14:textId="77777777">
      <w:pPr>
        <w:pStyle w:val="Heading2"/>
        <w:spacing w:before="120"/>
        <w:rPr>
          <w:u w:val="none"/>
        </w:rPr>
      </w:pPr>
      <w:r>
        <w:rPr>
          <w:color w:val="365F91"/>
          <w:u w:color="365F91"/>
        </w:rPr>
        <w:t xml:space="preserve">Consent </w:t>
      </w:r>
      <w:proofErr w:type="gramStart"/>
      <w:r>
        <w:rPr>
          <w:color w:val="365F91"/>
          <w:u w:color="365F91"/>
        </w:rPr>
        <w:t>To</w:t>
      </w:r>
      <w:proofErr w:type="gramEnd"/>
      <w:r>
        <w:rPr>
          <w:color w:val="365F91"/>
          <w:u w:color="365F91"/>
        </w:rPr>
        <w:t xml:space="preserve"> Disclosure</w:t>
      </w:r>
    </w:p>
    <w:p w:rsidR="009C66DD" w:rsidRDefault="003F7496" w14:paraId="1D0728A8" w14:textId="77777777">
      <w:pPr>
        <w:pStyle w:val="BodyText"/>
        <w:spacing w:before="59"/>
        <w:ind w:left="190" w:right="227"/>
      </w:pPr>
      <w:bookmarkStart w:name="Disclosure_Without_Your_Consent" w:id="3"/>
      <w:bookmarkEnd w:id="3"/>
      <w:r>
        <w:t>You</w:t>
      </w:r>
      <w:r>
        <w:rPr>
          <w:spacing w:val="-7"/>
        </w:rPr>
        <w:t xml:space="preserve"> </w:t>
      </w:r>
      <w:r>
        <w:t>may</w:t>
      </w:r>
      <w:r>
        <w:rPr>
          <w:spacing w:val="-9"/>
        </w:rPr>
        <w:t xml:space="preserve"> </w:t>
      </w:r>
      <w:r>
        <w:t>be</w:t>
      </w:r>
      <w:r>
        <w:rPr>
          <w:spacing w:val="-11"/>
        </w:rPr>
        <w:t xml:space="preserve"> </w:t>
      </w:r>
      <w:r>
        <w:t>asked</w:t>
      </w:r>
      <w:r>
        <w:rPr>
          <w:spacing w:val="-8"/>
        </w:rPr>
        <w:t xml:space="preserve"> </w:t>
      </w:r>
      <w:r>
        <w:t>to</w:t>
      </w:r>
      <w:r>
        <w:rPr>
          <w:spacing w:val="-8"/>
        </w:rPr>
        <w:t xml:space="preserve"> </w:t>
      </w:r>
      <w:r>
        <w:t>consent</w:t>
      </w:r>
      <w:r>
        <w:rPr>
          <w:spacing w:val="-6"/>
        </w:rPr>
        <w:t xml:space="preserve"> </w:t>
      </w:r>
      <w:r>
        <w:t>to</w:t>
      </w:r>
      <w:r>
        <w:rPr>
          <w:spacing w:val="-7"/>
        </w:rPr>
        <w:t xml:space="preserve"> </w:t>
      </w:r>
      <w:r>
        <w:t>a</w:t>
      </w:r>
      <w:r>
        <w:rPr>
          <w:spacing w:val="-8"/>
        </w:rPr>
        <w:t xml:space="preserve"> </w:t>
      </w:r>
      <w:r>
        <w:t>financial</w:t>
      </w:r>
      <w:r>
        <w:rPr>
          <w:spacing w:val="-8"/>
        </w:rPr>
        <w:t xml:space="preserve"> </w:t>
      </w:r>
      <w:r>
        <w:t>institution</w:t>
      </w:r>
      <w:r>
        <w:rPr>
          <w:spacing w:val="-9"/>
        </w:rPr>
        <w:t xml:space="preserve"> </w:t>
      </w:r>
      <w:r>
        <w:t>making</w:t>
      </w:r>
      <w:r>
        <w:rPr>
          <w:spacing w:val="-8"/>
        </w:rPr>
        <w:t xml:space="preserve"> </w:t>
      </w:r>
      <w:r>
        <w:t>your</w:t>
      </w:r>
      <w:r>
        <w:rPr>
          <w:spacing w:val="-7"/>
        </w:rPr>
        <w:t xml:space="preserve"> </w:t>
      </w:r>
      <w:r>
        <w:t>financial</w:t>
      </w:r>
      <w:r>
        <w:rPr>
          <w:spacing w:val="-10"/>
        </w:rPr>
        <w:t xml:space="preserve"> </w:t>
      </w:r>
      <w:r>
        <w:t>records</w:t>
      </w:r>
      <w:r>
        <w:rPr>
          <w:spacing w:val="-10"/>
        </w:rPr>
        <w:t xml:space="preserve"> </w:t>
      </w:r>
      <w:r>
        <w:t>available</w:t>
      </w:r>
      <w:r>
        <w:rPr>
          <w:spacing w:val="-8"/>
        </w:rPr>
        <w:t xml:space="preserve"> </w:t>
      </w:r>
      <w:r>
        <w:t>to</w:t>
      </w:r>
      <w:r>
        <w:rPr>
          <w:spacing w:val="-4"/>
        </w:rPr>
        <w:t xml:space="preserve"> </w:t>
      </w:r>
      <w:r>
        <w:t>the</w:t>
      </w:r>
      <w:r>
        <w:rPr>
          <w:spacing w:val="-9"/>
        </w:rPr>
        <w:t xml:space="preserve"> </w:t>
      </w:r>
      <w:r>
        <w:t>Government.</w:t>
      </w:r>
      <w:r>
        <w:rPr>
          <w:spacing w:val="23"/>
        </w:rPr>
        <w:t xml:space="preserve"> </w:t>
      </w:r>
      <w:r>
        <w:t>You</w:t>
      </w:r>
      <w:r>
        <w:rPr>
          <w:spacing w:val="-9"/>
        </w:rPr>
        <w:t xml:space="preserve"> </w:t>
      </w:r>
      <w:r>
        <w:t>may</w:t>
      </w:r>
      <w:r>
        <w:rPr>
          <w:spacing w:val="-5"/>
        </w:rPr>
        <w:t xml:space="preserve"> </w:t>
      </w:r>
      <w:r>
        <w:t>withhold</w:t>
      </w:r>
      <w:r>
        <w:rPr>
          <w:spacing w:val="-9"/>
        </w:rPr>
        <w:t xml:space="preserve"> </w:t>
      </w:r>
      <w:r>
        <w:t>your consent,</w:t>
      </w:r>
      <w:r>
        <w:rPr>
          <w:spacing w:val="-9"/>
        </w:rPr>
        <w:t xml:space="preserve"> </w:t>
      </w:r>
      <w:r>
        <w:t>and</w:t>
      </w:r>
      <w:r>
        <w:rPr>
          <w:spacing w:val="-6"/>
        </w:rPr>
        <w:t xml:space="preserve"> </w:t>
      </w:r>
      <w:r>
        <w:t>your</w:t>
      </w:r>
      <w:r>
        <w:rPr>
          <w:spacing w:val="-7"/>
        </w:rPr>
        <w:t xml:space="preserve"> </w:t>
      </w:r>
      <w:r>
        <w:t>consent</w:t>
      </w:r>
      <w:r>
        <w:rPr>
          <w:spacing w:val="-9"/>
        </w:rPr>
        <w:t xml:space="preserve"> </w:t>
      </w:r>
      <w:r>
        <w:t>is</w:t>
      </w:r>
      <w:r>
        <w:rPr>
          <w:spacing w:val="-7"/>
        </w:rPr>
        <w:t xml:space="preserve"> </w:t>
      </w:r>
      <w:r>
        <w:t>not</w:t>
      </w:r>
      <w:r>
        <w:rPr>
          <w:spacing w:val="-6"/>
        </w:rPr>
        <w:t xml:space="preserve"> </w:t>
      </w:r>
      <w:r>
        <w:t>required</w:t>
      </w:r>
      <w:r>
        <w:rPr>
          <w:spacing w:val="-7"/>
        </w:rPr>
        <w:t xml:space="preserve"> </w:t>
      </w:r>
      <w:r>
        <w:t>as</w:t>
      </w:r>
      <w:r>
        <w:rPr>
          <w:spacing w:val="-8"/>
        </w:rPr>
        <w:t xml:space="preserve"> </w:t>
      </w:r>
      <w:r>
        <w:t>a</w:t>
      </w:r>
      <w:r>
        <w:rPr>
          <w:spacing w:val="-7"/>
        </w:rPr>
        <w:t xml:space="preserve"> </w:t>
      </w:r>
      <w:r>
        <w:t>condition</w:t>
      </w:r>
      <w:r>
        <w:rPr>
          <w:spacing w:val="-7"/>
        </w:rPr>
        <w:t xml:space="preserve"> </w:t>
      </w:r>
      <w:r>
        <w:t>of</w:t>
      </w:r>
      <w:r>
        <w:rPr>
          <w:spacing w:val="-7"/>
        </w:rPr>
        <w:t xml:space="preserve"> </w:t>
      </w:r>
      <w:r>
        <w:t>doing</w:t>
      </w:r>
      <w:r>
        <w:rPr>
          <w:spacing w:val="-6"/>
        </w:rPr>
        <w:t xml:space="preserve"> </w:t>
      </w:r>
      <w:r>
        <w:t>business</w:t>
      </w:r>
      <w:r>
        <w:rPr>
          <w:spacing w:val="-7"/>
        </w:rPr>
        <w:t xml:space="preserve"> </w:t>
      </w:r>
      <w:r>
        <w:t>with</w:t>
      </w:r>
      <w:r>
        <w:rPr>
          <w:spacing w:val="-6"/>
        </w:rPr>
        <w:t xml:space="preserve"> </w:t>
      </w:r>
      <w:r>
        <w:t>any</w:t>
      </w:r>
      <w:r>
        <w:rPr>
          <w:spacing w:val="-7"/>
        </w:rPr>
        <w:t xml:space="preserve"> </w:t>
      </w:r>
      <w:r>
        <w:t>financial</w:t>
      </w:r>
      <w:r>
        <w:rPr>
          <w:spacing w:val="-8"/>
        </w:rPr>
        <w:t xml:space="preserve"> </w:t>
      </w:r>
      <w:r>
        <w:t>institution.</w:t>
      </w:r>
      <w:r>
        <w:rPr>
          <w:spacing w:val="28"/>
        </w:rPr>
        <w:t xml:space="preserve"> </w:t>
      </w:r>
      <w:r>
        <w:t>If</w:t>
      </w:r>
      <w:r>
        <w:rPr>
          <w:spacing w:val="-8"/>
        </w:rPr>
        <w:t xml:space="preserve"> </w:t>
      </w:r>
      <w:r>
        <w:t>you</w:t>
      </w:r>
      <w:r>
        <w:rPr>
          <w:spacing w:val="-9"/>
        </w:rPr>
        <w:t xml:space="preserve"> </w:t>
      </w:r>
      <w:r>
        <w:t>give</w:t>
      </w:r>
      <w:r>
        <w:rPr>
          <w:spacing w:val="-10"/>
        </w:rPr>
        <w:t xml:space="preserve"> </w:t>
      </w:r>
      <w:r>
        <w:t>your</w:t>
      </w:r>
      <w:r>
        <w:rPr>
          <w:spacing w:val="-7"/>
        </w:rPr>
        <w:t xml:space="preserve"> </w:t>
      </w:r>
      <w:r>
        <w:t>consent,</w:t>
      </w:r>
      <w:r>
        <w:rPr>
          <w:spacing w:val="-7"/>
        </w:rPr>
        <w:t xml:space="preserve"> </w:t>
      </w:r>
      <w:r>
        <w:t>it</w:t>
      </w:r>
      <w:r>
        <w:rPr>
          <w:spacing w:val="-6"/>
        </w:rPr>
        <w:t xml:space="preserve"> </w:t>
      </w:r>
      <w:r>
        <w:t>can</w:t>
      </w:r>
      <w:r>
        <w:rPr>
          <w:spacing w:val="-7"/>
        </w:rPr>
        <w:t xml:space="preserve"> </w:t>
      </w:r>
      <w:r>
        <w:t>be revoked in writing at any time before your records are disclosed. Furthermore, any authorization you provide is effective for only three months,</w:t>
      </w:r>
      <w:r>
        <w:rPr>
          <w:spacing w:val="-7"/>
        </w:rPr>
        <w:t xml:space="preserve"> </w:t>
      </w:r>
      <w:r>
        <w:t>and</w:t>
      </w:r>
      <w:r>
        <w:rPr>
          <w:spacing w:val="-3"/>
        </w:rPr>
        <w:t xml:space="preserve"> </w:t>
      </w:r>
      <w:r>
        <w:t>your</w:t>
      </w:r>
      <w:r>
        <w:rPr>
          <w:spacing w:val="-5"/>
        </w:rPr>
        <w:t xml:space="preserve"> </w:t>
      </w:r>
      <w:r>
        <w:t>financial</w:t>
      </w:r>
      <w:r>
        <w:rPr>
          <w:spacing w:val="-5"/>
        </w:rPr>
        <w:t xml:space="preserve"> </w:t>
      </w:r>
      <w:r>
        <w:t>institution</w:t>
      </w:r>
      <w:r>
        <w:rPr>
          <w:spacing w:val="-4"/>
        </w:rPr>
        <w:t xml:space="preserve"> </w:t>
      </w:r>
      <w:r>
        <w:t>must</w:t>
      </w:r>
      <w:r>
        <w:rPr>
          <w:spacing w:val="-6"/>
        </w:rPr>
        <w:t xml:space="preserve"> </w:t>
      </w:r>
      <w:r>
        <w:t>keep</w:t>
      </w:r>
      <w:r>
        <w:rPr>
          <w:spacing w:val="-4"/>
        </w:rPr>
        <w:t xml:space="preserve"> </w:t>
      </w:r>
      <w:r>
        <w:t>a</w:t>
      </w:r>
      <w:r>
        <w:rPr>
          <w:spacing w:val="-8"/>
        </w:rPr>
        <w:t xml:space="preserve"> </w:t>
      </w:r>
      <w:r>
        <w:t>record</w:t>
      </w:r>
      <w:r>
        <w:rPr>
          <w:spacing w:val="-4"/>
        </w:rPr>
        <w:t xml:space="preserve"> </w:t>
      </w:r>
      <w:r>
        <w:t>of</w:t>
      </w:r>
      <w:r>
        <w:rPr>
          <w:spacing w:val="-5"/>
        </w:rPr>
        <w:t xml:space="preserve"> </w:t>
      </w:r>
      <w:r>
        <w:rPr>
          <w:spacing w:val="-2"/>
        </w:rPr>
        <w:t>the</w:t>
      </w:r>
      <w:r>
        <w:rPr>
          <w:spacing w:val="-4"/>
        </w:rPr>
        <w:t xml:space="preserve"> </w:t>
      </w:r>
      <w:r>
        <w:t>instances</w:t>
      </w:r>
      <w:r>
        <w:rPr>
          <w:spacing w:val="-4"/>
        </w:rPr>
        <w:t xml:space="preserve"> </w:t>
      </w:r>
      <w:r>
        <w:t>in</w:t>
      </w:r>
      <w:r>
        <w:rPr>
          <w:spacing w:val="-7"/>
        </w:rPr>
        <w:t xml:space="preserve"> </w:t>
      </w:r>
      <w:r>
        <w:t>which</w:t>
      </w:r>
      <w:r>
        <w:rPr>
          <w:spacing w:val="-6"/>
        </w:rPr>
        <w:t xml:space="preserve"> </w:t>
      </w:r>
      <w:r>
        <w:t>it</w:t>
      </w:r>
      <w:r>
        <w:rPr>
          <w:spacing w:val="-4"/>
        </w:rPr>
        <w:t xml:space="preserve"> </w:t>
      </w:r>
      <w:r>
        <w:t>disclosed</w:t>
      </w:r>
      <w:r>
        <w:rPr>
          <w:spacing w:val="-6"/>
        </w:rPr>
        <w:t xml:space="preserve"> </w:t>
      </w:r>
      <w:r>
        <w:t>your</w:t>
      </w:r>
      <w:r>
        <w:rPr>
          <w:spacing w:val="-3"/>
        </w:rPr>
        <w:t xml:space="preserve"> </w:t>
      </w:r>
      <w:r>
        <w:t>financial</w:t>
      </w:r>
      <w:r>
        <w:rPr>
          <w:spacing w:val="-6"/>
        </w:rPr>
        <w:t xml:space="preserve"> </w:t>
      </w:r>
      <w:r>
        <w:t>information.</w:t>
      </w:r>
    </w:p>
    <w:p w:rsidR="009C66DD" w:rsidRDefault="003F7496" w14:paraId="36AF6716" w14:textId="77777777">
      <w:pPr>
        <w:pStyle w:val="Heading2"/>
        <w:rPr>
          <w:u w:val="none"/>
        </w:rPr>
      </w:pPr>
      <w:r>
        <w:rPr>
          <w:color w:val="365F91"/>
          <w:u w:color="365F91"/>
        </w:rPr>
        <w:t xml:space="preserve">Disclosure </w:t>
      </w:r>
      <w:proofErr w:type="gramStart"/>
      <w:r>
        <w:rPr>
          <w:color w:val="365F91"/>
          <w:u w:color="365F91"/>
        </w:rPr>
        <w:t>Without</w:t>
      </w:r>
      <w:proofErr w:type="gramEnd"/>
      <w:r>
        <w:rPr>
          <w:color w:val="365F91"/>
          <w:u w:color="365F91"/>
        </w:rPr>
        <w:t xml:space="preserve"> Your Consent</w:t>
      </w:r>
    </w:p>
    <w:p w:rsidR="009C66DD" w:rsidRDefault="003F7496" w14:paraId="0212775C" w14:textId="77777777">
      <w:pPr>
        <w:pStyle w:val="BodyText"/>
        <w:spacing w:before="62"/>
        <w:ind w:left="191" w:right="227" w:hanging="1"/>
      </w:pPr>
      <w:r>
        <w:t>Without</w:t>
      </w:r>
      <w:r>
        <w:rPr>
          <w:spacing w:val="-11"/>
        </w:rPr>
        <w:t xml:space="preserve"> </w:t>
      </w:r>
      <w:r>
        <w:t>your</w:t>
      </w:r>
      <w:r>
        <w:rPr>
          <w:spacing w:val="-7"/>
        </w:rPr>
        <w:t xml:space="preserve"> </w:t>
      </w:r>
      <w:r>
        <w:t>consent,</w:t>
      </w:r>
      <w:r>
        <w:rPr>
          <w:spacing w:val="-8"/>
        </w:rPr>
        <w:t xml:space="preserve"> </w:t>
      </w:r>
      <w:r>
        <w:t>a</w:t>
      </w:r>
      <w:r>
        <w:rPr>
          <w:spacing w:val="-5"/>
        </w:rPr>
        <w:t xml:space="preserve"> </w:t>
      </w:r>
      <w:r>
        <w:t>Federal</w:t>
      </w:r>
      <w:r>
        <w:rPr>
          <w:spacing w:val="-6"/>
        </w:rPr>
        <w:t xml:space="preserve"> </w:t>
      </w:r>
      <w:r>
        <w:t>Agency</w:t>
      </w:r>
      <w:r>
        <w:rPr>
          <w:spacing w:val="-7"/>
        </w:rPr>
        <w:t xml:space="preserve"> </w:t>
      </w:r>
      <w:r>
        <w:t>that</w:t>
      </w:r>
      <w:r>
        <w:rPr>
          <w:spacing w:val="-9"/>
        </w:rPr>
        <w:t xml:space="preserve"> </w:t>
      </w:r>
      <w:r>
        <w:t>wants</w:t>
      </w:r>
      <w:r>
        <w:rPr>
          <w:spacing w:val="-8"/>
        </w:rPr>
        <w:t xml:space="preserve"> </w:t>
      </w:r>
      <w:r>
        <w:t>to</w:t>
      </w:r>
      <w:r>
        <w:rPr>
          <w:spacing w:val="-4"/>
        </w:rPr>
        <w:t xml:space="preserve"> </w:t>
      </w:r>
      <w:r>
        <w:t>see</w:t>
      </w:r>
      <w:r>
        <w:rPr>
          <w:spacing w:val="-8"/>
        </w:rPr>
        <w:t xml:space="preserve"> </w:t>
      </w:r>
      <w:r>
        <w:t>your</w:t>
      </w:r>
      <w:r>
        <w:rPr>
          <w:spacing w:val="-9"/>
        </w:rPr>
        <w:t xml:space="preserve"> </w:t>
      </w:r>
      <w:r>
        <w:t>financial</w:t>
      </w:r>
      <w:r>
        <w:rPr>
          <w:spacing w:val="-10"/>
        </w:rPr>
        <w:t xml:space="preserve"> </w:t>
      </w:r>
      <w:r>
        <w:t>records</w:t>
      </w:r>
      <w:r>
        <w:rPr>
          <w:spacing w:val="-7"/>
        </w:rPr>
        <w:t xml:space="preserve"> </w:t>
      </w:r>
      <w:r>
        <w:t>may</w:t>
      </w:r>
      <w:r>
        <w:rPr>
          <w:spacing w:val="-9"/>
        </w:rPr>
        <w:t xml:space="preserve"> </w:t>
      </w:r>
      <w:r>
        <w:t>do</w:t>
      </w:r>
      <w:r>
        <w:rPr>
          <w:spacing w:val="-7"/>
        </w:rPr>
        <w:t xml:space="preserve"> </w:t>
      </w:r>
      <w:r>
        <w:t>so</w:t>
      </w:r>
      <w:r>
        <w:rPr>
          <w:spacing w:val="-9"/>
        </w:rPr>
        <w:t xml:space="preserve"> </w:t>
      </w:r>
      <w:r>
        <w:t>ordinarily</w:t>
      </w:r>
      <w:r>
        <w:rPr>
          <w:spacing w:val="-7"/>
        </w:rPr>
        <w:t xml:space="preserve"> </w:t>
      </w:r>
      <w:r>
        <w:t>only</w:t>
      </w:r>
      <w:r>
        <w:rPr>
          <w:spacing w:val="-9"/>
        </w:rPr>
        <w:t xml:space="preserve"> </w:t>
      </w:r>
      <w:r>
        <w:t>by</w:t>
      </w:r>
      <w:r>
        <w:rPr>
          <w:spacing w:val="-7"/>
        </w:rPr>
        <w:t xml:space="preserve"> </w:t>
      </w:r>
      <w:r>
        <w:t>means</w:t>
      </w:r>
      <w:r>
        <w:rPr>
          <w:spacing w:val="-10"/>
        </w:rPr>
        <w:t xml:space="preserve"> </w:t>
      </w:r>
      <w:r>
        <w:t>of</w:t>
      </w:r>
      <w:r>
        <w:rPr>
          <w:spacing w:val="-8"/>
        </w:rPr>
        <w:t xml:space="preserve"> </w:t>
      </w:r>
      <w:r>
        <w:t>a</w:t>
      </w:r>
      <w:r>
        <w:rPr>
          <w:spacing w:val="-6"/>
        </w:rPr>
        <w:t xml:space="preserve"> </w:t>
      </w:r>
      <w:r>
        <w:t>lawful</w:t>
      </w:r>
      <w:r>
        <w:rPr>
          <w:spacing w:val="-10"/>
        </w:rPr>
        <w:t xml:space="preserve"> </w:t>
      </w:r>
      <w:r>
        <w:t>subpoena, summons,</w:t>
      </w:r>
      <w:r>
        <w:rPr>
          <w:spacing w:val="-5"/>
        </w:rPr>
        <w:t xml:space="preserve"> </w:t>
      </w:r>
      <w:r>
        <w:t>search</w:t>
      </w:r>
      <w:r>
        <w:rPr>
          <w:spacing w:val="-1"/>
        </w:rPr>
        <w:t xml:space="preserve"> </w:t>
      </w:r>
      <w:r>
        <w:t>warrant,</w:t>
      </w:r>
      <w:r>
        <w:rPr>
          <w:spacing w:val="-5"/>
        </w:rPr>
        <w:t xml:space="preserve"> </w:t>
      </w:r>
      <w:r>
        <w:t>or</w:t>
      </w:r>
      <w:r>
        <w:rPr>
          <w:spacing w:val="-4"/>
        </w:rPr>
        <w:t xml:space="preserve"> </w:t>
      </w:r>
      <w:r>
        <w:t>formal</w:t>
      </w:r>
      <w:r>
        <w:rPr>
          <w:spacing w:val="-6"/>
        </w:rPr>
        <w:t xml:space="preserve"> </w:t>
      </w:r>
      <w:r>
        <w:t>written</w:t>
      </w:r>
      <w:r>
        <w:rPr>
          <w:spacing w:val="-6"/>
        </w:rPr>
        <w:t xml:space="preserve"> </w:t>
      </w:r>
      <w:r>
        <w:t>request</w:t>
      </w:r>
      <w:r>
        <w:rPr>
          <w:spacing w:val="-7"/>
        </w:rPr>
        <w:t xml:space="preserve"> </w:t>
      </w:r>
      <w:r>
        <w:t>for</w:t>
      </w:r>
      <w:r>
        <w:rPr>
          <w:spacing w:val="-2"/>
        </w:rPr>
        <w:t xml:space="preserve"> </w:t>
      </w:r>
      <w:r>
        <w:t>that</w:t>
      </w:r>
      <w:r>
        <w:rPr>
          <w:spacing w:val="-9"/>
        </w:rPr>
        <w:t xml:space="preserve"> </w:t>
      </w:r>
      <w:r>
        <w:t>purpose.</w:t>
      </w:r>
    </w:p>
    <w:p w:rsidR="009C66DD" w:rsidRDefault="003F7496" w14:paraId="1979B906" w14:textId="77777777">
      <w:pPr>
        <w:pStyle w:val="BodyText"/>
        <w:spacing w:before="79"/>
        <w:ind w:left="190" w:right="575"/>
      </w:pPr>
      <w:bookmarkStart w:name="Exceptions" w:id="4"/>
      <w:bookmarkEnd w:id="4"/>
      <w:r>
        <w:t>Generally</w:t>
      </w:r>
      <w:r>
        <w:rPr>
          <w:spacing w:val="-8"/>
        </w:rPr>
        <w:t xml:space="preserve"> </w:t>
      </w:r>
      <w:r>
        <w:t>the</w:t>
      </w:r>
      <w:r>
        <w:rPr>
          <w:spacing w:val="-9"/>
        </w:rPr>
        <w:t xml:space="preserve"> </w:t>
      </w:r>
      <w:r>
        <w:t>Federal</w:t>
      </w:r>
      <w:r>
        <w:rPr>
          <w:spacing w:val="-9"/>
        </w:rPr>
        <w:t xml:space="preserve"> </w:t>
      </w:r>
      <w:r>
        <w:t>Agency</w:t>
      </w:r>
      <w:r>
        <w:rPr>
          <w:spacing w:val="-7"/>
        </w:rPr>
        <w:t xml:space="preserve"> </w:t>
      </w:r>
      <w:r>
        <w:t>must</w:t>
      </w:r>
      <w:r>
        <w:rPr>
          <w:spacing w:val="-9"/>
        </w:rPr>
        <w:t xml:space="preserve"> </w:t>
      </w:r>
      <w:r>
        <w:t>give</w:t>
      </w:r>
      <w:r>
        <w:rPr>
          <w:spacing w:val="-11"/>
        </w:rPr>
        <w:t xml:space="preserve"> </w:t>
      </w:r>
      <w:r>
        <w:t>you</w:t>
      </w:r>
      <w:r>
        <w:rPr>
          <w:spacing w:val="-8"/>
        </w:rPr>
        <w:t xml:space="preserve"> </w:t>
      </w:r>
      <w:r>
        <w:t>advance</w:t>
      </w:r>
      <w:r>
        <w:rPr>
          <w:spacing w:val="-9"/>
        </w:rPr>
        <w:t xml:space="preserve"> </w:t>
      </w:r>
      <w:r>
        <w:t>notice</w:t>
      </w:r>
      <w:r>
        <w:rPr>
          <w:spacing w:val="-11"/>
        </w:rPr>
        <w:t xml:space="preserve"> </w:t>
      </w:r>
      <w:r>
        <w:t>of</w:t>
      </w:r>
      <w:r>
        <w:rPr>
          <w:spacing w:val="-8"/>
        </w:rPr>
        <w:t xml:space="preserve"> </w:t>
      </w:r>
      <w:r>
        <w:t>its</w:t>
      </w:r>
      <w:r>
        <w:rPr>
          <w:spacing w:val="-10"/>
        </w:rPr>
        <w:t xml:space="preserve"> </w:t>
      </w:r>
      <w:r>
        <w:t>request</w:t>
      </w:r>
      <w:r>
        <w:rPr>
          <w:spacing w:val="-9"/>
        </w:rPr>
        <w:t xml:space="preserve"> </w:t>
      </w:r>
      <w:r>
        <w:t>for</w:t>
      </w:r>
      <w:r>
        <w:rPr>
          <w:spacing w:val="-10"/>
        </w:rPr>
        <w:t xml:space="preserve"> </w:t>
      </w:r>
      <w:r>
        <w:t>your</w:t>
      </w:r>
      <w:r>
        <w:rPr>
          <w:spacing w:val="-9"/>
        </w:rPr>
        <w:t xml:space="preserve"> </w:t>
      </w:r>
      <w:r>
        <w:t>records</w:t>
      </w:r>
      <w:r>
        <w:rPr>
          <w:spacing w:val="-7"/>
        </w:rPr>
        <w:t xml:space="preserve"> </w:t>
      </w:r>
      <w:r>
        <w:t>explaining</w:t>
      </w:r>
      <w:r>
        <w:rPr>
          <w:spacing w:val="-10"/>
        </w:rPr>
        <w:t xml:space="preserve"> </w:t>
      </w:r>
      <w:r>
        <w:t>why</w:t>
      </w:r>
      <w:r>
        <w:rPr>
          <w:spacing w:val="-8"/>
        </w:rPr>
        <w:t xml:space="preserve"> </w:t>
      </w:r>
      <w:r>
        <w:t>the</w:t>
      </w:r>
      <w:r>
        <w:rPr>
          <w:spacing w:val="-8"/>
        </w:rPr>
        <w:t xml:space="preserve"> </w:t>
      </w:r>
      <w:r>
        <w:t>information</w:t>
      </w:r>
      <w:r>
        <w:rPr>
          <w:spacing w:val="-9"/>
        </w:rPr>
        <w:t xml:space="preserve"> </w:t>
      </w:r>
      <w:r>
        <w:t>is</w:t>
      </w:r>
      <w:r>
        <w:rPr>
          <w:spacing w:val="-10"/>
        </w:rPr>
        <w:t xml:space="preserve"> </w:t>
      </w:r>
      <w:r>
        <w:t>being</w:t>
      </w:r>
      <w:r>
        <w:rPr>
          <w:spacing w:val="-9"/>
        </w:rPr>
        <w:t xml:space="preserve"> </w:t>
      </w:r>
      <w:r>
        <w:t>sought and telling you how to object in court. The Federal Agency must also send you copies of court documents to be prepared by you with instructions for filling them out. While these procedures will be kept as simple as possible, you may want to consult an attorney before making a challenge to a Federal Agency</w:t>
      </w:r>
      <w:r>
        <w:rPr>
          <w:spacing w:val="-29"/>
        </w:rPr>
        <w:t xml:space="preserve"> </w:t>
      </w:r>
      <w:r>
        <w:t>request.</w:t>
      </w:r>
    </w:p>
    <w:p w:rsidR="009C66DD" w:rsidRDefault="003F7496" w14:paraId="6DBBE249" w14:textId="77777777">
      <w:pPr>
        <w:pStyle w:val="Heading2"/>
        <w:rPr>
          <w:u w:val="none"/>
        </w:rPr>
      </w:pPr>
      <w:r>
        <w:rPr>
          <w:color w:val="365F91"/>
          <w:u w:color="365F91"/>
        </w:rPr>
        <w:t>Exceptions</w:t>
      </w:r>
    </w:p>
    <w:p w:rsidR="009C66DD" w:rsidRDefault="003F7496" w14:paraId="5BE509D2" w14:textId="77777777">
      <w:pPr>
        <w:pStyle w:val="BodyText"/>
        <w:spacing w:before="61"/>
        <w:ind w:left="190" w:right="575"/>
      </w:pPr>
      <w:bookmarkStart w:name="Transfer_Of_Information" w:id="5"/>
      <w:bookmarkEnd w:id="5"/>
      <w:r>
        <w:t>In some circumstances, a Federal Agency may obtain financial information about you without advance notice or your consent. In most of these</w:t>
      </w:r>
      <w:r>
        <w:rPr>
          <w:spacing w:val="-12"/>
        </w:rPr>
        <w:t xml:space="preserve"> </w:t>
      </w:r>
      <w:r>
        <w:t>cases,</w:t>
      </w:r>
      <w:r>
        <w:rPr>
          <w:spacing w:val="-8"/>
        </w:rPr>
        <w:t xml:space="preserve"> </w:t>
      </w:r>
      <w:r>
        <w:t>the</w:t>
      </w:r>
      <w:r>
        <w:rPr>
          <w:spacing w:val="-10"/>
        </w:rPr>
        <w:t xml:space="preserve"> </w:t>
      </w:r>
      <w:r>
        <w:t>Federal</w:t>
      </w:r>
      <w:r>
        <w:rPr>
          <w:spacing w:val="-9"/>
        </w:rPr>
        <w:t xml:space="preserve"> </w:t>
      </w:r>
      <w:r>
        <w:t>Agency</w:t>
      </w:r>
      <w:r>
        <w:rPr>
          <w:spacing w:val="-10"/>
        </w:rPr>
        <w:t xml:space="preserve"> </w:t>
      </w:r>
      <w:r>
        <w:t>will</w:t>
      </w:r>
      <w:r>
        <w:rPr>
          <w:spacing w:val="-11"/>
        </w:rPr>
        <w:t xml:space="preserve"> </w:t>
      </w:r>
      <w:r>
        <w:t>be</w:t>
      </w:r>
      <w:r>
        <w:rPr>
          <w:spacing w:val="-11"/>
        </w:rPr>
        <w:t xml:space="preserve"> </w:t>
      </w:r>
      <w:r>
        <w:t>required</w:t>
      </w:r>
      <w:r>
        <w:rPr>
          <w:spacing w:val="-10"/>
        </w:rPr>
        <w:t xml:space="preserve"> </w:t>
      </w:r>
      <w:r>
        <w:t>to</w:t>
      </w:r>
      <w:r>
        <w:rPr>
          <w:spacing w:val="-8"/>
        </w:rPr>
        <w:t xml:space="preserve"> </w:t>
      </w:r>
      <w:r>
        <w:t>go</w:t>
      </w:r>
      <w:r>
        <w:rPr>
          <w:spacing w:val="-5"/>
        </w:rPr>
        <w:t xml:space="preserve"> </w:t>
      </w:r>
      <w:r>
        <w:t>to</w:t>
      </w:r>
      <w:r>
        <w:rPr>
          <w:spacing w:val="-6"/>
        </w:rPr>
        <w:t xml:space="preserve"> </w:t>
      </w:r>
      <w:r>
        <w:t>court</w:t>
      </w:r>
      <w:r>
        <w:rPr>
          <w:spacing w:val="-10"/>
        </w:rPr>
        <w:t xml:space="preserve"> </w:t>
      </w:r>
      <w:r>
        <w:t>for</w:t>
      </w:r>
      <w:r>
        <w:rPr>
          <w:spacing w:val="-8"/>
        </w:rPr>
        <w:t xml:space="preserve"> </w:t>
      </w:r>
      <w:r>
        <w:t>permission</w:t>
      </w:r>
      <w:r>
        <w:rPr>
          <w:spacing w:val="-9"/>
        </w:rPr>
        <w:t xml:space="preserve"> </w:t>
      </w:r>
      <w:r>
        <w:t>to</w:t>
      </w:r>
      <w:r>
        <w:rPr>
          <w:spacing w:val="-8"/>
        </w:rPr>
        <w:t xml:space="preserve"> </w:t>
      </w:r>
      <w:r>
        <w:t>obtain</w:t>
      </w:r>
      <w:r>
        <w:rPr>
          <w:spacing w:val="-8"/>
        </w:rPr>
        <w:t xml:space="preserve"> </w:t>
      </w:r>
      <w:r>
        <w:t>your</w:t>
      </w:r>
      <w:r>
        <w:rPr>
          <w:spacing w:val="-9"/>
        </w:rPr>
        <w:t xml:space="preserve"> </w:t>
      </w:r>
      <w:r>
        <w:t>records</w:t>
      </w:r>
      <w:r>
        <w:rPr>
          <w:spacing w:val="-9"/>
        </w:rPr>
        <w:t xml:space="preserve"> </w:t>
      </w:r>
      <w:r>
        <w:t>without</w:t>
      </w:r>
      <w:r>
        <w:rPr>
          <w:spacing w:val="-12"/>
        </w:rPr>
        <w:t xml:space="preserve"> </w:t>
      </w:r>
      <w:r>
        <w:t>giving</w:t>
      </w:r>
      <w:r>
        <w:rPr>
          <w:spacing w:val="-8"/>
        </w:rPr>
        <w:t xml:space="preserve"> </w:t>
      </w:r>
      <w:r>
        <w:t>you</w:t>
      </w:r>
      <w:r>
        <w:rPr>
          <w:spacing w:val="-10"/>
        </w:rPr>
        <w:t xml:space="preserve"> </w:t>
      </w:r>
      <w:r>
        <w:t>notice</w:t>
      </w:r>
      <w:r>
        <w:rPr>
          <w:spacing w:val="-9"/>
        </w:rPr>
        <w:t xml:space="preserve"> </w:t>
      </w:r>
      <w:r>
        <w:t>beforehand. In these instances, the court will make the Government show that its investigation and request for your records are proper. When the</w:t>
      </w:r>
      <w:bookmarkStart w:name="Penalties" w:id="6"/>
      <w:bookmarkEnd w:id="6"/>
      <w:r>
        <w:t xml:space="preserve"> reason</w:t>
      </w:r>
      <w:r>
        <w:rPr>
          <w:spacing w:val="-5"/>
        </w:rPr>
        <w:t xml:space="preserve"> </w:t>
      </w:r>
      <w:r>
        <w:t>for</w:t>
      </w:r>
      <w:r>
        <w:rPr>
          <w:spacing w:val="-4"/>
        </w:rPr>
        <w:t xml:space="preserve"> </w:t>
      </w:r>
      <w:r>
        <w:t>the</w:t>
      </w:r>
      <w:r>
        <w:rPr>
          <w:spacing w:val="-6"/>
        </w:rPr>
        <w:t xml:space="preserve"> </w:t>
      </w:r>
      <w:r>
        <w:t>delay</w:t>
      </w:r>
      <w:r>
        <w:rPr>
          <w:spacing w:val="-2"/>
        </w:rPr>
        <w:t xml:space="preserve"> </w:t>
      </w:r>
      <w:r>
        <w:t>of</w:t>
      </w:r>
      <w:r>
        <w:rPr>
          <w:spacing w:val="-5"/>
        </w:rPr>
        <w:t xml:space="preserve"> </w:t>
      </w:r>
      <w:r>
        <w:t>notice</w:t>
      </w:r>
      <w:r>
        <w:rPr>
          <w:spacing w:val="-7"/>
        </w:rPr>
        <w:t xml:space="preserve"> </w:t>
      </w:r>
      <w:r>
        <w:t>no</w:t>
      </w:r>
      <w:r>
        <w:rPr>
          <w:spacing w:val="-1"/>
        </w:rPr>
        <w:t xml:space="preserve"> </w:t>
      </w:r>
      <w:r>
        <w:t>longer</w:t>
      </w:r>
      <w:r>
        <w:rPr>
          <w:spacing w:val="-5"/>
        </w:rPr>
        <w:t xml:space="preserve"> </w:t>
      </w:r>
      <w:r>
        <w:t>exists,</w:t>
      </w:r>
      <w:r>
        <w:rPr>
          <w:spacing w:val="-3"/>
        </w:rPr>
        <w:t xml:space="preserve"> </w:t>
      </w:r>
      <w:r>
        <w:t>you</w:t>
      </w:r>
      <w:r>
        <w:rPr>
          <w:spacing w:val="-3"/>
        </w:rPr>
        <w:t xml:space="preserve"> </w:t>
      </w:r>
      <w:r>
        <w:t>will</w:t>
      </w:r>
      <w:r>
        <w:rPr>
          <w:spacing w:val="-6"/>
        </w:rPr>
        <w:t xml:space="preserve"> </w:t>
      </w:r>
      <w:r>
        <w:t>be</w:t>
      </w:r>
      <w:r>
        <w:rPr>
          <w:spacing w:val="-4"/>
        </w:rPr>
        <w:t xml:space="preserve"> </w:t>
      </w:r>
      <w:r>
        <w:t>notified that</w:t>
      </w:r>
      <w:r>
        <w:rPr>
          <w:spacing w:val="-5"/>
        </w:rPr>
        <w:t xml:space="preserve"> </w:t>
      </w:r>
      <w:r>
        <w:t>your</w:t>
      </w:r>
      <w:r>
        <w:rPr>
          <w:spacing w:val="-5"/>
        </w:rPr>
        <w:t xml:space="preserve"> </w:t>
      </w:r>
      <w:r>
        <w:t>records</w:t>
      </w:r>
      <w:r>
        <w:rPr>
          <w:spacing w:val="-6"/>
        </w:rPr>
        <w:t xml:space="preserve"> </w:t>
      </w:r>
      <w:r>
        <w:t>were</w:t>
      </w:r>
      <w:r>
        <w:rPr>
          <w:spacing w:val="-4"/>
        </w:rPr>
        <w:t xml:space="preserve"> </w:t>
      </w:r>
      <w:r>
        <w:t>obtained.</w:t>
      </w:r>
    </w:p>
    <w:p w:rsidR="009C66DD" w:rsidRDefault="003F7496" w14:paraId="7CB6AE81" w14:textId="77777777">
      <w:pPr>
        <w:pStyle w:val="Heading2"/>
        <w:rPr>
          <w:u w:val="none"/>
        </w:rPr>
      </w:pPr>
      <w:r>
        <w:rPr>
          <w:color w:val="365F91"/>
          <w:u w:color="365F91"/>
        </w:rPr>
        <w:t xml:space="preserve">Transfer </w:t>
      </w:r>
      <w:proofErr w:type="gramStart"/>
      <w:r>
        <w:rPr>
          <w:color w:val="365F91"/>
          <w:u w:color="365F91"/>
        </w:rPr>
        <w:t>Of</w:t>
      </w:r>
      <w:proofErr w:type="gramEnd"/>
      <w:r>
        <w:rPr>
          <w:color w:val="365F91"/>
          <w:u w:color="365F91"/>
        </w:rPr>
        <w:t xml:space="preserve"> Information</w:t>
      </w:r>
    </w:p>
    <w:p w:rsidR="009C66DD" w:rsidRDefault="003F7496" w14:paraId="07517650" w14:textId="77777777">
      <w:pPr>
        <w:pStyle w:val="BodyText"/>
        <w:spacing w:before="62"/>
        <w:ind w:left="190" w:right="227"/>
      </w:pPr>
      <w:r>
        <w:t>Generally,</w:t>
      </w:r>
      <w:r>
        <w:rPr>
          <w:spacing w:val="-12"/>
        </w:rPr>
        <w:t xml:space="preserve"> </w:t>
      </w:r>
      <w:r>
        <w:t>a</w:t>
      </w:r>
      <w:r>
        <w:rPr>
          <w:spacing w:val="-8"/>
        </w:rPr>
        <w:t xml:space="preserve"> </w:t>
      </w:r>
      <w:r>
        <w:t>Federal</w:t>
      </w:r>
      <w:r>
        <w:rPr>
          <w:spacing w:val="-10"/>
        </w:rPr>
        <w:t xml:space="preserve"> </w:t>
      </w:r>
      <w:r>
        <w:t>Agency</w:t>
      </w:r>
      <w:r>
        <w:rPr>
          <w:spacing w:val="-8"/>
        </w:rPr>
        <w:t xml:space="preserve"> </w:t>
      </w:r>
      <w:r>
        <w:t>which</w:t>
      </w:r>
      <w:r>
        <w:rPr>
          <w:spacing w:val="-11"/>
        </w:rPr>
        <w:t xml:space="preserve"> </w:t>
      </w:r>
      <w:r>
        <w:t>obtains</w:t>
      </w:r>
      <w:r>
        <w:rPr>
          <w:spacing w:val="-8"/>
        </w:rPr>
        <w:t xml:space="preserve"> </w:t>
      </w:r>
      <w:r>
        <w:t>your</w:t>
      </w:r>
      <w:r>
        <w:rPr>
          <w:spacing w:val="-11"/>
        </w:rPr>
        <w:t xml:space="preserve"> </w:t>
      </w:r>
      <w:r>
        <w:t>financial</w:t>
      </w:r>
      <w:r>
        <w:rPr>
          <w:spacing w:val="-11"/>
        </w:rPr>
        <w:t xml:space="preserve"> </w:t>
      </w:r>
      <w:r>
        <w:t>records</w:t>
      </w:r>
      <w:r>
        <w:rPr>
          <w:spacing w:val="-11"/>
        </w:rPr>
        <w:t xml:space="preserve"> </w:t>
      </w:r>
      <w:r>
        <w:t>is</w:t>
      </w:r>
      <w:r>
        <w:rPr>
          <w:spacing w:val="-8"/>
        </w:rPr>
        <w:t xml:space="preserve"> </w:t>
      </w:r>
      <w:r>
        <w:t>prohibited</w:t>
      </w:r>
      <w:r>
        <w:rPr>
          <w:spacing w:val="-11"/>
        </w:rPr>
        <w:t xml:space="preserve"> </w:t>
      </w:r>
      <w:r>
        <w:t>from</w:t>
      </w:r>
      <w:r>
        <w:rPr>
          <w:spacing w:val="-9"/>
        </w:rPr>
        <w:t xml:space="preserve"> </w:t>
      </w:r>
      <w:r>
        <w:t>transferring</w:t>
      </w:r>
      <w:r>
        <w:rPr>
          <w:spacing w:val="-12"/>
        </w:rPr>
        <w:t xml:space="preserve"> </w:t>
      </w:r>
      <w:r>
        <w:t>them</w:t>
      </w:r>
      <w:r>
        <w:rPr>
          <w:spacing w:val="-10"/>
        </w:rPr>
        <w:t xml:space="preserve"> </w:t>
      </w:r>
      <w:r>
        <w:t>to</w:t>
      </w:r>
      <w:r>
        <w:rPr>
          <w:spacing w:val="-6"/>
        </w:rPr>
        <w:t xml:space="preserve"> </w:t>
      </w:r>
      <w:r>
        <w:t>another</w:t>
      </w:r>
      <w:r>
        <w:rPr>
          <w:spacing w:val="-10"/>
        </w:rPr>
        <w:t xml:space="preserve"> </w:t>
      </w:r>
      <w:r>
        <w:t>Federal</w:t>
      </w:r>
      <w:r>
        <w:rPr>
          <w:spacing w:val="-9"/>
        </w:rPr>
        <w:t xml:space="preserve"> </w:t>
      </w:r>
      <w:r>
        <w:t>Agency</w:t>
      </w:r>
      <w:r>
        <w:rPr>
          <w:spacing w:val="-9"/>
        </w:rPr>
        <w:t xml:space="preserve"> </w:t>
      </w:r>
      <w:r>
        <w:t>unless</w:t>
      </w:r>
      <w:r>
        <w:rPr>
          <w:spacing w:val="-11"/>
        </w:rPr>
        <w:t xml:space="preserve"> </w:t>
      </w:r>
      <w:r>
        <w:t>it</w:t>
      </w:r>
      <w:bookmarkStart w:name="Additional_Information" w:id="7"/>
      <w:bookmarkEnd w:id="7"/>
      <w:r>
        <w:t xml:space="preserve"> certifies</w:t>
      </w:r>
      <w:r>
        <w:rPr>
          <w:spacing w:val="-5"/>
        </w:rPr>
        <w:t xml:space="preserve"> </w:t>
      </w:r>
      <w:r>
        <w:t>in</w:t>
      </w:r>
      <w:r>
        <w:rPr>
          <w:spacing w:val="-5"/>
        </w:rPr>
        <w:t xml:space="preserve"> </w:t>
      </w:r>
      <w:r>
        <w:t>writing</w:t>
      </w:r>
      <w:r>
        <w:rPr>
          <w:spacing w:val="-8"/>
        </w:rPr>
        <w:t xml:space="preserve"> </w:t>
      </w:r>
      <w:r>
        <w:t>that</w:t>
      </w:r>
      <w:r>
        <w:rPr>
          <w:spacing w:val="-6"/>
        </w:rPr>
        <w:t xml:space="preserve"> </w:t>
      </w:r>
      <w:r>
        <w:t>the</w:t>
      </w:r>
      <w:r>
        <w:rPr>
          <w:spacing w:val="-7"/>
        </w:rPr>
        <w:t xml:space="preserve"> </w:t>
      </w:r>
      <w:r>
        <w:t>transfer</w:t>
      </w:r>
      <w:r>
        <w:rPr>
          <w:spacing w:val="-4"/>
        </w:rPr>
        <w:t xml:space="preserve"> </w:t>
      </w:r>
      <w:r>
        <w:t>is</w:t>
      </w:r>
      <w:r>
        <w:rPr>
          <w:spacing w:val="-5"/>
        </w:rPr>
        <w:t xml:space="preserve"> </w:t>
      </w:r>
      <w:r>
        <w:t>proper</w:t>
      </w:r>
      <w:r>
        <w:rPr>
          <w:spacing w:val="-4"/>
        </w:rPr>
        <w:t xml:space="preserve"> </w:t>
      </w:r>
      <w:r>
        <w:t>and</w:t>
      </w:r>
      <w:r>
        <w:rPr>
          <w:spacing w:val="-4"/>
        </w:rPr>
        <w:t xml:space="preserve"> </w:t>
      </w:r>
      <w:r>
        <w:t>sends</w:t>
      </w:r>
      <w:r>
        <w:rPr>
          <w:spacing w:val="-7"/>
        </w:rPr>
        <w:t xml:space="preserve"> </w:t>
      </w:r>
      <w:r>
        <w:t>a</w:t>
      </w:r>
      <w:r>
        <w:rPr>
          <w:spacing w:val="-3"/>
        </w:rPr>
        <w:t xml:space="preserve"> </w:t>
      </w:r>
      <w:r>
        <w:t>notice</w:t>
      </w:r>
      <w:r>
        <w:rPr>
          <w:spacing w:val="-8"/>
        </w:rPr>
        <w:t xml:space="preserve"> </w:t>
      </w:r>
      <w:r>
        <w:t>to</w:t>
      </w:r>
      <w:r>
        <w:rPr>
          <w:spacing w:val="-2"/>
        </w:rPr>
        <w:t xml:space="preserve"> </w:t>
      </w:r>
      <w:r>
        <w:t>you</w:t>
      </w:r>
      <w:r>
        <w:rPr>
          <w:spacing w:val="-5"/>
        </w:rPr>
        <w:t xml:space="preserve"> </w:t>
      </w:r>
      <w:r>
        <w:t>that</w:t>
      </w:r>
      <w:r>
        <w:rPr>
          <w:spacing w:val="-6"/>
        </w:rPr>
        <w:t xml:space="preserve"> </w:t>
      </w:r>
      <w:r>
        <w:t>your</w:t>
      </w:r>
      <w:r>
        <w:rPr>
          <w:spacing w:val="-6"/>
        </w:rPr>
        <w:t xml:space="preserve"> </w:t>
      </w:r>
      <w:r>
        <w:t>records</w:t>
      </w:r>
      <w:r>
        <w:rPr>
          <w:spacing w:val="-5"/>
        </w:rPr>
        <w:t xml:space="preserve"> </w:t>
      </w:r>
      <w:r>
        <w:t>have</w:t>
      </w:r>
      <w:r>
        <w:rPr>
          <w:spacing w:val="-6"/>
        </w:rPr>
        <w:t xml:space="preserve"> </w:t>
      </w:r>
      <w:r>
        <w:t>been</w:t>
      </w:r>
      <w:r>
        <w:rPr>
          <w:spacing w:val="-4"/>
        </w:rPr>
        <w:t xml:space="preserve"> </w:t>
      </w:r>
      <w:r>
        <w:t>sent</w:t>
      </w:r>
      <w:r>
        <w:rPr>
          <w:spacing w:val="-7"/>
        </w:rPr>
        <w:t xml:space="preserve"> </w:t>
      </w:r>
      <w:r>
        <w:t>to</w:t>
      </w:r>
      <w:r>
        <w:rPr>
          <w:spacing w:val="-4"/>
        </w:rPr>
        <w:t xml:space="preserve"> </w:t>
      </w:r>
      <w:r>
        <w:t>another</w:t>
      </w:r>
      <w:r>
        <w:rPr>
          <w:spacing w:val="-6"/>
        </w:rPr>
        <w:t xml:space="preserve"> </w:t>
      </w:r>
      <w:r>
        <w:t>Agency.</w:t>
      </w:r>
    </w:p>
    <w:p w:rsidR="009C66DD" w:rsidRDefault="003F7496" w14:paraId="5B34A0D2" w14:textId="77777777">
      <w:pPr>
        <w:pStyle w:val="Heading2"/>
        <w:spacing w:before="118"/>
        <w:rPr>
          <w:u w:val="none"/>
        </w:rPr>
      </w:pPr>
      <w:r>
        <w:rPr>
          <w:color w:val="365F91"/>
          <w:u w:color="365F91"/>
        </w:rPr>
        <w:t>Penalties</w:t>
      </w:r>
    </w:p>
    <w:p w:rsidR="009C66DD" w:rsidRDefault="003F7496" w14:paraId="0D0A7641" w14:textId="77777777">
      <w:pPr>
        <w:pStyle w:val="BodyText"/>
        <w:spacing w:before="1"/>
        <w:ind w:left="190" w:right="575"/>
      </w:pPr>
      <w:r>
        <w:t>If</w:t>
      </w:r>
      <w:r>
        <w:rPr>
          <w:spacing w:val="-9"/>
        </w:rPr>
        <w:t xml:space="preserve"> </w:t>
      </w:r>
      <w:r>
        <w:t>a</w:t>
      </w:r>
      <w:r>
        <w:rPr>
          <w:spacing w:val="-7"/>
        </w:rPr>
        <w:t xml:space="preserve"> </w:t>
      </w:r>
      <w:r>
        <w:t>Federal</w:t>
      </w:r>
      <w:r>
        <w:rPr>
          <w:spacing w:val="-9"/>
        </w:rPr>
        <w:t xml:space="preserve"> </w:t>
      </w:r>
      <w:r>
        <w:t>Agency</w:t>
      </w:r>
      <w:r>
        <w:rPr>
          <w:spacing w:val="-7"/>
        </w:rPr>
        <w:t xml:space="preserve"> </w:t>
      </w:r>
      <w:r>
        <w:t>or</w:t>
      </w:r>
      <w:r>
        <w:rPr>
          <w:spacing w:val="-9"/>
        </w:rPr>
        <w:t xml:space="preserve"> </w:t>
      </w:r>
      <w:r>
        <w:t>financial</w:t>
      </w:r>
      <w:r>
        <w:rPr>
          <w:spacing w:val="-11"/>
        </w:rPr>
        <w:t xml:space="preserve"> </w:t>
      </w:r>
      <w:r>
        <w:t>institution</w:t>
      </w:r>
      <w:r>
        <w:rPr>
          <w:spacing w:val="-9"/>
        </w:rPr>
        <w:t xml:space="preserve"> </w:t>
      </w:r>
      <w:r>
        <w:t>violates</w:t>
      </w:r>
      <w:r>
        <w:rPr>
          <w:spacing w:val="-8"/>
        </w:rPr>
        <w:t xml:space="preserve"> </w:t>
      </w:r>
      <w:r>
        <w:t>the</w:t>
      </w:r>
      <w:r>
        <w:rPr>
          <w:spacing w:val="-9"/>
        </w:rPr>
        <w:t xml:space="preserve"> </w:t>
      </w:r>
      <w:r>
        <w:t>Right</w:t>
      </w:r>
      <w:r>
        <w:rPr>
          <w:spacing w:val="-10"/>
        </w:rPr>
        <w:t xml:space="preserve"> </w:t>
      </w:r>
      <w:r>
        <w:t>to</w:t>
      </w:r>
      <w:r>
        <w:rPr>
          <w:spacing w:val="-7"/>
        </w:rPr>
        <w:t xml:space="preserve"> </w:t>
      </w:r>
      <w:r>
        <w:t>Financial</w:t>
      </w:r>
      <w:r>
        <w:rPr>
          <w:spacing w:val="-10"/>
        </w:rPr>
        <w:t xml:space="preserve"> </w:t>
      </w:r>
      <w:r>
        <w:t>Privacy</w:t>
      </w:r>
      <w:r>
        <w:rPr>
          <w:spacing w:val="-8"/>
        </w:rPr>
        <w:t xml:space="preserve"> </w:t>
      </w:r>
      <w:r>
        <w:t>Act,</w:t>
      </w:r>
      <w:r>
        <w:rPr>
          <w:spacing w:val="-7"/>
        </w:rPr>
        <w:t xml:space="preserve"> </w:t>
      </w:r>
      <w:r>
        <w:t>you</w:t>
      </w:r>
      <w:r>
        <w:rPr>
          <w:spacing w:val="-8"/>
        </w:rPr>
        <w:t xml:space="preserve"> </w:t>
      </w:r>
      <w:r>
        <w:t>may</w:t>
      </w:r>
      <w:r>
        <w:rPr>
          <w:spacing w:val="-7"/>
        </w:rPr>
        <w:t xml:space="preserve"> </w:t>
      </w:r>
      <w:r>
        <w:t>sue</w:t>
      </w:r>
      <w:r>
        <w:rPr>
          <w:spacing w:val="-9"/>
        </w:rPr>
        <w:t xml:space="preserve"> </w:t>
      </w:r>
      <w:r>
        <w:t>for</w:t>
      </w:r>
      <w:r>
        <w:rPr>
          <w:spacing w:val="-10"/>
        </w:rPr>
        <w:t xml:space="preserve"> </w:t>
      </w:r>
      <w:r>
        <w:t>damages</w:t>
      </w:r>
      <w:r>
        <w:rPr>
          <w:spacing w:val="-10"/>
        </w:rPr>
        <w:t xml:space="preserve"> </w:t>
      </w:r>
      <w:r>
        <w:t>or</w:t>
      </w:r>
      <w:r>
        <w:rPr>
          <w:spacing w:val="-9"/>
        </w:rPr>
        <w:t xml:space="preserve"> </w:t>
      </w:r>
      <w:r>
        <w:t>to</w:t>
      </w:r>
      <w:r>
        <w:rPr>
          <w:spacing w:val="-7"/>
        </w:rPr>
        <w:t xml:space="preserve"> </w:t>
      </w:r>
      <w:r>
        <w:t>seek</w:t>
      </w:r>
      <w:r>
        <w:rPr>
          <w:spacing w:val="-8"/>
        </w:rPr>
        <w:t xml:space="preserve"> </w:t>
      </w:r>
      <w:r>
        <w:t>compliance</w:t>
      </w:r>
      <w:r>
        <w:rPr>
          <w:spacing w:val="-9"/>
        </w:rPr>
        <w:t xml:space="preserve"> </w:t>
      </w:r>
      <w:r>
        <w:t>with the law. If you win, you may be repaid your attorney’s fees and</w:t>
      </w:r>
      <w:r>
        <w:rPr>
          <w:spacing w:val="-7"/>
        </w:rPr>
        <w:t xml:space="preserve"> </w:t>
      </w:r>
      <w:r>
        <w:t>costs.</w:t>
      </w:r>
    </w:p>
    <w:p w:rsidRPr="003257E1" w:rsidR="009C66DD" w:rsidRDefault="003F7496" w14:paraId="6567468C" w14:textId="77777777">
      <w:pPr>
        <w:pStyle w:val="Heading1"/>
        <w:rPr>
          <w:b w:val="0"/>
        </w:rPr>
      </w:pPr>
      <w:r w:rsidRPr="003257E1">
        <w:rPr>
          <w:b w:val="0"/>
          <w:color w:val="365F91"/>
          <w:u w:val="single" w:color="365F91"/>
        </w:rPr>
        <w:t>Additional Information</w:t>
      </w:r>
    </w:p>
    <w:p w:rsidR="009C66DD" w:rsidRDefault="003F7496" w14:paraId="460A45C5" w14:textId="77777777">
      <w:pPr>
        <w:pStyle w:val="BodyText"/>
        <w:spacing w:before="2"/>
        <w:ind w:left="190"/>
      </w:pPr>
      <w:r>
        <w:t xml:space="preserve">If you have additional questions, </w:t>
      </w:r>
      <w:r>
        <w:rPr>
          <w:spacing w:val="-3"/>
        </w:rPr>
        <w:t xml:space="preserve">please </w:t>
      </w:r>
      <w:r>
        <w:t xml:space="preserve">call </w:t>
      </w:r>
      <w:r>
        <w:rPr>
          <w:spacing w:val="-2"/>
        </w:rPr>
        <w:t xml:space="preserve">the </w:t>
      </w:r>
      <w:r>
        <w:t xml:space="preserve">Customer Care </w:t>
      </w:r>
      <w:r>
        <w:rPr>
          <w:spacing w:val="-3"/>
        </w:rPr>
        <w:t xml:space="preserve">Center, </w:t>
      </w:r>
      <w:r>
        <w:t>1-800-221-9393, Monday through Friday, from 8:00 a.m. to 8:00 p.m. EST.</w:t>
      </w:r>
    </w:p>
    <w:p w:rsidR="009C66DD" w:rsidRDefault="009C66DD" w14:paraId="13237966" w14:textId="77777777">
      <w:pPr>
        <w:pStyle w:val="BodyText"/>
        <w:rPr>
          <w:sz w:val="18"/>
        </w:rPr>
      </w:pPr>
    </w:p>
    <w:p w:rsidR="009C66DD" w:rsidRDefault="009C66DD" w14:paraId="52F507EF" w14:textId="77777777">
      <w:pPr>
        <w:pStyle w:val="BodyText"/>
        <w:spacing w:before="3"/>
        <w:rPr>
          <w:sz w:val="16"/>
        </w:rPr>
      </w:pPr>
    </w:p>
    <w:p w:rsidR="009C66DD" w:rsidRDefault="003F7496" w14:paraId="1D3E3969" w14:textId="77777777">
      <w:pPr>
        <w:tabs>
          <w:tab w:val="left" w:pos="8687"/>
        </w:tabs>
        <w:spacing w:before="72"/>
        <w:ind w:left="3192"/>
        <w:rPr>
          <w:rFonts w:ascii="Verdana"/>
          <w:b/>
          <w:sz w:val="14"/>
        </w:rPr>
      </w:pPr>
      <w:r>
        <w:rPr>
          <w:rFonts w:ascii="Verdana"/>
          <w:sz w:val="14"/>
        </w:rPr>
        <w:tab/>
      </w:r>
    </w:p>
    <w:sectPr w:rsidR="009C66DD">
      <w:pgSz w:w="12240" w:h="15840"/>
      <w:pgMar w:top="0" w:right="460" w:bottom="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DD"/>
    <w:rsid w:val="00121697"/>
    <w:rsid w:val="00160DD3"/>
    <w:rsid w:val="003257E1"/>
    <w:rsid w:val="003F7496"/>
    <w:rsid w:val="005212FE"/>
    <w:rsid w:val="0063023C"/>
    <w:rsid w:val="00671AE3"/>
    <w:rsid w:val="006B00DF"/>
    <w:rsid w:val="007E32E3"/>
    <w:rsid w:val="009B03D0"/>
    <w:rsid w:val="009B7207"/>
    <w:rsid w:val="009C66DD"/>
    <w:rsid w:val="00B9597F"/>
    <w:rsid w:val="00BA2A10"/>
    <w:rsid w:val="00C920AA"/>
    <w:rsid w:val="00D70997"/>
    <w:rsid w:val="00F0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047E"/>
  <w15:docId w15:val="{8F07E176-0BFA-4856-8EE5-33A0B1A7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20"/>
      <w:ind w:left="190"/>
      <w:outlineLvl w:val="0"/>
    </w:pPr>
    <w:rPr>
      <w:b/>
      <w:bCs/>
      <w:sz w:val="26"/>
      <w:szCs w:val="26"/>
    </w:rPr>
  </w:style>
  <w:style w:type="paragraph" w:styleId="Heading2">
    <w:name w:val="heading 2"/>
    <w:basedOn w:val="Normal"/>
    <w:uiPriority w:val="1"/>
    <w:qFormat/>
    <w:pPr>
      <w:spacing w:before="119"/>
      <w:ind w:left="190"/>
      <w:outlineLvl w:val="1"/>
    </w:pPr>
    <w:rPr>
      <w:b/>
      <w:bCs/>
      <w:sz w:val="24"/>
      <w:szCs w:val="24"/>
      <w:u w:val="single" w:color="000000"/>
    </w:rPr>
  </w:style>
  <w:style w:type="paragraph" w:styleId="Heading3">
    <w:name w:val="heading 3"/>
    <w:basedOn w:val="Normal"/>
    <w:uiPriority w:val="1"/>
    <w:qFormat/>
    <w:pPr>
      <w:ind w:left="1059" w:right="987"/>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60DD3"/>
    <w:rPr>
      <w:sz w:val="16"/>
      <w:szCs w:val="16"/>
    </w:rPr>
  </w:style>
  <w:style w:type="paragraph" w:styleId="CommentText">
    <w:name w:val="annotation text"/>
    <w:basedOn w:val="Normal"/>
    <w:link w:val="CommentTextChar"/>
    <w:uiPriority w:val="99"/>
    <w:semiHidden/>
    <w:unhideWhenUsed/>
    <w:rsid w:val="00160DD3"/>
    <w:rPr>
      <w:sz w:val="20"/>
      <w:szCs w:val="20"/>
    </w:rPr>
  </w:style>
  <w:style w:type="character" w:customStyle="1" w:styleId="CommentTextChar">
    <w:name w:val="Comment Text Char"/>
    <w:basedOn w:val="DefaultParagraphFont"/>
    <w:link w:val="CommentText"/>
    <w:uiPriority w:val="99"/>
    <w:semiHidden/>
    <w:rsid w:val="00160DD3"/>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60DD3"/>
    <w:rPr>
      <w:b/>
      <w:bCs/>
    </w:rPr>
  </w:style>
  <w:style w:type="character" w:customStyle="1" w:styleId="CommentSubjectChar">
    <w:name w:val="Comment Subject Char"/>
    <w:basedOn w:val="CommentTextChar"/>
    <w:link w:val="CommentSubject"/>
    <w:uiPriority w:val="99"/>
    <w:semiHidden/>
    <w:rsid w:val="00160DD3"/>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160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D3"/>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WZ63U36FQ2UJ-1977657543-2084</_dlc_DocId>
    <_dlc_DocIdUrl xmlns="053a5afd-1424-405b-82d9-63deec7446f8">
      <Url>https://sharepoint.hrsa.gov/sites/BHW/DPSD/frns-regs/_layouts/15/DocIdRedir.aspx?ID=WZ63U36FQ2UJ-1977657543-2084</Url>
      <Description>WZ63U36FQ2UJ-1977657543-2084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6041A-912F-4BF1-A01A-29851C3CE5F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fdd5923-a2c2-4931-ba39-644f5cbc34d7"/>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42176B5E-ED8A-4FD6-8DE3-4D6EFF0E31DD}">
  <ds:schemaRefs>
    <ds:schemaRef ds:uri="http://schemas.microsoft.com/sharepoint/v3/contenttype/forms"/>
  </ds:schemaRefs>
</ds:datastoreItem>
</file>

<file path=customXml/itemProps3.xml><?xml version="1.0" encoding="utf-8"?>
<ds:datastoreItem xmlns:ds="http://schemas.openxmlformats.org/officeDocument/2006/customXml" ds:itemID="{CA54324E-DD34-4F54-889C-86F4BE4B2DF3}">
  <ds:schemaRefs>
    <ds:schemaRef ds:uri="Microsoft.SharePoint.Taxonomy.ContentTypeSync"/>
  </ds:schemaRefs>
</ds:datastoreItem>
</file>

<file path=customXml/itemProps4.xml><?xml version="1.0" encoding="utf-8"?>
<ds:datastoreItem xmlns:ds="http://schemas.openxmlformats.org/officeDocument/2006/customXml" ds:itemID="{591569A2-65E0-4C90-B747-787E73DF8A6C}">
  <ds:schemaRefs>
    <ds:schemaRef ds:uri="http://schemas.microsoft.com/sharepoint/events"/>
  </ds:schemaRefs>
</ds:datastoreItem>
</file>

<file path=customXml/itemProps5.xml><?xml version="1.0" encoding="utf-8"?>
<ds:datastoreItem xmlns:ds="http://schemas.openxmlformats.org/officeDocument/2006/customXml" ds:itemID="{A39D3C82-FF81-4978-959E-B27C1CD6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MCones</dc:creator>
  <cp:lastModifiedBy>Smith, Lakisha (HRSA)</cp:lastModifiedBy>
  <cp:revision>2</cp:revision>
  <dcterms:created xsi:type="dcterms:W3CDTF">2020-08-26T13:53:00Z</dcterms:created>
  <dcterms:modified xsi:type="dcterms:W3CDTF">2020-08-26T13:53:00Z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Acrobat PDFMaker 19 for Word</vt:lpwstr>
  </property>
  <property fmtid="{D5CDD505-2E9C-101B-9397-08002B2CF9AE}" pid="4" name="LastSaved">
    <vt:filetime>2020-06-02T00:00:00Z</vt:filetime>
  </property>
  <property fmtid="{D5CDD505-2E9C-101B-9397-08002B2CF9AE}" pid="5" name="ContentTypeId">
    <vt:lpwstr>0x0101003A22D19AF4C5A34B82B5356BD5048220</vt:lpwstr>
  </property>
  <property fmtid="{D5CDD505-2E9C-101B-9397-08002B2CF9AE}" pid="6" name="_dlc_DocIdItemGuid">
    <vt:lpwstr>d6b5f8c6-baa8-42f0-b843-56186a473cc6</vt:lpwstr>
  </property>
</Properties>
</file>