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0BAA" w:rsidR="00770BAA" w:rsidP="00770BAA" w:rsidRDefault="00770BAA" w14:paraId="5B1BDAD7" w14:textId="77777777">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bookmarkStart w:name="252.223-7004" w:id="0"/>
      <w:bookmarkStart w:name="BM252223" w:id="1"/>
      <w:bookmarkStart w:name="_GoBack" w:id="2"/>
      <w:bookmarkEnd w:id="2"/>
      <w:r w:rsidRPr="00770BAA">
        <w:rPr>
          <w:rFonts w:ascii="Century Schoolbook" w:hAnsi="Century Schoolbook" w:eastAsia="Times New Roman" w:cs="Times New Roman"/>
          <w:b/>
          <w:spacing w:val="-5"/>
          <w:kern w:val="20"/>
          <w:sz w:val="24"/>
          <w:szCs w:val="20"/>
        </w:rPr>
        <w:t>252.223-</w:t>
      </w:r>
      <w:bookmarkEnd w:id="0"/>
      <w:r w:rsidRPr="00770BAA">
        <w:rPr>
          <w:rFonts w:ascii="Century Schoolbook" w:hAnsi="Century Schoolbook" w:eastAsia="Times New Roman" w:cs="Times New Roman"/>
          <w:b/>
          <w:spacing w:val="-5"/>
          <w:kern w:val="20"/>
          <w:sz w:val="24"/>
          <w:szCs w:val="20"/>
        </w:rPr>
        <w:t>7004  Drug-Free Work Force.</w:t>
      </w:r>
    </w:p>
    <w:p w:rsidRPr="00770BAA" w:rsidR="00770BAA" w:rsidP="00770BAA" w:rsidRDefault="00770BAA" w14:paraId="56A73E79" w14:textId="77777777">
      <w:pPr>
        <w:keepNext/>
        <w:keepLines/>
        <w:tabs>
          <w:tab w:val="left" w:pos="360"/>
          <w:tab w:val="left" w:pos="810"/>
          <w:tab w:val="left" w:pos="1210"/>
          <w:tab w:val="left" w:pos="1656"/>
          <w:tab w:val="left" w:pos="2131"/>
          <w:tab w:val="left" w:pos="2520"/>
          <w:tab w:val="bar" w:pos="1008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 xml:space="preserve">As prescribed in </w:t>
      </w:r>
      <w:hyperlink w:tgtFrame="_blank" w:history="1" w:anchor="223.570-2" r:id="rId4">
        <w:r w:rsidRPr="00770BAA">
          <w:rPr>
            <w:rFonts w:ascii="Century Schoolbook" w:hAnsi="Century Schoolbook" w:eastAsia="Times New Roman" w:cs="Times New Roman"/>
            <w:color w:val="0000FF"/>
            <w:spacing w:val="-5"/>
            <w:kern w:val="20"/>
            <w:sz w:val="24"/>
            <w:szCs w:val="20"/>
            <w:u w:val="single"/>
          </w:rPr>
          <w:t>223.570-2</w:t>
        </w:r>
      </w:hyperlink>
      <w:r w:rsidRPr="00770BAA">
        <w:rPr>
          <w:rFonts w:ascii="Century Schoolbook" w:hAnsi="Century Schoolbook" w:eastAsia="Times New Roman" w:cs="Times New Roman"/>
          <w:spacing w:val="-5"/>
          <w:kern w:val="20"/>
          <w:sz w:val="24"/>
          <w:szCs w:val="20"/>
        </w:rPr>
        <w:t>, use the following clause:</w:t>
      </w:r>
    </w:p>
    <w:p w:rsidRPr="00770BAA" w:rsidR="00770BAA" w:rsidP="00770BAA" w:rsidRDefault="00770BAA" w14:paraId="69149606"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55CC5DDD" w14:textId="77777777">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DRUG-FREE WORK FORCE (SEP 1988)</w:t>
      </w:r>
    </w:p>
    <w:p w:rsidRPr="00770BAA" w:rsidR="00770BAA" w:rsidP="00770BAA" w:rsidRDefault="00770BAA" w14:paraId="1C39C087"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6E9BBB54"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 xml:space="preserve">(a)  </w:t>
      </w:r>
      <w:r w:rsidRPr="00770BAA">
        <w:rPr>
          <w:rFonts w:ascii="Century Schoolbook" w:hAnsi="Century Schoolbook" w:eastAsia="Times New Roman" w:cs="Times New Roman"/>
          <w:i/>
          <w:spacing w:val="-5"/>
          <w:kern w:val="20"/>
          <w:sz w:val="24"/>
          <w:szCs w:val="20"/>
        </w:rPr>
        <w:t>Definitions</w:t>
      </w:r>
      <w:r w:rsidRPr="00770BAA">
        <w:rPr>
          <w:rFonts w:ascii="Century Schoolbook" w:hAnsi="Century Schoolbook" w:eastAsia="Times New Roman" w:cs="Times New Roman"/>
          <w:spacing w:val="-5"/>
          <w:kern w:val="20"/>
          <w:sz w:val="24"/>
          <w:szCs w:val="20"/>
        </w:rPr>
        <w:t>.</w:t>
      </w:r>
    </w:p>
    <w:p w:rsidRPr="00770BAA" w:rsidR="00770BAA" w:rsidP="00770BAA" w:rsidRDefault="00770BAA" w14:paraId="676E7FDF"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152C7FAE"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rsidRPr="00770BAA" w:rsidR="00770BAA" w:rsidP="00770BAA" w:rsidRDefault="00770BAA" w14:paraId="672AFEBD"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777B9244"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rsidRPr="00770BAA" w:rsidR="00770BAA" w:rsidP="00770BAA" w:rsidRDefault="00770BAA" w14:paraId="5AA73356"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5B69552A"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rsidRPr="00770BAA" w:rsidR="00770BAA" w:rsidP="00770BAA" w:rsidRDefault="00770BAA" w14:paraId="72F50DD0"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3E1FD16F"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(c)  Contractor programs shall include the following, or appropriate alternatives:</w:t>
      </w:r>
    </w:p>
    <w:p w:rsidRPr="00770BAA" w:rsidR="00770BAA" w:rsidP="00770BAA" w:rsidRDefault="00770BAA" w14:paraId="65B26650"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080C06D9"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(1)  Employee assistance programs emphasizing high level direction, education, counseling, rehabilitation, and coordination with available community resources;</w:t>
      </w:r>
    </w:p>
    <w:p w:rsidRPr="00770BAA" w:rsidR="00770BAA" w:rsidP="00770BAA" w:rsidRDefault="00770BAA" w14:paraId="506F6901"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5D1C31B7"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(2)  Supervisory training to assist in identifying and addressing illegal drug use by Contractor employees;</w:t>
      </w:r>
    </w:p>
    <w:p w:rsidRPr="00770BAA" w:rsidR="00770BAA" w:rsidP="00770BAA" w:rsidRDefault="00770BAA" w14:paraId="1DAC17F8"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6E203A71"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(3)  Provision for self-referrals as well as supervisory referrals to treatment with maximum respect for individual confidentiality consistent with safety and security issues;</w:t>
      </w:r>
    </w:p>
    <w:p w:rsidRPr="00770BAA" w:rsidR="00770BAA" w:rsidP="00770BAA" w:rsidRDefault="00770BAA" w14:paraId="656EE77A"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6AB318D9"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(4)  Provision for identifying illegal drug users, including testing on a controlled and carefully monitored basis.  Employee drug testing programs shall be established taking account of the following:</w:t>
      </w:r>
    </w:p>
    <w:p w:rsidRPr="00770BAA" w:rsidR="00770BAA" w:rsidP="00770BAA" w:rsidRDefault="00770BAA" w14:paraId="73CD1B64"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1EA0AE03"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efficient use of Contractor resources, and the risks to health, safety, or national security that could result from the failure of an employee adequately to discharge his or her position.</w:t>
      </w:r>
    </w:p>
    <w:p w:rsidRPr="00770BAA" w:rsidR="00770BAA" w:rsidP="00770BAA" w:rsidRDefault="00770BAA" w14:paraId="1540651C"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6273A99A"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(ii)  In addition, the Contractor may establish a program for employee drug testing—</w:t>
      </w:r>
    </w:p>
    <w:p w:rsidRPr="00770BAA" w:rsidR="00770BAA" w:rsidP="00770BAA" w:rsidRDefault="00770BAA" w14:paraId="0A3E6F43"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183F098D"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(A)  When there is a reasonable suspicion that an employee uses illegal drugs; or</w:t>
      </w:r>
    </w:p>
    <w:p w:rsidRPr="00770BAA" w:rsidR="00770BAA" w:rsidP="00770BAA" w:rsidRDefault="00770BAA" w14:paraId="455E2024"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4703EE94"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lastRenderedPageBreak/>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(B)  When an employee has been involved in an accident or unsafe practice;</w:t>
      </w:r>
    </w:p>
    <w:p w:rsidRPr="00770BAA" w:rsidR="00770BAA" w:rsidP="00770BAA" w:rsidRDefault="00770BAA" w14:paraId="7CE47403"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63438588"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(C)  As part of or as a follow-up to counseling or rehabilitation for illegal drug use;</w:t>
      </w:r>
    </w:p>
    <w:p w:rsidRPr="00770BAA" w:rsidR="00770BAA" w:rsidP="00770BAA" w:rsidRDefault="00770BAA" w14:paraId="3066A8B8"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6D636D6A"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(D)  As part of a voluntary employee drug testing program.</w:t>
      </w:r>
    </w:p>
    <w:p w:rsidRPr="00770BAA" w:rsidR="00770BAA" w:rsidP="00770BAA" w:rsidRDefault="00770BAA" w14:paraId="1A695BCB"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56F33DF5"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(iii)  The Contractor may establish a program to test applicants for employment for illegal drug use.</w:t>
      </w:r>
    </w:p>
    <w:p w:rsidRPr="00770BAA" w:rsidR="00770BAA" w:rsidP="00770BAA" w:rsidRDefault="00770BAA" w14:paraId="4C9CB738"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332DC9AB"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rsidRPr="00770BAA" w:rsidR="00770BAA" w:rsidP="00770BAA" w:rsidRDefault="00770BAA" w14:paraId="7E9E754A"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2006A5B9"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rsidRPr="00770BAA" w:rsidR="00770BAA" w:rsidP="00770BAA" w:rsidRDefault="00770BAA" w14:paraId="3A107E34"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25C65C1F"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rsidRPr="00770BAA" w:rsidR="00770BAA" w:rsidP="00770BAA" w:rsidRDefault="00770BAA" w14:paraId="45C8D2D3" w14:textId="77777777">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770BAA" w:rsidP="00770BAA" w:rsidRDefault="00770BAA" w14:paraId="444CC005" w14:textId="77777777">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(End of clause)</w:t>
      </w:r>
      <w:bookmarkEnd w:id="1"/>
    </w:p>
    <w:sectPr w:rsidRPr="00770BAA" w:rsidR="00770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BAA"/>
    <w:rsid w:val="001C7549"/>
    <w:rsid w:val="002C7C6A"/>
    <w:rsid w:val="00380DBA"/>
    <w:rsid w:val="003F1187"/>
    <w:rsid w:val="00770BAA"/>
    <w:rsid w:val="009A5C98"/>
    <w:rsid w:val="00C2151E"/>
    <w:rsid w:val="00E6028F"/>
    <w:rsid w:val="00F0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A169"/>
  <w15:chartTrackingRefBased/>
  <w15:docId w15:val="{C41816FF-DAE1-4E3C-A74B-ABF57545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1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944009">
      <w:bodyDiv w:val="1"/>
      <w:marLeft w:val="0"/>
      <w:marRight w:val="0"/>
      <w:marTop w:val="0"/>
      <w:marBottom w:val="0"/>
      <w:divBdr>
        <w:top w:val="none" w:sz="0" w:space="0" w:color="auto"/>
        <w:left w:val="none" w:sz="0" w:space="0" w:color="auto"/>
        <w:bottom w:val="none" w:sz="0" w:space="0" w:color="auto"/>
        <w:right w:val="none" w:sz="0" w:space="0" w:color="auto"/>
      </w:divBdr>
    </w:div>
    <w:div w:id="18709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q.osd.mil/dpap/dars/dfars/html/current/223_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overstme</dc:creator>
  <cp:keywords/>
  <dc:description/>
  <cp:lastModifiedBy>Overstreet, Mary E CTR OSD OUSD A-S (US)</cp:lastModifiedBy>
  <cp:revision>2</cp:revision>
  <cp:lastPrinted>2017-08-08T20:31:00Z</cp:lastPrinted>
  <dcterms:created xsi:type="dcterms:W3CDTF">2020-11-09T21:42:00Z</dcterms:created>
  <dcterms:modified xsi:type="dcterms:W3CDTF">2020-11-09T21:42:00Z</dcterms:modified>
</cp:coreProperties>
</file>