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3C37" w:rsidR="00A6600F" w:rsidRDefault="00737DB9" w14:paraId="05E07FD9" w14:textId="77777777">
      <w:pPr>
        <w:pStyle w:val="PlainText"/>
        <w:tabs>
          <w:tab w:val="left" w:pos="720"/>
        </w:tabs>
        <w:spacing w:line="480" w:lineRule="auto"/>
        <w:outlineLvl w:val="0"/>
        <w:rPr>
          <w:rFonts w:ascii="Times New Roman" w:hAnsi="Times New Roman" w:eastAsia="MS Mincho" w:cs="Times New Roman"/>
          <w:b/>
          <w:bCs/>
          <w:sz w:val="24"/>
          <w:szCs w:val="24"/>
        </w:rPr>
      </w:pPr>
      <w:r w:rsidRPr="00153C37">
        <w:rPr>
          <w:rFonts w:ascii="Times New Roman" w:hAnsi="Times New Roman" w:eastAsia="MS Mincho" w:cs="Times New Roman"/>
          <w:b/>
          <w:bCs/>
          <w:sz w:val="24"/>
          <w:szCs w:val="24"/>
        </w:rPr>
        <w:t>BILLING CODE 3410-05-P</w:t>
      </w:r>
      <w:bookmarkStart w:name="Bookmark" w:id="0"/>
      <w:bookmarkEnd w:id="0"/>
    </w:p>
    <w:p w:rsidRPr="00153C37" w:rsidR="00A6600F" w:rsidRDefault="00737DB9" w14:paraId="10954CA0" w14:textId="77777777">
      <w:pPr>
        <w:pStyle w:val="PlainText"/>
        <w:spacing w:line="480" w:lineRule="auto"/>
        <w:outlineLvl w:val="0"/>
        <w:rPr>
          <w:rFonts w:ascii="Times New Roman" w:hAnsi="Times New Roman" w:eastAsia="MS Mincho" w:cs="Times New Roman"/>
          <w:b/>
          <w:bCs/>
          <w:sz w:val="24"/>
          <w:szCs w:val="24"/>
        </w:rPr>
      </w:pPr>
      <w:r w:rsidRPr="00153C37">
        <w:rPr>
          <w:rFonts w:ascii="Times New Roman" w:hAnsi="Times New Roman" w:eastAsia="MS Mincho" w:cs="Times New Roman"/>
          <w:b/>
          <w:bCs/>
          <w:sz w:val="24"/>
          <w:szCs w:val="24"/>
        </w:rPr>
        <w:t>DEPARTMENT OF AGRICULTURE</w:t>
      </w:r>
    </w:p>
    <w:p w:rsidRPr="00153C37" w:rsidR="00A6600F" w:rsidRDefault="00737DB9" w14:paraId="4AA950B8" w14:textId="77777777">
      <w:pPr>
        <w:pStyle w:val="PlainText"/>
        <w:spacing w:line="480" w:lineRule="auto"/>
        <w:rPr>
          <w:rFonts w:ascii="Times New Roman" w:hAnsi="Times New Roman" w:eastAsia="MS Mincho" w:cs="Times New Roman"/>
          <w:b/>
          <w:sz w:val="24"/>
          <w:szCs w:val="24"/>
        </w:rPr>
      </w:pPr>
      <w:r w:rsidRPr="00153C37">
        <w:rPr>
          <w:rFonts w:ascii="Times New Roman" w:hAnsi="Times New Roman" w:eastAsia="MS Mincho" w:cs="Times New Roman"/>
          <w:b/>
          <w:sz w:val="24"/>
          <w:szCs w:val="24"/>
        </w:rPr>
        <w:t>Office of the Secretary</w:t>
      </w:r>
    </w:p>
    <w:p w:rsidRPr="00153C37" w:rsidR="00A6600F" w:rsidRDefault="00737DB9" w14:paraId="5C8A7E54" w14:textId="77777777">
      <w:pPr>
        <w:pStyle w:val="PlainText"/>
        <w:spacing w:line="480" w:lineRule="auto"/>
        <w:rPr>
          <w:rFonts w:ascii="Times New Roman" w:hAnsi="Times New Roman" w:eastAsia="MS Mincho" w:cs="Times New Roman"/>
          <w:b/>
          <w:bCs/>
          <w:sz w:val="24"/>
          <w:szCs w:val="24"/>
        </w:rPr>
      </w:pPr>
      <w:r w:rsidRPr="00153C37">
        <w:rPr>
          <w:rFonts w:ascii="Times New Roman" w:hAnsi="Times New Roman" w:eastAsia="MS Mincho" w:cs="Times New Roman"/>
          <w:b/>
          <w:bCs/>
          <w:sz w:val="24"/>
          <w:szCs w:val="24"/>
        </w:rPr>
        <w:t>7 CFR Part 9</w:t>
      </w:r>
    </w:p>
    <w:p w:rsidRPr="00153C37" w:rsidR="00A6600F" w:rsidRDefault="00737DB9" w14:paraId="481D5467" w14:textId="70597552">
      <w:pPr>
        <w:pStyle w:val="PlainText"/>
        <w:spacing w:line="480" w:lineRule="auto"/>
        <w:rPr>
          <w:rFonts w:ascii="Times New Roman" w:hAnsi="Times New Roman" w:cs="Times New Roman"/>
          <w:sz w:val="24"/>
          <w:szCs w:val="24"/>
        </w:rPr>
      </w:pPr>
      <w:r w:rsidRPr="00153C37">
        <w:rPr>
          <w:rFonts w:ascii="Times New Roman" w:hAnsi="Times New Roman" w:eastAsia="MS Mincho" w:cs="Times New Roman"/>
          <w:b/>
          <w:bCs/>
          <w:sz w:val="24"/>
          <w:szCs w:val="24"/>
        </w:rPr>
        <w:t xml:space="preserve">[Docket ID:  </w:t>
      </w:r>
      <w:bookmarkStart w:name="Bookmark1" w:id="1"/>
      <w:r w:rsidRPr="00153C37">
        <w:rPr>
          <w:rFonts w:ascii="Times New Roman" w:hAnsi="Times New Roman" w:eastAsia="MS Mincho" w:cs="Times New Roman"/>
          <w:b/>
          <w:bCs/>
          <w:sz w:val="24"/>
          <w:szCs w:val="24"/>
        </w:rPr>
        <w:t>FSA-2020-</w:t>
      </w:r>
      <w:bookmarkEnd w:id="1"/>
      <w:r w:rsidRPr="00153C37" w:rsidR="00963B0F">
        <w:rPr>
          <w:rFonts w:ascii="Times New Roman" w:hAnsi="Times New Roman" w:eastAsia="MS Mincho" w:cs="Times New Roman"/>
          <w:b/>
          <w:bCs/>
          <w:sz w:val="24"/>
          <w:szCs w:val="24"/>
        </w:rPr>
        <w:t>000</w:t>
      </w:r>
      <w:r w:rsidR="00963B0F">
        <w:rPr>
          <w:rFonts w:ascii="Times New Roman" w:hAnsi="Times New Roman" w:eastAsia="MS Mincho" w:cs="Times New Roman"/>
          <w:b/>
          <w:bCs/>
          <w:sz w:val="24"/>
          <w:szCs w:val="24"/>
        </w:rPr>
        <w:t>6</w:t>
      </w:r>
      <w:r w:rsidRPr="00153C37">
        <w:rPr>
          <w:rFonts w:ascii="Times New Roman" w:hAnsi="Times New Roman" w:eastAsia="MS Mincho" w:cs="Times New Roman"/>
          <w:b/>
          <w:bCs/>
          <w:sz w:val="24"/>
          <w:szCs w:val="24"/>
        </w:rPr>
        <w:t>]</w:t>
      </w:r>
    </w:p>
    <w:p w:rsidRPr="00153C37" w:rsidR="00A6600F" w:rsidRDefault="00737DB9" w14:paraId="283BBEDF" w14:textId="77777777">
      <w:pPr>
        <w:pStyle w:val="PlainText"/>
        <w:spacing w:line="480" w:lineRule="auto"/>
        <w:rPr>
          <w:rFonts w:ascii="Times New Roman" w:hAnsi="Times New Roman" w:eastAsia="MS Mincho" w:cs="Times New Roman"/>
          <w:b/>
          <w:bCs/>
          <w:sz w:val="24"/>
          <w:szCs w:val="24"/>
        </w:rPr>
      </w:pPr>
      <w:r w:rsidRPr="00153C37">
        <w:rPr>
          <w:rFonts w:ascii="Times New Roman" w:hAnsi="Times New Roman" w:eastAsia="MS Mincho" w:cs="Times New Roman"/>
          <w:b/>
          <w:bCs/>
          <w:sz w:val="24"/>
          <w:szCs w:val="24"/>
        </w:rPr>
        <w:t>RIN 0503-AA65</w:t>
      </w:r>
    </w:p>
    <w:p w:rsidRPr="00153C37" w:rsidR="00A6600F" w:rsidRDefault="00737DB9" w14:paraId="1716477B" w14:textId="77777777">
      <w:pPr>
        <w:pStyle w:val="PlainText"/>
        <w:spacing w:line="480" w:lineRule="auto"/>
        <w:outlineLvl w:val="0"/>
        <w:rPr>
          <w:rFonts w:ascii="Times New Roman" w:hAnsi="Times New Roman" w:eastAsia="MS Mincho" w:cs="Times New Roman"/>
          <w:b/>
          <w:bCs/>
          <w:sz w:val="24"/>
          <w:szCs w:val="24"/>
        </w:rPr>
      </w:pPr>
      <w:r w:rsidRPr="00153C37">
        <w:rPr>
          <w:rFonts w:ascii="Times New Roman" w:hAnsi="Times New Roman" w:eastAsia="MS Mincho" w:cs="Times New Roman"/>
          <w:b/>
          <w:bCs/>
          <w:sz w:val="24"/>
          <w:szCs w:val="24"/>
        </w:rPr>
        <w:t>Coronavirus Food Assistance Program</w:t>
      </w:r>
    </w:p>
    <w:p w:rsidRPr="00153C37" w:rsidR="00A6600F" w:rsidRDefault="00737DB9" w14:paraId="4CC104B0" w14:textId="77777777">
      <w:pPr>
        <w:pStyle w:val="PlainText"/>
        <w:spacing w:line="480" w:lineRule="auto"/>
        <w:rPr>
          <w:rFonts w:ascii="Times New Roman" w:hAnsi="Times New Roman" w:cs="Times New Roman"/>
          <w:sz w:val="24"/>
          <w:szCs w:val="24"/>
        </w:rPr>
      </w:pPr>
      <w:r w:rsidRPr="00153C37">
        <w:rPr>
          <w:rFonts w:ascii="Times New Roman" w:hAnsi="Times New Roman" w:eastAsia="MS Mincho" w:cs="Times New Roman"/>
          <w:b/>
          <w:bCs/>
          <w:sz w:val="24"/>
          <w:szCs w:val="24"/>
        </w:rPr>
        <w:t>AGENCY:</w:t>
      </w:r>
      <w:r w:rsidRPr="00153C37">
        <w:rPr>
          <w:rFonts w:ascii="Times New Roman" w:hAnsi="Times New Roman" w:eastAsia="MS Mincho" w:cs="Times New Roman"/>
          <w:sz w:val="24"/>
          <w:szCs w:val="24"/>
        </w:rPr>
        <w:t xml:space="preserve">  Office of the Secretary, USDA.</w:t>
      </w:r>
    </w:p>
    <w:p w:rsidRPr="00153C37" w:rsidR="00A6600F" w:rsidRDefault="00737DB9" w14:paraId="23DDA6F6" w14:textId="77777777">
      <w:pPr>
        <w:pStyle w:val="PlainText"/>
        <w:spacing w:line="480" w:lineRule="auto"/>
        <w:rPr>
          <w:rFonts w:ascii="Times New Roman" w:hAnsi="Times New Roman" w:cs="Times New Roman"/>
          <w:sz w:val="24"/>
          <w:szCs w:val="24"/>
        </w:rPr>
      </w:pPr>
      <w:r w:rsidRPr="00153C37">
        <w:rPr>
          <w:rFonts w:ascii="Times New Roman" w:hAnsi="Times New Roman" w:eastAsia="MS Mincho" w:cs="Times New Roman"/>
          <w:b/>
          <w:bCs/>
          <w:sz w:val="24"/>
          <w:szCs w:val="24"/>
        </w:rPr>
        <w:t>ACTION:</w:t>
      </w:r>
      <w:r w:rsidRPr="00153C37">
        <w:rPr>
          <w:rFonts w:ascii="Times New Roman" w:hAnsi="Times New Roman" w:eastAsia="MS Mincho" w:cs="Times New Roman"/>
          <w:sz w:val="24"/>
          <w:szCs w:val="24"/>
        </w:rPr>
        <w:t xml:space="preserve">  Final rule.</w:t>
      </w:r>
    </w:p>
    <w:p w:rsidRPr="00153C37" w:rsidR="00A6600F" w:rsidRDefault="00737DB9" w14:paraId="095AE8BD" w14:textId="41254728">
      <w:pPr>
        <w:pStyle w:val="PlainText"/>
        <w:spacing w:line="480" w:lineRule="auto"/>
        <w:rPr>
          <w:rFonts w:ascii="Times New Roman" w:hAnsi="Times New Roman" w:cs="Times New Roman"/>
          <w:sz w:val="24"/>
          <w:szCs w:val="24"/>
        </w:rPr>
      </w:pPr>
      <w:r w:rsidRPr="00153C37">
        <w:rPr>
          <w:rFonts w:ascii="Times New Roman" w:hAnsi="Times New Roman" w:eastAsia="MS Mincho" w:cs="Times New Roman"/>
          <w:b/>
          <w:bCs/>
          <w:sz w:val="24"/>
          <w:szCs w:val="24"/>
        </w:rPr>
        <w:t>SUMMARY:</w:t>
      </w:r>
      <w:r w:rsidRPr="00153C37">
        <w:rPr>
          <w:rFonts w:ascii="Times New Roman" w:hAnsi="Times New Roman" w:eastAsia="MS Mincho" w:cs="Times New Roman"/>
          <w:bCs/>
          <w:sz w:val="24"/>
          <w:szCs w:val="24"/>
        </w:rPr>
        <w:t xml:space="preserve">  The Secretary of Agriculture is issuing this rule to provide additional assistance under the Coronavirus Food Assistance Program (CFAP)</w:t>
      </w:r>
      <w:r w:rsidRPr="00153C37">
        <w:rPr>
          <w:rFonts w:ascii="Times New Roman" w:hAnsi="Times New Roman" w:cs="Times New Roman"/>
          <w:sz w:val="24"/>
          <w:szCs w:val="24"/>
        </w:rPr>
        <w:t xml:space="preserve"> to agricultural producers who continue to be impacted by the effects of the COVID-19 outbreak.  </w:t>
      </w:r>
      <w:r w:rsidRPr="00153C37">
        <w:rPr>
          <w:rFonts w:ascii="Times New Roman" w:hAnsi="Times New Roman" w:eastAsia="MS Mincho" w:cs="Times New Roman"/>
          <w:bCs/>
          <w:sz w:val="24"/>
          <w:szCs w:val="24"/>
        </w:rPr>
        <w:t xml:space="preserve">This rule specifies the eligibility requirements, payment calculations, and application procedures for </w:t>
      </w:r>
      <w:r w:rsidR="00B96394">
        <w:rPr>
          <w:rFonts w:ascii="Times New Roman" w:hAnsi="Times New Roman" w:eastAsia="MS Mincho" w:cs="Times New Roman"/>
          <w:bCs/>
          <w:sz w:val="24"/>
          <w:szCs w:val="24"/>
        </w:rPr>
        <w:t>a second round of payments (</w:t>
      </w:r>
      <w:r w:rsidRPr="00153C37">
        <w:rPr>
          <w:rFonts w:ascii="Times New Roman" w:hAnsi="Times New Roman" w:eastAsia="MS Mincho" w:cs="Times New Roman"/>
          <w:bCs/>
          <w:sz w:val="24"/>
          <w:szCs w:val="24"/>
        </w:rPr>
        <w:t>CFAP 2</w:t>
      </w:r>
      <w:r w:rsidR="00B96394">
        <w:rPr>
          <w:rFonts w:ascii="Times New Roman" w:hAnsi="Times New Roman" w:eastAsia="MS Mincho" w:cs="Times New Roman"/>
          <w:bCs/>
          <w:sz w:val="24"/>
          <w:szCs w:val="24"/>
        </w:rPr>
        <w:t>)</w:t>
      </w:r>
      <w:r w:rsidRPr="00153C37">
        <w:rPr>
          <w:rFonts w:ascii="Times New Roman" w:hAnsi="Times New Roman" w:eastAsia="MS Mincho" w:cs="Times New Roman"/>
          <w:bCs/>
          <w:sz w:val="24"/>
          <w:szCs w:val="24"/>
        </w:rPr>
        <w:t xml:space="preserve">.  </w:t>
      </w:r>
      <w:r w:rsidRPr="00153C37" w:rsidR="00A572ED">
        <w:rPr>
          <w:rFonts w:ascii="Times New Roman" w:hAnsi="Times New Roman" w:cs="Times New Roman"/>
          <w:sz w:val="24"/>
          <w:szCs w:val="24"/>
        </w:rPr>
        <w:t>In addition, it also extends the special payment limitation provisions to trusts and estates for CFAP 1</w:t>
      </w:r>
      <w:r w:rsidR="00A572ED">
        <w:rPr>
          <w:rFonts w:ascii="Times New Roman" w:hAnsi="Times New Roman" w:cs="Times New Roman"/>
          <w:sz w:val="24"/>
          <w:szCs w:val="24"/>
        </w:rPr>
        <w:t xml:space="preserve"> and amends the provisions regarding applicable year and direct attribution of payments to members of legal entities that qualify for the increased payment limitation</w:t>
      </w:r>
      <w:r w:rsidRPr="00153C37" w:rsidR="00A572ED">
        <w:rPr>
          <w:rFonts w:ascii="Times New Roman" w:hAnsi="Times New Roman" w:cs="Times New Roman"/>
          <w:sz w:val="24"/>
          <w:szCs w:val="24"/>
        </w:rPr>
        <w:t>.</w:t>
      </w:r>
    </w:p>
    <w:p w:rsidRPr="00153C37" w:rsidR="00A6600F" w:rsidRDefault="00737DB9" w14:paraId="7F9F4511" w14:textId="77777777">
      <w:pPr>
        <w:pStyle w:val="Standard"/>
        <w:spacing w:line="480" w:lineRule="auto"/>
        <w:rPr>
          <w:rFonts w:ascii="Times New Roman" w:hAnsi="Times New Roman" w:cs="Times New Roman"/>
        </w:rPr>
      </w:pPr>
      <w:r w:rsidRPr="00153C37">
        <w:rPr>
          <w:rFonts w:ascii="Times New Roman" w:hAnsi="Times New Roman" w:cs="Times New Roman"/>
          <w:b/>
        </w:rPr>
        <w:t>DATES</w:t>
      </w:r>
      <w:r w:rsidRPr="00153C37">
        <w:rPr>
          <w:rFonts w:ascii="Times New Roman" w:hAnsi="Times New Roman" w:cs="Times New Roman"/>
        </w:rPr>
        <w:t xml:space="preserve">:  </w:t>
      </w:r>
      <w:r w:rsidRPr="00153C37">
        <w:rPr>
          <w:rFonts w:ascii="Times New Roman" w:hAnsi="Times New Roman" w:cs="Times New Roman"/>
          <w:i/>
        </w:rPr>
        <w:t>Effective:</w:t>
      </w:r>
      <w:r w:rsidRPr="00153C37">
        <w:rPr>
          <w:rFonts w:ascii="Times New Roman" w:hAnsi="Times New Roman" w:cs="Times New Roman"/>
        </w:rPr>
        <w:t xml:space="preserve">  </w:t>
      </w:r>
      <w:r w:rsidRPr="00153C37">
        <w:rPr>
          <w:rFonts w:ascii="Times New Roman" w:hAnsi="Times New Roman" w:cs="Times New Roman"/>
          <w:b/>
        </w:rPr>
        <w:t xml:space="preserve">[Insert date of publication in the </w:t>
      </w:r>
      <w:r w:rsidRPr="00153C37">
        <w:rPr>
          <w:rFonts w:ascii="Times New Roman" w:hAnsi="Times New Roman" w:cs="Times New Roman"/>
          <w:b/>
          <w:i/>
          <w:iCs/>
        </w:rPr>
        <w:t>FEDERAL REGISTER</w:t>
      </w:r>
      <w:r w:rsidRPr="00153C37">
        <w:rPr>
          <w:rFonts w:ascii="Times New Roman" w:hAnsi="Times New Roman" w:cs="Times New Roman"/>
          <w:b/>
        </w:rPr>
        <w:t>]</w:t>
      </w:r>
      <w:r w:rsidRPr="00153C37">
        <w:rPr>
          <w:rFonts w:ascii="Times New Roman" w:hAnsi="Times New Roman" w:cs="Times New Roman"/>
        </w:rPr>
        <w:t>.</w:t>
      </w:r>
    </w:p>
    <w:p w:rsidRPr="00153C37" w:rsidR="00A6600F" w:rsidRDefault="00737DB9" w14:paraId="1C29960A" w14:textId="77777777">
      <w:pPr>
        <w:pStyle w:val="Standard"/>
        <w:spacing w:line="480" w:lineRule="auto"/>
        <w:rPr>
          <w:rFonts w:ascii="Times New Roman" w:hAnsi="Times New Roman" w:cs="Times New Roman"/>
        </w:rPr>
      </w:pPr>
      <w:r w:rsidRPr="00153C37">
        <w:rPr>
          <w:rFonts w:ascii="Times New Roman" w:hAnsi="Times New Roman" w:cs="Times New Roman"/>
          <w:b/>
        </w:rPr>
        <w:t>FOR FURTHER INFORMATION CONTACT</w:t>
      </w:r>
      <w:r w:rsidRPr="00153C37">
        <w:rPr>
          <w:rFonts w:ascii="Times New Roman" w:hAnsi="Times New Roman" w:cs="Times New Roman"/>
        </w:rPr>
        <w:t xml:space="preserve">:  William L. Beam; telephone: (202) 720-3175; email: </w:t>
      </w:r>
      <w:r w:rsidRPr="00153C37">
        <w:rPr>
          <w:rFonts w:ascii="Times New Roman" w:hAnsi="Times New Roman" w:cs="Times New Roman"/>
          <w:color w:val="00000A"/>
        </w:rPr>
        <w:t>Bill.Beam@usda.gov</w:t>
      </w:r>
      <w:r w:rsidRPr="00153C37">
        <w:rPr>
          <w:rFonts w:ascii="Times New Roman" w:hAnsi="Times New Roman" w:cs="Times New Roman"/>
        </w:rPr>
        <w:t>.  Persons with disabilities who require alternative means for communication should contact the USDA Target Center at (202) 720-2600 (voice).</w:t>
      </w:r>
    </w:p>
    <w:p w:rsidRPr="00153C37" w:rsidR="00A6600F" w:rsidRDefault="00737DB9" w14:paraId="026DB0AA" w14:textId="77777777">
      <w:pPr>
        <w:pStyle w:val="PlainText"/>
        <w:keepNext/>
        <w:spacing w:line="480" w:lineRule="auto"/>
        <w:outlineLvl w:val="0"/>
        <w:rPr>
          <w:rFonts w:ascii="Times New Roman" w:hAnsi="Times New Roman" w:eastAsia="MS Mincho" w:cs="Times New Roman"/>
          <w:b/>
          <w:bCs/>
          <w:sz w:val="24"/>
          <w:szCs w:val="24"/>
        </w:rPr>
      </w:pPr>
      <w:r w:rsidRPr="00153C37">
        <w:rPr>
          <w:rFonts w:ascii="Times New Roman" w:hAnsi="Times New Roman" w:eastAsia="MS Mincho" w:cs="Times New Roman"/>
          <w:b/>
          <w:bCs/>
          <w:sz w:val="24"/>
          <w:szCs w:val="24"/>
        </w:rPr>
        <w:lastRenderedPageBreak/>
        <w:t>SUPPLEMENTARY INFORMATION:</w:t>
      </w:r>
    </w:p>
    <w:p w:rsidRPr="00153C37" w:rsidR="00A6600F" w:rsidRDefault="00737DB9" w14:paraId="451F119F" w14:textId="77777777">
      <w:pPr>
        <w:pStyle w:val="Standard"/>
        <w:keepNext/>
        <w:spacing w:line="480" w:lineRule="auto"/>
        <w:outlineLvl w:val="0"/>
        <w:rPr>
          <w:rFonts w:ascii="Times New Roman" w:hAnsi="Times New Roman" w:cs="Times New Roman"/>
          <w:b/>
          <w:bCs/>
        </w:rPr>
      </w:pPr>
      <w:r w:rsidRPr="00153C37">
        <w:rPr>
          <w:rFonts w:ascii="Times New Roman" w:hAnsi="Times New Roman" w:cs="Times New Roman"/>
          <w:b/>
          <w:bCs/>
        </w:rPr>
        <w:t>Background</w:t>
      </w:r>
    </w:p>
    <w:p w:rsidRPr="00153C37" w:rsidR="00A6600F" w:rsidRDefault="00737DB9" w14:paraId="53F3CC84" w14:textId="4E1F6A0E">
      <w:pPr>
        <w:pStyle w:val="Standard"/>
        <w:spacing w:line="480" w:lineRule="auto"/>
        <w:ind w:firstLine="720"/>
        <w:rPr>
          <w:rFonts w:ascii="Times New Roman" w:hAnsi="Times New Roman" w:cs="Times New Roman"/>
        </w:rPr>
      </w:pPr>
      <w:bookmarkStart w:name="Bookmark2" w:id="2"/>
      <w:r w:rsidRPr="00153C37">
        <w:rPr>
          <w:rFonts w:ascii="Times New Roman" w:hAnsi="Times New Roman" w:cs="Times New Roman"/>
        </w:rPr>
        <w:t xml:space="preserve">In response to the COVID-19 outbreak, USDA implemented CFAP through a final rule published in the </w:t>
      </w:r>
      <w:r w:rsidRPr="00B42F5C">
        <w:rPr>
          <w:rFonts w:ascii="Times New Roman" w:hAnsi="Times New Roman" w:cs="Times New Roman"/>
          <w:i/>
          <w:iCs/>
        </w:rPr>
        <w:t>Federal Register</w:t>
      </w:r>
      <w:r w:rsidRPr="00153C37">
        <w:rPr>
          <w:rFonts w:ascii="Times New Roman" w:hAnsi="Times New Roman" w:cs="Times New Roman"/>
        </w:rPr>
        <w:t xml:space="preserve"> on May 21, 2020 (85 FR 30825-30835), with corrections published in the </w:t>
      </w:r>
      <w:r w:rsidRPr="00B42F5C">
        <w:rPr>
          <w:rFonts w:ascii="Times New Roman" w:hAnsi="Times New Roman" w:cs="Times New Roman"/>
          <w:i/>
          <w:iCs/>
        </w:rPr>
        <w:t>Federal Register</w:t>
      </w:r>
      <w:r w:rsidRPr="00153C37">
        <w:rPr>
          <w:rFonts w:ascii="Times New Roman" w:hAnsi="Times New Roman" w:cs="Times New Roman"/>
        </w:rPr>
        <w:t xml:space="preserve"> on June 12, 2020 (85 FR 35799-35800), July 10, 2020 (85 FR 41328-41330), August 14, 2020 (85 FR 49593-49594), and </w:t>
      </w:r>
      <w:r w:rsidRPr="00D57BED">
        <w:rPr>
          <w:rFonts w:ascii="Times New Roman" w:hAnsi="Times New Roman" w:cs="Times New Roman"/>
        </w:rPr>
        <w:t>[FPAC will add date and citation for the CFAP 1 correction, which is being published separately]</w:t>
      </w:r>
      <w:r w:rsidRPr="00153C37">
        <w:rPr>
          <w:rFonts w:ascii="Times New Roman" w:hAnsi="Times New Roman" w:cs="Times New Roman"/>
        </w:rPr>
        <w:t xml:space="preserve"> and documents published in the </w:t>
      </w:r>
      <w:r w:rsidRPr="00B42F5C">
        <w:rPr>
          <w:rFonts w:ascii="Times New Roman" w:hAnsi="Times New Roman" w:cs="Times New Roman"/>
          <w:i/>
          <w:iCs/>
        </w:rPr>
        <w:t>Federal Register</w:t>
      </w:r>
      <w:r w:rsidRPr="00153C37">
        <w:rPr>
          <w:rFonts w:ascii="Times New Roman" w:hAnsi="Times New Roman" w:cs="Times New Roman"/>
        </w:rPr>
        <w:t xml:space="preserve"> on May 22, 2020 (85 FR 31062-31065), June 12, 2020 (85 FR 35812), July 10, 2020 (85 FR 41321-41323), and August 14, 2020 (85 FR 49589-49593).  The application period for the first round of CFAP payments (</w:t>
      </w:r>
      <w:r w:rsidR="004E72FE">
        <w:rPr>
          <w:rFonts w:ascii="Times New Roman" w:hAnsi="Times New Roman" w:cs="Times New Roman"/>
        </w:rPr>
        <w:t xml:space="preserve">referred to in this rule </w:t>
      </w:r>
      <w:r w:rsidR="00C96474">
        <w:rPr>
          <w:rFonts w:ascii="Times New Roman" w:hAnsi="Times New Roman" w:cs="Times New Roman"/>
        </w:rPr>
        <w:t xml:space="preserve">and hereinafter </w:t>
      </w:r>
      <w:r w:rsidR="004E72FE">
        <w:rPr>
          <w:rFonts w:ascii="Times New Roman" w:hAnsi="Times New Roman" w:cs="Times New Roman"/>
        </w:rPr>
        <w:t xml:space="preserve">as </w:t>
      </w:r>
      <w:r w:rsidRPr="00153C37">
        <w:rPr>
          <w:rFonts w:ascii="Times New Roman" w:hAnsi="Times New Roman" w:cs="Times New Roman"/>
        </w:rPr>
        <w:t>CFAP 1) was May 26, 2020, through September 11, 2020.</w:t>
      </w:r>
    </w:p>
    <w:p w:rsidRPr="00153C37" w:rsidR="00A6600F" w:rsidRDefault="00737DB9" w14:paraId="4AF9C6EF" w14:textId="6D4455AD">
      <w:pPr>
        <w:pStyle w:val="Standard"/>
        <w:spacing w:line="480" w:lineRule="auto"/>
        <w:ind w:firstLine="720"/>
        <w:rPr>
          <w:rFonts w:ascii="Times New Roman" w:hAnsi="Times New Roman" w:cs="Times New Roman"/>
        </w:rPr>
      </w:pPr>
      <w:r w:rsidRPr="00153C37">
        <w:rPr>
          <w:rFonts w:ascii="Times New Roman" w:hAnsi="Times New Roman" w:cs="Times New Roman"/>
        </w:rPr>
        <w:t xml:space="preserve">In this final rule, USDA is implementing a second round of payments under CFAP (CFAP 2) for producers of agricultural commodities who face continuing market disruptions, low farm-level prices, and significant marketing costs. </w:t>
      </w:r>
      <w:bookmarkStart w:name="_Hlk38959403" w:id="3"/>
      <w:r w:rsidRPr="00153C37">
        <w:rPr>
          <w:rFonts w:ascii="Times New Roman" w:hAnsi="Times New Roman" w:cs="Times New Roman"/>
        </w:rPr>
        <w:t xml:space="preserve"> These additional significant marketing costs are associated with declines in demand, surplus production, and disruptions to shipping patterns and the orderly marketing of commodities.</w:t>
      </w:r>
      <w:bookmarkEnd w:id="3"/>
    </w:p>
    <w:p w:rsidRPr="00153C37" w:rsidR="00A6600F" w:rsidRDefault="00737DB9" w14:paraId="6B5196A3" w14:textId="44971E1D">
      <w:pPr>
        <w:pStyle w:val="Standard"/>
        <w:spacing w:line="480" w:lineRule="auto"/>
        <w:ind w:firstLine="720"/>
        <w:rPr>
          <w:rFonts w:ascii="Times New Roman" w:hAnsi="Times New Roman" w:cs="Times New Roman"/>
        </w:rPr>
      </w:pPr>
      <w:r w:rsidRPr="00153C37">
        <w:rPr>
          <w:rFonts w:ascii="Times New Roman" w:hAnsi="Times New Roman" w:cs="Times New Roman"/>
        </w:rPr>
        <w:t xml:space="preserve">CFAP 2 will provide eligible producers with financial assistance that gives them the ability to absorb increased marketing costs associated with the COVID-19 outbreak.  In accordance with 15 U.S.C. 714b, the Secretary is using funds of the Commodity Credit Corporation (CCC) to assist producers with the purchase of materials and facilities required in connection with the production and marketing of agricultural commodities, with an estimated </w:t>
      </w:r>
      <w:r w:rsidRPr="000167CB">
        <w:rPr>
          <w:rFonts w:ascii="Times New Roman" w:hAnsi="Times New Roman" w:cs="Times New Roman"/>
        </w:rPr>
        <w:t>$</w:t>
      </w:r>
      <w:r w:rsidRPr="000167CB" w:rsidR="002C2698">
        <w:rPr>
          <w:rFonts w:ascii="Times New Roman" w:hAnsi="Times New Roman" w:cs="Times New Roman"/>
        </w:rPr>
        <w:t>13.21</w:t>
      </w:r>
      <w:r w:rsidRPr="00153C37">
        <w:rPr>
          <w:rFonts w:ascii="Times New Roman" w:hAnsi="Times New Roman" w:cs="Times New Roman"/>
        </w:rPr>
        <w:t xml:space="preserve"> billion being made available.  </w:t>
      </w:r>
      <w:bookmarkEnd w:id="2"/>
      <w:r w:rsidRPr="00153C37">
        <w:rPr>
          <w:rFonts w:ascii="Times New Roman" w:hAnsi="Times New Roman" w:cs="Times New Roman"/>
        </w:rPr>
        <w:t xml:space="preserve">These funds will be used as </w:t>
      </w:r>
      <w:r w:rsidRPr="00153C37">
        <w:rPr>
          <w:rFonts w:ascii="Times New Roman" w:hAnsi="Times New Roman" w:cs="Times New Roman"/>
        </w:rPr>
        <w:lastRenderedPageBreak/>
        <w:t>authorized by sections 5(b)</w:t>
      </w:r>
      <w:r w:rsidR="009D7A57">
        <w:rPr>
          <w:rFonts w:ascii="Times New Roman" w:hAnsi="Times New Roman" w:cs="Times New Roman"/>
        </w:rPr>
        <w:t>, (d),</w:t>
      </w:r>
      <w:r w:rsidRPr="00153C37">
        <w:rPr>
          <w:rFonts w:ascii="Times New Roman" w:hAnsi="Times New Roman" w:cs="Times New Roman"/>
        </w:rPr>
        <w:t xml:space="preserve"> and (e) of the CCC Charter Act (15 U.S.C. 714c(b)</w:t>
      </w:r>
      <w:r w:rsidR="009D7A57">
        <w:rPr>
          <w:rFonts w:ascii="Times New Roman" w:hAnsi="Times New Roman" w:cs="Times New Roman"/>
        </w:rPr>
        <w:t>, (d),</w:t>
      </w:r>
      <w:r w:rsidRPr="00153C37">
        <w:rPr>
          <w:rFonts w:ascii="Times New Roman" w:hAnsi="Times New Roman" w:cs="Times New Roman"/>
        </w:rPr>
        <w:t xml:space="preserve"> and (e)).  These authorities will be used to partially compensate producers for on-going market disruptions and assist with the transition to a more orderly marketing system by enabling them to:</w:t>
      </w:r>
    </w:p>
    <w:p w:rsidRPr="00153C37" w:rsidR="009A7E50" w:rsidP="009A7E50" w:rsidRDefault="00737DB9" w14:paraId="57CE52C0" w14:textId="113C0327">
      <w:pPr>
        <w:pStyle w:val="ListParagraph"/>
        <w:numPr>
          <w:ilvl w:val="0"/>
          <w:numId w:val="15"/>
        </w:numPr>
        <w:spacing w:line="480" w:lineRule="auto"/>
        <w:ind w:left="1440" w:hanging="720"/>
        <w:rPr>
          <w:rFonts w:ascii="Times New Roman" w:hAnsi="Times New Roman" w:cs="Times New Roman"/>
        </w:rPr>
      </w:pPr>
      <w:r w:rsidRPr="00E30AF0">
        <w:rPr>
          <w:rFonts w:ascii="Times New Roman" w:hAnsi="Times New Roman" w:cs="Times New Roman"/>
        </w:rPr>
        <w:t>Purchase materials and facilities required in connection with the production and marketing of agricultural commodities;</w:t>
      </w:r>
    </w:p>
    <w:p w:rsidRPr="00E30AF0" w:rsidR="00A6600F" w:rsidP="009A7E50" w:rsidRDefault="009A7E50" w14:paraId="6E03C160" w14:textId="6771BBBC">
      <w:pPr>
        <w:pStyle w:val="ListParagraph"/>
        <w:numPr>
          <w:ilvl w:val="0"/>
          <w:numId w:val="15"/>
        </w:numPr>
        <w:spacing w:line="480" w:lineRule="auto"/>
        <w:ind w:left="1440" w:hanging="720"/>
        <w:rPr>
          <w:rFonts w:ascii="Times New Roman" w:hAnsi="Times New Roman" w:cs="Times New Roman"/>
        </w:rPr>
      </w:pPr>
      <w:r w:rsidRPr="00E30AF0">
        <w:rPr>
          <w:rFonts w:ascii="Times New Roman" w:hAnsi="Times New Roman" w:cs="Times New Roman"/>
        </w:rPr>
        <w:t>Remove or dispose of surplus agricultural commodities;</w:t>
      </w:r>
      <w:r w:rsidR="00E30AF0">
        <w:rPr>
          <w:rFonts w:ascii="Times New Roman" w:hAnsi="Times New Roman" w:cs="Times New Roman"/>
        </w:rPr>
        <w:t xml:space="preserve"> </w:t>
      </w:r>
      <w:r w:rsidRPr="00E30AF0" w:rsidR="00737DB9">
        <w:rPr>
          <w:rFonts w:ascii="Times New Roman" w:hAnsi="Times New Roman" w:cs="Times New Roman"/>
        </w:rPr>
        <w:t>and</w:t>
      </w:r>
    </w:p>
    <w:p w:rsidRPr="00153C37" w:rsidR="00A6600F" w:rsidRDefault="00737DB9" w14:paraId="211E7152" w14:textId="77777777">
      <w:pPr>
        <w:pStyle w:val="ListParagraph"/>
        <w:numPr>
          <w:ilvl w:val="0"/>
          <w:numId w:val="15"/>
        </w:numPr>
        <w:spacing w:line="480" w:lineRule="auto"/>
        <w:ind w:left="1440" w:hanging="720"/>
        <w:rPr>
          <w:rFonts w:ascii="Times New Roman" w:hAnsi="Times New Roman" w:cs="Times New Roman"/>
        </w:rPr>
      </w:pPr>
      <w:r w:rsidRPr="00153C37">
        <w:rPr>
          <w:rFonts w:ascii="Times New Roman" w:hAnsi="Times New Roman" w:cs="Times New Roman"/>
        </w:rPr>
        <w:t>Develop new and additional markets, marketing facilities, and uses for the commodities.</w:t>
      </w:r>
    </w:p>
    <w:p w:rsidRPr="00153C37" w:rsidR="00A6600F" w:rsidRDefault="00737DB9" w14:paraId="27EE0A91" w14:textId="1B42B448">
      <w:pPr>
        <w:pStyle w:val="Standard"/>
        <w:spacing w:line="480" w:lineRule="auto"/>
        <w:ind w:firstLine="720"/>
        <w:rPr>
          <w:rFonts w:ascii="Times New Roman" w:hAnsi="Times New Roman" w:cs="Times New Roman"/>
        </w:rPr>
      </w:pPr>
      <w:r w:rsidRPr="00153C37">
        <w:rPr>
          <w:rFonts w:ascii="Times New Roman" w:hAnsi="Times New Roman" w:cs="Times New Roman"/>
        </w:rPr>
        <w:t>Funds available under 15 U.S.C. 714c(b)</w:t>
      </w:r>
      <w:r w:rsidR="009A7E50">
        <w:rPr>
          <w:rFonts w:ascii="Times New Roman" w:hAnsi="Times New Roman" w:cs="Times New Roman"/>
        </w:rPr>
        <w:t>, (d)</w:t>
      </w:r>
      <w:r w:rsidR="00AD516D">
        <w:rPr>
          <w:rFonts w:ascii="Times New Roman" w:hAnsi="Times New Roman" w:cs="Times New Roman"/>
        </w:rPr>
        <w:t>,</w:t>
      </w:r>
      <w:r w:rsidRPr="00153C37">
        <w:rPr>
          <w:rFonts w:ascii="Times New Roman" w:hAnsi="Times New Roman" w:cs="Times New Roman"/>
        </w:rPr>
        <w:t xml:space="preserve"> and (e) cannot be used to provide assistance for tobacco; however, tobacco will be eligible for CFAP 2 with payments funded by remaining funds authorized by the Coronavirus Aid, Relief, and Economic Security Act (CARES Act; Pub. L. 116-136).</w:t>
      </w:r>
    </w:p>
    <w:p w:rsidRPr="00153C37" w:rsidR="00A6600F" w:rsidRDefault="00737DB9" w14:paraId="721823DB" w14:textId="77777777">
      <w:pPr>
        <w:pStyle w:val="Standard"/>
        <w:keepNext/>
        <w:spacing w:line="480" w:lineRule="auto"/>
        <w:rPr>
          <w:rFonts w:ascii="Times New Roman" w:hAnsi="Times New Roman" w:cs="Times New Roman"/>
          <w:b/>
          <w:bCs/>
        </w:rPr>
      </w:pPr>
      <w:r w:rsidRPr="00153C37">
        <w:rPr>
          <w:rFonts w:ascii="Times New Roman" w:hAnsi="Times New Roman" w:cs="Times New Roman"/>
          <w:b/>
          <w:bCs/>
        </w:rPr>
        <w:t>Payments</w:t>
      </w:r>
    </w:p>
    <w:p w:rsidRPr="00153C37" w:rsidR="00A6600F" w:rsidRDefault="00737DB9" w14:paraId="232477D4" w14:textId="77777777">
      <w:pPr>
        <w:pStyle w:val="Standard"/>
        <w:keepNext/>
        <w:spacing w:line="480" w:lineRule="auto"/>
        <w:ind w:firstLine="720"/>
        <w:rPr>
          <w:rFonts w:ascii="Times New Roman" w:hAnsi="Times New Roman" w:cs="Times New Roman"/>
        </w:rPr>
      </w:pPr>
      <w:r w:rsidRPr="00153C37">
        <w:rPr>
          <w:rFonts w:ascii="Times New Roman" w:hAnsi="Times New Roman" w:cs="Times New Roman"/>
        </w:rPr>
        <w:t>CFAP 2 payments will be made for three categories of commodities:</w:t>
      </w:r>
    </w:p>
    <w:p w:rsidRPr="00153C37" w:rsidR="00A6600F" w:rsidP="00B42F5C" w:rsidRDefault="00737DB9" w14:paraId="4915CFD0" w14:textId="267D9AB9">
      <w:pPr>
        <w:pStyle w:val="ListParagraph"/>
        <w:keepNext/>
        <w:numPr>
          <w:ilvl w:val="0"/>
          <w:numId w:val="23"/>
        </w:numPr>
        <w:spacing w:line="480" w:lineRule="auto"/>
        <w:ind w:left="1440" w:hanging="720"/>
        <w:rPr>
          <w:rFonts w:ascii="Times New Roman" w:hAnsi="Times New Roman" w:cs="Times New Roman"/>
        </w:rPr>
      </w:pPr>
      <w:r w:rsidRPr="00153C37">
        <w:rPr>
          <w:rFonts w:ascii="Times New Roman" w:hAnsi="Times New Roman" w:cs="Times New Roman"/>
        </w:rPr>
        <w:t>Price trigger commodities (major commodities that meet a minimum 5-percent price decline</w:t>
      </w:r>
      <w:r w:rsidR="00B27B09">
        <w:rPr>
          <w:rFonts w:ascii="Times New Roman" w:hAnsi="Times New Roman" w:cs="Times New Roman"/>
        </w:rPr>
        <w:t xml:space="preserve"> over a specified time period</w:t>
      </w:r>
      <w:r w:rsidR="006260E8">
        <w:rPr>
          <w:rFonts w:ascii="Times New Roman" w:hAnsi="Times New Roman" w:cs="Times New Roman"/>
        </w:rPr>
        <w:t>)</w:t>
      </w:r>
      <w:r w:rsidRPr="00153C37">
        <w:rPr>
          <w:rFonts w:ascii="Times New Roman" w:hAnsi="Times New Roman" w:cs="Times New Roman"/>
        </w:rPr>
        <w:t>;</w:t>
      </w:r>
    </w:p>
    <w:p w:rsidRPr="00153C37" w:rsidR="00A6600F" w:rsidP="00B42F5C" w:rsidRDefault="00737DB9" w14:paraId="64D2498F" w14:textId="77777777">
      <w:pPr>
        <w:pStyle w:val="ListParagraph"/>
        <w:keepNext/>
        <w:numPr>
          <w:ilvl w:val="0"/>
          <w:numId w:val="19"/>
        </w:numPr>
        <w:spacing w:line="480" w:lineRule="auto"/>
        <w:ind w:left="1440" w:hanging="720"/>
        <w:rPr>
          <w:rFonts w:ascii="Times New Roman" w:hAnsi="Times New Roman" w:cs="Times New Roman"/>
        </w:rPr>
      </w:pPr>
      <w:r w:rsidRPr="00153C37">
        <w:rPr>
          <w:rFonts w:ascii="Times New Roman" w:hAnsi="Times New Roman" w:cs="Times New Roman"/>
        </w:rPr>
        <w:t>Flat-rate crops; and</w:t>
      </w:r>
    </w:p>
    <w:p w:rsidRPr="00153C37" w:rsidR="00A6600F" w:rsidP="00B42F5C" w:rsidRDefault="00737DB9" w14:paraId="725CDB79" w14:textId="77777777">
      <w:pPr>
        <w:pStyle w:val="ListParagraph"/>
        <w:numPr>
          <w:ilvl w:val="0"/>
          <w:numId w:val="19"/>
        </w:numPr>
        <w:spacing w:line="480" w:lineRule="auto"/>
        <w:ind w:left="1440" w:hanging="720"/>
        <w:rPr>
          <w:rFonts w:ascii="Times New Roman" w:hAnsi="Times New Roman" w:cs="Times New Roman"/>
        </w:rPr>
      </w:pPr>
      <w:r w:rsidRPr="00153C37">
        <w:rPr>
          <w:rFonts w:ascii="Times New Roman" w:hAnsi="Times New Roman" w:cs="Times New Roman"/>
        </w:rPr>
        <w:t>Sales commodities.</w:t>
      </w:r>
    </w:p>
    <w:p w:rsidRPr="00746AFE" w:rsidR="00746AFE" w:rsidP="006260E8" w:rsidRDefault="00494205" w14:paraId="67E12B32" w14:textId="5AD53DEB">
      <w:pPr>
        <w:pStyle w:val="Standard"/>
        <w:spacing w:line="480" w:lineRule="auto"/>
        <w:ind w:firstLine="720"/>
        <w:rPr>
          <w:rFonts w:ascii="Times New Roman" w:hAnsi="Times New Roman" w:cs="Times New Roman"/>
        </w:rPr>
      </w:pPr>
      <w:r>
        <w:rPr>
          <w:rFonts w:ascii="Times New Roman" w:hAnsi="Times New Roman" w:cs="Times New Roman"/>
        </w:rPr>
        <w:t>Eligible p</w:t>
      </w:r>
      <w:r w:rsidRPr="00153C37" w:rsidR="00737DB9">
        <w:rPr>
          <w:rFonts w:ascii="Times New Roman" w:hAnsi="Times New Roman" w:cs="Times New Roman"/>
        </w:rPr>
        <w:t xml:space="preserve">rice trigger commodities include </w:t>
      </w:r>
      <w:r w:rsidRPr="00153C37" w:rsidR="007B628F">
        <w:rPr>
          <w:rFonts w:ascii="Times New Roman" w:hAnsi="Times New Roman" w:cs="Times New Roman"/>
        </w:rPr>
        <w:t>barley, corn, sorghum, soybeans, sunflowers, upland cotton, wheat (all classes)</w:t>
      </w:r>
      <w:r w:rsidR="007B628F">
        <w:rPr>
          <w:rFonts w:ascii="Times New Roman" w:hAnsi="Times New Roman" w:cs="Times New Roman"/>
        </w:rPr>
        <w:t>,</w:t>
      </w:r>
      <w:r w:rsidRPr="00153C37" w:rsidR="00737DB9">
        <w:rPr>
          <w:rFonts w:ascii="Times New Roman" w:hAnsi="Times New Roman" w:cs="Times New Roman"/>
        </w:rPr>
        <w:t xml:space="preserve"> broilers</w:t>
      </w:r>
      <w:r w:rsidR="007B628F">
        <w:rPr>
          <w:rFonts w:ascii="Times New Roman" w:hAnsi="Times New Roman" w:cs="Times New Roman"/>
        </w:rPr>
        <w:t>,</w:t>
      </w:r>
      <w:r w:rsidRPr="00153C37" w:rsidR="00737DB9">
        <w:rPr>
          <w:rFonts w:ascii="Times New Roman" w:hAnsi="Times New Roman" w:cs="Times New Roman"/>
        </w:rPr>
        <w:t xml:space="preserve"> eggs</w:t>
      </w:r>
      <w:r w:rsidR="007B628F">
        <w:rPr>
          <w:rFonts w:ascii="Times New Roman" w:hAnsi="Times New Roman" w:cs="Times New Roman"/>
        </w:rPr>
        <w:t>,</w:t>
      </w:r>
      <w:r w:rsidRPr="00153C37" w:rsidR="007B628F">
        <w:rPr>
          <w:rFonts w:ascii="Times New Roman" w:hAnsi="Times New Roman" w:cs="Times New Roman"/>
        </w:rPr>
        <w:t xml:space="preserve"> </w:t>
      </w:r>
      <w:r w:rsidR="00C844B1">
        <w:rPr>
          <w:rFonts w:ascii="Times New Roman" w:hAnsi="Times New Roman" w:cs="Times New Roman"/>
        </w:rPr>
        <w:t>beef</w:t>
      </w:r>
      <w:r w:rsidR="00ED1886">
        <w:rPr>
          <w:rFonts w:ascii="Times New Roman" w:hAnsi="Times New Roman" w:cs="Times New Roman"/>
        </w:rPr>
        <w:t xml:space="preserve"> </w:t>
      </w:r>
      <w:r w:rsidRPr="00153C37" w:rsidR="00737DB9">
        <w:rPr>
          <w:rFonts w:ascii="Times New Roman" w:hAnsi="Times New Roman" w:cs="Times New Roman"/>
        </w:rPr>
        <w:t xml:space="preserve">cattle, dairy, hogs and pigs, and lambs and sheep.  </w:t>
      </w:r>
      <w:r w:rsidR="00AF5304">
        <w:rPr>
          <w:rFonts w:ascii="Times New Roman" w:hAnsi="Times New Roman" w:cs="Times New Roman"/>
        </w:rPr>
        <w:t>P</w:t>
      </w:r>
      <w:r w:rsidRPr="00153C37" w:rsidR="00737DB9">
        <w:rPr>
          <w:rFonts w:ascii="Times New Roman" w:hAnsi="Times New Roman" w:cs="Times New Roman"/>
        </w:rPr>
        <w:t xml:space="preserve">rice trigger </w:t>
      </w:r>
      <w:r w:rsidR="00C844B1">
        <w:rPr>
          <w:rFonts w:ascii="Times New Roman" w:hAnsi="Times New Roman" w:cs="Times New Roman"/>
        </w:rPr>
        <w:t>commodities</w:t>
      </w:r>
      <w:r w:rsidR="00AF5304">
        <w:rPr>
          <w:rFonts w:ascii="Times New Roman" w:hAnsi="Times New Roman" w:cs="Times New Roman"/>
        </w:rPr>
        <w:t xml:space="preserve"> are </w:t>
      </w:r>
      <w:r w:rsidR="00C844B1">
        <w:rPr>
          <w:rFonts w:ascii="Times New Roman" w:hAnsi="Times New Roman" w:cs="Times New Roman"/>
        </w:rPr>
        <w:t>commodities</w:t>
      </w:r>
      <w:r w:rsidR="00AF5304">
        <w:rPr>
          <w:rFonts w:ascii="Times New Roman" w:hAnsi="Times New Roman" w:cs="Times New Roman"/>
        </w:rPr>
        <w:t xml:space="preserve"> </w:t>
      </w:r>
      <w:r w:rsidR="006F53C8">
        <w:rPr>
          <w:rFonts w:ascii="Times New Roman" w:hAnsi="Times New Roman" w:cs="Times New Roman"/>
        </w:rPr>
        <w:t>that</w:t>
      </w:r>
      <w:r w:rsidR="00AF5304">
        <w:rPr>
          <w:rFonts w:ascii="Times New Roman" w:hAnsi="Times New Roman" w:cs="Times New Roman"/>
        </w:rPr>
        <w:t xml:space="preserve"> </w:t>
      </w:r>
      <w:r w:rsidR="007B628F">
        <w:rPr>
          <w:rFonts w:ascii="Times New Roman" w:hAnsi="Times New Roman" w:cs="Times New Roman"/>
        </w:rPr>
        <w:t>had</w:t>
      </w:r>
      <w:r w:rsidRPr="00153C37" w:rsidR="00737DB9">
        <w:rPr>
          <w:rFonts w:ascii="Times New Roman" w:hAnsi="Times New Roman" w:cs="Times New Roman"/>
        </w:rPr>
        <w:t xml:space="preserve"> a 5 percent or greater price decline </w:t>
      </w:r>
      <w:r w:rsidR="004E6D0A">
        <w:rPr>
          <w:rFonts w:ascii="Times New Roman" w:hAnsi="Times New Roman" w:cs="Times New Roman"/>
        </w:rPr>
        <w:t xml:space="preserve">due to COVID 19 </w:t>
      </w:r>
      <w:r w:rsidRPr="00153C37" w:rsidR="00737DB9">
        <w:rPr>
          <w:rFonts w:ascii="Times New Roman" w:hAnsi="Times New Roman" w:cs="Times New Roman"/>
        </w:rPr>
        <w:t xml:space="preserve">in a comparison of the average price </w:t>
      </w:r>
      <w:r w:rsidRPr="00153C37" w:rsidR="00737DB9">
        <w:rPr>
          <w:rFonts w:ascii="Times New Roman" w:hAnsi="Times New Roman" w:cs="Times New Roman"/>
        </w:rPr>
        <w:lastRenderedPageBreak/>
        <w:t>for the week of January 13-17</w:t>
      </w:r>
      <w:r w:rsidR="006260E8">
        <w:rPr>
          <w:rFonts w:ascii="Times New Roman" w:hAnsi="Times New Roman" w:cs="Times New Roman"/>
        </w:rPr>
        <w:t>, 2020,</w:t>
      </w:r>
      <w:r w:rsidRPr="00153C37" w:rsidR="00737DB9">
        <w:rPr>
          <w:rFonts w:ascii="Times New Roman" w:hAnsi="Times New Roman" w:cs="Times New Roman"/>
        </w:rPr>
        <w:t xml:space="preserve"> and the average price for the week of July 27-31</w:t>
      </w:r>
      <w:r w:rsidR="006260E8">
        <w:rPr>
          <w:rFonts w:ascii="Times New Roman" w:hAnsi="Times New Roman" w:cs="Times New Roman"/>
        </w:rPr>
        <w:t>, 2020</w:t>
      </w:r>
      <w:r w:rsidRPr="00153C37" w:rsidR="00737DB9">
        <w:rPr>
          <w:rFonts w:ascii="Times New Roman" w:hAnsi="Times New Roman" w:cs="Times New Roman"/>
        </w:rPr>
        <w:t xml:space="preserve">.  For price trigger crops, payments will be </w:t>
      </w:r>
      <w:r w:rsidR="00F40B9C">
        <w:rPr>
          <w:rFonts w:ascii="Times New Roman" w:hAnsi="Times New Roman" w:cs="Times New Roman"/>
        </w:rPr>
        <w:t xml:space="preserve">based </w:t>
      </w:r>
      <w:r w:rsidR="00C572F7">
        <w:rPr>
          <w:rFonts w:ascii="Times New Roman" w:hAnsi="Times New Roman" w:cs="Times New Roman"/>
        </w:rPr>
        <w:t>on</w:t>
      </w:r>
      <w:r w:rsidR="007B628F">
        <w:rPr>
          <w:rFonts w:ascii="Times New Roman" w:hAnsi="Times New Roman" w:cs="Times New Roman"/>
        </w:rPr>
        <w:t xml:space="preserve"> eligible acres of the crop, which are</w:t>
      </w:r>
      <w:r w:rsidR="00C572F7">
        <w:rPr>
          <w:rFonts w:ascii="Times New Roman" w:hAnsi="Times New Roman" w:cs="Times New Roman"/>
        </w:rPr>
        <w:t xml:space="preserve"> the </w:t>
      </w:r>
      <w:r w:rsidR="00ED05C4">
        <w:rPr>
          <w:rFonts w:ascii="Times New Roman" w:hAnsi="Times New Roman" w:cs="Times New Roman"/>
        </w:rPr>
        <w:t xml:space="preserve">producer’s share of 2020 </w:t>
      </w:r>
      <w:r w:rsidR="007F5717">
        <w:rPr>
          <w:rFonts w:ascii="Times New Roman" w:hAnsi="Times New Roman" w:cs="Times New Roman"/>
        </w:rPr>
        <w:t xml:space="preserve">determined </w:t>
      </w:r>
      <w:r w:rsidR="00F70067">
        <w:rPr>
          <w:rFonts w:ascii="Times New Roman" w:hAnsi="Times New Roman" w:cs="Times New Roman"/>
        </w:rPr>
        <w:t xml:space="preserve">acres </w:t>
      </w:r>
      <w:r w:rsidR="007F5717">
        <w:rPr>
          <w:rFonts w:ascii="Times New Roman" w:hAnsi="Times New Roman" w:cs="Times New Roman"/>
        </w:rPr>
        <w:t xml:space="preserve">if established by FSA, or </w:t>
      </w:r>
      <w:r w:rsidR="00C572F7">
        <w:rPr>
          <w:rFonts w:ascii="Times New Roman" w:hAnsi="Times New Roman" w:cs="Times New Roman"/>
        </w:rPr>
        <w:t>reported</w:t>
      </w:r>
      <w:r w:rsidR="007F5717">
        <w:rPr>
          <w:rFonts w:ascii="Times New Roman" w:hAnsi="Times New Roman" w:cs="Times New Roman"/>
        </w:rPr>
        <w:t xml:space="preserve"> acres</w:t>
      </w:r>
      <w:r w:rsidR="007B628F">
        <w:rPr>
          <w:rFonts w:ascii="Times New Roman" w:hAnsi="Times New Roman" w:cs="Times New Roman"/>
        </w:rPr>
        <w:t xml:space="preserve"> on FSA-578</w:t>
      </w:r>
      <w:r w:rsidR="007F5717">
        <w:rPr>
          <w:rFonts w:ascii="Times New Roman" w:hAnsi="Times New Roman" w:cs="Times New Roman"/>
        </w:rPr>
        <w:t xml:space="preserve"> if</w:t>
      </w:r>
      <w:r w:rsidR="00C572F7">
        <w:rPr>
          <w:rFonts w:ascii="Times New Roman" w:hAnsi="Times New Roman" w:cs="Times New Roman"/>
        </w:rPr>
        <w:t xml:space="preserve"> </w:t>
      </w:r>
      <w:r w:rsidR="00F40B9C">
        <w:rPr>
          <w:rFonts w:ascii="Times New Roman" w:hAnsi="Times New Roman" w:cs="Times New Roman"/>
        </w:rPr>
        <w:t xml:space="preserve">determined </w:t>
      </w:r>
      <w:r w:rsidR="00ED05C4">
        <w:rPr>
          <w:rFonts w:ascii="Times New Roman" w:hAnsi="Times New Roman" w:cs="Times New Roman"/>
        </w:rPr>
        <w:t>acre</w:t>
      </w:r>
      <w:r w:rsidR="00F70067">
        <w:rPr>
          <w:rFonts w:ascii="Times New Roman" w:hAnsi="Times New Roman" w:cs="Times New Roman"/>
        </w:rPr>
        <w:t xml:space="preserve">s </w:t>
      </w:r>
      <w:r w:rsidR="007F5717">
        <w:rPr>
          <w:rFonts w:ascii="Times New Roman" w:hAnsi="Times New Roman" w:cs="Times New Roman"/>
        </w:rPr>
        <w:t>have not been</w:t>
      </w:r>
      <w:r w:rsidR="00F70067">
        <w:rPr>
          <w:rFonts w:ascii="Times New Roman" w:hAnsi="Times New Roman" w:cs="Times New Roman"/>
        </w:rPr>
        <w:t xml:space="preserve"> established by FSA</w:t>
      </w:r>
      <w:r w:rsidR="00ED05C4">
        <w:rPr>
          <w:rFonts w:ascii="Times New Roman" w:hAnsi="Times New Roman" w:cs="Times New Roman"/>
        </w:rPr>
        <w:t>, excluding prevented planting and experimental acres</w:t>
      </w:r>
      <w:r w:rsidR="00F40B9C">
        <w:rPr>
          <w:rFonts w:ascii="Times New Roman" w:hAnsi="Times New Roman" w:cs="Times New Roman"/>
        </w:rPr>
        <w:t>.  Payments for price trigger crops will be the greater of</w:t>
      </w:r>
      <w:r w:rsidR="00C572F7">
        <w:rPr>
          <w:rFonts w:ascii="Times New Roman" w:hAnsi="Times New Roman" w:cs="Times New Roman"/>
        </w:rPr>
        <w:t xml:space="preserve">: </w:t>
      </w:r>
      <w:r w:rsidR="00057ED7">
        <w:rPr>
          <w:rFonts w:ascii="Times New Roman" w:hAnsi="Times New Roman" w:cs="Times New Roman"/>
        </w:rPr>
        <w:t xml:space="preserve"> </w:t>
      </w:r>
      <w:r w:rsidR="00C572F7">
        <w:rPr>
          <w:rFonts w:ascii="Times New Roman" w:hAnsi="Times New Roman" w:cs="Times New Roman"/>
        </w:rPr>
        <w:t>1)</w:t>
      </w:r>
      <w:r w:rsidR="00F40B9C">
        <w:rPr>
          <w:rFonts w:ascii="Times New Roman" w:hAnsi="Times New Roman" w:cs="Times New Roman"/>
        </w:rPr>
        <w:t xml:space="preserve"> the eligible acres multiplied by a payment rate of $15 per acre; or </w:t>
      </w:r>
      <w:r w:rsidR="00ED05C4">
        <w:rPr>
          <w:rFonts w:ascii="Times New Roman" w:hAnsi="Times New Roman" w:cs="Times New Roman"/>
        </w:rPr>
        <w:t xml:space="preserve"> </w:t>
      </w:r>
      <w:r w:rsidR="00C572F7">
        <w:rPr>
          <w:rFonts w:ascii="Times New Roman" w:hAnsi="Times New Roman" w:cs="Times New Roman"/>
        </w:rPr>
        <w:t>2</w:t>
      </w:r>
      <w:r w:rsidRPr="00153C37" w:rsidR="00737DB9">
        <w:rPr>
          <w:rFonts w:ascii="Times New Roman" w:hAnsi="Times New Roman" w:cs="Times New Roman"/>
        </w:rPr>
        <w:t xml:space="preserve">) the </w:t>
      </w:r>
      <w:r w:rsidR="00C572F7">
        <w:rPr>
          <w:rFonts w:ascii="Times New Roman" w:hAnsi="Times New Roman" w:cs="Times New Roman"/>
        </w:rPr>
        <w:t>eligible acres multiplied by a nationwide crop marketing percentage, multiplied by a crop-specific payment rate, and then by</w:t>
      </w:r>
      <w:r w:rsidRPr="00153C37" w:rsidR="00737DB9">
        <w:rPr>
          <w:rFonts w:ascii="Times New Roman" w:hAnsi="Times New Roman" w:cs="Times New Roman"/>
        </w:rPr>
        <w:t xml:space="preserve"> the producer’s weighted 2020 Actual Production History (APH) approved yield, or if the APH is not available, 85 percent of the 2019 Agriculture Risk Coverage-</w:t>
      </w:r>
      <w:r w:rsidRPr="00153C37" w:rsidR="00737DB9">
        <w:rPr>
          <w:rFonts w:ascii="Times New Roman" w:hAnsi="Times New Roman" w:cs="Times New Roman"/>
          <w:color w:val="333333"/>
        </w:rPr>
        <w:t>County Option</w:t>
      </w:r>
      <w:r w:rsidRPr="00153C37" w:rsidR="00737DB9">
        <w:rPr>
          <w:rFonts w:ascii="Times New Roman" w:hAnsi="Times New Roman" w:cs="Times New Roman"/>
        </w:rPr>
        <w:t xml:space="preserve"> (ARC-CO) benchmark yield</w:t>
      </w:r>
      <w:r w:rsidR="00D04455">
        <w:rPr>
          <w:rFonts w:ascii="Times New Roman" w:hAnsi="Times New Roman" w:cs="Times New Roman"/>
        </w:rPr>
        <w:t xml:space="preserve"> for that </w:t>
      </w:r>
      <w:r w:rsidR="00AF5304">
        <w:rPr>
          <w:rFonts w:ascii="Times New Roman" w:hAnsi="Times New Roman" w:cs="Times New Roman"/>
        </w:rPr>
        <w:t>crop</w:t>
      </w:r>
      <w:r w:rsidRPr="00153C37" w:rsidR="00737DB9">
        <w:rPr>
          <w:rFonts w:ascii="Times New Roman" w:hAnsi="Times New Roman" w:cs="Times New Roman"/>
        </w:rPr>
        <w:t xml:space="preserve">.  For broilers and eggs, payments will be based on </w:t>
      </w:r>
      <w:r w:rsidRPr="000167CB" w:rsidR="00737DB9">
        <w:rPr>
          <w:rFonts w:ascii="Times New Roman" w:hAnsi="Times New Roman" w:cs="Times New Roman"/>
        </w:rPr>
        <w:t>75</w:t>
      </w:r>
      <w:r w:rsidRPr="00153C37" w:rsidR="00737DB9">
        <w:rPr>
          <w:rFonts w:ascii="Times New Roman" w:hAnsi="Times New Roman" w:cs="Times New Roman"/>
        </w:rPr>
        <w:t xml:space="preserve"> percent of </w:t>
      </w:r>
      <w:r w:rsidR="00157F43">
        <w:rPr>
          <w:rFonts w:ascii="Times New Roman" w:hAnsi="Times New Roman" w:cs="Times New Roman"/>
        </w:rPr>
        <w:t xml:space="preserve">the producer’s </w:t>
      </w:r>
      <w:r w:rsidRPr="00153C37" w:rsidR="00737DB9">
        <w:rPr>
          <w:rFonts w:ascii="Times New Roman" w:hAnsi="Times New Roman" w:cs="Times New Roman"/>
        </w:rPr>
        <w:t xml:space="preserve">2019 </w:t>
      </w:r>
      <w:r w:rsidR="006260E8">
        <w:rPr>
          <w:rFonts w:ascii="Times New Roman" w:hAnsi="Times New Roman" w:cs="Times New Roman"/>
        </w:rPr>
        <w:t xml:space="preserve">production.  For dairy, payments will be based on </w:t>
      </w:r>
      <w:r w:rsidRPr="006260E8" w:rsidR="006260E8">
        <w:rPr>
          <w:rFonts w:ascii="Times New Roman" w:hAnsi="Times New Roman" w:cs="Times New Roman"/>
        </w:rPr>
        <w:t>April 1 to August 31, 2020</w:t>
      </w:r>
      <w:r w:rsidR="006260E8">
        <w:rPr>
          <w:rFonts w:ascii="Times New Roman" w:hAnsi="Times New Roman" w:cs="Times New Roman"/>
        </w:rPr>
        <w:t>,</w:t>
      </w:r>
      <w:r w:rsidRPr="006260E8" w:rsidR="006260E8">
        <w:rPr>
          <w:rFonts w:ascii="Times New Roman" w:hAnsi="Times New Roman" w:cs="Times New Roman"/>
        </w:rPr>
        <w:t xml:space="preserve"> actual milk production and September 1</w:t>
      </w:r>
      <w:r w:rsidR="006260E8">
        <w:rPr>
          <w:rFonts w:ascii="Times New Roman" w:hAnsi="Times New Roman" w:cs="Times New Roman"/>
        </w:rPr>
        <w:t>, 2020,</w:t>
      </w:r>
      <w:r w:rsidRPr="006260E8" w:rsidR="006260E8">
        <w:rPr>
          <w:rFonts w:ascii="Times New Roman" w:hAnsi="Times New Roman" w:cs="Times New Roman"/>
        </w:rPr>
        <w:t xml:space="preserve"> to December 31, 2020</w:t>
      </w:r>
      <w:r w:rsidR="006260E8">
        <w:rPr>
          <w:rFonts w:ascii="Times New Roman" w:hAnsi="Times New Roman" w:cs="Times New Roman"/>
        </w:rPr>
        <w:t>,</w:t>
      </w:r>
      <w:r w:rsidRPr="006260E8" w:rsidR="006260E8">
        <w:rPr>
          <w:rFonts w:ascii="Times New Roman" w:hAnsi="Times New Roman" w:cs="Times New Roman"/>
        </w:rPr>
        <w:t xml:space="preserve"> estimated milk production</w:t>
      </w:r>
      <w:r w:rsidR="006260E8">
        <w:rPr>
          <w:rFonts w:ascii="Times New Roman" w:hAnsi="Times New Roman" w:cs="Times New Roman"/>
        </w:rPr>
        <w:t xml:space="preserve"> (based on the producer’s daily average production from </w:t>
      </w:r>
      <w:r w:rsidRPr="006260E8" w:rsidR="006260E8">
        <w:rPr>
          <w:rFonts w:ascii="Times New Roman" w:hAnsi="Times New Roman" w:cs="Times New Roman"/>
        </w:rPr>
        <w:t>April 1 to August 31, 2020</w:t>
      </w:r>
      <w:r w:rsidR="006260E8">
        <w:rPr>
          <w:rFonts w:ascii="Times New Roman" w:hAnsi="Times New Roman" w:cs="Times New Roman"/>
        </w:rPr>
        <w:t xml:space="preserve">, multiplied by the number of days the </w:t>
      </w:r>
      <w:r w:rsidRPr="00153C37" w:rsidR="006260E8">
        <w:rPr>
          <w:rFonts w:ascii="Times New Roman" w:hAnsi="Times New Roman" w:cs="Times New Roman"/>
        </w:rPr>
        <w:t>dairy operation commercially markets milk from September 1, 2020, through December 31, 2020</w:t>
      </w:r>
      <w:r w:rsidR="006260E8">
        <w:rPr>
          <w:rFonts w:ascii="Times New Roman" w:hAnsi="Times New Roman" w:cs="Times New Roman"/>
        </w:rPr>
        <w:t>)</w:t>
      </w:r>
      <w:r w:rsidRPr="00153C37" w:rsidR="00737DB9">
        <w:rPr>
          <w:rFonts w:ascii="Times New Roman" w:hAnsi="Times New Roman" w:cs="Times New Roman"/>
        </w:rPr>
        <w:t xml:space="preserve">.  </w:t>
      </w:r>
      <w:bookmarkStart w:name="_Hlk50037317" w:id="4"/>
      <w:r w:rsidRPr="00153C37" w:rsidR="00737DB9">
        <w:rPr>
          <w:rFonts w:ascii="Times New Roman" w:hAnsi="Times New Roman" w:cs="Times New Roman"/>
        </w:rPr>
        <w:t xml:space="preserve">For </w:t>
      </w:r>
      <w:r w:rsidR="00C844B1">
        <w:rPr>
          <w:rFonts w:ascii="Times New Roman" w:hAnsi="Times New Roman" w:cs="Times New Roman"/>
        </w:rPr>
        <w:t>price-triggered</w:t>
      </w:r>
      <w:r w:rsidRPr="00153C37" w:rsidR="00737DB9">
        <w:rPr>
          <w:rFonts w:ascii="Times New Roman" w:hAnsi="Times New Roman" w:cs="Times New Roman"/>
        </w:rPr>
        <w:t xml:space="preserve"> livestock, payments will be based on </w:t>
      </w:r>
      <w:r w:rsidRPr="00725DE6" w:rsidR="00704F54">
        <w:rPr>
          <w:rFonts w:ascii="Times New Roman" w:hAnsi="Times New Roman" w:cs="Times New Roman"/>
        </w:rPr>
        <w:t xml:space="preserve">a fixed number of head, which is defined as the lower of </w:t>
      </w:r>
      <w:r w:rsidRPr="00153C37" w:rsidR="00737DB9">
        <w:rPr>
          <w:rFonts w:ascii="Times New Roman" w:hAnsi="Times New Roman" w:cs="Times New Roman"/>
        </w:rPr>
        <w:t xml:space="preserve">the </w:t>
      </w:r>
      <w:r w:rsidR="00704F54">
        <w:rPr>
          <w:rFonts w:ascii="Times New Roman" w:hAnsi="Times New Roman" w:cs="Times New Roman"/>
        </w:rPr>
        <w:t>maximum</w:t>
      </w:r>
      <w:r w:rsidRPr="00153C37" w:rsidR="00704F54">
        <w:rPr>
          <w:rFonts w:ascii="Times New Roman" w:hAnsi="Times New Roman" w:cs="Times New Roman"/>
        </w:rPr>
        <w:t xml:space="preserve"> </w:t>
      </w:r>
      <w:r w:rsidR="003E09C5">
        <w:rPr>
          <w:rFonts w:ascii="Times New Roman" w:hAnsi="Times New Roman" w:cs="Times New Roman"/>
        </w:rPr>
        <w:t xml:space="preserve">owned </w:t>
      </w:r>
      <w:r w:rsidRPr="00153C37" w:rsidR="00737DB9">
        <w:rPr>
          <w:rFonts w:ascii="Times New Roman" w:hAnsi="Times New Roman" w:cs="Times New Roman"/>
        </w:rPr>
        <w:t xml:space="preserve">inventory of eligible livestock, excluding breeding stock, </w:t>
      </w:r>
      <w:r w:rsidR="003E09C5">
        <w:rPr>
          <w:rFonts w:ascii="Times New Roman" w:hAnsi="Times New Roman" w:cs="Times New Roman"/>
        </w:rPr>
        <w:t xml:space="preserve">on a date selected by the eligible producer </w:t>
      </w:r>
      <w:r w:rsidRPr="00153C37" w:rsidR="00737DB9">
        <w:rPr>
          <w:rFonts w:ascii="Times New Roman" w:hAnsi="Times New Roman" w:cs="Times New Roman"/>
        </w:rPr>
        <w:t>from April 16, 2020, through August 31, 2020</w:t>
      </w:r>
      <w:r w:rsidRPr="00725DE6" w:rsidR="00704F54">
        <w:rPr>
          <w:rFonts w:ascii="Times New Roman" w:hAnsi="Times New Roman" w:cs="Times New Roman"/>
        </w:rPr>
        <w:t xml:space="preserve">, </w:t>
      </w:r>
      <w:r w:rsidRPr="00725DE6" w:rsidR="00704F54">
        <w:rPr>
          <w:rFonts w:ascii="Times New Roman" w:hAnsi="Times New Roman" w:cs="Times New Roman"/>
          <w:lang w:val="en"/>
        </w:rPr>
        <w:t>or a specific number of head (4,546 head of cattle or 10,870 head of hogs)</w:t>
      </w:r>
      <w:r w:rsidRPr="00153C37" w:rsidR="00737DB9">
        <w:rPr>
          <w:rFonts w:ascii="Times New Roman" w:hAnsi="Times New Roman" w:cs="Times New Roman"/>
        </w:rPr>
        <w:t>.</w:t>
      </w:r>
      <w:r w:rsidR="00746AFE">
        <w:rPr>
          <w:rFonts w:ascii="Times New Roman" w:hAnsi="Times New Roman" w:cs="Times New Roman"/>
        </w:rPr>
        <w:t xml:space="preserve">  In the payment calculation, the maximum number of head of cattle and hogs, respectively, will be </w:t>
      </w:r>
      <w:r w:rsidRPr="00B664D4" w:rsidR="00746AFE">
        <w:rPr>
          <w:rFonts w:ascii="Times New Roman" w:hAnsi="Times New Roman" w:cs="Times New Roman"/>
        </w:rPr>
        <w:t>multiplied by the number of payment limitations for the producer.</w:t>
      </w:r>
    </w:p>
    <w:bookmarkEnd w:id="4"/>
    <w:p w:rsidRPr="00153C37" w:rsidR="00A6600F" w:rsidRDefault="00737DB9" w14:paraId="4E818C32" w14:textId="442C3035">
      <w:pPr>
        <w:pStyle w:val="Standard"/>
        <w:spacing w:line="480" w:lineRule="auto"/>
        <w:ind w:firstLine="720"/>
        <w:rPr>
          <w:rFonts w:ascii="Times New Roman" w:hAnsi="Times New Roman" w:cs="Times New Roman"/>
        </w:rPr>
      </w:pPr>
      <w:r w:rsidRPr="00153C37">
        <w:rPr>
          <w:rFonts w:ascii="Times New Roman" w:hAnsi="Times New Roman" w:cs="Times New Roman"/>
        </w:rPr>
        <w:lastRenderedPageBreak/>
        <w:t>Flat-rate crops are crops that either do not meet the 5-percent price decline trigger noted above or do not have data available to calculate a price change</w:t>
      </w:r>
      <w:r w:rsidR="00715401">
        <w:rPr>
          <w:rFonts w:ascii="Times New Roman" w:hAnsi="Times New Roman" w:cs="Times New Roman"/>
        </w:rPr>
        <w:t>, but will have CFAP 2 payments calculated based on eligible acres of the crop planted in 2020, similar to price trigger crops</w:t>
      </w:r>
      <w:r w:rsidRPr="00153C37">
        <w:rPr>
          <w:rFonts w:ascii="Times New Roman" w:hAnsi="Times New Roman" w:cs="Times New Roman"/>
        </w:rPr>
        <w:t xml:space="preserve">.  </w:t>
      </w:r>
      <w:r w:rsidR="00E44B83">
        <w:rPr>
          <w:rFonts w:ascii="Times New Roman" w:hAnsi="Times New Roman" w:cs="Times New Roman"/>
        </w:rPr>
        <w:t>Eligible f</w:t>
      </w:r>
      <w:r w:rsidRPr="00153C37">
        <w:rPr>
          <w:rFonts w:ascii="Times New Roman" w:hAnsi="Times New Roman" w:cs="Times New Roman"/>
        </w:rPr>
        <w:t xml:space="preserve">lat-rate crops </w:t>
      </w:r>
      <w:r w:rsidR="00715401">
        <w:rPr>
          <w:rFonts w:ascii="Times New Roman" w:hAnsi="Times New Roman" w:cs="Times New Roman"/>
        </w:rPr>
        <w:t xml:space="preserve">include alfalfa, Extra Long Staple (ELS) cotton, oats, peanuts, and rice, as well as some crops with relatively small acreage—such as </w:t>
      </w:r>
      <w:r w:rsidR="00C07B7D">
        <w:rPr>
          <w:rFonts w:ascii="Times New Roman" w:hAnsi="Times New Roman" w:cs="Times New Roman"/>
        </w:rPr>
        <w:t xml:space="preserve">amaranth grain, buckwheat, canola, </w:t>
      </w:r>
      <w:proofErr w:type="spellStart"/>
      <w:r w:rsidR="00C07B7D">
        <w:rPr>
          <w:rFonts w:ascii="Times New Roman" w:hAnsi="Times New Roman" w:cs="Times New Roman"/>
        </w:rPr>
        <w:t>crambe</w:t>
      </w:r>
      <w:proofErr w:type="spellEnd"/>
      <w:r w:rsidR="00C07B7D">
        <w:rPr>
          <w:rFonts w:ascii="Times New Roman" w:hAnsi="Times New Roman" w:cs="Times New Roman"/>
        </w:rPr>
        <w:t xml:space="preserve"> (</w:t>
      </w:r>
      <w:proofErr w:type="spellStart"/>
      <w:r w:rsidR="00C07B7D">
        <w:rPr>
          <w:rFonts w:ascii="Times New Roman" w:hAnsi="Times New Roman" w:cs="Times New Roman"/>
        </w:rPr>
        <w:t>colwort</w:t>
      </w:r>
      <w:proofErr w:type="spellEnd"/>
      <w:r w:rsidR="00C07B7D">
        <w:rPr>
          <w:rFonts w:ascii="Times New Roman" w:hAnsi="Times New Roman" w:cs="Times New Roman"/>
        </w:rPr>
        <w:t xml:space="preserve">), einkorn, emmer, flax, guar, </w:t>
      </w:r>
      <w:r w:rsidR="00715401">
        <w:rPr>
          <w:rFonts w:ascii="Times New Roman" w:hAnsi="Times New Roman" w:cs="Times New Roman"/>
        </w:rPr>
        <w:t>hemp,</w:t>
      </w:r>
      <w:r w:rsidR="00C07B7D">
        <w:rPr>
          <w:rFonts w:ascii="Times New Roman" w:hAnsi="Times New Roman" w:cs="Times New Roman"/>
        </w:rPr>
        <w:t xml:space="preserve"> indigo, industrial rice, kenaf, Khorasan,</w:t>
      </w:r>
      <w:r w:rsidR="00715401">
        <w:rPr>
          <w:rFonts w:ascii="Times New Roman" w:hAnsi="Times New Roman" w:cs="Times New Roman"/>
        </w:rPr>
        <w:t xml:space="preserve"> millet, mustard, </w:t>
      </w:r>
      <w:r w:rsidR="00C07B7D">
        <w:rPr>
          <w:rFonts w:ascii="Times New Roman" w:hAnsi="Times New Roman" w:cs="Times New Roman"/>
        </w:rPr>
        <w:t xml:space="preserve">oats, peanuts, quinoa, rice, sweet rice, </w:t>
      </w:r>
      <w:r w:rsidR="00016CC7">
        <w:rPr>
          <w:rFonts w:ascii="Times New Roman" w:hAnsi="Times New Roman" w:cs="Times New Roman"/>
        </w:rPr>
        <w:t xml:space="preserve">wild rye, </w:t>
      </w:r>
      <w:r w:rsidR="00715401">
        <w:rPr>
          <w:rFonts w:ascii="Times New Roman" w:hAnsi="Times New Roman" w:cs="Times New Roman"/>
        </w:rPr>
        <w:t xml:space="preserve">safflower, sesame, </w:t>
      </w:r>
      <w:proofErr w:type="spellStart"/>
      <w:r w:rsidR="00016CC7">
        <w:rPr>
          <w:rFonts w:ascii="Times New Roman" w:hAnsi="Times New Roman" w:cs="Times New Roman"/>
        </w:rPr>
        <w:t>speltz</w:t>
      </w:r>
      <w:proofErr w:type="spellEnd"/>
      <w:r w:rsidR="00016CC7">
        <w:rPr>
          <w:rFonts w:ascii="Times New Roman" w:hAnsi="Times New Roman" w:cs="Times New Roman"/>
        </w:rPr>
        <w:t xml:space="preserve">, sugar beets, sugarcane, </w:t>
      </w:r>
      <w:proofErr w:type="spellStart"/>
      <w:r w:rsidR="00016CC7">
        <w:rPr>
          <w:rFonts w:ascii="Times New Roman" w:hAnsi="Times New Roman" w:cs="Times New Roman"/>
        </w:rPr>
        <w:t>teff</w:t>
      </w:r>
      <w:proofErr w:type="spellEnd"/>
      <w:r w:rsidR="00016CC7">
        <w:rPr>
          <w:rFonts w:ascii="Times New Roman" w:hAnsi="Times New Roman" w:cs="Times New Roman"/>
        </w:rPr>
        <w:t xml:space="preserve">, </w:t>
      </w:r>
      <w:r w:rsidR="00715401">
        <w:rPr>
          <w:rFonts w:ascii="Times New Roman" w:hAnsi="Times New Roman" w:cs="Times New Roman"/>
        </w:rPr>
        <w:t xml:space="preserve">triticale, </w:t>
      </w:r>
      <w:r w:rsidR="00CA1E6B">
        <w:rPr>
          <w:rFonts w:ascii="Times New Roman" w:hAnsi="Times New Roman" w:cs="Times New Roman"/>
        </w:rPr>
        <w:t xml:space="preserve">and </w:t>
      </w:r>
      <w:r w:rsidR="00715401">
        <w:rPr>
          <w:rFonts w:ascii="Times New Roman" w:hAnsi="Times New Roman" w:cs="Times New Roman"/>
        </w:rPr>
        <w:t>rapeseed</w:t>
      </w:r>
      <w:r w:rsidRPr="00EA3335" w:rsidR="00715401">
        <w:rPr>
          <w:rFonts w:ascii="Times New Roman" w:hAnsi="Times New Roman" w:cs="Times New Roman"/>
        </w:rPr>
        <w:t>.</w:t>
      </w:r>
      <w:r w:rsidRPr="00153C37">
        <w:rPr>
          <w:rFonts w:ascii="Times New Roman" w:hAnsi="Times New Roman" w:cs="Times New Roman"/>
        </w:rPr>
        <w:t xml:space="preserve">  For flat-rate crops, payments will be computed by multiplying: </w:t>
      </w:r>
      <w:r w:rsidR="00F928A5">
        <w:rPr>
          <w:rFonts w:ascii="Times New Roman" w:hAnsi="Times New Roman" w:cs="Times New Roman"/>
        </w:rPr>
        <w:t xml:space="preserve"> </w:t>
      </w:r>
      <w:r w:rsidRPr="00153C37">
        <w:rPr>
          <w:rFonts w:ascii="Times New Roman" w:hAnsi="Times New Roman" w:cs="Times New Roman"/>
        </w:rPr>
        <w:t xml:space="preserve">1) the </w:t>
      </w:r>
      <w:r w:rsidR="00715401">
        <w:rPr>
          <w:rFonts w:ascii="Times New Roman" w:hAnsi="Times New Roman" w:cs="Times New Roman"/>
        </w:rPr>
        <w:t xml:space="preserve">producer’s share of </w:t>
      </w:r>
      <w:r w:rsidRPr="00153C37">
        <w:rPr>
          <w:rFonts w:ascii="Times New Roman" w:hAnsi="Times New Roman" w:cs="Times New Roman"/>
        </w:rPr>
        <w:t>reported or determined 2020 planted acres of the crop, excluding prevented planted and experimental acres, by 2) $15 per acre.</w:t>
      </w:r>
    </w:p>
    <w:p w:rsidRPr="00BA54CA" w:rsidR="00F63CFC" w:rsidRDefault="00737DB9" w14:paraId="18BA6C82" w14:textId="54A99916">
      <w:pPr>
        <w:pStyle w:val="Standard"/>
        <w:keepNext/>
        <w:spacing w:line="480" w:lineRule="auto"/>
        <w:ind w:firstLine="720"/>
        <w:rPr>
          <w:rFonts w:ascii="Times New Roman" w:hAnsi="Times New Roman" w:cs="Times New Roman"/>
          <w:shd w:val="clear" w:color="auto" w:fill="FFFF00"/>
        </w:rPr>
      </w:pPr>
      <w:r w:rsidRPr="000167CB">
        <w:rPr>
          <w:rFonts w:ascii="Times New Roman" w:hAnsi="Times New Roman" w:cs="Times New Roman"/>
        </w:rPr>
        <w:t>The sales commodities category includes</w:t>
      </w:r>
      <w:r w:rsidRPr="000167CB" w:rsidR="00F63CFC">
        <w:rPr>
          <w:rFonts w:ascii="Times New Roman" w:hAnsi="Times New Roman" w:cs="Times New Roman"/>
        </w:rPr>
        <w:t>:</w:t>
      </w:r>
    </w:p>
    <w:p w:rsidRPr="00BA54CA" w:rsidR="00F63CFC" w:rsidP="00F63CFC" w:rsidRDefault="00F63CFC" w14:paraId="78AC1806" w14:textId="569A0B31">
      <w:pPr>
        <w:pStyle w:val="Standard"/>
        <w:keepNext/>
        <w:numPr>
          <w:ilvl w:val="0"/>
          <w:numId w:val="26"/>
        </w:numPr>
        <w:spacing w:line="480" w:lineRule="auto"/>
        <w:ind w:hanging="720"/>
        <w:rPr>
          <w:rFonts w:ascii="Times New Roman" w:hAnsi="Times New Roman" w:cs="Times New Roman"/>
          <w:shd w:val="clear" w:color="auto" w:fill="FFFF00"/>
        </w:rPr>
      </w:pPr>
      <w:r w:rsidRPr="000167CB">
        <w:rPr>
          <w:rFonts w:ascii="Times New Roman" w:hAnsi="Times New Roman" w:cs="Times New Roman"/>
        </w:rPr>
        <w:t>A</w:t>
      </w:r>
      <w:r w:rsidRPr="000167CB" w:rsidR="00737DB9">
        <w:rPr>
          <w:rFonts w:ascii="Times New Roman" w:hAnsi="Times New Roman" w:cs="Times New Roman"/>
        </w:rPr>
        <w:t>quaculture grown in a controlled environment;</w:t>
      </w:r>
    </w:p>
    <w:p w:rsidRPr="00BA54CA" w:rsidR="00560EF0" w:rsidRDefault="00560EF0" w14:paraId="527910BD" w14:textId="68B6BC6E">
      <w:pPr>
        <w:pStyle w:val="ListParagraph"/>
        <w:numPr>
          <w:ilvl w:val="0"/>
          <w:numId w:val="25"/>
        </w:numPr>
        <w:spacing w:line="480" w:lineRule="auto"/>
        <w:ind w:hanging="720"/>
        <w:rPr>
          <w:rFonts w:ascii="Times New Roman" w:hAnsi="Times New Roman" w:cs="Times New Roman"/>
          <w:shd w:val="clear" w:color="auto" w:fill="FFFF00"/>
        </w:rPr>
      </w:pPr>
      <w:r w:rsidRPr="000167CB">
        <w:rPr>
          <w:rFonts w:ascii="Times New Roman" w:hAnsi="Times New Roman" w:cs="Times New Roman"/>
        </w:rPr>
        <w:t>Nursery crops and floriculture;</w:t>
      </w:r>
    </w:p>
    <w:p w:rsidRPr="00BA54CA" w:rsidR="00A6600F" w:rsidRDefault="00C844B1" w14:paraId="422027F9" w14:textId="3D403C4A">
      <w:pPr>
        <w:pStyle w:val="ListParagraph"/>
        <w:numPr>
          <w:ilvl w:val="0"/>
          <w:numId w:val="25"/>
        </w:numPr>
        <w:spacing w:line="480" w:lineRule="auto"/>
        <w:ind w:hanging="720"/>
        <w:rPr>
          <w:rFonts w:ascii="Times New Roman" w:hAnsi="Times New Roman" w:cs="Times New Roman"/>
          <w:shd w:val="clear" w:color="auto" w:fill="FFFF00"/>
        </w:rPr>
      </w:pPr>
      <w:r w:rsidRPr="000167CB">
        <w:rPr>
          <w:rFonts w:ascii="Times New Roman" w:hAnsi="Times New Roman" w:cs="Times New Roman"/>
        </w:rPr>
        <w:t>Other l</w:t>
      </w:r>
      <w:r w:rsidRPr="000167CB" w:rsidR="00737DB9">
        <w:rPr>
          <w:rFonts w:ascii="Times New Roman" w:hAnsi="Times New Roman" w:cs="Times New Roman"/>
        </w:rPr>
        <w:t xml:space="preserve">ivestock </w:t>
      </w:r>
      <w:r w:rsidRPr="000167CB">
        <w:rPr>
          <w:rFonts w:ascii="Times New Roman" w:hAnsi="Times New Roman" w:cs="Times New Roman"/>
        </w:rPr>
        <w:t>(excluding breeding stock)</w:t>
      </w:r>
      <w:r w:rsidRPr="000167CB" w:rsidR="00737DB9">
        <w:rPr>
          <w:rFonts w:ascii="Times New Roman" w:hAnsi="Times New Roman" w:cs="Times New Roman"/>
        </w:rPr>
        <w:t xml:space="preserve"> not included under the price trigger category that were grown for food, fiber, fur, or feathers;</w:t>
      </w:r>
    </w:p>
    <w:p w:rsidRPr="00BA54CA" w:rsidR="00F63CFC" w:rsidP="009E7BF4" w:rsidRDefault="002A4A09" w14:paraId="78324FAC" w14:textId="68A20F55">
      <w:pPr>
        <w:pStyle w:val="Standard"/>
        <w:keepNext/>
        <w:numPr>
          <w:ilvl w:val="0"/>
          <w:numId w:val="25"/>
        </w:numPr>
        <w:spacing w:line="480" w:lineRule="auto"/>
        <w:ind w:hanging="720"/>
        <w:rPr>
          <w:rFonts w:ascii="Times New Roman" w:hAnsi="Times New Roman" w:cs="Times New Roman"/>
          <w:shd w:val="clear" w:color="auto" w:fill="FFFF00"/>
        </w:rPr>
      </w:pPr>
      <w:r w:rsidRPr="000167CB">
        <w:rPr>
          <w:rFonts w:ascii="Times New Roman" w:hAnsi="Times New Roman" w:cs="Times New Roman"/>
        </w:rPr>
        <w:t>Other c</w:t>
      </w:r>
      <w:r w:rsidRPr="000167CB" w:rsidR="00173871">
        <w:rPr>
          <w:rFonts w:ascii="Times New Roman" w:hAnsi="Times New Roman" w:cs="Times New Roman"/>
        </w:rPr>
        <w:t>rops not included in the price trigger and flat-rate categories, including t</w:t>
      </w:r>
      <w:r w:rsidRPr="000167CB" w:rsidR="00F63CFC">
        <w:rPr>
          <w:rFonts w:ascii="Times New Roman" w:hAnsi="Times New Roman" w:cs="Times New Roman"/>
        </w:rPr>
        <w:t>obacco;</w:t>
      </w:r>
    </w:p>
    <w:p w:rsidRPr="00595472" w:rsidR="002A4A09" w:rsidRDefault="002A4A09" w14:paraId="3EACA9D3" w14:textId="6455AF75">
      <w:pPr>
        <w:pStyle w:val="ListParagraph"/>
        <w:numPr>
          <w:ilvl w:val="0"/>
          <w:numId w:val="20"/>
        </w:numPr>
        <w:spacing w:line="480" w:lineRule="auto"/>
        <w:ind w:hanging="720"/>
        <w:rPr>
          <w:rFonts w:ascii="Times New Roman" w:hAnsi="Times New Roman" w:cs="Times New Roman"/>
          <w:shd w:val="clear" w:color="auto" w:fill="FFFF00"/>
        </w:rPr>
      </w:pPr>
      <w:r w:rsidRPr="000167CB">
        <w:rPr>
          <w:rFonts w:ascii="Times New Roman" w:hAnsi="Times New Roman" w:cs="Times New Roman"/>
        </w:rPr>
        <w:t>Goat milk;</w:t>
      </w:r>
    </w:p>
    <w:p w:rsidRPr="00BA54CA" w:rsidR="002A4A09" w:rsidRDefault="002A4A09" w14:paraId="2F352BD8" w14:textId="0ABAB956">
      <w:pPr>
        <w:pStyle w:val="ListParagraph"/>
        <w:numPr>
          <w:ilvl w:val="0"/>
          <w:numId w:val="20"/>
        </w:numPr>
        <w:spacing w:line="480" w:lineRule="auto"/>
        <w:ind w:hanging="720"/>
        <w:rPr>
          <w:rFonts w:ascii="Times New Roman" w:hAnsi="Times New Roman" w:cs="Times New Roman"/>
          <w:shd w:val="clear" w:color="auto" w:fill="FFFF00"/>
        </w:rPr>
      </w:pPr>
      <w:r w:rsidRPr="000167CB">
        <w:rPr>
          <w:rFonts w:ascii="Times New Roman" w:hAnsi="Times New Roman" w:cs="Times New Roman"/>
        </w:rPr>
        <w:t>Mink (including pelts)</w:t>
      </w:r>
      <w:r w:rsidRPr="000167CB" w:rsidR="001006F8">
        <w:rPr>
          <w:rFonts w:ascii="Times New Roman" w:hAnsi="Times New Roman" w:cs="Times New Roman"/>
        </w:rPr>
        <w:t>;</w:t>
      </w:r>
    </w:p>
    <w:p w:rsidRPr="00BA54CA" w:rsidR="002A4A09" w:rsidRDefault="002A4A09" w14:paraId="44BC19D7" w14:textId="12BC9BA6">
      <w:pPr>
        <w:pStyle w:val="ListParagraph"/>
        <w:numPr>
          <w:ilvl w:val="0"/>
          <w:numId w:val="20"/>
        </w:numPr>
        <w:spacing w:line="480" w:lineRule="auto"/>
        <w:ind w:hanging="720"/>
        <w:rPr>
          <w:rFonts w:ascii="Times New Roman" w:hAnsi="Times New Roman" w:cs="Times New Roman"/>
          <w:shd w:val="clear" w:color="auto" w:fill="FFFF00"/>
        </w:rPr>
      </w:pPr>
      <w:r w:rsidRPr="000167CB">
        <w:rPr>
          <w:rFonts w:ascii="Times New Roman" w:hAnsi="Times New Roman" w:cs="Times New Roman"/>
        </w:rPr>
        <w:t>Mohair;</w:t>
      </w:r>
      <w:r w:rsidR="00137EAE">
        <w:rPr>
          <w:rFonts w:ascii="Times New Roman" w:hAnsi="Times New Roman" w:cs="Times New Roman"/>
        </w:rPr>
        <w:t xml:space="preserve"> and</w:t>
      </w:r>
    </w:p>
    <w:p w:rsidRPr="00153C37" w:rsidR="00A6600F" w:rsidP="00137EAE" w:rsidRDefault="00F63CFC" w14:paraId="2D2D1216" w14:textId="4708B9CF">
      <w:pPr>
        <w:pStyle w:val="ListParagraph"/>
        <w:numPr>
          <w:ilvl w:val="0"/>
          <w:numId w:val="20"/>
        </w:numPr>
        <w:spacing w:line="480" w:lineRule="auto"/>
        <w:ind w:hanging="720"/>
        <w:rPr>
          <w:rFonts w:ascii="Times New Roman" w:hAnsi="Times New Roman" w:cs="Times New Roman"/>
        </w:rPr>
      </w:pPr>
      <w:r w:rsidRPr="000167CB">
        <w:rPr>
          <w:rFonts w:ascii="Times New Roman" w:hAnsi="Times New Roman" w:cs="Times New Roman"/>
        </w:rPr>
        <w:t>W</w:t>
      </w:r>
      <w:r w:rsidRPr="000167CB" w:rsidR="00737DB9">
        <w:rPr>
          <w:rFonts w:ascii="Times New Roman" w:hAnsi="Times New Roman" w:cs="Times New Roman"/>
        </w:rPr>
        <w:t>ool.</w:t>
      </w:r>
    </w:p>
    <w:p w:rsidR="00A6600F" w:rsidRDefault="00737DB9" w14:paraId="351BB30E" w14:textId="48FCE6FE">
      <w:pPr>
        <w:pStyle w:val="Standard"/>
        <w:spacing w:line="480" w:lineRule="auto"/>
        <w:ind w:firstLine="720"/>
        <w:rPr>
          <w:rFonts w:ascii="Times New Roman" w:hAnsi="Times New Roman" w:cs="Times New Roman"/>
        </w:rPr>
      </w:pPr>
      <w:r w:rsidRPr="00153C37">
        <w:rPr>
          <w:rFonts w:ascii="Times New Roman" w:hAnsi="Times New Roman" w:cs="Times New Roman"/>
        </w:rPr>
        <w:lastRenderedPageBreak/>
        <w:t>Payment calculations for the sales commodities will use a sales-based approach based on five payment gradations associated with the producer’s 2019 sales of the commodity.</w:t>
      </w:r>
    </w:p>
    <w:p w:rsidRPr="00153C37" w:rsidR="00797AFA" w:rsidP="00797AFA" w:rsidRDefault="00797AFA" w14:paraId="29367485" w14:textId="0B8FD4BC">
      <w:pPr>
        <w:pStyle w:val="Standard"/>
        <w:spacing w:line="480" w:lineRule="auto"/>
        <w:ind w:firstLine="720"/>
        <w:rPr>
          <w:rFonts w:ascii="Times New Roman" w:hAnsi="Times New Roman" w:cs="Times New Roman"/>
        </w:rPr>
      </w:pPr>
      <w:r w:rsidRPr="00AE0055">
        <w:rPr>
          <w:rFonts w:ascii="Times New Roman" w:hAnsi="Times New Roman" w:cs="Times New Roman"/>
        </w:rPr>
        <w:t xml:space="preserve">Payments cannot be calculated using the methods described above for producers of broilers, eggs, and sales commodities who began farming in 2020 and had no 2019 production or sales.  </w:t>
      </w:r>
      <w:r w:rsidR="00D56C1D">
        <w:rPr>
          <w:rFonts w:ascii="Times New Roman" w:hAnsi="Times New Roman" w:cs="Times New Roman"/>
        </w:rPr>
        <w:t>P</w:t>
      </w:r>
      <w:r w:rsidRPr="00AE0055">
        <w:rPr>
          <w:rFonts w:ascii="Times New Roman" w:hAnsi="Times New Roman" w:cs="Times New Roman"/>
        </w:rPr>
        <w:t xml:space="preserve">ayments for </w:t>
      </w:r>
      <w:r w:rsidR="00D56C1D">
        <w:rPr>
          <w:rFonts w:ascii="Times New Roman" w:hAnsi="Times New Roman" w:cs="Times New Roman"/>
        </w:rPr>
        <w:t>such</w:t>
      </w:r>
      <w:r w:rsidRPr="00AE0055" w:rsidR="00D56C1D">
        <w:rPr>
          <w:rFonts w:ascii="Times New Roman" w:hAnsi="Times New Roman" w:cs="Times New Roman"/>
        </w:rPr>
        <w:t xml:space="preserve"> </w:t>
      </w:r>
      <w:r w:rsidRPr="00AE0055">
        <w:rPr>
          <w:rFonts w:ascii="Times New Roman" w:hAnsi="Times New Roman" w:cs="Times New Roman"/>
        </w:rPr>
        <w:t xml:space="preserve">producers will be based on the producer’s </w:t>
      </w:r>
      <w:r w:rsidR="002368F6">
        <w:rPr>
          <w:rFonts w:ascii="Times New Roman" w:hAnsi="Times New Roman" w:cs="Times New Roman"/>
        </w:rPr>
        <w:t>actual</w:t>
      </w:r>
      <w:r w:rsidRPr="00AE0055" w:rsidR="002368F6">
        <w:rPr>
          <w:rFonts w:ascii="Times New Roman" w:hAnsi="Times New Roman" w:cs="Times New Roman"/>
        </w:rPr>
        <w:t xml:space="preserve"> </w:t>
      </w:r>
      <w:r w:rsidRPr="00AE0055">
        <w:rPr>
          <w:rFonts w:ascii="Times New Roman" w:hAnsi="Times New Roman" w:cs="Times New Roman"/>
        </w:rPr>
        <w:t xml:space="preserve">2020 production or sales </w:t>
      </w:r>
      <w:r w:rsidR="002155A3">
        <w:rPr>
          <w:rFonts w:ascii="Times New Roman" w:hAnsi="Times New Roman" w:cs="Times New Roman"/>
        </w:rPr>
        <w:t xml:space="preserve">as of the date the producer </w:t>
      </w:r>
      <w:proofErr w:type="gramStart"/>
      <w:r w:rsidR="002155A3">
        <w:rPr>
          <w:rFonts w:ascii="Times New Roman" w:hAnsi="Times New Roman" w:cs="Times New Roman"/>
        </w:rPr>
        <w:t>submits an application</w:t>
      </w:r>
      <w:proofErr w:type="gramEnd"/>
      <w:r w:rsidR="002155A3">
        <w:rPr>
          <w:rFonts w:ascii="Times New Roman" w:hAnsi="Times New Roman" w:cs="Times New Roman"/>
        </w:rPr>
        <w:t xml:space="preserve"> for payment.</w:t>
      </w:r>
    </w:p>
    <w:p w:rsidRPr="00153C37" w:rsidR="00A6600F" w:rsidP="00B42F5C" w:rsidRDefault="00737DB9" w14:paraId="02B0EA7E" w14:textId="77777777">
      <w:pPr>
        <w:pStyle w:val="CommentText"/>
        <w:spacing w:line="480" w:lineRule="auto"/>
        <w:rPr>
          <w:rFonts w:ascii="Times New Roman" w:hAnsi="Times New Roman" w:cs="Times New Roman"/>
          <w:b/>
          <w:sz w:val="24"/>
          <w:szCs w:val="24"/>
        </w:rPr>
      </w:pPr>
      <w:r w:rsidRPr="00153C37">
        <w:rPr>
          <w:rFonts w:ascii="Times New Roman" w:hAnsi="Times New Roman" w:cs="Times New Roman"/>
          <w:b/>
          <w:sz w:val="24"/>
          <w:szCs w:val="24"/>
        </w:rPr>
        <w:t>Eligibility</w:t>
      </w:r>
    </w:p>
    <w:p w:rsidRPr="00153C37" w:rsidR="00A6600F" w:rsidRDefault="00737DB9" w14:paraId="5820A569"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t>Only commercially produced commodities are eligible.</w:t>
      </w:r>
    </w:p>
    <w:p w:rsidRPr="00153C37" w:rsidR="00A6600F" w:rsidRDefault="00737DB9" w14:paraId="77768B7B" w14:textId="27E0E499">
      <w:pPr>
        <w:pStyle w:val="Standard"/>
        <w:spacing w:line="480" w:lineRule="auto"/>
        <w:ind w:firstLine="720"/>
        <w:rPr>
          <w:rFonts w:ascii="Times New Roman" w:hAnsi="Times New Roman" w:cs="Times New Roman"/>
        </w:rPr>
      </w:pPr>
      <w:r w:rsidRPr="00153C37">
        <w:rPr>
          <w:rFonts w:ascii="Times New Roman" w:hAnsi="Times New Roman" w:cs="Times New Roman"/>
        </w:rPr>
        <w:t xml:space="preserve">Producer must </w:t>
      </w:r>
      <w:r w:rsidR="00D56C1D">
        <w:rPr>
          <w:rFonts w:ascii="Times New Roman" w:hAnsi="Times New Roman" w:cs="Times New Roman"/>
        </w:rPr>
        <w:t>be</w:t>
      </w:r>
      <w:r w:rsidRPr="00153C37">
        <w:rPr>
          <w:rFonts w:ascii="Times New Roman" w:hAnsi="Times New Roman" w:cs="Times New Roman"/>
        </w:rPr>
        <w:t xml:space="preserve"> in the business of farming at the time of application.</w:t>
      </w:r>
    </w:p>
    <w:p w:rsidRPr="00153C37" w:rsidR="00A6600F" w:rsidRDefault="00737DB9" w14:paraId="19D1D277" w14:textId="6135CB33">
      <w:pPr>
        <w:pStyle w:val="Standard"/>
        <w:spacing w:line="480" w:lineRule="auto"/>
        <w:ind w:firstLine="720"/>
        <w:rPr>
          <w:rFonts w:ascii="Times New Roman" w:hAnsi="Times New Roman" w:cs="Times New Roman"/>
        </w:rPr>
      </w:pPr>
      <w:r w:rsidRPr="00153C37">
        <w:rPr>
          <w:rFonts w:ascii="Times New Roman" w:hAnsi="Times New Roman" w:cs="Times New Roman"/>
        </w:rPr>
        <w:t>Hay, except alfalfa, and crops intended for grazing are ineligible for CFAP 2</w:t>
      </w:r>
      <w:r w:rsidRPr="008708F0" w:rsidR="008708F0">
        <w:t xml:space="preserve"> </w:t>
      </w:r>
      <w:r w:rsidR="008708F0">
        <w:t>and will not receive a CFAP 2 payment</w:t>
      </w:r>
      <w:r w:rsidRPr="00153C37">
        <w:rPr>
          <w:rFonts w:ascii="Times New Roman" w:hAnsi="Times New Roman" w:cs="Times New Roman"/>
        </w:rPr>
        <w:t>.</w:t>
      </w:r>
      <w:r w:rsidR="00C916F4">
        <w:rPr>
          <w:rFonts w:ascii="Times New Roman" w:hAnsi="Times New Roman" w:cs="Times New Roman"/>
        </w:rPr>
        <w:t xml:space="preserve">  Crops with intended uses of green manure and left standing are also ineligible.</w:t>
      </w:r>
    </w:p>
    <w:p w:rsidRPr="00153C37" w:rsidR="00A6600F" w:rsidRDefault="00737DB9" w14:paraId="2183DE8C" w14:textId="65C4D830">
      <w:pPr>
        <w:pStyle w:val="Standard"/>
        <w:spacing w:line="480" w:lineRule="auto"/>
        <w:ind w:firstLine="720"/>
        <w:rPr>
          <w:rFonts w:ascii="Times New Roman" w:hAnsi="Times New Roman" w:cs="Times New Roman"/>
        </w:rPr>
      </w:pPr>
      <w:r w:rsidRPr="00153C37">
        <w:rPr>
          <w:rFonts w:ascii="Times New Roman" w:hAnsi="Times New Roman" w:cs="Times New Roman"/>
        </w:rPr>
        <w:t>Contract growers are ineligible for CFAP 2</w:t>
      </w:r>
      <w:r w:rsidRPr="008708F0" w:rsidR="008708F0">
        <w:t xml:space="preserve"> </w:t>
      </w:r>
      <w:r w:rsidR="008708F0">
        <w:t>and will not receive a CFAP 2 payment</w:t>
      </w:r>
      <w:r w:rsidRPr="00153C37">
        <w:rPr>
          <w:rFonts w:ascii="Times New Roman" w:hAnsi="Times New Roman" w:cs="Times New Roman"/>
        </w:rPr>
        <w:t>.</w:t>
      </w:r>
    </w:p>
    <w:p w:rsidRPr="00153C37" w:rsidR="00A6600F" w:rsidP="00B42F5C" w:rsidRDefault="00737DB9" w14:paraId="5AFD66FE" w14:textId="77777777">
      <w:pPr>
        <w:pStyle w:val="Standard"/>
        <w:keepNext/>
        <w:spacing w:line="480" w:lineRule="auto"/>
        <w:rPr>
          <w:rFonts w:ascii="Times New Roman" w:hAnsi="Times New Roman" w:cs="Times New Roman"/>
        </w:rPr>
      </w:pPr>
      <w:r w:rsidRPr="00153C37">
        <w:rPr>
          <w:rFonts w:ascii="Times New Roman" w:hAnsi="Times New Roman" w:cs="Times New Roman"/>
          <w:b/>
        </w:rPr>
        <w:t>Average Adjusted Gross Income Limitation and Payment Limitation</w:t>
      </w:r>
    </w:p>
    <w:p w:rsidRPr="00153C37" w:rsidR="00A6600F" w:rsidRDefault="00737DB9" w14:paraId="4664F8B6" w14:textId="77777777">
      <w:pPr>
        <w:pStyle w:val="Standard"/>
        <w:tabs>
          <w:tab w:val="left" w:pos="720"/>
        </w:tabs>
        <w:spacing w:line="480" w:lineRule="auto"/>
        <w:rPr>
          <w:rFonts w:ascii="Times New Roman" w:hAnsi="Times New Roman" w:cs="Times New Roman"/>
        </w:rPr>
      </w:pPr>
      <w:r w:rsidRPr="00153C37">
        <w:rPr>
          <w:rFonts w:ascii="Times New Roman" w:hAnsi="Times New Roman" w:eastAsia="Calibri" w:cs="Times New Roman"/>
        </w:rPr>
        <w:tab/>
        <w:t xml:space="preserve">A person or legal entity, other than a joint venture or general partnership, is ineligible for payments if the person’s or legal entity’s average adjusted gross income (AGI), using the average of the adjusted gross incomes for the 2016, 2017 and 2018 tax years, is more than $900,000, unless at least 75 percent of that person’s or legal entity’s average AGI is derived from farming, ranching, or forestry-related activities.  If at least 75 percent of the person’s or legal entity’s AGI is derived from farming, ranching, or forestry-related activities and the participant provides the required certification and </w:t>
      </w:r>
      <w:r w:rsidRPr="00153C37">
        <w:rPr>
          <w:rFonts w:ascii="Times New Roman" w:hAnsi="Times New Roman" w:eastAsia="Calibri" w:cs="Times New Roman"/>
        </w:rPr>
        <w:lastRenderedPageBreak/>
        <w:t>documentation, the person or legal entity is eligible to receive CFAP payments up to the applicable payment limitation.</w:t>
      </w:r>
    </w:p>
    <w:p w:rsidRPr="00153C37" w:rsidR="00A6600F" w:rsidRDefault="00737DB9" w14:paraId="2AA6412D" w14:textId="77777777">
      <w:pPr>
        <w:pStyle w:val="Standard"/>
        <w:tabs>
          <w:tab w:val="left" w:pos="720"/>
        </w:tabs>
        <w:spacing w:line="480" w:lineRule="auto"/>
        <w:rPr>
          <w:rFonts w:ascii="Times New Roman" w:hAnsi="Times New Roman" w:cs="Times New Roman"/>
        </w:rPr>
      </w:pPr>
      <w:r w:rsidRPr="00153C37">
        <w:rPr>
          <w:rFonts w:ascii="Times New Roman" w:hAnsi="Times New Roman" w:eastAsia="Calibri" w:cs="Times New Roman"/>
        </w:rPr>
        <w:tab/>
        <w:t>With respect to joint ventures and general partnerships, this AGI provision will be applied to each member of the joint venture and general partnership.</w:t>
      </w:r>
    </w:p>
    <w:p w:rsidR="00A6600F" w:rsidRDefault="00737DB9" w14:paraId="471F13C5" w14:textId="63B8ADE7">
      <w:pPr>
        <w:pStyle w:val="Standard"/>
        <w:tabs>
          <w:tab w:val="left" w:pos="720"/>
        </w:tabs>
        <w:spacing w:line="480" w:lineRule="auto"/>
        <w:rPr>
          <w:rFonts w:ascii="Times New Roman" w:hAnsi="Times New Roman" w:cs="Times New Roman"/>
        </w:rPr>
      </w:pPr>
      <w:r w:rsidRPr="00153C37">
        <w:rPr>
          <w:rFonts w:ascii="Times New Roman" w:hAnsi="Times New Roman" w:cs="Times New Roman"/>
        </w:rPr>
        <w:tab/>
      </w:r>
      <w:bookmarkStart w:name="move48921943" w:id="5"/>
      <w:r w:rsidRPr="00153C37">
        <w:rPr>
          <w:rFonts w:ascii="Times New Roman" w:hAnsi="Times New Roman" w:cs="Times New Roman"/>
        </w:rPr>
        <w:t>CFAP 2 payments are subject to a per person and legal entity payment limitation of $250,000.  This payment limitation is separate from the CFAP 1 payment limitation, and it applies to the total amount of CFAP 2 payments made with respect to all eligible commodities</w:t>
      </w:r>
      <w:r w:rsidR="00C41CCD">
        <w:rPr>
          <w:rFonts w:ascii="Times New Roman" w:hAnsi="Times New Roman" w:cs="Times New Roman"/>
        </w:rPr>
        <w:t xml:space="preserve"> under all three categories</w:t>
      </w:r>
      <w:r w:rsidRPr="00153C37">
        <w:rPr>
          <w:rFonts w:ascii="Times New Roman" w:hAnsi="Times New Roman" w:cs="Times New Roman"/>
        </w:rPr>
        <w:t>.</w:t>
      </w:r>
      <w:bookmarkStart w:name="_Hlk48289521" w:id="6"/>
    </w:p>
    <w:p w:rsidR="00512B14" w:rsidRDefault="00512B14" w14:paraId="62224BBE" w14:textId="418B08F4">
      <w:pPr>
        <w:pStyle w:val="Standard"/>
        <w:tabs>
          <w:tab w:val="left" w:pos="720"/>
        </w:tabs>
        <w:spacing w:line="480" w:lineRule="auto"/>
        <w:rPr>
          <w:rFonts w:ascii="Times New Roman" w:hAnsi="Times New Roman" w:cs="Times New Roman"/>
        </w:rPr>
      </w:pPr>
      <w:r>
        <w:rPr>
          <w:rFonts w:ascii="Times New Roman" w:hAnsi="Times New Roman" w:cs="Times New Roman"/>
        </w:rPr>
        <w:tab/>
      </w:r>
      <w:r w:rsidRPr="007354CD" w:rsidR="00CC5C15">
        <w:rPr>
          <w:rFonts w:ascii="Times New Roman" w:hAnsi="Times New Roman" w:cs="Times New Roman"/>
        </w:rPr>
        <w:t xml:space="preserve">This rule also amends the special payment limitations in § 9.7(e) for </w:t>
      </w:r>
      <w:r w:rsidR="00CC5C15">
        <w:rPr>
          <w:rFonts w:ascii="Times New Roman" w:hAnsi="Times New Roman" w:cs="Times New Roman"/>
        </w:rPr>
        <w:t xml:space="preserve">both </w:t>
      </w:r>
      <w:r w:rsidRPr="007354CD" w:rsidR="00CC5C15">
        <w:rPr>
          <w:rFonts w:ascii="Times New Roman" w:hAnsi="Times New Roman" w:cs="Times New Roman"/>
        </w:rPr>
        <w:t>CFAP 1</w:t>
      </w:r>
      <w:r w:rsidR="00CC5C15">
        <w:rPr>
          <w:rFonts w:ascii="Times New Roman" w:hAnsi="Times New Roman" w:cs="Times New Roman"/>
        </w:rPr>
        <w:t xml:space="preserve"> and CFAP 2</w:t>
      </w:r>
      <w:r w:rsidRPr="007354CD" w:rsidR="00CC5C15">
        <w:rPr>
          <w:rFonts w:ascii="Times New Roman" w:hAnsi="Times New Roman" w:cs="Times New Roman"/>
        </w:rPr>
        <w:t xml:space="preserve">.  </w:t>
      </w:r>
      <w:r w:rsidRPr="007354CD">
        <w:rPr>
          <w:rFonts w:ascii="Times New Roman" w:hAnsi="Times New Roman" w:cs="Times New Roman"/>
        </w:rPr>
        <w:t xml:space="preserve"> </w:t>
      </w:r>
      <w:r w:rsidR="00173871">
        <w:rPr>
          <w:rFonts w:ascii="Times New Roman" w:hAnsi="Times New Roman" w:cs="Times New Roman"/>
        </w:rPr>
        <w:t>Previously</w:t>
      </w:r>
      <w:r w:rsidRPr="007354CD">
        <w:rPr>
          <w:rFonts w:ascii="Times New Roman" w:hAnsi="Times New Roman" w:cs="Times New Roman"/>
        </w:rPr>
        <w:t xml:space="preserve">, the special payment limitation provisions applied to corporations, limited liability companies, and limited partnerships.  Those corporate entities may receive up to $750,000 in CFAP 1 payments based on the number of shareholders </w:t>
      </w:r>
      <w:r w:rsidR="00C41CCD">
        <w:rPr>
          <w:rFonts w:ascii="Times New Roman" w:hAnsi="Times New Roman" w:cs="Times New Roman"/>
        </w:rPr>
        <w:t xml:space="preserve">or members </w:t>
      </w:r>
      <w:r w:rsidRPr="007354CD">
        <w:rPr>
          <w:rFonts w:ascii="Times New Roman" w:hAnsi="Times New Roman" w:cs="Times New Roman"/>
        </w:rPr>
        <w:t>(not to exceed three shareholders</w:t>
      </w:r>
      <w:r w:rsidR="00C41CCD">
        <w:rPr>
          <w:rFonts w:ascii="Times New Roman" w:hAnsi="Times New Roman" w:cs="Times New Roman"/>
        </w:rPr>
        <w:t xml:space="preserve"> or members</w:t>
      </w:r>
      <w:r w:rsidRPr="007354CD">
        <w:rPr>
          <w:rFonts w:ascii="Times New Roman" w:hAnsi="Times New Roman" w:cs="Times New Roman"/>
        </w:rPr>
        <w:t xml:space="preserve">) who are contributing at least 400 hours of active personal labor or active personal management </w:t>
      </w:r>
      <w:r w:rsidR="00C41CCD">
        <w:rPr>
          <w:rFonts w:ascii="Times New Roman" w:hAnsi="Times New Roman" w:cs="Times New Roman"/>
        </w:rPr>
        <w:t xml:space="preserve">or combination thereof </w:t>
      </w:r>
      <w:r w:rsidRPr="007354CD">
        <w:rPr>
          <w:rFonts w:ascii="Times New Roman" w:hAnsi="Times New Roman" w:cs="Times New Roman"/>
        </w:rPr>
        <w:t xml:space="preserve">with respect to the operation of the corporate entity.  </w:t>
      </w:r>
    </w:p>
    <w:p w:rsidR="001B3A81" w:rsidP="001B3A81" w:rsidRDefault="00173871" w14:paraId="237D55ED" w14:textId="77777777">
      <w:pPr>
        <w:pStyle w:val="Standard"/>
        <w:tabs>
          <w:tab w:val="left" w:pos="720"/>
        </w:tabs>
        <w:spacing w:line="480" w:lineRule="auto"/>
        <w:rPr>
          <w:rFonts w:ascii="Times New Roman" w:hAnsi="Times New Roman" w:cs="Times New Roman"/>
        </w:rPr>
      </w:pPr>
      <w:r>
        <w:rPr>
          <w:rFonts w:ascii="Times New Roman" w:hAnsi="Times New Roman" w:cs="Times New Roman"/>
        </w:rPr>
        <w:tab/>
      </w:r>
      <w:r w:rsidRPr="007354CD" w:rsidR="001B3A81">
        <w:rPr>
          <w:rFonts w:ascii="Times New Roman" w:hAnsi="Times New Roman" w:cs="Times New Roman"/>
        </w:rPr>
        <w:t xml:space="preserve">This change amends the CFAP </w:t>
      </w:r>
      <w:r w:rsidR="001B3A81">
        <w:rPr>
          <w:rFonts w:ascii="Times New Roman" w:hAnsi="Times New Roman" w:cs="Times New Roman"/>
        </w:rPr>
        <w:t>general provisions</w:t>
      </w:r>
      <w:r w:rsidRPr="007354CD" w:rsidR="001B3A81">
        <w:rPr>
          <w:rFonts w:ascii="Times New Roman" w:hAnsi="Times New Roman" w:cs="Times New Roman"/>
        </w:rPr>
        <w:t xml:space="preserve"> to extend those special payment limitation provisions to trusts and estates, allowing them to be eligible for the optional payment limitation increase based on the labor or management contributions of the beneficiaries or heirs</w:t>
      </w:r>
      <w:r w:rsidR="001B3A81">
        <w:rPr>
          <w:rFonts w:ascii="Times New Roman" w:hAnsi="Times New Roman" w:cs="Times New Roman"/>
        </w:rPr>
        <w:t xml:space="preserve"> of such trusts and estates</w:t>
      </w:r>
      <w:r w:rsidRPr="007354CD" w:rsidR="001B3A81">
        <w:rPr>
          <w:rFonts w:ascii="Times New Roman" w:hAnsi="Times New Roman" w:cs="Times New Roman"/>
        </w:rPr>
        <w:t xml:space="preserve">.  Extending these provisions to trusts and estates is necessary to recognize that, </w:t>
      </w:r>
      <w:proofErr w:type="gramStart"/>
      <w:r w:rsidRPr="007354CD" w:rsidR="001B3A81">
        <w:rPr>
          <w:rFonts w:ascii="Times New Roman" w:hAnsi="Times New Roman" w:cs="Times New Roman"/>
        </w:rPr>
        <w:t>similar to</w:t>
      </w:r>
      <w:proofErr w:type="gramEnd"/>
      <w:r w:rsidRPr="007354CD" w:rsidR="001B3A81">
        <w:rPr>
          <w:rFonts w:ascii="Times New Roman" w:hAnsi="Times New Roman" w:cs="Times New Roman"/>
        </w:rPr>
        <w:t xml:space="preserve"> members, partners, and stockholders of corporate entities, beneficiaries and heirs of trusts and estates may contribute at least 400 hours of active personal labor or active personal management</w:t>
      </w:r>
      <w:r w:rsidR="001B3A81">
        <w:rPr>
          <w:rFonts w:ascii="Times New Roman" w:hAnsi="Times New Roman" w:cs="Times New Roman"/>
        </w:rPr>
        <w:t xml:space="preserve"> or a combination thereof</w:t>
      </w:r>
      <w:r w:rsidRPr="007354CD" w:rsidR="001B3A81">
        <w:rPr>
          <w:rFonts w:ascii="Times New Roman" w:hAnsi="Times New Roman" w:cs="Times New Roman"/>
        </w:rPr>
        <w:t xml:space="preserve">.  </w:t>
      </w:r>
      <w:r w:rsidRPr="007354CD" w:rsidR="001B3A81">
        <w:rPr>
          <w:rFonts w:ascii="Times New Roman" w:hAnsi="Times New Roman" w:cs="Times New Roman"/>
        </w:rPr>
        <w:lastRenderedPageBreak/>
        <w:t>Furthermore, trusts and estates are also affected by the price declines caused by COVID-19.</w:t>
      </w:r>
    </w:p>
    <w:p w:rsidR="00AE0055" w:rsidP="001B3A81" w:rsidRDefault="001B3A81" w14:paraId="42AF5BD5" w14:textId="0DE356AE">
      <w:pPr>
        <w:pStyle w:val="Standard"/>
        <w:tabs>
          <w:tab w:val="left" w:pos="720"/>
        </w:tabs>
        <w:spacing w:line="480" w:lineRule="auto"/>
        <w:rPr>
          <w:rFonts w:ascii="Times New Roman" w:hAnsi="Times New Roman" w:cs="Times New Roman"/>
        </w:rPr>
      </w:pPr>
      <w:r>
        <w:rPr>
          <w:rFonts w:ascii="Times New Roman" w:hAnsi="Times New Roman" w:cs="Times New Roman"/>
        </w:rPr>
        <w:tab/>
        <w:t>This rule also changes the method by which payments under the special payment limitation provisions are attributed to individuals and legal entities for both CFAP 1 and CFAP 2.  The increased CFAP payment limitation for corporations, limited liability companies, limited partnerships, trusts, and estates based on contributions of at least 400 hours of active personal labor or active personal management or combination thereof is unlike the payment limitation under any other program administered by FSA.  FSA’s method of attributing CFAP payments based on ownership share of the legal entity in accordance with 7 CFR 1400.105, which applies to other FSA-administered programs subject to payment limitation, creates inequity when the pay limit for the legal entity is increased under the special provisions but not increased for each member of the entity.</w:t>
      </w:r>
    </w:p>
    <w:p w:rsidR="00173871" w:rsidP="00173871" w:rsidRDefault="00AE0055" w14:paraId="11569AD4" w14:textId="21614854">
      <w:pPr>
        <w:pStyle w:val="Standard"/>
        <w:tabs>
          <w:tab w:val="left" w:pos="720"/>
        </w:tabs>
        <w:spacing w:line="480" w:lineRule="auto"/>
        <w:rPr>
          <w:rFonts w:ascii="Times New Roman" w:hAnsi="Times New Roman" w:eastAsia="MS Mincho" w:cs="Times New Roman"/>
        </w:rPr>
      </w:pPr>
      <w:r>
        <w:rPr>
          <w:rFonts w:ascii="Times New Roman" w:hAnsi="Times New Roman" w:cs="Times New Roman"/>
        </w:rPr>
        <w:tab/>
      </w:r>
      <w:r w:rsidR="008C1D8B">
        <w:rPr>
          <w:rFonts w:ascii="Times New Roman" w:hAnsi="Times New Roman" w:cs="Times New Roman"/>
        </w:rPr>
        <w:t xml:space="preserve">Under </w:t>
      </w:r>
      <w:r w:rsidR="00F16A68">
        <w:rPr>
          <w:rFonts w:ascii="Times New Roman" w:hAnsi="Times New Roman" w:cs="Times New Roman"/>
        </w:rPr>
        <w:t xml:space="preserve">7 CFR 1400.105 </w:t>
      </w:r>
      <w:r w:rsidR="008C1D8B">
        <w:rPr>
          <w:rFonts w:ascii="Times New Roman" w:hAnsi="Times New Roman" w:cs="Times New Roman"/>
        </w:rPr>
        <w:t>for attributing payments</w:t>
      </w:r>
      <w:r w:rsidR="007F5717">
        <w:rPr>
          <w:rFonts w:ascii="Times New Roman" w:hAnsi="Times New Roman" w:cs="Times New Roman"/>
        </w:rPr>
        <w:t xml:space="preserve"> for most commodity programs</w:t>
      </w:r>
      <w:r w:rsidR="008C1D8B">
        <w:rPr>
          <w:rFonts w:ascii="Times New Roman" w:hAnsi="Times New Roman" w:cs="Times New Roman"/>
        </w:rPr>
        <w:t xml:space="preserve">, the maximum amount that a legal entity </w:t>
      </w:r>
      <w:r w:rsidR="00CC6587">
        <w:rPr>
          <w:rFonts w:ascii="Times New Roman" w:hAnsi="Times New Roman" w:cs="Times New Roman"/>
        </w:rPr>
        <w:t xml:space="preserve">could </w:t>
      </w:r>
      <w:r w:rsidR="008C1D8B">
        <w:rPr>
          <w:rFonts w:ascii="Times New Roman" w:hAnsi="Times New Roman" w:cs="Times New Roman"/>
        </w:rPr>
        <w:t>receive is limited by the maximum amount each eligible member may receive (directly or indirectly) based on ownership interest in the legal entity</w:t>
      </w:r>
      <w:r w:rsidR="008A4194">
        <w:rPr>
          <w:rFonts w:ascii="Times New Roman" w:hAnsi="Times New Roman" w:cs="Times New Roman"/>
        </w:rPr>
        <w:t>, which is $250,000</w:t>
      </w:r>
      <w:r w:rsidR="008C1D8B">
        <w:rPr>
          <w:rFonts w:ascii="Times New Roman" w:hAnsi="Times New Roman" w:cs="Times New Roman"/>
        </w:rPr>
        <w:t xml:space="preserve">.  </w:t>
      </w:r>
      <w:r w:rsidR="005D065A">
        <w:rPr>
          <w:rFonts w:ascii="Times New Roman" w:hAnsi="Times New Roman" w:cs="Times New Roman"/>
        </w:rPr>
        <w:t>For example,</w:t>
      </w:r>
      <w:r w:rsidR="00CC6587">
        <w:rPr>
          <w:rFonts w:ascii="Times New Roman" w:hAnsi="Times New Roman" w:cs="Times New Roman"/>
        </w:rPr>
        <w:t xml:space="preserve"> under current attribution rules,</w:t>
      </w:r>
      <w:r w:rsidR="005D065A">
        <w:rPr>
          <w:rFonts w:ascii="Times New Roman" w:hAnsi="Times New Roman" w:cs="Times New Roman"/>
        </w:rPr>
        <w:t xml:space="preserve"> a corporation that qualifies for the increased limitation </w:t>
      </w:r>
      <w:r>
        <w:rPr>
          <w:rFonts w:ascii="Times New Roman" w:hAnsi="Times New Roman" w:cs="Times New Roman"/>
        </w:rPr>
        <w:t>of</w:t>
      </w:r>
      <w:r w:rsidR="005D065A">
        <w:rPr>
          <w:rFonts w:ascii="Times New Roman" w:hAnsi="Times New Roman" w:cs="Times New Roman"/>
        </w:rPr>
        <w:t xml:space="preserve"> $500,000 may only receive $450,000 when stockholders have unequal ownership share</w:t>
      </w:r>
      <w:r w:rsidR="008A4194">
        <w:rPr>
          <w:rFonts w:ascii="Times New Roman" w:hAnsi="Times New Roman" w:cs="Times New Roman"/>
        </w:rPr>
        <w:t>s</w:t>
      </w:r>
      <w:r w:rsidR="005D065A">
        <w:rPr>
          <w:rFonts w:ascii="Times New Roman" w:hAnsi="Times New Roman" w:cs="Times New Roman"/>
        </w:rPr>
        <w:t xml:space="preserve"> in the legal entity.  In this example</w:t>
      </w:r>
      <w:r>
        <w:rPr>
          <w:rFonts w:ascii="Times New Roman" w:hAnsi="Times New Roman" w:cs="Times New Roman"/>
        </w:rPr>
        <w:t>,</w:t>
      </w:r>
      <w:r w:rsidR="005D065A">
        <w:rPr>
          <w:rFonts w:ascii="Times New Roman" w:hAnsi="Times New Roman" w:cs="Times New Roman"/>
        </w:rPr>
        <w:t xml:space="preserve"> Stockholder A holds 60 percent ownership share </w:t>
      </w:r>
      <w:r w:rsidR="008A4194">
        <w:rPr>
          <w:rFonts w:ascii="Times New Roman" w:hAnsi="Times New Roman" w:cs="Times New Roman"/>
        </w:rPr>
        <w:t xml:space="preserve">and Stockholder B holds 40 percent ownership share.  The payment to the legal entity is determined by multiplying each stockholder’s ownership interest </w:t>
      </w:r>
      <w:r>
        <w:rPr>
          <w:rFonts w:ascii="Times New Roman" w:hAnsi="Times New Roman" w:cs="Times New Roman"/>
        </w:rPr>
        <w:t>by</w:t>
      </w:r>
      <w:r w:rsidR="008A4194">
        <w:rPr>
          <w:rFonts w:ascii="Times New Roman" w:hAnsi="Times New Roman" w:cs="Times New Roman"/>
        </w:rPr>
        <w:t xml:space="preserve"> the pay</w:t>
      </w:r>
      <w:r>
        <w:rPr>
          <w:rFonts w:ascii="Times New Roman" w:hAnsi="Times New Roman" w:cs="Times New Roman"/>
        </w:rPr>
        <w:t>ment</w:t>
      </w:r>
      <w:r w:rsidR="008A4194">
        <w:rPr>
          <w:rFonts w:ascii="Times New Roman" w:hAnsi="Times New Roman" w:cs="Times New Roman"/>
        </w:rPr>
        <w:t xml:space="preserve"> limit</w:t>
      </w:r>
      <w:r>
        <w:rPr>
          <w:rFonts w:ascii="Times New Roman" w:hAnsi="Times New Roman" w:cs="Times New Roman"/>
        </w:rPr>
        <w:t>ation</w:t>
      </w:r>
      <w:r w:rsidR="008A4194">
        <w:rPr>
          <w:rFonts w:ascii="Times New Roman" w:hAnsi="Times New Roman" w:cs="Times New Roman"/>
        </w:rPr>
        <w:t xml:space="preserve"> of the corporation.  (</w:t>
      </w:r>
      <w:r>
        <w:rPr>
          <w:rFonts w:ascii="Times New Roman" w:hAnsi="Times New Roman" w:cs="Times New Roman"/>
        </w:rPr>
        <w:t xml:space="preserve">For </w:t>
      </w:r>
      <w:r w:rsidR="008A4194">
        <w:rPr>
          <w:rFonts w:ascii="Times New Roman" w:hAnsi="Times New Roman" w:cs="Times New Roman"/>
        </w:rPr>
        <w:t>Stockholder A</w:t>
      </w:r>
      <w:r>
        <w:rPr>
          <w:rFonts w:ascii="Times New Roman" w:hAnsi="Times New Roman" w:cs="Times New Roman"/>
        </w:rPr>
        <w:t>,</w:t>
      </w:r>
      <w:r w:rsidR="008A4194">
        <w:rPr>
          <w:rFonts w:ascii="Times New Roman" w:hAnsi="Times New Roman" w:cs="Times New Roman"/>
        </w:rPr>
        <w:t xml:space="preserve"> 60 percent </w:t>
      </w:r>
      <w:r w:rsidR="003D45EA">
        <w:rPr>
          <w:rFonts w:ascii="Times New Roman" w:hAnsi="Times New Roman" w:cs="Times New Roman"/>
        </w:rPr>
        <w:t>x</w:t>
      </w:r>
      <w:r w:rsidR="008A4194">
        <w:rPr>
          <w:rFonts w:ascii="Times New Roman" w:hAnsi="Times New Roman" w:cs="Times New Roman"/>
        </w:rPr>
        <w:t xml:space="preserve"> $500,000 = $300,000 (not to exceed $250,000)</w:t>
      </w:r>
      <w:r>
        <w:rPr>
          <w:rFonts w:ascii="Times New Roman" w:hAnsi="Times New Roman" w:cs="Times New Roman"/>
        </w:rPr>
        <w:t>; for</w:t>
      </w:r>
      <w:r w:rsidR="008A4194">
        <w:rPr>
          <w:rFonts w:ascii="Times New Roman" w:hAnsi="Times New Roman" w:cs="Times New Roman"/>
        </w:rPr>
        <w:t xml:space="preserve"> Stockholder B</w:t>
      </w:r>
      <w:r>
        <w:rPr>
          <w:rFonts w:ascii="Times New Roman" w:hAnsi="Times New Roman" w:cs="Times New Roman"/>
        </w:rPr>
        <w:t>,</w:t>
      </w:r>
      <w:r w:rsidR="008A4194">
        <w:rPr>
          <w:rFonts w:ascii="Times New Roman" w:hAnsi="Times New Roman" w:cs="Times New Roman"/>
        </w:rPr>
        <w:t xml:space="preserve"> 40 percent </w:t>
      </w:r>
      <w:r w:rsidR="003D45EA">
        <w:rPr>
          <w:rFonts w:ascii="Times New Roman" w:hAnsi="Times New Roman" w:cs="Times New Roman"/>
        </w:rPr>
        <w:t>x</w:t>
      </w:r>
      <w:r w:rsidR="008A4194">
        <w:rPr>
          <w:rFonts w:ascii="Times New Roman" w:hAnsi="Times New Roman" w:cs="Times New Roman"/>
        </w:rPr>
        <w:t xml:space="preserve"> $500,000 = $200,000)</w:t>
      </w:r>
      <w:r w:rsidR="003D45EA">
        <w:rPr>
          <w:rFonts w:ascii="Times New Roman" w:hAnsi="Times New Roman" w:cs="Times New Roman"/>
        </w:rPr>
        <w:t xml:space="preserve">.  </w:t>
      </w:r>
      <w:r w:rsidR="005921EF">
        <w:rPr>
          <w:rFonts w:ascii="Times New Roman" w:hAnsi="Times New Roman" w:cs="Times New Roman"/>
        </w:rPr>
        <w:t xml:space="preserve">The maximum payment to the legal </w:t>
      </w:r>
      <w:r w:rsidR="005921EF">
        <w:rPr>
          <w:rFonts w:ascii="Times New Roman" w:hAnsi="Times New Roman" w:cs="Times New Roman"/>
        </w:rPr>
        <w:lastRenderedPageBreak/>
        <w:t xml:space="preserve">entity in this case is $450,000 ($250,000 + $200,000).  </w:t>
      </w:r>
      <w:r w:rsidR="008B7A33">
        <w:rPr>
          <w:rFonts w:ascii="Times New Roman" w:hAnsi="Times New Roman" w:cs="Times New Roman"/>
        </w:rPr>
        <w:t xml:space="preserve">With the change to attribution in this rule applicable to CFAP 1 and CFAP 2, the payment to the legal entity qualifying for the increased payment limitation will not be reduced for ownership share, except for ineligibility or prior payments to a member, stockholder, partner, heir or beneficiary.  The correction in how FSA attributes and limits CFAP payments under the special provisions to the members of the legal entity provides the ability for  the legal entity to receive the maximum amount, not to exceed $500,000 or $750,000 as applicable, under the increased payment limitation, </w:t>
      </w:r>
      <w:r w:rsidRPr="005023DB" w:rsidR="008B7A33">
        <w:rPr>
          <w:rFonts w:ascii="Times New Roman" w:hAnsi="Times New Roman" w:cs="Times New Roman"/>
        </w:rPr>
        <w:t>regardless of the ownership interest</w:t>
      </w:r>
      <w:r w:rsidR="008B7A33">
        <w:rPr>
          <w:rFonts w:ascii="Times New Roman" w:hAnsi="Times New Roman" w:cs="Times New Roman"/>
        </w:rPr>
        <w:t>s</w:t>
      </w:r>
      <w:r w:rsidRPr="005023DB" w:rsidR="008B7A33">
        <w:rPr>
          <w:rFonts w:ascii="Times New Roman" w:hAnsi="Times New Roman" w:cs="Times New Roman"/>
        </w:rPr>
        <w:t xml:space="preserve"> </w:t>
      </w:r>
      <w:r w:rsidR="008B7A33">
        <w:rPr>
          <w:rFonts w:ascii="Times New Roman" w:hAnsi="Times New Roman" w:cs="Times New Roman"/>
        </w:rPr>
        <w:t>of the members, partners, and stockholders, beneficiaries, or heirs contributing at least 400 hours of active personal labor or active personal management</w:t>
      </w:r>
      <w:r w:rsidRPr="005023DB" w:rsidR="008B7A33">
        <w:rPr>
          <w:rFonts w:ascii="Times New Roman" w:hAnsi="Times New Roman" w:cs="Times New Roman"/>
        </w:rPr>
        <w:t xml:space="preserve">.  </w:t>
      </w:r>
      <w:r w:rsidR="008B7A33">
        <w:rPr>
          <w:rFonts w:ascii="Times New Roman" w:hAnsi="Times New Roman" w:cs="Times New Roman"/>
        </w:rPr>
        <w:t>However, a</w:t>
      </w:r>
      <w:r w:rsidRPr="005023DB" w:rsidR="00173871">
        <w:rPr>
          <w:rFonts w:ascii="Times New Roman" w:hAnsi="Times New Roman" w:cs="Times New Roman"/>
        </w:rPr>
        <w:t xml:space="preserve"> member, stockholder, partner, beneficiary</w:t>
      </w:r>
      <w:r w:rsidR="00173871">
        <w:rPr>
          <w:rFonts w:ascii="Times New Roman" w:hAnsi="Times New Roman" w:cs="Times New Roman"/>
        </w:rPr>
        <w:t>, or</w:t>
      </w:r>
      <w:r w:rsidRPr="005023DB" w:rsidR="00173871">
        <w:rPr>
          <w:rFonts w:ascii="Times New Roman" w:hAnsi="Times New Roman" w:cs="Times New Roman"/>
        </w:rPr>
        <w:t xml:space="preserve"> heir cannot receive, directly or indirectly, more than $250,000 </w:t>
      </w:r>
      <w:r w:rsidRPr="005023DB" w:rsidR="008B7A33">
        <w:rPr>
          <w:rFonts w:ascii="Times New Roman" w:hAnsi="Times New Roman" w:cs="Times New Roman"/>
        </w:rPr>
        <w:t xml:space="preserve">under </w:t>
      </w:r>
      <w:r w:rsidR="008B7A33">
        <w:rPr>
          <w:rFonts w:ascii="Times New Roman" w:hAnsi="Times New Roman" w:cs="Times New Roman"/>
        </w:rPr>
        <w:t>each round of</w:t>
      </w:r>
      <w:r w:rsidR="00C913C1">
        <w:rPr>
          <w:rFonts w:ascii="Times New Roman" w:hAnsi="Times New Roman" w:cs="Times New Roman"/>
        </w:rPr>
        <w:t xml:space="preserve"> </w:t>
      </w:r>
      <w:r w:rsidR="00191C11">
        <w:rPr>
          <w:rFonts w:ascii="Times New Roman" w:hAnsi="Times New Roman" w:cs="Times New Roman"/>
        </w:rPr>
        <w:t>payments (</w:t>
      </w:r>
      <w:r w:rsidRPr="005023DB" w:rsidR="00173871">
        <w:rPr>
          <w:rFonts w:ascii="Times New Roman" w:hAnsi="Times New Roman" w:cs="Times New Roman"/>
        </w:rPr>
        <w:t>CFAP</w:t>
      </w:r>
      <w:r w:rsidR="00191C11">
        <w:rPr>
          <w:rFonts w:ascii="Times New Roman" w:hAnsi="Times New Roman" w:cs="Times New Roman"/>
        </w:rPr>
        <w:t xml:space="preserve"> 1 and CFAP 2)</w:t>
      </w:r>
      <w:r w:rsidR="00173871">
        <w:rPr>
          <w:rFonts w:ascii="Times New Roman" w:hAnsi="Times New Roman" w:cs="Times New Roman"/>
        </w:rPr>
        <w:t>, regardless of whether payments attributed to them are subject to the regular payment limitation or the special increased limitations.</w:t>
      </w:r>
    </w:p>
    <w:p w:rsidRPr="00153C37" w:rsidR="00173871" w:rsidP="00173871" w:rsidRDefault="00173871" w14:paraId="0530E86F" w14:textId="427E6B17">
      <w:pPr>
        <w:pStyle w:val="Standard"/>
        <w:tabs>
          <w:tab w:val="left" w:pos="720"/>
        </w:tabs>
        <w:spacing w:line="480" w:lineRule="auto"/>
        <w:rPr>
          <w:rFonts w:ascii="Times New Roman" w:hAnsi="Times New Roman" w:cs="Times New Roman"/>
        </w:rPr>
      </w:pPr>
      <w:r>
        <w:rPr>
          <w:rFonts w:ascii="Times New Roman" w:hAnsi="Times New Roman" w:eastAsia="MS Mincho" w:cs="Times New Roman"/>
        </w:rPr>
        <w:tab/>
        <w:t xml:space="preserve">This rule removes “2019” as the applicable commodity year in </w:t>
      </w:r>
      <w:r>
        <w:rPr>
          <w:rFonts w:ascii="Times New Roman" w:hAnsi="Times New Roman" w:cs="Times New Roman"/>
        </w:rPr>
        <w:t xml:space="preserve">§ 9.7(e)(2)(ii) and (iii) </w:t>
      </w:r>
      <w:r>
        <w:rPr>
          <w:rFonts w:ascii="Times New Roman" w:hAnsi="Times New Roman" w:eastAsia="MS Mincho" w:cs="Times New Roman"/>
        </w:rPr>
        <w:t>because CFAP eligibility may be based on 2019 or 2020 production of the commodity, as specified in the applicable payment calculations.</w:t>
      </w:r>
    </w:p>
    <w:bookmarkEnd w:id="5"/>
    <w:bookmarkEnd w:id="6"/>
    <w:p w:rsidRPr="00153C37" w:rsidR="00A6600F" w:rsidRDefault="00737DB9" w14:paraId="0E463DCB" w14:textId="77777777">
      <w:pPr>
        <w:pStyle w:val="Standard"/>
        <w:tabs>
          <w:tab w:val="left" w:pos="720"/>
        </w:tabs>
        <w:spacing w:line="480" w:lineRule="auto"/>
        <w:rPr>
          <w:rFonts w:ascii="Times New Roman" w:hAnsi="Times New Roman" w:cs="Times New Roman"/>
          <w:b/>
        </w:rPr>
      </w:pPr>
      <w:r w:rsidRPr="00153C37">
        <w:rPr>
          <w:rFonts w:ascii="Times New Roman" w:hAnsi="Times New Roman" w:cs="Times New Roman"/>
          <w:b/>
        </w:rPr>
        <w:t>CFAP General Requirements</w:t>
      </w:r>
    </w:p>
    <w:p w:rsidRPr="00153C37" w:rsidR="00A6600F" w:rsidRDefault="00737DB9" w14:paraId="37BD4454" w14:textId="77777777">
      <w:pPr>
        <w:pStyle w:val="Standard"/>
        <w:spacing w:line="480" w:lineRule="auto"/>
        <w:rPr>
          <w:rFonts w:ascii="Times New Roman" w:hAnsi="Times New Roman" w:cs="Times New Roman"/>
        </w:rPr>
      </w:pPr>
      <w:r w:rsidRPr="00153C37">
        <w:rPr>
          <w:rFonts w:ascii="Times New Roman" w:hAnsi="Times New Roman" w:cs="Times New Roman"/>
        </w:rPr>
        <w:tab/>
        <w:t xml:space="preserve">The general eligibility requirements that applied to CFAP 1 also apply to CFAP 2, including requiring compliance with </w:t>
      </w:r>
      <w:r w:rsidRPr="00153C37">
        <w:rPr>
          <w:rFonts w:ascii="Times New Roman" w:hAnsi="Times New Roman" w:eastAsia="MS Mincho" w:cs="Times New Roman"/>
          <w:bCs/>
        </w:rPr>
        <w:t xml:space="preserve">7 CFR part 12, “Highly Erodible Land and Wetland Conservation” and </w:t>
      </w:r>
      <w:r w:rsidRPr="00153C37">
        <w:rPr>
          <w:rFonts w:ascii="Times New Roman" w:hAnsi="Times New Roman" w:cs="Times New Roman"/>
        </w:rPr>
        <w:t>7 CFR part 1400 subpart E, “Foreign Persons.”  A</w:t>
      </w:r>
      <w:r w:rsidRPr="00153C37">
        <w:rPr>
          <w:rFonts w:ascii="Times New Roman" w:hAnsi="Times New Roman" w:eastAsia="Calibri" w:cs="Times New Roman"/>
        </w:rPr>
        <w:t>ppeal regulations in 7 CFR parts 11 and 780 also apply to CFAP 2.</w:t>
      </w:r>
    </w:p>
    <w:p w:rsidRPr="00153C37" w:rsidR="00A6600F" w:rsidRDefault="00737DB9" w14:paraId="72F30B1A" w14:textId="79E09452">
      <w:pPr>
        <w:pStyle w:val="Standard"/>
        <w:spacing w:line="480" w:lineRule="auto"/>
        <w:ind w:firstLine="720"/>
        <w:rPr>
          <w:rFonts w:ascii="Times New Roman" w:hAnsi="Times New Roman" w:cs="Times New Roman"/>
        </w:rPr>
      </w:pPr>
      <w:r w:rsidRPr="00153C37">
        <w:rPr>
          <w:rFonts w:ascii="Times New Roman" w:hAnsi="Times New Roman" w:cs="Times New Roman"/>
        </w:rPr>
        <w:lastRenderedPageBreak/>
        <w:t xml:space="preserve">As under CFAP 1, there is no requirement to have crop insurance coverage or coverage under the Noninsured Crop Disaster Assistance Program (NAP) for an eligible CFAP commodity to be eligible </w:t>
      </w:r>
      <w:proofErr w:type="gramStart"/>
      <w:r w:rsidRPr="00153C37">
        <w:rPr>
          <w:rFonts w:ascii="Times New Roman" w:hAnsi="Times New Roman" w:cs="Times New Roman"/>
        </w:rPr>
        <w:t>for  CFAP</w:t>
      </w:r>
      <w:proofErr w:type="gramEnd"/>
      <w:r w:rsidRPr="00153C37">
        <w:rPr>
          <w:rFonts w:ascii="Times New Roman" w:hAnsi="Times New Roman" w:cs="Times New Roman"/>
        </w:rPr>
        <w:t xml:space="preserve"> 2.</w:t>
      </w:r>
    </w:p>
    <w:p w:rsidRPr="00153C37" w:rsidR="00A6600F" w:rsidRDefault="00737DB9" w14:paraId="70FDD450" w14:textId="77777777">
      <w:pPr>
        <w:pStyle w:val="Standard"/>
        <w:keepNext/>
        <w:spacing w:line="480" w:lineRule="auto"/>
        <w:outlineLvl w:val="0"/>
        <w:rPr>
          <w:rFonts w:ascii="Times New Roman" w:hAnsi="Times New Roman" w:cs="Times New Roman"/>
          <w:b/>
        </w:rPr>
      </w:pPr>
      <w:r w:rsidRPr="00153C37">
        <w:rPr>
          <w:rFonts w:ascii="Times New Roman" w:hAnsi="Times New Roman" w:cs="Times New Roman"/>
          <w:b/>
        </w:rPr>
        <w:t>Application Process</w:t>
      </w:r>
    </w:p>
    <w:p w:rsidRPr="00153C37" w:rsidR="00A6600F" w:rsidRDefault="00737DB9" w14:paraId="54C6E23E" w14:textId="1991EA4D">
      <w:pPr>
        <w:pStyle w:val="Standard"/>
        <w:spacing w:line="480" w:lineRule="auto"/>
        <w:outlineLvl w:val="0"/>
        <w:rPr>
          <w:rFonts w:ascii="Times New Roman" w:hAnsi="Times New Roman" w:cs="Times New Roman"/>
        </w:rPr>
      </w:pPr>
      <w:r w:rsidRPr="00153C37">
        <w:rPr>
          <w:rFonts w:ascii="Times New Roman" w:hAnsi="Times New Roman" w:cs="Times New Roman"/>
        </w:rPr>
        <w:tab/>
        <w:t xml:space="preserve">FSA will be responsible for implementing CFAP 2.  FSA will accept CFAP 2 applications beginning </w:t>
      </w:r>
      <w:proofErr w:type="gramStart"/>
      <w:r w:rsidRPr="00153C37">
        <w:rPr>
          <w:rFonts w:ascii="Times New Roman" w:hAnsi="Times New Roman" w:cs="Times New Roman"/>
        </w:rPr>
        <w:t xml:space="preserve">September </w:t>
      </w:r>
      <w:r w:rsidR="00F70067">
        <w:rPr>
          <w:rFonts w:ascii="Times New Roman" w:hAnsi="Times New Roman" w:cs="Times New Roman"/>
        </w:rPr>
        <w:t>21</w:t>
      </w:r>
      <w:r w:rsidRPr="00153C37">
        <w:rPr>
          <w:rFonts w:ascii="Times New Roman" w:hAnsi="Times New Roman" w:cs="Times New Roman"/>
        </w:rPr>
        <w:t>, 2020</w:t>
      </w:r>
      <w:r w:rsidR="00173871">
        <w:rPr>
          <w:rFonts w:ascii="Times New Roman" w:hAnsi="Times New Roman" w:cs="Times New Roman"/>
        </w:rPr>
        <w:t>,</w:t>
      </w:r>
      <w:r w:rsidRPr="00153C37">
        <w:rPr>
          <w:rFonts w:ascii="Times New Roman" w:hAnsi="Times New Roman" w:cs="Times New Roman"/>
        </w:rPr>
        <w:t xml:space="preserve"> and</w:t>
      </w:r>
      <w:proofErr w:type="gramEnd"/>
      <w:r w:rsidRPr="00153C37">
        <w:rPr>
          <w:rFonts w:ascii="Times New Roman" w:hAnsi="Times New Roman" w:cs="Times New Roman"/>
        </w:rPr>
        <w:t xml:space="preserve"> ending December 11, 2020.  To apply for CFAP 2 payments, producers must submit a completed CFAP 2 application either in person, by mail, e-mail, or facsimile to an FSA county office.  A producer who applies must submit additional documentation for eligibility, such as certifications of compliance with adjusted gross income provisions and conservation compliance activities; those additional documents and forms must be submitted no later than 60 days from the date a producer signs the application.  Payments will not be made until all necessary eligibility documentation is </w:t>
      </w:r>
      <w:proofErr w:type="gramStart"/>
      <w:r w:rsidRPr="00153C37">
        <w:rPr>
          <w:rFonts w:ascii="Times New Roman" w:hAnsi="Times New Roman" w:cs="Times New Roman"/>
        </w:rPr>
        <w:t>received, and</w:t>
      </w:r>
      <w:proofErr w:type="gramEnd"/>
      <w:r w:rsidRPr="00153C37">
        <w:rPr>
          <w:rFonts w:ascii="Times New Roman" w:hAnsi="Times New Roman" w:cs="Times New Roman"/>
        </w:rPr>
        <w:t xml:space="preserve"> will be reduced or not issued to the individuals or members of the entity when the documentation is not submitted timely.  Producers who are applying for payment for price trigger or flat-rate crops must file a report of all acreage for the crop on FSA-578, Report of Acreage.</w:t>
      </w:r>
    </w:p>
    <w:p w:rsidRPr="00153C37" w:rsidR="00A6600F" w:rsidRDefault="00737DB9" w14:paraId="6CE254FD" w14:textId="77777777">
      <w:pPr>
        <w:pStyle w:val="Standard"/>
        <w:spacing w:line="480" w:lineRule="auto"/>
        <w:ind w:firstLine="720"/>
        <w:outlineLvl w:val="0"/>
        <w:rPr>
          <w:rFonts w:ascii="Times New Roman" w:hAnsi="Times New Roman" w:cs="Times New Roman"/>
        </w:rPr>
      </w:pPr>
      <w:r w:rsidRPr="00153C37">
        <w:rPr>
          <w:rFonts w:ascii="Times New Roman" w:hAnsi="Times New Roman" w:cs="Times New Roman"/>
        </w:rPr>
        <w:t xml:space="preserve">If supporting documentation is requested to verify the information specified on the application, the producer must provide records that substantiate the reported information.  Examples of supporting documentation include evidence provided by the producer that is used to substantiate the acres, sales, inventory, or production reported, including copies of receipts, ledgers of income, income statements of deposit slips, veterinarian records, register tapes, invoices for custom harvesting, and records to verify </w:t>
      </w:r>
      <w:r w:rsidRPr="00153C37">
        <w:rPr>
          <w:rFonts w:ascii="Times New Roman" w:hAnsi="Times New Roman" w:cs="Times New Roman"/>
        </w:rPr>
        <w:lastRenderedPageBreak/>
        <w:t>production costs, contemporaneous measurements, truck scale tickets, or contemporaneous diaries that are determined acceptable by USDA.</w:t>
      </w:r>
    </w:p>
    <w:p w:rsidRPr="00153C37" w:rsidR="00A6600F" w:rsidP="00B42F5C" w:rsidRDefault="00737DB9" w14:paraId="4AF617E0" w14:textId="77777777">
      <w:pPr>
        <w:pStyle w:val="Standard"/>
        <w:spacing w:line="480" w:lineRule="auto"/>
        <w:outlineLvl w:val="0"/>
        <w:rPr>
          <w:rFonts w:ascii="Times New Roman" w:hAnsi="Times New Roman" w:cs="Times New Roman"/>
          <w:b/>
        </w:rPr>
      </w:pPr>
      <w:r w:rsidRPr="00153C37">
        <w:rPr>
          <w:rFonts w:ascii="Times New Roman" w:hAnsi="Times New Roman" w:cs="Times New Roman"/>
          <w:b/>
        </w:rPr>
        <w:t>Provisions Requiring Refund to USDA</w:t>
      </w:r>
    </w:p>
    <w:p w:rsidRPr="00153C37" w:rsidR="00A6600F" w:rsidRDefault="00737DB9" w14:paraId="5DFEB8A7" w14:textId="77777777">
      <w:pPr>
        <w:pStyle w:val="Standard"/>
        <w:spacing w:line="480" w:lineRule="auto"/>
        <w:ind w:firstLine="720"/>
        <w:rPr>
          <w:rFonts w:ascii="Times New Roman" w:hAnsi="Times New Roman" w:cs="Times New Roman"/>
        </w:rPr>
      </w:pPr>
      <w:proofErr w:type="gramStart"/>
      <w:r w:rsidRPr="00153C37">
        <w:rPr>
          <w:rFonts w:ascii="Times New Roman" w:hAnsi="Times New Roman" w:cs="Times New Roman"/>
        </w:rPr>
        <w:t>In the event that</w:t>
      </w:r>
      <w:proofErr w:type="gramEnd"/>
      <w:r w:rsidRPr="00153C37">
        <w:rPr>
          <w:rFonts w:ascii="Times New Roman" w:hAnsi="Times New Roman" w:cs="Times New Roman"/>
        </w:rPr>
        <w:t xml:space="preserve"> any application for a CFAP 2 payment resulted from erroneous information reported by the producer, the payment will be recalculated, and the producer must refund any excess payment to USDA.  If the error was the producer’s error, the refund must include interest</w:t>
      </w:r>
      <w:r w:rsidRPr="00B42F5C">
        <w:rPr>
          <w:rStyle w:val="FootnoteReference"/>
          <w:rFonts w:ascii="Times New Roman" w:hAnsi="Times New Roman" w:cs="Times New Roman"/>
          <w:vertAlign w:val="superscript"/>
        </w:rPr>
        <w:footnoteReference w:id="2"/>
      </w:r>
      <w:r w:rsidRPr="00153C37">
        <w:rPr>
          <w:rFonts w:ascii="Times New Roman" w:hAnsi="Times New Roman" w:cs="Times New Roman"/>
        </w:rPr>
        <w:t xml:space="preserve"> to be calculated from the date of the disbursement to the producer.</w:t>
      </w:r>
    </w:p>
    <w:p w:rsidRPr="00153C37" w:rsidR="00A6600F" w:rsidRDefault="00737DB9" w14:paraId="0FFEB510"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t>If USDA determines that the producer’s application misrepresented either the total amount or producer’s share of the acres, production, head of livestock, or sales, or if the CFAP 2 payment would exceed the payment as calculated based on the correct share of the acres, production, head of livestock, or sales, the application will be disapproved and the participant must refund to USDA all CFAP 2 payments made to the producer with interest from the date of disbursement.</w:t>
      </w:r>
    </w:p>
    <w:p w:rsidRPr="00153C37" w:rsidR="00A6600F" w:rsidRDefault="00737DB9" w14:paraId="55625DF9" w14:textId="643B215C">
      <w:pPr>
        <w:pStyle w:val="Standard"/>
        <w:spacing w:line="480" w:lineRule="auto"/>
        <w:ind w:firstLine="720"/>
        <w:rPr>
          <w:rFonts w:ascii="Times New Roman" w:hAnsi="Times New Roman" w:cs="Times New Roman"/>
        </w:rPr>
      </w:pPr>
      <w:r w:rsidRPr="00153C37">
        <w:rPr>
          <w:rFonts w:ascii="Times New Roman" w:hAnsi="Times New Roman" w:cs="Times New Roman"/>
        </w:rPr>
        <w:t xml:space="preserve">Any required refunds must be resolved in accordance with debt settlement regulations </w:t>
      </w:r>
      <w:r w:rsidR="00250808">
        <w:rPr>
          <w:rFonts w:ascii="Times New Roman" w:hAnsi="Times New Roman" w:cs="Times New Roman"/>
        </w:rPr>
        <w:t>in</w:t>
      </w:r>
      <w:r w:rsidRPr="00153C37" w:rsidR="00250808">
        <w:rPr>
          <w:rFonts w:ascii="Times New Roman" w:hAnsi="Times New Roman" w:cs="Times New Roman"/>
        </w:rPr>
        <w:t xml:space="preserve"> </w:t>
      </w:r>
      <w:r w:rsidRPr="00153C37">
        <w:rPr>
          <w:rFonts w:ascii="Times New Roman" w:hAnsi="Times New Roman" w:cs="Times New Roman"/>
        </w:rPr>
        <w:t>7 CFR part 3.</w:t>
      </w:r>
    </w:p>
    <w:p w:rsidRPr="00153C37" w:rsidR="00A6600F" w:rsidRDefault="00737DB9" w14:paraId="39BBFCD0" w14:textId="77777777">
      <w:pPr>
        <w:pStyle w:val="Standard"/>
        <w:spacing w:line="480" w:lineRule="auto"/>
        <w:outlineLvl w:val="0"/>
        <w:rPr>
          <w:rFonts w:ascii="Times New Roman" w:hAnsi="Times New Roman" w:cs="Times New Roman"/>
          <w:b/>
          <w:bCs/>
        </w:rPr>
      </w:pPr>
      <w:r w:rsidRPr="00153C37">
        <w:rPr>
          <w:rFonts w:ascii="Times New Roman" w:hAnsi="Times New Roman" w:cs="Times New Roman"/>
          <w:b/>
          <w:bCs/>
        </w:rPr>
        <w:t>Other Changes</w:t>
      </w:r>
    </w:p>
    <w:p w:rsidRPr="00153C37" w:rsidR="00A6600F" w:rsidRDefault="00737DB9" w14:paraId="7BDE8BDA" w14:textId="77777777">
      <w:pPr>
        <w:pStyle w:val="Standard"/>
        <w:spacing w:line="480" w:lineRule="auto"/>
        <w:ind w:firstLine="720"/>
        <w:outlineLvl w:val="0"/>
        <w:rPr>
          <w:rFonts w:ascii="Times New Roman" w:hAnsi="Times New Roman" w:cs="Times New Roman"/>
        </w:rPr>
      </w:pPr>
      <w:r w:rsidRPr="00153C37">
        <w:rPr>
          <w:rFonts w:ascii="Times New Roman" w:hAnsi="Times New Roman" w:cs="Times New Roman"/>
        </w:rPr>
        <w:t>In addition to the changes necessary to implement CFAP 2, USDA is moving definitions and payment calculation provisions that are specific to CFAP 1 to a new subpart B.  This change is for organizational purposes only; this rule does not change those definitions and provisions.</w:t>
      </w:r>
    </w:p>
    <w:p w:rsidRPr="00153C37" w:rsidR="00A6600F" w:rsidRDefault="00737DB9" w14:paraId="23A837A9" w14:textId="7335CFC9">
      <w:pPr>
        <w:pStyle w:val="Standard"/>
        <w:spacing w:line="480" w:lineRule="auto"/>
        <w:ind w:firstLine="720"/>
        <w:outlineLvl w:val="0"/>
        <w:rPr>
          <w:rFonts w:ascii="Times New Roman" w:hAnsi="Times New Roman" w:cs="Times New Roman"/>
        </w:rPr>
      </w:pPr>
      <w:r w:rsidRPr="00153C37">
        <w:rPr>
          <w:rFonts w:ascii="Times New Roman" w:hAnsi="Times New Roman" w:cs="Times New Roman"/>
        </w:rPr>
        <w:lastRenderedPageBreak/>
        <w:t>This rule also adds a definition of “controlled environment” in § 9.2.  This definition is consistent with how the term has been interpreted for the administration of CFAP 1 and for other FSA disaster programs</w:t>
      </w:r>
      <w:r w:rsidR="007F329F">
        <w:rPr>
          <w:rFonts w:ascii="Times New Roman" w:hAnsi="Times New Roman" w:cs="Times New Roman"/>
        </w:rPr>
        <w:t xml:space="preserve"> (see FSA handbook for CFAP 1 and the NAP handbook)</w:t>
      </w:r>
      <w:r w:rsidRPr="00153C37">
        <w:rPr>
          <w:rFonts w:ascii="Times New Roman" w:hAnsi="Times New Roman" w:cs="Times New Roman"/>
        </w:rPr>
        <w:t>; it is added only to provide clarity.</w:t>
      </w:r>
    </w:p>
    <w:p w:rsidRPr="00153C37" w:rsidR="00A6600F" w:rsidRDefault="00737DB9" w14:paraId="5AF45B9B" w14:textId="4B7BC2F4">
      <w:pPr>
        <w:pStyle w:val="Standard"/>
        <w:keepNext/>
        <w:spacing w:line="480" w:lineRule="auto"/>
        <w:rPr>
          <w:rFonts w:ascii="Times New Roman" w:hAnsi="Times New Roman" w:cs="Times New Roman"/>
        </w:rPr>
      </w:pPr>
      <w:r w:rsidRPr="00153C37">
        <w:rPr>
          <w:rFonts w:ascii="Times New Roman" w:hAnsi="Times New Roman" w:cs="Times New Roman"/>
          <w:b/>
        </w:rPr>
        <w:t>Notice and Comment and Effective Date</w:t>
      </w:r>
    </w:p>
    <w:p w:rsidRPr="00153C37" w:rsidR="00A6600F" w:rsidRDefault="00737DB9" w14:paraId="6B6B337B" w14:textId="0DD6563B">
      <w:pPr>
        <w:pStyle w:val="Standard"/>
        <w:spacing w:line="480" w:lineRule="auto"/>
        <w:ind w:firstLine="720"/>
        <w:rPr>
          <w:rFonts w:ascii="Times New Roman" w:hAnsi="Times New Roman" w:cs="Times New Roman"/>
        </w:rPr>
      </w:pPr>
      <w:r w:rsidRPr="00153C37">
        <w:rPr>
          <w:rFonts w:ascii="Times New Roman" w:hAnsi="Times New Roman" w:cs="Times New Roman"/>
        </w:rPr>
        <w:t>The Administrative Procedure Act (5 U.S.C. 553(a)(2)) provides that the notice and comment and 30-day delay in the effective date provisions do not apply when the rule involves specified actions, including matters relating to benefits.  This rule governs CFAP for payments to certain commodity producers and therefore falls within th</w:t>
      </w:r>
      <w:r w:rsidR="00314433">
        <w:rPr>
          <w:rFonts w:ascii="Times New Roman" w:hAnsi="Times New Roman" w:cs="Times New Roman"/>
        </w:rPr>
        <w:t xml:space="preserve">e benefits </w:t>
      </w:r>
      <w:r w:rsidRPr="00153C37">
        <w:rPr>
          <w:rFonts w:ascii="Times New Roman" w:hAnsi="Times New Roman" w:cs="Times New Roman"/>
        </w:rPr>
        <w:t>exemption.</w:t>
      </w:r>
    </w:p>
    <w:p w:rsidRPr="00153C37" w:rsidR="00A6600F" w:rsidRDefault="00737DB9" w14:paraId="0AA2DE49" w14:textId="65F2E022">
      <w:pPr>
        <w:pStyle w:val="Standard"/>
        <w:tabs>
          <w:tab w:val="left" w:pos="0"/>
          <w:tab w:val="left" w:pos="720"/>
          <w:tab w:val="left" w:pos="1350"/>
        </w:tabs>
        <w:spacing w:line="480" w:lineRule="auto"/>
        <w:rPr>
          <w:rFonts w:ascii="Times New Roman" w:hAnsi="Times New Roman" w:cs="Times New Roman"/>
        </w:rPr>
      </w:pPr>
      <w:r w:rsidRPr="00153C37">
        <w:rPr>
          <w:rFonts w:ascii="Times New Roman" w:hAnsi="Times New Roman" w:cs="Times New Roman"/>
        </w:rPr>
        <w:tab/>
        <w:t xml:space="preserve">The Office of Management and Budget (OMB) designated this rule as major under the Congressional Review Act (CRA), as defined by 5 U.S.C. 804(2).  Section 808 of the CRA allows an agency to make a major regulation effective immediately if the agency finds there is good cause to do so.  The beneficiaries of this rule have been significantly impacted by the COVID-19 outbreak, which has resulted in significant declines in demand and market disruptions.  USDA finds that notice and public procedure are contrary to the public interest.  Therefore, even though this rule is a major rule for purposes of the Congressional Review Act, USDA is not required to delay the effective date for 60 days from the date of publication to allow for Congressional review.  Accordingly, this rule is effective upon publication in the </w:t>
      </w:r>
      <w:r w:rsidRPr="00B42F5C">
        <w:rPr>
          <w:rFonts w:ascii="Times New Roman" w:hAnsi="Times New Roman" w:cs="Times New Roman"/>
          <w:i/>
          <w:iCs/>
        </w:rPr>
        <w:t>Federal Register</w:t>
      </w:r>
      <w:r w:rsidRPr="00153C37">
        <w:rPr>
          <w:rFonts w:ascii="Times New Roman" w:hAnsi="Times New Roman" w:cs="Times New Roman"/>
        </w:rPr>
        <w:t>.</w:t>
      </w:r>
    </w:p>
    <w:p w:rsidRPr="00153C37" w:rsidR="00A6600F" w:rsidRDefault="00737DB9" w14:paraId="25365FE0" w14:textId="77777777">
      <w:pPr>
        <w:pStyle w:val="Standard"/>
        <w:keepNext/>
        <w:spacing w:line="480" w:lineRule="auto"/>
        <w:rPr>
          <w:rFonts w:ascii="Times New Roman" w:hAnsi="Times New Roman" w:cs="Times New Roman"/>
        </w:rPr>
      </w:pPr>
      <w:r w:rsidRPr="00153C37">
        <w:rPr>
          <w:rFonts w:ascii="Times New Roman" w:hAnsi="Times New Roman" w:cs="Times New Roman"/>
          <w:b/>
        </w:rPr>
        <w:t xml:space="preserve">Executive Orders 12866, 13563, </w:t>
      </w:r>
      <w:r w:rsidRPr="00153C37">
        <w:rPr>
          <w:rFonts w:ascii="Times New Roman" w:hAnsi="Times New Roman" w:cs="Times New Roman"/>
          <w:b/>
          <w:bCs/>
        </w:rPr>
        <w:t>and 13777</w:t>
      </w:r>
    </w:p>
    <w:p w:rsidRPr="00153C37" w:rsidR="00A6600F" w:rsidRDefault="00737DB9" w14:paraId="3208E78C" w14:textId="77777777">
      <w:pPr>
        <w:pStyle w:val="Standard"/>
        <w:tabs>
          <w:tab w:val="left" w:pos="720"/>
        </w:tabs>
        <w:spacing w:line="480" w:lineRule="auto"/>
        <w:ind w:firstLine="720"/>
        <w:rPr>
          <w:rFonts w:ascii="Times New Roman" w:hAnsi="Times New Roman" w:cs="Times New Roman"/>
        </w:rPr>
      </w:pPr>
      <w:r w:rsidRPr="00153C37">
        <w:rPr>
          <w:rFonts w:ascii="Times New Roman" w:hAnsi="Times New Roman" w:cs="Times New Roman"/>
        </w:rPr>
        <w:t xml:space="preserve">Executive Order 12866, “Regulatory Planning and Review,” and Executive Order 13563, “Improving Regulation and Regulatory Review,” direct agencies to assess all </w:t>
      </w:r>
      <w:r w:rsidRPr="00153C37">
        <w:rPr>
          <w:rFonts w:ascii="Times New Roman" w:hAnsi="Times New Roman" w:cs="Times New Roman"/>
        </w:rPr>
        <w:lastRenderedPageBreak/>
        <w:t>costs and benefits of available regulatory alternatives and, if regulation is necessary, to select regulatory approaches that maximize net benefits (including potential economic, environmental, public health and safety effects, distributive impacts, and equity).  Executive Order 13563 emphasizes the importance of quantifying both costs and benefits, of reducing costs, of harmonizing rules, and of promoting flexibility.  The requirements in Executive Orders 12866 and 13563 for the analysis of costs and benefits apply to rules that are determined to be significant.  Further, Executive Order 13777, “Enforcing the Regulatory Reform Agenda,” established a federal policy to alleviate unnecessary regulatory burdens on the American people.</w:t>
      </w:r>
    </w:p>
    <w:p w:rsidRPr="00153C37" w:rsidR="00A6600F" w:rsidRDefault="00737DB9" w14:paraId="1AA7B12A"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t>The Office of Management and Budget (OMB) designated this rule as economically significant under Executive Order 12866, “Regulatory Planning and Review,” and therefore, OMB has reviewed this rule.  The costs and benefits of this rule are summarized below.  The full cost benefit analysis is available on regulations.gov.</w:t>
      </w:r>
    </w:p>
    <w:p w:rsidRPr="00153C37" w:rsidR="00A6600F" w:rsidRDefault="00737DB9" w14:paraId="2E4460CA" w14:textId="77777777">
      <w:pPr>
        <w:pStyle w:val="Standard"/>
        <w:keepNext/>
        <w:spacing w:line="480" w:lineRule="auto"/>
        <w:rPr>
          <w:rFonts w:ascii="Times New Roman" w:hAnsi="Times New Roman" w:cs="Times New Roman"/>
        </w:rPr>
      </w:pPr>
      <w:r w:rsidRPr="00153C37">
        <w:rPr>
          <w:rFonts w:ascii="Times New Roman" w:hAnsi="Times New Roman" w:cs="Times New Roman"/>
          <w:b/>
        </w:rPr>
        <w:t>Cost Benefit Analysis Summary</w:t>
      </w:r>
    </w:p>
    <w:p w:rsidRPr="00153C37" w:rsidR="00A6600F" w:rsidRDefault="00737DB9" w14:paraId="1041F8A2" w14:textId="43DCC570">
      <w:pPr>
        <w:pStyle w:val="Standard"/>
        <w:spacing w:line="480" w:lineRule="auto"/>
        <w:ind w:firstLine="720"/>
        <w:rPr>
          <w:rFonts w:ascii="Times New Roman" w:hAnsi="Times New Roman" w:cs="Times New Roman"/>
        </w:rPr>
      </w:pPr>
      <w:r w:rsidRPr="00153C37">
        <w:rPr>
          <w:rFonts w:ascii="Times New Roman" w:hAnsi="Times New Roman" w:cs="Times New Roman"/>
        </w:rPr>
        <w:t>CFAP 2 will provide producers with financial assistance that gives them the ability to absorb increased marketing costs associated with the COVID-19 outbreak.  Producers will receive payments under the CCC Charter Act (section 5(b)</w:t>
      </w:r>
      <w:r w:rsidR="00AA3B3D">
        <w:rPr>
          <w:rFonts w:ascii="Times New Roman" w:hAnsi="Times New Roman" w:cs="Times New Roman"/>
        </w:rPr>
        <w:t>, (d),</w:t>
      </w:r>
      <w:r w:rsidRPr="00153C37">
        <w:rPr>
          <w:rFonts w:ascii="Times New Roman" w:hAnsi="Times New Roman" w:cs="Times New Roman"/>
        </w:rPr>
        <w:t xml:space="preserve"> and (e)) with an estimated $13.</w:t>
      </w:r>
      <w:r w:rsidR="006E3235">
        <w:rPr>
          <w:rFonts w:ascii="Times New Roman" w:hAnsi="Times New Roman" w:cs="Times New Roman"/>
        </w:rPr>
        <w:t>2</w:t>
      </w:r>
      <w:r w:rsidRPr="00153C37">
        <w:rPr>
          <w:rFonts w:ascii="Times New Roman" w:hAnsi="Times New Roman" w:cs="Times New Roman"/>
        </w:rPr>
        <w:t>1 billion being made available (after payment limitations).</w:t>
      </w:r>
    </w:p>
    <w:p w:rsidRPr="000E4199" w:rsidR="006E3235" w:rsidP="006E3235" w:rsidRDefault="006E3235" w14:paraId="3E0F9FEC" w14:textId="32547FCB">
      <w:pPr>
        <w:spacing w:line="480" w:lineRule="auto"/>
        <w:ind w:firstLine="720"/>
      </w:pPr>
      <w:r>
        <w:t>Producers will be compensated for on-going market disruptions and to transition to a more orderly marketing system.  Payments will assist producers with the purchase of materials and facilities required in connection with the production and marketing of agricultural commodities</w:t>
      </w:r>
      <w:r w:rsidR="00AD516D">
        <w:t>, aid in the removal or disposition of surplus agricultural commodities,</w:t>
      </w:r>
      <w:r>
        <w:t xml:space="preserve"> and aid in the development of new and additional markets, marketing </w:t>
      </w:r>
      <w:r>
        <w:lastRenderedPageBreak/>
        <w:t>facilities, and uses for such commodities.</w:t>
      </w:r>
    </w:p>
    <w:p w:rsidRPr="00153C37" w:rsidR="00A6600F" w:rsidP="00B42F5C" w:rsidRDefault="00737DB9" w14:paraId="4DEC0AC2" w14:textId="04A561AF">
      <w:pPr>
        <w:spacing w:line="480" w:lineRule="auto"/>
        <w:ind w:firstLine="720"/>
      </w:pPr>
      <w:r w:rsidRPr="00153C37">
        <w:t>For the</w:t>
      </w:r>
      <w:r w:rsidRPr="00153C37">
        <w:rPr>
          <w:b/>
          <w:bCs/>
          <w:i/>
          <w:iCs/>
        </w:rPr>
        <w:t xml:space="preserve"> </w:t>
      </w:r>
      <w:r w:rsidRPr="00153C37">
        <w:t xml:space="preserve">price trigger commodities, the approach to calculating CFAP 2 payments is very similar to that used for CFAP 1 </w:t>
      </w:r>
      <w:r w:rsidRPr="00DC2CFF" w:rsidR="00BF2EF5">
        <w:rPr>
          <w:rFonts w:cs="Times New Roman"/>
        </w:rPr>
        <w:t>(which covered Quarter 1 of 2020),</w:t>
      </w:r>
      <w:r w:rsidR="00BF2EF5">
        <w:rPr>
          <w:rFonts w:ascii="Calibri" w:hAnsi="Calibri" w:cs="Calibri"/>
          <w:sz w:val="22"/>
          <w:szCs w:val="22"/>
        </w:rPr>
        <w:t xml:space="preserve"> </w:t>
      </w:r>
      <w:r w:rsidRPr="00153C37">
        <w:t>although the focus now is on Quarter 2 through Quarter 4 of calendar 2020.  Payments are based on the price decline calculated between mid-January and late-July and use an 80 percent coverage factor.</w:t>
      </w:r>
      <w:r w:rsidR="006E3235">
        <w:t xml:space="preserve">  </w:t>
      </w:r>
      <w:r w:rsidRPr="00DC2CFF" w:rsidR="00DC2CFF">
        <w:rPr>
          <w:rFonts w:cs="Times New Roman"/>
        </w:rPr>
        <w:t xml:space="preserve">Where available, mid-January and late July futures prices (for either the November or December contract) were used to estimate the market’s price expectations toward the end of calendar 2020. Future contracts are not traded for all crops with a price trigger nor are they available for eggs, broilers, and lamb. For these commodities, actual prices received in mid-January and late July are used as a proxy.  </w:t>
      </w:r>
      <w:r w:rsidR="006E3235">
        <w:t>Depending on the yield for a given producer’s crop in this category, the payment may calculate to less than $15 per acre.  In such cases, the payment is raised to $15 per acre, which is the payment for the flat-rate category discussed below.</w:t>
      </w:r>
      <w:r w:rsidR="00444E3C">
        <w:t xml:space="preserve">  </w:t>
      </w:r>
    </w:p>
    <w:p w:rsidRPr="00153C37" w:rsidR="00A6600F" w:rsidRDefault="00737DB9" w14:paraId="73659F3F" w14:textId="5FFC29B5">
      <w:pPr>
        <w:pStyle w:val="Standard"/>
        <w:spacing w:line="480" w:lineRule="auto"/>
        <w:ind w:firstLine="720"/>
        <w:rPr>
          <w:rFonts w:ascii="Times New Roman" w:hAnsi="Times New Roman" w:cs="Times New Roman"/>
        </w:rPr>
      </w:pPr>
      <w:r w:rsidRPr="00153C37">
        <w:rPr>
          <w:rFonts w:ascii="Times New Roman" w:hAnsi="Times New Roman" w:cs="Times New Roman"/>
        </w:rPr>
        <w:t xml:space="preserve">Producers of the flat-rate commodities receive a $15 per-acre payment based on their </w:t>
      </w:r>
      <w:r w:rsidR="005F2CF5">
        <w:rPr>
          <w:rFonts w:ascii="Times New Roman" w:hAnsi="Times New Roman" w:cs="Times New Roman"/>
        </w:rPr>
        <w:t xml:space="preserve">eligible </w:t>
      </w:r>
      <w:r w:rsidRPr="00153C37">
        <w:rPr>
          <w:rFonts w:ascii="Times New Roman" w:hAnsi="Times New Roman" w:cs="Times New Roman"/>
        </w:rPr>
        <w:t xml:space="preserve">2020 </w:t>
      </w:r>
      <w:r w:rsidR="00191C11">
        <w:rPr>
          <w:rFonts w:ascii="Times New Roman" w:hAnsi="Times New Roman" w:cs="Times New Roman"/>
        </w:rPr>
        <w:t>acreage</w:t>
      </w:r>
      <w:r w:rsidRPr="00153C37">
        <w:rPr>
          <w:rFonts w:ascii="Times New Roman" w:hAnsi="Times New Roman" w:cs="Times New Roman"/>
        </w:rPr>
        <w:t>.</w:t>
      </w:r>
    </w:p>
    <w:p w:rsidRPr="00153C37" w:rsidR="00A6600F" w:rsidRDefault="00737DB9" w14:paraId="1C9B2DDF" w14:textId="67D8EEB3">
      <w:pPr>
        <w:pStyle w:val="Standard"/>
        <w:spacing w:line="480" w:lineRule="auto"/>
        <w:ind w:firstLine="720"/>
        <w:rPr>
          <w:rFonts w:ascii="Times New Roman" w:hAnsi="Times New Roman" w:cs="Times New Roman"/>
        </w:rPr>
      </w:pPr>
      <w:r w:rsidRPr="00153C37">
        <w:rPr>
          <w:rFonts w:ascii="Times New Roman" w:hAnsi="Times New Roman" w:cs="Times New Roman"/>
        </w:rPr>
        <w:t>For the sales-based commodities</w:t>
      </w:r>
      <w:r w:rsidR="005F2CF5">
        <w:rPr>
          <w:rFonts w:ascii="Times New Roman" w:hAnsi="Times New Roman" w:cs="Times New Roman"/>
        </w:rPr>
        <w:t>,</w:t>
      </w:r>
      <w:r w:rsidRPr="00153C37">
        <w:rPr>
          <w:rFonts w:ascii="Times New Roman" w:hAnsi="Times New Roman" w:cs="Times New Roman"/>
        </w:rPr>
        <w:t xml:space="preserve"> payment calculations will use a sales-based approach, where producers are paid based on five payment gradations associated with their 2019 sales.  In addition, tobacco is a sales-based commodity under CFAP </w:t>
      </w:r>
      <w:proofErr w:type="gramStart"/>
      <w:r w:rsidRPr="00153C37">
        <w:rPr>
          <w:rFonts w:ascii="Times New Roman" w:hAnsi="Times New Roman" w:cs="Times New Roman"/>
        </w:rPr>
        <w:t>2</w:t>
      </w:r>
      <w:proofErr w:type="gramEnd"/>
      <w:r w:rsidRPr="00153C37">
        <w:rPr>
          <w:rFonts w:ascii="Times New Roman" w:hAnsi="Times New Roman" w:cs="Times New Roman"/>
        </w:rPr>
        <w:t xml:space="preserve"> and a CARES Act payment will be calculated using remaining </w:t>
      </w:r>
      <w:r w:rsidR="00191C11">
        <w:rPr>
          <w:rFonts w:ascii="Times New Roman" w:hAnsi="Times New Roman" w:cs="Times New Roman"/>
        </w:rPr>
        <w:t>CARES Act</w:t>
      </w:r>
      <w:r w:rsidRPr="00153C37">
        <w:rPr>
          <w:rFonts w:ascii="Times New Roman" w:hAnsi="Times New Roman" w:cs="Times New Roman"/>
        </w:rPr>
        <w:t xml:space="preserve"> funds, not to exceed $100 million.</w:t>
      </w:r>
    </w:p>
    <w:p w:rsidRPr="00153C37" w:rsidR="00A6600F" w:rsidRDefault="005F2CF5" w14:paraId="083B92C4" w14:textId="084A4317">
      <w:pPr>
        <w:pStyle w:val="CommentText"/>
        <w:spacing w:line="480" w:lineRule="auto"/>
        <w:ind w:firstLine="720"/>
        <w:rPr>
          <w:rFonts w:ascii="Times New Roman" w:hAnsi="Times New Roman" w:cs="Times New Roman"/>
          <w:sz w:val="24"/>
          <w:szCs w:val="24"/>
        </w:rPr>
      </w:pPr>
      <w:bookmarkStart w:name="Bookmark3" w:id="7"/>
      <w:r>
        <w:rPr>
          <w:rFonts w:ascii="Times New Roman" w:hAnsi="Times New Roman" w:cs="Times New Roman"/>
          <w:sz w:val="24"/>
          <w:szCs w:val="24"/>
        </w:rPr>
        <w:t>Estimated n</w:t>
      </w:r>
      <w:r w:rsidRPr="00153C37" w:rsidR="00737DB9">
        <w:rPr>
          <w:rFonts w:ascii="Times New Roman" w:hAnsi="Times New Roman" w:cs="Times New Roman"/>
          <w:sz w:val="24"/>
          <w:szCs w:val="24"/>
        </w:rPr>
        <w:t>et payments to producers of $13.</w:t>
      </w:r>
      <w:r w:rsidR="00737DB9">
        <w:rPr>
          <w:rFonts w:ascii="Times New Roman" w:hAnsi="Times New Roman" w:cs="Times New Roman"/>
          <w:sz w:val="24"/>
          <w:szCs w:val="24"/>
        </w:rPr>
        <w:t>2</w:t>
      </w:r>
      <w:r w:rsidRPr="00153C37" w:rsidR="00737DB9">
        <w:rPr>
          <w:rFonts w:ascii="Times New Roman" w:hAnsi="Times New Roman" w:cs="Times New Roman"/>
          <w:sz w:val="24"/>
          <w:szCs w:val="24"/>
        </w:rPr>
        <w:t>1 billion represent benefits to producers, which is the government cost of CFAP 2.  Outlays are estimated at expected maximum levels.</w:t>
      </w:r>
    </w:p>
    <w:bookmarkEnd w:id="7"/>
    <w:p w:rsidRPr="00153C37" w:rsidR="00A6600F" w:rsidRDefault="00737DB9" w14:paraId="171E3739" w14:textId="77777777">
      <w:pPr>
        <w:pStyle w:val="Standard"/>
        <w:keepNext/>
        <w:spacing w:line="480" w:lineRule="auto"/>
        <w:rPr>
          <w:rFonts w:ascii="Times New Roman" w:hAnsi="Times New Roman" w:cs="Times New Roman"/>
          <w:b/>
        </w:rPr>
      </w:pPr>
      <w:r w:rsidRPr="00153C37">
        <w:rPr>
          <w:rFonts w:ascii="Times New Roman" w:hAnsi="Times New Roman" w:cs="Times New Roman"/>
          <w:b/>
        </w:rPr>
        <w:lastRenderedPageBreak/>
        <w:t>Regulatory Flexibility Act</w:t>
      </w:r>
    </w:p>
    <w:p w:rsidRPr="00153C37" w:rsidR="00A6600F" w:rsidRDefault="00737DB9" w14:paraId="7D3942EC" w14:textId="7777777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rPr>
      </w:pPr>
      <w:r w:rsidRPr="00153C37">
        <w:rPr>
          <w:rFonts w:ascii="Times New Roman" w:hAnsi="Times New Roman" w:cs="Times New Roman"/>
          <w:b/>
        </w:rPr>
        <w:tab/>
      </w:r>
      <w:r w:rsidRPr="00153C37">
        <w:rPr>
          <w:rFonts w:ascii="Times New Roman" w:hAnsi="Times New Roman" w:cs="Times New Roman"/>
        </w:rPr>
        <w:t>The Regulatory Flexibility Act (5 U.S.C. 601-612), as amended by the Small Business Regulatory Enforcement Fairness Act of 1996 (SBREFA, Pub. L. 104-121), generally requires an agency to prepare a regulatory flexibility analysis of any rule whenever an agency is required by the Administrative Procedure Act or any other law to publish a proposed rule, unless the agency certifies that the rule will not have a significant economic impact on a substantial number of small entities.  This rule is not subject to the Regulatory Flexibility Act because USDA is not required by the Administrative Procedure Act or any other law to publish a proposed rule for this rulemaking initiative.</w:t>
      </w:r>
    </w:p>
    <w:p w:rsidRPr="00153C37" w:rsidR="00A6600F" w:rsidRDefault="00737DB9" w14:paraId="18C940F0" w14:textId="77777777">
      <w:pPr>
        <w:pStyle w:val="Standard"/>
        <w:keepNext/>
        <w:spacing w:line="480" w:lineRule="auto"/>
        <w:rPr>
          <w:rFonts w:ascii="Times New Roman" w:hAnsi="Times New Roman" w:cs="Times New Roman"/>
        </w:rPr>
      </w:pPr>
      <w:r w:rsidRPr="00153C37">
        <w:rPr>
          <w:rFonts w:ascii="Times New Roman" w:hAnsi="Times New Roman" w:cs="Times New Roman"/>
          <w:b/>
        </w:rPr>
        <w:t>Environmental Review</w:t>
      </w:r>
    </w:p>
    <w:p w:rsidRPr="00153C37" w:rsidR="00A6600F" w:rsidRDefault="00737DB9" w14:paraId="7BCCEB8F" w14:textId="77777777">
      <w:pPr>
        <w:pStyle w:val="Standard"/>
        <w:spacing w:line="480" w:lineRule="auto"/>
        <w:ind w:firstLine="720"/>
        <w:rPr>
          <w:rFonts w:ascii="Times New Roman" w:hAnsi="Times New Roman" w:cs="Times New Roman"/>
        </w:rPr>
      </w:pPr>
      <w:bookmarkStart w:name="Bookmark4" w:id="8"/>
      <w:r w:rsidRPr="00153C37">
        <w:rPr>
          <w:rFonts w:ascii="Times New Roman" w:hAnsi="Times New Roman" w:cs="Times New Roman"/>
        </w:rPr>
        <w:t>The environmental impacts of this final rule have been considered in a manner consistent with the provisions of the National Environmental Policy Act (NEPA), the regulations of the Council on Environmental Quality (40 CFR parts 1500-1508), and because USDA will be making the payments to producers the USDA regulations for compliance with NEPA (7 CFR part 1b).</w:t>
      </w:r>
    </w:p>
    <w:p w:rsidRPr="00153C37" w:rsidR="00A6600F" w:rsidRDefault="00737DB9" w14:paraId="7F75CBE0" w14:textId="77777777">
      <w:pPr>
        <w:pStyle w:val="Standard"/>
        <w:spacing w:line="480" w:lineRule="auto"/>
        <w:ind w:firstLine="720"/>
        <w:rPr>
          <w:rFonts w:ascii="Times New Roman" w:hAnsi="Times New Roman" w:cs="Times New Roman"/>
        </w:rPr>
      </w:pPr>
      <w:bookmarkStart w:name="_Hlk514667429" w:id="9"/>
      <w:r w:rsidRPr="00153C37">
        <w:rPr>
          <w:rFonts w:ascii="Times New Roman" w:hAnsi="Times New Roman" w:cs="Times New Roman"/>
        </w:rPr>
        <w:t xml:space="preserve">Although OMB has designated this rule as “economically significant” under Executive Order 12866, “... economic or social effects are not intended by themselves to require preparation of an environmental impact statement” when not interrelated to natural or physical environmental effects (see 40 CFR 1508.14).  CFAP 2 was designed to avoid skewing planting decisions.  Producers continue to make their planting and production decisions with the market signals in mind, rather than any expectation of what a new USDA program might look like.  The discretionary aspects of CFAP 2 (for </w:t>
      </w:r>
      <w:r w:rsidRPr="00153C37">
        <w:rPr>
          <w:rFonts w:ascii="Times New Roman" w:hAnsi="Times New Roman" w:cs="Times New Roman"/>
        </w:rPr>
        <w:lastRenderedPageBreak/>
        <w:t>example, determining AGI and payment limitations) were designed to be consistent with established USDA and CCC programs and are not expected to have any impact on the human environment, as CFAP 2 payments will only be made after the commodity has been produced.  Accordingly, the following Categorical Exclusion in 7 CFR part 1b applies:  1b.3(2), which applies to activities that deal solely with the funding of programs, such as program budget proposals, disbursements, and the transfer or reprogramming of funds.</w:t>
      </w:r>
      <w:bookmarkEnd w:id="9"/>
      <w:r w:rsidRPr="00153C37">
        <w:rPr>
          <w:rFonts w:ascii="Times New Roman" w:hAnsi="Times New Roman" w:cs="Times New Roman"/>
        </w:rPr>
        <w:t xml:space="preserve">  As such, the implementation of and participation in CFAP 2 do not constitute major Federal actions that would significantly affect the quality of the human environment, individually or cumulatively.  Therefore, an environmental assessment or environmental impact statement for this regulatory action, will not be prepared; this rule serves as documentation of the programmatic environmental compliance decision for this federal action.</w:t>
      </w:r>
    </w:p>
    <w:bookmarkEnd w:id="8"/>
    <w:p w:rsidRPr="00153C37" w:rsidR="00A6600F" w:rsidRDefault="00737DB9" w14:paraId="651B4530" w14:textId="77777777">
      <w:pPr>
        <w:pStyle w:val="Standard"/>
        <w:keepNext/>
        <w:spacing w:line="480" w:lineRule="auto"/>
        <w:rPr>
          <w:rFonts w:ascii="Times New Roman" w:hAnsi="Times New Roman" w:cs="Times New Roman"/>
          <w:b/>
        </w:rPr>
      </w:pPr>
      <w:r w:rsidRPr="00153C37">
        <w:rPr>
          <w:rFonts w:ascii="Times New Roman" w:hAnsi="Times New Roman" w:cs="Times New Roman"/>
          <w:b/>
        </w:rPr>
        <w:t>Executive Order 12372</w:t>
      </w:r>
    </w:p>
    <w:p w:rsidRPr="00153C37" w:rsidR="00A6600F" w:rsidRDefault="00737DB9" w14:paraId="623A232B" w14:textId="77777777">
      <w:pPr>
        <w:pStyle w:val="Standard"/>
        <w:spacing w:line="480" w:lineRule="auto"/>
        <w:ind w:firstLine="720"/>
        <w:rPr>
          <w:rFonts w:ascii="Times New Roman" w:hAnsi="Times New Roman" w:cs="Times New Roman"/>
        </w:rPr>
      </w:pPr>
      <w:r w:rsidRPr="00153C37">
        <w:rPr>
          <w:rFonts w:ascii="Times New Roman" w:hAnsi="Times New Roman" w:eastAsia="MS Mincho" w:cs="Times New Roman"/>
        </w:rPr>
        <w:t xml:space="preserve">Executive Order 12372, “Intergovernmental Review of Federal Programs,” requires consultation with State and local officials that would be directly affect by proposed Federal financial assistance.  The objectives of the Executive Order are to foster an intergovernmental partnership and a strengthened Federalism, by relying on State and local processes for State and local government coordination and review of proposed Federal Financial assistance and direct Federal development.  </w:t>
      </w:r>
      <w:r w:rsidRPr="00153C37">
        <w:rPr>
          <w:rFonts w:ascii="Times New Roman" w:hAnsi="Times New Roman" w:eastAsia="ヒラギノ角ゴ Pro W3" w:cs="Times New Roman"/>
        </w:rPr>
        <w:t>For reasons specified in the final rule related notice to 7 CFR part 3015, subpart V (48 FR 29115, June 24, 1983), the programs and activities within this rule are excluded from the scope of Executive Order 12372, which requires intergovernmental consultation with State and local officials.</w:t>
      </w:r>
    </w:p>
    <w:p w:rsidRPr="00153C37" w:rsidR="00A6600F" w:rsidRDefault="00737DB9" w14:paraId="6B641591" w14:textId="77777777">
      <w:pPr>
        <w:pStyle w:val="Standard"/>
        <w:keepNext/>
        <w:spacing w:line="480" w:lineRule="auto"/>
        <w:rPr>
          <w:rFonts w:ascii="Times New Roman" w:hAnsi="Times New Roman" w:cs="Times New Roman"/>
          <w:b/>
        </w:rPr>
      </w:pPr>
      <w:r w:rsidRPr="00153C37">
        <w:rPr>
          <w:rFonts w:ascii="Times New Roman" w:hAnsi="Times New Roman" w:cs="Times New Roman"/>
          <w:b/>
        </w:rPr>
        <w:lastRenderedPageBreak/>
        <w:t>Executive Order 12988</w:t>
      </w:r>
    </w:p>
    <w:p w:rsidRPr="00153C37" w:rsidR="00A6600F" w:rsidRDefault="00737DB9" w14:paraId="799C398F" w14:textId="77777777">
      <w:pPr>
        <w:pStyle w:val="Standard"/>
        <w:spacing w:line="480" w:lineRule="auto"/>
        <w:rPr>
          <w:rFonts w:ascii="Times New Roman" w:hAnsi="Times New Roman" w:cs="Times New Roman"/>
        </w:rPr>
      </w:pPr>
      <w:r w:rsidRPr="00153C37">
        <w:rPr>
          <w:rFonts w:ascii="Times New Roman" w:hAnsi="Times New Roman" w:eastAsia="MS Mincho" w:cs="Times New Roman"/>
        </w:rPr>
        <w:tab/>
        <w:t xml:space="preserve">This rule has been reviewed under Executive Order 12988, </w:t>
      </w:r>
      <w:r w:rsidRPr="00153C37">
        <w:rPr>
          <w:rFonts w:ascii="Times New Roman" w:hAnsi="Times New Roman" w:cs="Times New Roman"/>
        </w:rPr>
        <w:t>“Civil Justice Reform.”</w:t>
      </w:r>
      <w:r w:rsidRPr="00153C37">
        <w:rPr>
          <w:rFonts w:ascii="Times New Roman" w:hAnsi="Times New Roman" w:eastAsia="MS Mincho" w:cs="Times New Roman"/>
        </w:rPr>
        <w:t xml:space="preserve">  This rule will not preempt State or local laws, regulations, or policies unless they represent an irreconcilable conflict with this rule.  The rule will not have retroactive effect.  </w:t>
      </w:r>
      <w:r w:rsidRPr="00153C37">
        <w:rPr>
          <w:rFonts w:ascii="Times New Roman" w:hAnsi="Times New Roman" w:cs="Times New Roman"/>
        </w:rPr>
        <w:t>Before any judicial action may be brought regarding the provisions of this rule, the administrative appeal provisions of 7 CFR parts 11 and 780 must be exhausted.</w:t>
      </w:r>
    </w:p>
    <w:p w:rsidRPr="00153C37" w:rsidR="00A6600F" w:rsidRDefault="00737DB9" w14:paraId="795913B7" w14:textId="77777777">
      <w:pPr>
        <w:pStyle w:val="Standard"/>
        <w:keepNext/>
        <w:spacing w:line="480" w:lineRule="auto"/>
        <w:rPr>
          <w:rFonts w:ascii="Times New Roman" w:hAnsi="Times New Roman" w:cs="Times New Roman"/>
          <w:b/>
        </w:rPr>
      </w:pPr>
      <w:r w:rsidRPr="00153C37">
        <w:rPr>
          <w:rFonts w:ascii="Times New Roman" w:hAnsi="Times New Roman" w:cs="Times New Roman"/>
          <w:b/>
        </w:rPr>
        <w:t>Executive Order 13132</w:t>
      </w:r>
    </w:p>
    <w:p w:rsidRPr="00153C37" w:rsidR="00A6600F" w:rsidRDefault="00737DB9" w14:paraId="69563B8E" w14:textId="77777777">
      <w:pPr>
        <w:pStyle w:val="Standard"/>
        <w:spacing w:line="480" w:lineRule="auto"/>
        <w:outlineLvl w:val="0"/>
        <w:rPr>
          <w:rFonts w:ascii="Times New Roman" w:hAnsi="Times New Roman" w:cs="Times New Roman"/>
        </w:rPr>
      </w:pPr>
      <w:r w:rsidRPr="00153C37">
        <w:rPr>
          <w:rFonts w:ascii="Times New Roman" w:hAnsi="Times New Roman" w:cs="Times New Roman"/>
        </w:rPr>
        <w:tab/>
      </w:r>
      <w:r w:rsidRPr="00153C37">
        <w:rPr>
          <w:rFonts w:ascii="Times New Roman" w:hAnsi="Times New Roman" w:cs="Times New Roman"/>
          <w:color w:val="1D1B11"/>
        </w:rPr>
        <w:t xml:space="preserve">This rule has been reviewed under Executive Order 13132, “Federalism.”  </w:t>
      </w:r>
      <w:r w:rsidRPr="00153C37">
        <w:rPr>
          <w:rFonts w:ascii="Times New Roman" w:hAnsi="Times New Roman" w:cs="Times New Roman"/>
        </w:rPr>
        <w:t>The policies contained in this rule do not have any substantial direct effect on States, on the relationship between the Federal government and the States, or on the distribution of power and responsibilities among the various levels of government, except as required by law.  Nor does this rule impose substantial direct compliance costs on State and local governments.  Therefore, consultation with the States is not required.</w:t>
      </w:r>
    </w:p>
    <w:p w:rsidRPr="00153C37" w:rsidR="00A6600F" w:rsidRDefault="00737DB9" w14:paraId="2C379BF7" w14:textId="77777777">
      <w:pPr>
        <w:pStyle w:val="Standard"/>
        <w:keepNext/>
        <w:spacing w:line="480" w:lineRule="auto"/>
        <w:rPr>
          <w:rFonts w:ascii="Times New Roman" w:hAnsi="Times New Roman" w:cs="Times New Roman"/>
          <w:b/>
        </w:rPr>
      </w:pPr>
      <w:r w:rsidRPr="00153C37">
        <w:rPr>
          <w:rFonts w:ascii="Times New Roman" w:hAnsi="Times New Roman" w:cs="Times New Roman"/>
          <w:b/>
        </w:rPr>
        <w:t>Executive Order 13175</w:t>
      </w:r>
    </w:p>
    <w:p w:rsidRPr="00153C37" w:rsidR="00A6600F" w:rsidRDefault="00737DB9" w14:paraId="6C67235A" w14:textId="77777777">
      <w:pPr>
        <w:pStyle w:val="Standard"/>
        <w:spacing w:line="480" w:lineRule="auto"/>
        <w:rPr>
          <w:rFonts w:ascii="Times New Roman" w:hAnsi="Times New Roman" w:cs="Times New Roman"/>
        </w:rPr>
      </w:pPr>
      <w:r w:rsidRPr="00153C37">
        <w:rPr>
          <w:rFonts w:ascii="Times New Roman" w:hAnsi="Times New Roman" w:cs="Times New Roman"/>
        </w:rPr>
        <w:tab/>
        <w:t>This rule has been reviewed for compliance with Executive Order 13175, “Consultation and Coordination with Indian Tribal Governments.”  Executive Order 13175 requires Federal agencies to consult and coordinate with Tribes on a government-to-government basis on policies that have Tribal implications, including regulations, legislative comments proposed legislation, and other policy statements or actions that have substantial direct effects on one or more Indian Tribes, on the relationship between the Federal Government and Indian Tribes or on the distribution of power and responsibilities between the Federal government and Indian Tribes.</w:t>
      </w:r>
    </w:p>
    <w:p w:rsidRPr="00153C37" w:rsidR="00A6600F" w:rsidRDefault="00737DB9" w14:paraId="4BC41E9E" w14:textId="77777777">
      <w:pPr>
        <w:pStyle w:val="Standard"/>
        <w:spacing w:line="480" w:lineRule="auto"/>
        <w:rPr>
          <w:rFonts w:ascii="Times New Roman" w:hAnsi="Times New Roman" w:cs="Times New Roman"/>
        </w:rPr>
      </w:pPr>
      <w:r w:rsidRPr="00153C37">
        <w:rPr>
          <w:rFonts w:ascii="Times New Roman" w:hAnsi="Times New Roman" w:cs="Times New Roman"/>
        </w:rPr>
        <w:lastRenderedPageBreak/>
        <w:tab/>
        <w:t>USDA has assessed the impact of this rule on Indian Tribes and determined that this rule does not, to our knowledge, have Tribal implications that required Tribal consultation under Executive Order 13175.  If a Tribe requests consultation, the USDA Office of Tribal Relations (OTR) will ensure meaningful consultation is provided</w:t>
      </w:r>
      <w:r w:rsidRPr="00153C37">
        <w:rPr>
          <w:rFonts w:ascii="Times New Roman" w:hAnsi="Times New Roman" w:cs="Times New Roman"/>
          <w:iCs/>
        </w:rPr>
        <w:t xml:space="preserve"> where changes, additions, and modifications are not expressly mandated by Congress</w:t>
      </w:r>
      <w:r w:rsidRPr="00153C37">
        <w:rPr>
          <w:rFonts w:ascii="Times New Roman" w:hAnsi="Times New Roman" w:cs="Times New Roman"/>
        </w:rPr>
        <w:t>.</w:t>
      </w:r>
    </w:p>
    <w:p w:rsidRPr="00153C37" w:rsidR="00A6600F" w:rsidRDefault="00737DB9" w14:paraId="3DD77508" w14:textId="77777777">
      <w:pPr>
        <w:pStyle w:val="Standard"/>
        <w:spacing w:line="480" w:lineRule="auto"/>
        <w:rPr>
          <w:rFonts w:ascii="Times New Roman" w:hAnsi="Times New Roman" w:cs="Times New Roman"/>
        </w:rPr>
      </w:pPr>
      <w:r w:rsidRPr="00153C37">
        <w:rPr>
          <w:rFonts w:ascii="Times New Roman" w:hAnsi="Times New Roman" w:cs="Times New Roman"/>
        </w:rPr>
        <w:tab/>
      </w:r>
      <w:bookmarkStart w:name="Bookmark5" w:id="10"/>
      <w:r w:rsidRPr="00153C37">
        <w:rPr>
          <w:rFonts w:ascii="Times New Roman" w:hAnsi="Times New Roman" w:cs="Times New Roman"/>
        </w:rPr>
        <w:t xml:space="preserve">Outside of Tribal consultation, USDA is working with Tribes to provide information about CFAP 2 and other issues.  </w:t>
      </w:r>
      <w:bookmarkEnd w:id="10"/>
    </w:p>
    <w:p w:rsidRPr="00153C37" w:rsidR="00A6600F" w:rsidRDefault="00737DB9" w14:paraId="0DB18163" w14:textId="77777777">
      <w:pPr>
        <w:pStyle w:val="Standard"/>
        <w:keepNext/>
        <w:spacing w:line="480" w:lineRule="auto"/>
        <w:rPr>
          <w:rFonts w:ascii="Times New Roman" w:hAnsi="Times New Roman" w:cs="Times New Roman"/>
          <w:b/>
        </w:rPr>
      </w:pPr>
      <w:r w:rsidRPr="00153C37">
        <w:rPr>
          <w:rFonts w:ascii="Times New Roman" w:hAnsi="Times New Roman" w:cs="Times New Roman"/>
          <w:b/>
        </w:rPr>
        <w:t>The Unfunded Mandates Reform Act of 1995</w:t>
      </w:r>
    </w:p>
    <w:p w:rsidRPr="00153C37" w:rsidR="00A6600F" w:rsidRDefault="00737DB9" w14:paraId="6DBD5F65"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t>Title II of the Unfunded Mandates Reform Act of 1995 (UMRA, Pub. L. 104-4) requires Federal agencies to assess the effects of their regulatory actions on State local, and Tribal governments or the private sector.  Agencies generally must prepare a written statement, including a cost benefit analysis, for proposed and final rules with Federal mandates that may result in expenditures of $100 million or more in any 1 year for State, local, or Tribal governments, in the aggregate, or to the private sector.  UMRA generally requires agencies to consider alternatives and adopt the more cost effective or least burdensome alternative that achieves the objectives of the rule.  This rule contains no Federal mandates, as defined in Title II of UMRA, for State, local, and Tribal governments or the private sector.  Therefore, this rule is not subject to the requirements of sections 202 and 205 of UMRA.</w:t>
      </w:r>
    </w:p>
    <w:p w:rsidRPr="00153C37" w:rsidR="00A6600F" w:rsidRDefault="00737DB9" w14:paraId="15019AE2" w14:textId="77777777">
      <w:pPr>
        <w:pStyle w:val="Standard"/>
        <w:keepNext/>
        <w:spacing w:line="480" w:lineRule="auto"/>
        <w:rPr>
          <w:rFonts w:ascii="Times New Roman" w:hAnsi="Times New Roman" w:cs="Times New Roman"/>
          <w:b/>
        </w:rPr>
      </w:pPr>
      <w:r w:rsidRPr="00153C37">
        <w:rPr>
          <w:rFonts w:ascii="Times New Roman" w:hAnsi="Times New Roman" w:cs="Times New Roman"/>
          <w:b/>
        </w:rPr>
        <w:t>Federal Assistance Programs</w:t>
      </w:r>
    </w:p>
    <w:p w:rsidRPr="00153C37" w:rsidR="00A6600F" w:rsidRDefault="00737DB9" w14:paraId="799F86DF" w14:textId="651EDBB8">
      <w:pPr>
        <w:pStyle w:val="Standard"/>
        <w:spacing w:line="480" w:lineRule="auto"/>
        <w:rPr>
          <w:rFonts w:ascii="Times New Roman" w:hAnsi="Times New Roman" w:cs="Times New Roman"/>
        </w:rPr>
      </w:pPr>
      <w:r w:rsidRPr="00153C37">
        <w:rPr>
          <w:rFonts w:ascii="Times New Roman" w:hAnsi="Times New Roman" w:cs="Times New Roman"/>
        </w:rPr>
        <w:tab/>
      </w:r>
      <w:bookmarkStart w:name="Bookmark6" w:id="11"/>
      <w:r w:rsidRPr="00153C37">
        <w:rPr>
          <w:rFonts w:ascii="Times New Roman" w:hAnsi="Times New Roman" w:cs="Times New Roman"/>
        </w:rPr>
        <w:t>The title and number of the Federal Domestic Assistance Program found in the Catalog of Federal Domestic Assistance to which this rule applies is Coronavirus Food Assistance Program</w:t>
      </w:r>
      <w:r w:rsidR="001E6749">
        <w:rPr>
          <w:rFonts w:ascii="Times New Roman" w:hAnsi="Times New Roman" w:cs="Times New Roman"/>
        </w:rPr>
        <w:t xml:space="preserve"> 2</w:t>
      </w:r>
      <w:r w:rsidRPr="00153C37">
        <w:rPr>
          <w:rFonts w:ascii="Times New Roman" w:hAnsi="Times New Roman" w:cs="Times New Roman"/>
        </w:rPr>
        <w:t xml:space="preserve"> and 10.13</w:t>
      </w:r>
      <w:r w:rsidR="001E6749">
        <w:rPr>
          <w:rFonts w:ascii="Times New Roman" w:hAnsi="Times New Roman" w:cs="Times New Roman"/>
        </w:rPr>
        <w:t>2</w:t>
      </w:r>
      <w:r w:rsidRPr="00153C37">
        <w:rPr>
          <w:rFonts w:ascii="Times New Roman" w:hAnsi="Times New Roman" w:cs="Times New Roman"/>
        </w:rPr>
        <w:t>.</w:t>
      </w:r>
    </w:p>
    <w:bookmarkEnd w:id="11"/>
    <w:p w:rsidRPr="00153C37" w:rsidR="00A6600F" w:rsidRDefault="00737DB9" w14:paraId="780610BE" w14:textId="77777777">
      <w:pPr>
        <w:pStyle w:val="Standard"/>
        <w:keepNext/>
        <w:spacing w:line="480" w:lineRule="auto"/>
        <w:rPr>
          <w:rFonts w:ascii="Times New Roman" w:hAnsi="Times New Roman" w:cs="Times New Roman"/>
          <w:b/>
        </w:rPr>
      </w:pPr>
      <w:r w:rsidRPr="00153C37">
        <w:rPr>
          <w:rFonts w:ascii="Times New Roman" w:hAnsi="Times New Roman" w:cs="Times New Roman"/>
          <w:b/>
        </w:rPr>
        <w:lastRenderedPageBreak/>
        <w:t>Paperwork Reduction Act</w:t>
      </w:r>
    </w:p>
    <w:p w:rsidRPr="00153C37" w:rsidR="00A6600F" w:rsidRDefault="00737DB9" w14:paraId="1BBD536B" w14:textId="4954B10A">
      <w:pPr>
        <w:pStyle w:val="Standard"/>
        <w:spacing w:line="480" w:lineRule="auto"/>
        <w:ind w:firstLine="720"/>
        <w:rPr>
          <w:rFonts w:ascii="Times New Roman" w:hAnsi="Times New Roman" w:cs="Times New Roman"/>
        </w:rPr>
      </w:pPr>
      <w:r w:rsidRPr="00153C37">
        <w:rPr>
          <w:rFonts w:ascii="Times New Roman" w:hAnsi="Times New Roman" w:cs="Times New Roman"/>
        </w:rPr>
        <w:t xml:space="preserve">In accordance with the Paperwork Reduction Act of 1995, </w:t>
      </w:r>
      <w:r w:rsidRPr="00B42F5C" w:rsidR="00096ACF">
        <w:rPr>
          <w:rFonts w:ascii="Times New Roman" w:hAnsi="Times New Roman" w:cs="Times New Roman"/>
        </w:rPr>
        <w:t>FSA submitted the CFAP 2</w:t>
      </w:r>
      <w:r w:rsidR="00096ACF">
        <w:t xml:space="preserve"> </w:t>
      </w:r>
      <w:r w:rsidRPr="00153C37">
        <w:rPr>
          <w:rFonts w:ascii="Times New Roman" w:hAnsi="Times New Roman" w:cs="Times New Roman"/>
        </w:rPr>
        <w:t>information collection request to OMB for emergency approval.  OMB approved the 6-month emergency information collection.</w:t>
      </w:r>
    </w:p>
    <w:p w:rsidRPr="00153C37" w:rsidR="00A6600F" w:rsidRDefault="00737DB9" w14:paraId="4935F63B" w14:textId="77777777">
      <w:pPr>
        <w:pStyle w:val="Standard"/>
        <w:keepNext/>
        <w:spacing w:line="480" w:lineRule="auto"/>
        <w:rPr>
          <w:rFonts w:ascii="Times New Roman" w:hAnsi="Times New Roman" w:cs="Times New Roman"/>
          <w:b/>
        </w:rPr>
      </w:pPr>
      <w:r w:rsidRPr="00153C37">
        <w:rPr>
          <w:rFonts w:ascii="Times New Roman" w:hAnsi="Times New Roman" w:cs="Times New Roman"/>
          <w:b/>
        </w:rPr>
        <w:t>E-Government Act Compliance</w:t>
      </w:r>
    </w:p>
    <w:p w:rsidRPr="00153C37" w:rsidR="00A6600F" w:rsidRDefault="00737DB9" w14:paraId="3633FE6A"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t>USDA is committed to complying with the E-Government Act to promote the use of the Internet and other information technologies to provide increased opportunities for citizen access to Government information and services, and for other purposes.</w:t>
      </w:r>
    </w:p>
    <w:p w:rsidRPr="00153C37" w:rsidR="00A6600F" w:rsidRDefault="00737DB9" w14:paraId="03B3FF34" w14:textId="77777777">
      <w:pPr>
        <w:pStyle w:val="Standard"/>
        <w:spacing w:line="480" w:lineRule="auto"/>
        <w:rPr>
          <w:rFonts w:ascii="Times New Roman" w:hAnsi="Times New Roman" w:cs="Times New Roman"/>
          <w:b/>
          <w:bCs/>
        </w:rPr>
      </w:pPr>
      <w:r w:rsidRPr="00153C37">
        <w:rPr>
          <w:rFonts w:ascii="Times New Roman" w:hAnsi="Times New Roman" w:cs="Times New Roman"/>
          <w:b/>
          <w:bCs/>
        </w:rPr>
        <w:t>List of Subjects in 7 CFR Part 9</w:t>
      </w:r>
    </w:p>
    <w:p w:rsidRPr="00153C37" w:rsidR="00A6600F" w:rsidRDefault="00737DB9" w14:paraId="2B522770"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t>Agricultural commodities, Agriculture, Disaster assistance, Indemnity payments.</w:t>
      </w:r>
    </w:p>
    <w:p w:rsidRPr="00153C37" w:rsidR="00A6600F" w:rsidRDefault="00737DB9" w14:paraId="09BFBA59" w14:textId="77777777">
      <w:pPr>
        <w:pStyle w:val="Standard"/>
        <w:tabs>
          <w:tab w:val="left" w:pos="720"/>
        </w:tabs>
        <w:spacing w:line="480" w:lineRule="auto"/>
        <w:rPr>
          <w:rFonts w:ascii="Times New Roman" w:hAnsi="Times New Roman" w:cs="Times New Roman"/>
        </w:rPr>
      </w:pPr>
      <w:bookmarkStart w:name="Bookmark7" w:id="12"/>
      <w:r w:rsidRPr="00153C37">
        <w:rPr>
          <w:rFonts w:ascii="Times New Roman" w:hAnsi="Times New Roman" w:cs="Times New Roman"/>
        </w:rPr>
        <w:tab/>
        <w:t>For the reasons discussed above, this final rule amends 7 CFR part 9 as follows:</w:t>
      </w:r>
    </w:p>
    <w:p w:rsidRPr="00153C37" w:rsidR="00A6600F" w:rsidRDefault="00737DB9" w14:paraId="1B5CA6D3" w14:textId="77777777">
      <w:pPr>
        <w:pStyle w:val="Standard"/>
        <w:keepNext/>
        <w:tabs>
          <w:tab w:val="left" w:pos="720"/>
        </w:tabs>
        <w:spacing w:line="480" w:lineRule="auto"/>
        <w:outlineLvl w:val="0"/>
        <w:rPr>
          <w:rFonts w:ascii="Times New Roman" w:hAnsi="Times New Roman" w:cs="Times New Roman"/>
        </w:rPr>
      </w:pPr>
      <w:r w:rsidRPr="00153C37">
        <w:rPr>
          <w:rFonts w:ascii="Times New Roman" w:hAnsi="Times New Roman" w:cs="Times New Roman"/>
          <w:b/>
          <w:caps/>
        </w:rPr>
        <w:t xml:space="preserve">Part 9 – </w:t>
      </w:r>
      <w:r w:rsidRPr="00153C37">
        <w:rPr>
          <w:rFonts w:ascii="Times New Roman" w:hAnsi="Times New Roman" w:cs="Times New Roman"/>
          <w:b/>
        </w:rPr>
        <w:t>CORONAVIRUS FOOD ASSISTANCE PROGRAM</w:t>
      </w:r>
    </w:p>
    <w:p w:rsidRPr="00153C37" w:rsidR="00A6600F" w:rsidRDefault="00737DB9" w14:paraId="4C78B2DC" w14:textId="77777777">
      <w:pPr>
        <w:pStyle w:val="Standard"/>
        <w:tabs>
          <w:tab w:val="left" w:pos="720"/>
        </w:tabs>
        <w:spacing w:line="480" w:lineRule="auto"/>
        <w:rPr>
          <w:rFonts w:ascii="Times New Roman" w:hAnsi="Times New Roman" w:cs="Times New Roman"/>
        </w:rPr>
      </w:pPr>
      <w:r w:rsidRPr="00153C37">
        <w:rPr>
          <w:rFonts w:ascii="Times New Roman" w:hAnsi="Times New Roman" w:cs="Times New Roman"/>
        </w:rPr>
        <w:tab/>
        <w:t>1.  The authority citation for part 9 continues to read as follows:</w:t>
      </w:r>
    </w:p>
    <w:bookmarkEnd w:id="12"/>
    <w:p w:rsidRPr="00153C37" w:rsidR="00A6600F" w:rsidRDefault="00737DB9" w14:paraId="4D728354" w14:textId="77777777">
      <w:pPr>
        <w:pStyle w:val="Standard"/>
        <w:tabs>
          <w:tab w:val="left" w:pos="720"/>
        </w:tabs>
        <w:spacing w:line="480" w:lineRule="auto"/>
        <w:outlineLvl w:val="0"/>
        <w:rPr>
          <w:rFonts w:ascii="Times New Roman" w:hAnsi="Times New Roman" w:cs="Times New Roman"/>
        </w:rPr>
      </w:pPr>
      <w:r w:rsidRPr="00153C37">
        <w:rPr>
          <w:rFonts w:ascii="Times New Roman" w:hAnsi="Times New Roman" w:cs="Times New Roman"/>
          <w:bCs/>
        </w:rPr>
        <w:tab/>
      </w:r>
      <w:r w:rsidRPr="00153C37">
        <w:rPr>
          <w:rFonts w:ascii="Times New Roman" w:hAnsi="Times New Roman" w:cs="Times New Roman"/>
          <w:b/>
        </w:rPr>
        <w:t>Authority:</w:t>
      </w:r>
      <w:r w:rsidRPr="00153C37">
        <w:rPr>
          <w:rFonts w:ascii="Times New Roman" w:hAnsi="Times New Roman" w:cs="Times New Roman"/>
          <w:bCs/>
        </w:rPr>
        <w:t xml:space="preserve">  15 U.S.C. 714b and 714c; and Division B, Title I, Pub. L. 116-136.</w:t>
      </w:r>
    </w:p>
    <w:p w:rsidRPr="00153C37" w:rsidR="00A6600F" w:rsidRDefault="00737DB9" w14:paraId="3D250C73" w14:textId="77777777">
      <w:pPr>
        <w:pStyle w:val="Standard"/>
        <w:keepNext/>
        <w:tabs>
          <w:tab w:val="left" w:pos="720"/>
        </w:tabs>
        <w:spacing w:line="480" w:lineRule="auto"/>
        <w:rPr>
          <w:rFonts w:ascii="Times New Roman" w:hAnsi="Times New Roman" w:cs="Times New Roman"/>
          <w:b/>
          <w:bCs/>
        </w:rPr>
      </w:pPr>
      <w:r w:rsidRPr="00153C37">
        <w:rPr>
          <w:rFonts w:ascii="Times New Roman" w:hAnsi="Times New Roman" w:cs="Times New Roman"/>
          <w:b/>
          <w:bCs/>
        </w:rPr>
        <w:t>§§ 9.1 through 9.8 [</w:t>
      </w:r>
      <w:proofErr w:type="spellStart"/>
      <w:r w:rsidRPr="00153C37">
        <w:rPr>
          <w:rFonts w:ascii="Times New Roman" w:hAnsi="Times New Roman" w:cs="Times New Roman"/>
          <w:b/>
          <w:bCs/>
        </w:rPr>
        <w:t>Redesignated</w:t>
      </w:r>
      <w:proofErr w:type="spellEnd"/>
      <w:r w:rsidRPr="00153C37">
        <w:rPr>
          <w:rFonts w:ascii="Times New Roman" w:hAnsi="Times New Roman" w:cs="Times New Roman"/>
          <w:b/>
          <w:bCs/>
        </w:rPr>
        <w:t xml:space="preserve"> as Subpart A]</w:t>
      </w:r>
    </w:p>
    <w:p w:rsidRPr="00153C37" w:rsidR="00A6600F" w:rsidRDefault="00737DB9" w14:paraId="515B76EF" w14:textId="694A6F6C">
      <w:pPr>
        <w:pStyle w:val="Standard"/>
        <w:tabs>
          <w:tab w:val="left" w:pos="720"/>
        </w:tabs>
        <w:spacing w:line="480" w:lineRule="auto"/>
        <w:rPr>
          <w:rFonts w:ascii="Times New Roman" w:hAnsi="Times New Roman" w:cs="Times New Roman"/>
          <w:bCs/>
        </w:rPr>
      </w:pPr>
      <w:r w:rsidRPr="00153C37">
        <w:rPr>
          <w:rFonts w:ascii="Times New Roman" w:hAnsi="Times New Roman" w:cs="Times New Roman"/>
          <w:bCs/>
        </w:rPr>
        <w:tab/>
      </w:r>
      <w:r w:rsidR="00154397">
        <w:rPr>
          <w:rFonts w:ascii="Times New Roman" w:hAnsi="Times New Roman" w:cs="Times New Roman"/>
          <w:bCs/>
        </w:rPr>
        <w:t>2</w:t>
      </w:r>
      <w:r w:rsidRPr="00153C37">
        <w:rPr>
          <w:rFonts w:ascii="Times New Roman" w:hAnsi="Times New Roman" w:cs="Times New Roman"/>
          <w:bCs/>
        </w:rPr>
        <w:t xml:space="preserve">.  </w:t>
      </w:r>
      <w:proofErr w:type="spellStart"/>
      <w:r w:rsidRPr="00153C37">
        <w:rPr>
          <w:rFonts w:ascii="Times New Roman" w:hAnsi="Times New Roman" w:cs="Times New Roman"/>
          <w:bCs/>
        </w:rPr>
        <w:t>Redesignate</w:t>
      </w:r>
      <w:proofErr w:type="spellEnd"/>
      <w:r w:rsidRPr="00153C37">
        <w:rPr>
          <w:rFonts w:ascii="Times New Roman" w:hAnsi="Times New Roman" w:cs="Times New Roman"/>
          <w:bCs/>
        </w:rPr>
        <w:t xml:space="preserve"> §§ 9.1 through 9.8 as subpart A and add a heading for subpart A to read as follows:</w:t>
      </w:r>
    </w:p>
    <w:p w:rsidRPr="00153C37" w:rsidR="00A6600F" w:rsidRDefault="00737DB9" w14:paraId="3CEEA2E3" w14:textId="77777777">
      <w:pPr>
        <w:pStyle w:val="Standard"/>
        <w:tabs>
          <w:tab w:val="left" w:pos="720"/>
        </w:tabs>
        <w:spacing w:line="480" w:lineRule="auto"/>
        <w:outlineLvl w:val="0"/>
        <w:rPr>
          <w:rFonts w:ascii="Times New Roman" w:hAnsi="Times New Roman" w:cs="Times New Roman"/>
          <w:b/>
        </w:rPr>
      </w:pPr>
      <w:r w:rsidRPr="00153C37">
        <w:rPr>
          <w:rFonts w:ascii="Times New Roman" w:hAnsi="Times New Roman" w:cs="Times New Roman"/>
          <w:b/>
        </w:rPr>
        <w:t>Subpart A – General Provisions</w:t>
      </w:r>
    </w:p>
    <w:p w:rsidRPr="00C72A67" w:rsidR="00154397" w:rsidP="00154397" w:rsidRDefault="00154397" w14:paraId="68A84DD9" w14:textId="77777777">
      <w:pPr>
        <w:keepNext/>
        <w:tabs>
          <w:tab w:val="left" w:pos="720"/>
        </w:tabs>
        <w:spacing w:line="480" w:lineRule="auto"/>
        <w:rPr>
          <w:b/>
          <w:bCs/>
        </w:rPr>
      </w:pPr>
      <w:r w:rsidRPr="00C72A67">
        <w:rPr>
          <w:b/>
          <w:bCs/>
        </w:rPr>
        <w:t>§ 9.1 [A</w:t>
      </w:r>
      <w:r>
        <w:rPr>
          <w:b/>
          <w:bCs/>
        </w:rPr>
        <w:t>mended</w:t>
      </w:r>
      <w:r w:rsidRPr="00C72A67">
        <w:rPr>
          <w:b/>
          <w:bCs/>
        </w:rPr>
        <w:t>]</w:t>
      </w:r>
    </w:p>
    <w:p w:rsidRPr="00153C37" w:rsidR="00A6600F" w:rsidRDefault="00737DB9" w14:paraId="29EBC62B" w14:textId="3891C5D2">
      <w:pPr>
        <w:pStyle w:val="Standard"/>
        <w:tabs>
          <w:tab w:val="left" w:pos="720"/>
        </w:tabs>
        <w:spacing w:line="480" w:lineRule="auto"/>
        <w:outlineLvl w:val="0"/>
        <w:rPr>
          <w:rFonts w:ascii="Times New Roman" w:hAnsi="Times New Roman" w:cs="Times New Roman"/>
        </w:rPr>
      </w:pPr>
      <w:r w:rsidRPr="00153C37">
        <w:rPr>
          <w:rFonts w:ascii="Times New Roman" w:hAnsi="Times New Roman" w:cs="Times New Roman"/>
          <w:bCs/>
        </w:rPr>
        <w:tab/>
      </w:r>
      <w:r w:rsidR="00154397">
        <w:rPr>
          <w:rFonts w:ascii="Times New Roman" w:hAnsi="Times New Roman" w:cs="Times New Roman"/>
          <w:bCs/>
        </w:rPr>
        <w:t>3</w:t>
      </w:r>
      <w:r w:rsidRPr="00153C37">
        <w:rPr>
          <w:rFonts w:ascii="Times New Roman" w:hAnsi="Times New Roman" w:cs="Times New Roman"/>
          <w:bCs/>
        </w:rPr>
        <w:t xml:space="preserve">.  Amend In paragraph § 9.1(a), by adding these sentences at the end of the paragraph “CFAP is being implemented through two rounds of payments, with the first round (CFAP 1) determined as specified in subpart B of this part, and the second round (CFAP 2) determined as specified in subpart C of this part.  To be eligible for CFAP </w:t>
      </w:r>
      <w:r w:rsidRPr="00153C37">
        <w:rPr>
          <w:rFonts w:ascii="Times New Roman" w:hAnsi="Times New Roman" w:cs="Times New Roman"/>
          <w:bCs/>
        </w:rPr>
        <w:lastRenderedPageBreak/>
        <w:t>payments, participants must comply with all provisions under this subpart and the relevant particular subpart for CFAP 1 or CFAP 2.”</w:t>
      </w:r>
    </w:p>
    <w:p w:rsidRPr="00153C37" w:rsidR="00A6600F" w:rsidRDefault="00737DB9" w14:paraId="551E2215" w14:textId="4B5ECF92">
      <w:pPr>
        <w:pStyle w:val="Standard"/>
        <w:tabs>
          <w:tab w:val="left" w:pos="720"/>
        </w:tabs>
        <w:spacing w:line="480" w:lineRule="auto"/>
        <w:outlineLvl w:val="0"/>
        <w:rPr>
          <w:rFonts w:ascii="Times New Roman" w:hAnsi="Times New Roman" w:cs="Times New Roman"/>
          <w:bCs/>
        </w:rPr>
      </w:pPr>
      <w:r w:rsidRPr="00153C37">
        <w:rPr>
          <w:rFonts w:ascii="Times New Roman" w:hAnsi="Times New Roman" w:cs="Times New Roman"/>
          <w:bCs/>
        </w:rPr>
        <w:tab/>
      </w:r>
      <w:r w:rsidR="00154397">
        <w:rPr>
          <w:rFonts w:ascii="Times New Roman" w:hAnsi="Times New Roman" w:cs="Times New Roman"/>
          <w:bCs/>
        </w:rPr>
        <w:t>4</w:t>
      </w:r>
      <w:r w:rsidRPr="00153C37">
        <w:rPr>
          <w:rFonts w:ascii="Times New Roman" w:hAnsi="Times New Roman" w:cs="Times New Roman"/>
          <w:bCs/>
        </w:rPr>
        <w:t>.  Amend § 9.2 as follows:</w:t>
      </w:r>
    </w:p>
    <w:p w:rsidRPr="00153C37" w:rsidR="00A6600F" w:rsidRDefault="00737DB9" w14:paraId="000E5DE5" w14:textId="53DEAE52">
      <w:pPr>
        <w:pStyle w:val="Standard"/>
        <w:tabs>
          <w:tab w:val="left" w:pos="720"/>
        </w:tabs>
        <w:spacing w:line="480" w:lineRule="auto"/>
        <w:outlineLvl w:val="0"/>
        <w:rPr>
          <w:rFonts w:ascii="Times New Roman" w:hAnsi="Times New Roman" w:cs="Times New Roman"/>
        </w:rPr>
      </w:pPr>
      <w:r w:rsidRPr="00153C37">
        <w:rPr>
          <w:rFonts w:ascii="Times New Roman" w:hAnsi="Times New Roman" w:cs="Times New Roman"/>
          <w:bCs/>
        </w:rPr>
        <w:tab/>
        <w:t>a.  Amend the introductory text, by removing the word “CFAP” and add the words “this part” in their its place;</w:t>
      </w:r>
    </w:p>
    <w:p w:rsidRPr="00153C37" w:rsidR="00A6600F" w:rsidRDefault="00737DB9" w14:paraId="4234BAA3" w14:textId="709F1E27">
      <w:pPr>
        <w:pStyle w:val="Standard"/>
        <w:tabs>
          <w:tab w:val="left" w:pos="720"/>
        </w:tabs>
        <w:spacing w:line="480" w:lineRule="auto"/>
        <w:outlineLvl w:val="0"/>
        <w:rPr>
          <w:rFonts w:ascii="Times New Roman" w:hAnsi="Times New Roman" w:cs="Times New Roman"/>
          <w:bCs/>
        </w:rPr>
      </w:pPr>
      <w:r w:rsidRPr="00153C37">
        <w:rPr>
          <w:rFonts w:ascii="Times New Roman" w:hAnsi="Times New Roman" w:cs="Times New Roman"/>
          <w:bCs/>
        </w:rPr>
        <w:tab/>
        <w:t>b.  Remove the definitions of “All other cattle”, “Aquaculture”, and “Cattle raised or maintained for breeding purposes”;</w:t>
      </w:r>
    </w:p>
    <w:p w:rsidRPr="00153C37" w:rsidR="00A6600F" w:rsidRDefault="00737DB9" w14:paraId="7BE8CBA4" w14:textId="2354B12F">
      <w:pPr>
        <w:pStyle w:val="Standard"/>
        <w:tabs>
          <w:tab w:val="left" w:pos="720"/>
        </w:tabs>
        <w:spacing w:line="480" w:lineRule="auto"/>
        <w:outlineLvl w:val="0"/>
        <w:rPr>
          <w:rFonts w:ascii="Times New Roman" w:hAnsi="Times New Roman" w:cs="Times New Roman"/>
          <w:bCs/>
        </w:rPr>
      </w:pPr>
      <w:r w:rsidRPr="00153C37">
        <w:rPr>
          <w:rFonts w:ascii="Times New Roman" w:hAnsi="Times New Roman" w:cs="Times New Roman"/>
          <w:bCs/>
        </w:rPr>
        <w:tab/>
        <w:t>c.  Add the definition of “Controlled environment”; and</w:t>
      </w:r>
    </w:p>
    <w:p w:rsidRPr="00153C37" w:rsidR="00A6600F" w:rsidRDefault="00737DB9" w14:paraId="2CD9448C" w14:textId="5AFA13B1">
      <w:pPr>
        <w:pStyle w:val="Standard"/>
        <w:tabs>
          <w:tab w:val="left" w:pos="720"/>
        </w:tabs>
        <w:spacing w:line="480" w:lineRule="auto"/>
        <w:outlineLvl w:val="0"/>
        <w:rPr>
          <w:rFonts w:ascii="Times New Roman" w:hAnsi="Times New Roman" w:cs="Times New Roman"/>
          <w:bCs/>
        </w:rPr>
      </w:pPr>
      <w:r w:rsidRPr="00153C37">
        <w:rPr>
          <w:rFonts w:ascii="Times New Roman" w:hAnsi="Times New Roman" w:cs="Times New Roman"/>
          <w:bCs/>
        </w:rPr>
        <w:tab/>
        <w:t xml:space="preserve">d.  Remove the definitions of “Crop”, “Feeder cattle 600 pounds or more”, “Feeder cattle less than 600 pounds”, “First quarter”, </w:t>
      </w:r>
      <w:r w:rsidR="00500D6E">
        <w:rPr>
          <w:rFonts w:ascii="Times New Roman" w:hAnsi="Times New Roman" w:cs="Times New Roman"/>
          <w:bCs/>
        </w:rPr>
        <w:t xml:space="preserve">“Lambs and yearlings”, </w:t>
      </w:r>
      <w:r w:rsidRPr="00153C37">
        <w:rPr>
          <w:rFonts w:ascii="Times New Roman" w:hAnsi="Times New Roman" w:cs="Times New Roman"/>
          <w:bCs/>
        </w:rPr>
        <w:t>“Non-specialty crop”, “Producer”, “Second quarter”, “Slaughter cattle—fed cattle”, “Slaughter cattle—mature cattle”, “Specialty crops”, and “Unpriced”</w:t>
      </w:r>
      <w:r w:rsidR="0005568F">
        <w:rPr>
          <w:rFonts w:ascii="Times New Roman" w:hAnsi="Times New Roman" w:cs="Times New Roman"/>
          <w:bCs/>
        </w:rPr>
        <w:t>.</w:t>
      </w:r>
    </w:p>
    <w:p w:rsidRPr="00153C37" w:rsidR="00A6600F" w:rsidRDefault="00737DB9" w14:paraId="26276CFA" w14:textId="77777777">
      <w:pPr>
        <w:pStyle w:val="Standard"/>
        <w:tabs>
          <w:tab w:val="left" w:pos="720"/>
        </w:tabs>
        <w:spacing w:line="480" w:lineRule="auto"/>
        <w:outlineLvl w:val="0"/>
        <w:rPr>
          <w:rFonts w:ascii="Times New Roman" w:hAnsi="Times New Roman" w:cs="Times New Roman"/>
          <w:bCs/>
        </w:rPr>
      </w:pPr>
      <w:r w:rsidRPr="00153C37">
        <w:rPr>
          <w:rFonts w:ascii="Times New Roman" w:hAnsi="Times New Roman" w:cs="Times New Roman"/>
          <w:bCs/>
        </w:rPr>
        <w:tab/>
        <w:t>The addition reads as follows.</w:t>
      </w:r>
    </w:p>
    <w:p w:rsidRPr="00153C37" w:rsidR="00A6600F" w:rsidP="000167CB" w:rsidRDefault="00737DB9" w14:paraId="518C7C8D" w14:textId="77777777">
      <w:pPr>
        <w:pStyle w:val="Standard"/>
        <w:keepNext/>
        <w:shd w:val="clear" w:color="auto" w:fill="FFFFFF"/>
        <w:spacing w:line="480" w:lineRule="auto"/>
        <w:outlineLvl w:val="1"/>
        <w:rPr>
          <w:rFonts w:ascii="Times New Roman" w:hAnsi="Times New Roman" w:cs="Times New Roman"/>
          <w:b/>
          <w:bCs/>
        </w:rPr>
      </w:pPr>
      <w:r w:rsidRPr="00153C37">
        <w:rPr>
          <w:rFonts w:ascii="Times New Roman" w:hAnsi="Times New Roman" w:cs="Times New Roman"/>
          <w:b/>
          <w:bCs/>
        </w:rPr>
        <w:t xml:space="preserve">§ </w:t>
      </w:r>
      <w:proofErr w:type="gramStart"/>
      <w:r w:rsidRPr="00153C37">
        <w:rPr>
          <w:rFonts w:ascii="Times New Roman" w:hAnsi="Times New Roman" w:cs="Times New Roman"/>
          <w:b/>
          <w:bCs/>
        </w:rPr>
        <w:t>9.2  Definitions</w:t>
      </w:r>
      <w:proofErr w:type="gramEnd"/>
      <w:r w:rsidRPr="00153C37">
        <w:rPr>
          <w:rFonts w:ascii="Times New Roman" w:hAnsi="Times New Roman" w:cs="Times New Roman"/>
          <w:b/>
          <w:bCs/>
        </w:rPr>
        <w:t>.</w:t>
      </w:r>
    </w:p>
    <w:p w:rsidRPr="00153C37" w:rsidR="00A6600F" w:rsidRDefault="00737DB9" w14:paraId="1592FCE0" w14:textId="77777777">
      <w:pPr>
        <w:pStyle w:val="Standard"/>
        <w:tabs>
          <w:tab w:val="left" w:pos="720"/>
        </w:tabs>
        <w:spacing w:line="480" w:lineRule="auto"/>
        <w:outlineLvl w:val="0"/>
        <w:rPr>
          <w:rFonts w:ascii="Times New Roman" w:hAnsi="Times New Roman" w:cs="Times New Roman"/>
          <w:bCs/>
        </w:rPr>
      </w:pPr>
      <w:r w:rsidRPr="00153C37">
        <w:rPr>
          <w:rFonts w:ascii="Times New Roman" w:hAnsi="Times New Roman" w:cs="Times New Roman"/>
          <w:bCs/>
        </w:rPr>
        <w:t>*</w:t>
      </w:r>
      <w:r w:rsidRPr="00153C37">
        <w:rPr>
          <w:rFonts w:ascii="Times New Roman" w:hAnsi="Times New Roman" w:cs="Times New Roman"/>
          <w:bCs/>
        </w:rPr>
        <w:tab/>
        <w:t>*</w:t>
      </w:r>
      <w:r w:rsidRPr="00153C37">
        <w:rPr>
          <w:rFonts w:ascii="Times New Roman" w:hAnsi="Times New Roman" w:cs="Times New Roman"/>
          <w:bCs/>
        </w:rPr>
        <w:tab/>
        <w:t>*</w:t>
      </w:r>
      <w:r w:rsidRPr="00153C37">
        <w:rPr>
          <w:rFonts w:ascii="Times New Roman" w:hAnsi="Times New Roman" w:cs="Times New Roman"/>
          <w:bCs/>
        </w:rPr>
        <w:tab/>
        <w:t>*</w:t>
      </w:r>
      <w:r w:rsidRPr="00153C37">
        <w:rPr>
          <w:rFonts w:ascii="Times New Roman" w:hAnsi="Times New Roman" w:cs="Times New Roman"/>
          <w:bCs/>
        </w:rPr>
        <w:tab/>
        <w:t>*</w:t>
      </w:r>
    </w:p>
    <w:p w:rsidRPr="00153C37" w:rsidR="00A6600F" w:rsidRDefault="00737DB9" w14:paraId="42FBD413" w14:textId="77777777">
      <w:pPr>
        <w:pStyle w:val="Standard"/>
        <w:tabs>
          <w:tab w:val="left" w:pos="720"/>
        </w:tabs>
        <w:spacing w:line="480" w:lineRule="auto"/>
        <w:outlineLvl w:val="0"/>
        <w:rPr>
          <w:rFonts w:ascii="Times New Roman" w:hAnsi="Times New Roman" w:cs="Times New Roman"/>
        </w:rPr>
      </w:pPr>
      <w:r w:rsidRPr="00153C37">
        <w:rPr>
          <w:rFonts w:ascii="Times New Roman" w:hAnsi="Times New Roman" w:cs="Times New Roman"/>
          <w:bCs/>
        </w:rPr>
        <w:tab/>
      </w:r>
      <w:r w:rsidRPr="00153C37">
        <w:rPr>
          <w:rFonts w:ascii="Times New Roman" w:hAnsi="Times New Roman" w:cs="Times New Roman"/>
          <w:bCs/>
          <w:i/>
          <w:iCs/>
        </w:rPr>
        <w:t>Controlled environment</w:t>
      </w:r>
      <w:r w:rsidRPr="00153C37">
        <w:rPr>
          <w:rFonts w:ascii="Times New Roman" w:hAnsi="Times New Roman" w:cs="Times New Roman"/>
          <w:bCs/>
        </w:rPr>
        <w:t xml:space="preserve"> means an environment in which everything that can practicably be controlled by the producer with structures, facilities, and growing media (including but not limited to water, soil, or nutrients), is in fact controlled by the producer, as determined by industry standards.</w:t>
      </w:r>
    </w:p>
    <w:p w:rsidRPr="00153C37" w:rsidR="00A6600F" w:rsidRDefault="00737DB9" w14:paraId="5203A74E" w14:textId="77777777">
      <w:pPr>
        <w:pStyle w:val="Standard"/>
        <w:tabs>
          <w:tab w:val="left" w:pos="720"/>
        </w:tabs>
        <w:spacing w:line="480" w:lineRule="auto"/>
        <w:outlineLvl w:val="0"/>
        <w:rPr>
          <w:rFonts w:ascii="Times New Roman" w:hAnsi="Times New Roman" w:cs="Times New Roman"/>
          <w:bCs/>
        </w:rPr>
      </w:pPr>
      <w:r w:rsidRPr="00153C37">
        <w:rPr>
          <w:rFonts w:ascii="Times New Roman" w:hAnsi="Times New Roman" w:cs="Times New Roman"/>
          <w:bCs/>
        </w:rPr>
        <w:t>*</w:t>
      </w:r>
      <w:r w:rsidRPr="00153C37">
        <w:rPr>
          <w:rFonts w:ascii="Times New Roman" w:hAnsi="Times New Roman" w:cs="Times New Roman"/>
          <w:bCs/>
        </w:rPr>
        <w:tab/>
        <w:t>*</w:t>
      </w:r>
      <w:r w:rsidRPr="00153C37">
        <w:rPr>
          <w:rFonts w:ascii="Times New Roman" w:hAnsi="Times New Roman" w:cs="Times New Roman"/>
          <w:bCs/>
        </w:rPr>
        <w:tab/>
        <w:t>*</w:t>
      </w:r>
      <w:r w:rsidRPr="00153C37">
        <w:rPr>
          <w:rFonts w:ascii="Times New Roman" w:hAnsi="Times New Roman" w:cs="Times New Roman"/>
          <w:bCs/>
        </w:rPr>
        <w:tab/>
        <w:t>*</w:t>
      </w:r>
      <w:r w:rsidRPr="00153C37">
        <w:rPr>
          <w:rFonts w:ascii="Times New Roman" w:hAnsi="Times New Roman" w:cs="Times New Roman"/>
          <w:bCs/>
        </w:rPr>
        <w:tab/>
        <w:t>*</w:t>
      </w:r>
    </w:p>
    <w:p w:rsidRPr="00C72A67" w:rsidR="0005568F" w:rsidP="0005568F" w:rsidRDefault="0005568F" w14:paraId="36785CBD" w14:textId="77777777">
      <w:pPr>
        <w:keepNext/>
        <w:tabs>
          <w:tab w:val="left" w:pos="720"/>
        </w:tabs>
        <w:spacing w:line="480" w:lineRule="auto"/>
        <w:rPr>
          <w:b/>
          <w:bCs/>
        </w:rPr>
      </w:pPr>
      <w:bookmarkStart w:name="_Hlk49253096" w:id="13"/>
      <w:r w:rsidRPr="00C72A67">
        <w:rPr>
          <w:b/>
          <w:bCs/>
        </w:rPr>
        <w:t>§ 9.</w:t>
      </w:r>
      <w:r>
        <w:rPr>
          <w:b/>
          <w:bCs/>
        </w:rPr>
        <w:t>3</w:t>
      </w:r>
      <w:r w:rsidRPr="00C72A67">
        <w:rPr>
          <w:b/>
          <w:bCs/>
        </w:rPr>
        <w:t xml:space="preserve"> [A</w:t>
      </w:r>
      <w:r>
        <w:rPr>
          <w:b/>
          <w:bCs/>
        </w:rPr>
        <w:t>mended</w:t>
      </w:r>
      <w:r w:rsidRPr="00C72A67">
        <w:rPr>
          <w:b/>
          <w:bCs/>
        </w:rPr>
        <w:t>]</w:t>
      </w:r>
    </w:p>
    <w:bookmarkEnd w:id="13"/>
    <w:p w:rsidRPr="00153C37" w:rsidR="00A6600F" w:rsidRDefault="00737DB9" w14:paraId="71364355" w14:textId="37653B94">
      <w:pPr>
        <w:pStyle w:val="Standard"/>
        <w:tabs>
          <w:tab w:val="left" w:pos="720"/>
        </w:tabs>
        <w:spacing w:line="480" w:lineRule="auto"/>
        <w:outlineLvl w:val="0"/>
        <w:rPr>
          <w:rFonts w:ascii="Times New Roman" w:hAnsi="Times New Roman" w:cs="Times New Roman"/>
        </w:rPr>
      </w:pPr>
      <w:r w:rsidRPr="00153C37">
        <w:rPr>
          <w:rFonts w:ascii="Times New Roman" w:hAnsi="Times New Roman" w:cs="Times New Roman"/>
          <w:bCs/>
        </w:rPr>
        <w:tab/>
      </w:r>
      <w:r w:rsidR="00935BB4">
        <w:rPr>
          <w:rFonts w:ascii="Times New Roman" w:hAnsi="Times New Roman" w:cs="Times New Roman"/>
          <w:bCs/>
        </w:rPr>
        <w:t>5</w:t>
      </w:r>
      <w:r w:rsidRPr="00153C37">
        <w:rPr>
          <w:rFonts w:ascii="Times New Roman" w:hAnsi="Times New Roman" w:cs="Times New Roman"/>
          <w:bCs/>
        </w:rPr>
        <w:t>.  In Amend § 9.3 paragraph (c), by removing the word “Have” and adding the words “For payments under § 9.102 of this part, have” in its place.</w:t>
      </w:r>
    </w:p>
    <w:p w:rsidRPr="00153C37" w:rsidR="00A6600F" w:rsidRDefault="00737DB9" w14:paraId="49C21894" w14:textId="41AB71A9">
      <w:pPr>
        <w:pStyle w:val="Standard"/>
        <w:tabs>
          <w:tab w:val="left" w:pos="720"/>
        </w:tabs>
        <w:spacing w:line="480" w:lineRule="auto"/>
        <w:rPr>
          <w:rFonts w:ascii="Times New Roman" w:hAnsi="Times New Roman" w:cs="Times New Roman"/>
          <w:bCs/>
        </w:rPr>
      </w:pPr>
      <w:r w:rsidRPr="00153C37">
        <w:rPr>
          <w:rFonts w:ascii="Times New Roman" w:hAnsi="Times New Roman" w:cs="Times New Roman"/>
          <w:bCs/>
        </w:rPr>
        <w:lastRenderedPageBreak/>
        <w:tab/>
      </w:r>
      <w:r w:rsidR="00935BB4">
        <w:rPr>
          <w:rFonts w:ascii="Times New Roman" w:hAnsi="Times New Roman" w:cs="Times New Roman"/>
          <w:bCs/>
        </w:rPr>
        <w:t>6</w:t>
      </w:r>
      <w:r w:rsidRPr="00153C37">
        <w:rPr>
          <w:rFonts w:ascii="Times New Roman" w:hAnsi="Times New Roman" w:cs="Times New Roman"/>
          <w:bCs/>
        </w:rPr>
        <w:t>.  Amend § 9.4 as follows:</w:t>
      </w:r>
    </w:p>
    <w:p w:rsidRPr="00153C37" w:rsidR="00A6600F" w:rsidRDefault="00737DB9" w14:paraId="3635B39E" w14:textId="77777777">
      <w:pPr>
        <w:pStyle w:val="Standard"/>
        <w:tabs>
          <w:tab w:val="left" w:pos="720"/>
        </w:tabs>
        <w:spacing w:line="480" w:lineRule="auto"/>
        <w:rPr>
          <w:rFonts w:ascii="Times New Roman" w:hAnsi="Times New Roman" w:cs="Times New Roman"/>
          <w:bCs/>
        </w:rPr>
      </w:pPr>
      <w:r w:rsidRPr="00153C37">
        <w:rPr>
          <w:rFonts w:ascii="Times New Roman" w:hAnsi="Times New Roman" w:cs="Times New Roman"/>
          <w:bCs/>
        </w:rPr>
        <w:tab/>
        <w:t>a.  Revise paragraph (a); and</w:t>
      </w:r>
    </w:p>
    <w:p w:rsidRPr="00153C37" w:rsidR="00A6600F" w:rsidRDefault="00737DB9" w14:paraId="453883AC" w14:textId="69344984">
      <w:pPr>
        <w:pStyle w:val="Standard"/>
        <w:tabs>
          <w:tab w:val="left" w:pos="720"/>
        </w:tabs>
        <w:spacing w:line="480" w:lineRule="auto"/>
        <w:rPr>
          <w:rFonts w:ascii="Times New Roman" w:hAnsi="Times New Roman" w:cs="Times New Roman"/>
          <w:bCs/>
        </w:rPr>
      </w:pPr>
      <w:r w:rsidRPr="00153C37">
        <w:rPr>
          <w:rFonts w:ascii="Times New Roman" w:hAnsi="Times New Roman" w:cs="Times New Roman"/>
          <w:bCs/>
        </w:rPr>
        <w:tab/>
        <w:t>b.  Add paragraph (d).</w:t>
      </w:r>
    </w:p>
    <w:p w:rsidRPr="00153C37" w:rsidR="00A6600F" w:rsidRDefault="00737DB9" w14:paraId="24203E12" w14:textId="77777777">
      <w:pPr>
        <w:pStyle w:val="Standard"/>
        <w:tabs>
          <w:tab w:val="left" w:pos="720"/>
        </w:tabs>
        <w:spacing w:line="480" w:lineRule="auto"/>
        <w:rPr>
          <w:rFonts w:ascii="Times New Roman" w:hAnsi="Times New Roman" w:cs="Times New Roman"/>
          <w:bCs/>
        </w:rPr>
      </w:pPr>
      <w:r w:rsidRPr="00153C37">
        <w:rPr>
          <w:rFonts w:ascii="Times New Roman" w:hAnsi="Times New Roman" w:cs="Times New Roman"/>
          <w:bCs/>
        </w:rPr>
        <w:tab/>
        <w:t>The revision and addition read as follows.</w:t>
      </w:r>
    </w:p>
    <w:p w:rsidRPr="00153C37" w:rsidR="00A6600F" w:rsidRDefault="00737DB9" w14:paraId="03F9F130" w14:textId="77777777">
      <w:pPr>
        <w:pStyle w:val="Standard"/>
        <w:tabs>
          <w:tab w:val="left" w:pos="720"/>
        </w:tabs>
        <w:spacing w:line="480" w:lineRule="auto"/>
        <w:rPr>
          <w:rFonts w:ascii="Times New Roman" w:hAnsi="Times New Roman" w:cs="Times New Roman"/>
          <w:b/>
        </w:rPr>
      </w:pPr>
      <w:r w:rsidRPr="00153C37">
        <w:rPr>
          <w:rFonts w:ascii="Times New Roman" w:hAnsi="Times New Roman" w:cs="Times New Roman"/>
          <w:b/>
        </w:rPr>
        <w:t xml:space="preserve">§ </w:t>
      </w:r>
      <w:proofErr w:type="gramStart"/>
      <w:r w:rsidRPr="00153C37">
        <w:rPr>
          <w:rFonts w:ascii="Times New Roman" w:hAnsi="Times New Roman" w:cs="Times New Roman"/>
          <w:b/>
        </w:rPr>
        <w:t>9.4  Time</w:t>
      </w:r>
      <w:proofErr w:type="gramEnd"/>
      <w:r w:rsidRPr="00153C37">
        <w:rPr>
          <w:rFonts w:ascii="Times New Roman" w:hAnsi="Times New Roman" w:cs="Times New Roman"/>
          <w:b/>
        </w:rPr>
        <w:t xml:space="preserve"> and method of application.</w:t>
      </w:r>
    </w:p>
    <w:p w:rsidRPr="00153C37" w:rsidR="00A6600F" w:rsidRDefault="00737DB9" w14:paraId="26A67E34" w14:textId="77777777">
      <w:pPr>
        <w:pStyle w:val="Standard"/>
        <w:tabs>
          <w:tab w:val="left" w:pos="720"/>
        </w:tabs>
        <w:spacing w:line="480" w:lineRule="auto"/>
        <w:rPr>
          <w:rFonts w:ascii="Times New Roman" w:hAnsi="Times New Roman" w:cs="Times New Roman"/>
        </w:rPr>
      </w:pPr>
      <w:r w:rsidRPr="00153C37">
        <w:rPr>
          <w:rFonts w:ascii="Times New Roman" w:hAnsi="Times New Roman" w:cs="Times New Roman"/>
          <w:bCs/>
        </w:rPr>
        <w:tab/>
        <w:t>(a)  A completed application under this subpart must be submitted in person, by mail, email, or facsimile to any FSA county office by the close of business on:</w:t>
      </w:r>
    </w:p>
    <w:p w:rsidRPr="00153C37" w:rsidR="00A6600F" w:rsidRDefault="00737DB9" w14:paraId="5C445A78" w14:textId="77777777">
      <w:pPr>
        <w:pStyle w:val="Standard"/>
        <w:tabs>
          <w:tab w:val="left" w:pos="720"/>
        </w:tabs>
        <w:spacing w:line="480" w:lineRule="auto"/>
        <w:rPr>
          <w:rFonts w:ascii="Times New Roman" w:hAnsi="Times New Roman" w:cs="Times New Roman"/>
          <w:bCs/>
        </w:rPr>
      </w:pPr>
      <w:r w:rsidRPr="00153C37">
        <w:rPr>
          <w:rFonts w:ascii="Times New Roman" w:hAnsi="Times New Roman" w:cs="Times New Roman"/>
          <w:bCs/>
        </w:rPr>
        <w:tab/>
        <w:t>(1)  September 11, 2020, for payments issued under § 9.102 of this part; and</w:t>
      </w:r>
    </w:p>
    <w:p w:rsidRPr="00153C37" w:rsidR="00A6600F" w:rsidRDefault="00737DB9" w14:paraId="454F95AB" w14:textId="511896F6">
      <w:pPr>
        <w:pStyle w:val="Standard"/>
        <w:tabs>
          <w:tab w:val="left" w:pos="720"/>
        </w:tabs>
        <w:spacing w:line="480" w:lineRule="auto"/>
        <w:rPr>
          <w:rFonts w:ascii="Times New Roman" w:hAnsi="Times New Roman" w:cs="Times New Roman"/>
        </w:rPr>
      </w:pPr>
      <w:r w:rsidRPr="00153C37">
        <w:rPr>
          <w:rFonts w:ascii="Times New Roman" w:hAnsi="Times New Roman" w:cs="Times New Roman"/>
          <w:bCs/>
        </w:rPr>
        <w:tab/>
        <w:t xml:space="preserve">(2)  </w:t>
      </w:r>
      <w:r w:rsidRPr="000167CB" w:rsidR="00AF4C08">
        <w:rPr>
          <w:rFonts w:ascii="Times New Roman" w:hAnsi="Times New Roman" w:cs="Times New Roman"/>
          <w:bCs/>
        </w:rPr>
        <w:t>December 11, 2020</w:t>
      </w:r>
      <w:r w:rsidRPr="00153C37">
        <w:rPr>
          <w:rFonts w:ascii="Times New Roman" w:hAnsi="Times New Roman" w:cs="Times New Roman"/>
          <w:bCs/>
        </w:rPr>
        <w:t>, for payments issued under § 9.202 of this part.</w:t>
      </w:r>
    </w:p>
    <w:p w:rsidRPr="00153C37" w:rsidR="00A6600F" w:rsidRDefault="00737DB9" w14:paraId="192DA66D" w14:textId="77777777">
      <w:pPr>
        <w:pStyle w:val="Standard"/>
        <w:tabs>
          <w:tab w:val="left" w:pos="720"/>
        </w:tabs>
        <w:spacing w:line="480" w:lineRule="auto"/>
        <w:rPr>
          <w:rFonts w:ascii="Times New Roman" w:hAnsi="Times New Roman" w:cs="Times New Roman"/>
          <w:bCs/>
        </w:rPr>
      </w:pPr>
      <w:r w:rsidRPr="00153C37">
        <w:rPr>
          <w:rFonts w:ascii="Times New Roman" w:hAnsi="Times New Roman" w:cs="Times New Roman"/>
          <w:bCs/>
        </w:rPr>
        <w:t>*</w:t>
      </w:r>
      <w:r w:rsidRPr="00153C37">
        <w:rPr>
          <w:rFonts w:ascii="Times New Roman" w:hAnsi="Times New Roman" w:cs="Times New Roman"/>
          <w:bCs/>
        </w:rPr>
        <w:tab/>
        <w:t>*</w:t>
      </w:r>
      <w:r w:rsidRPr="00153C37">
        <w:rPr>
          <w:rFonts w:ascii="Times New Roman" w:hAnsi="Times New Roman" w:cs="Times New Roman"/>
          <w:bCs/>
        </w:rPr>
        <w:tab/>
        <w:t>*</w:t>
      </w:r>
      <w:r w:rsidRPr="00153C37">
        <w:rPr>
          <w:rFonts w:ascii="Times New Roman" w:hAnsi="Times New Roman" w:cs="Times New Roman"/>
          <w:bCs/>
        </w:rPr>
        <w:tab/>
        <w:t>*</w:t>
      </w:r>
      <w:r w:rsidRPr="00153C37">
        <w:rPr>
          <w:rFonts w:ascii="Times New Roman" w:hAnsi="Times New Roman" w:cs="Times New Roman"/>
          <w:bCs/>
        </w:rPr>
        <w:tab/>
        <w:t>*</w:t>
      </w:r>
    </w:p>
    <w:p w:rsidRPr="00153C37" w:rsidR="00A6600F" w:rsidRDefault="00737DB9" w14:paraId="07566D42" w14:textId="15F54717">
      <w:pPr>
        <w:pStyle w:val="Standard"/>
        <w:tabs>
          <w:tab w:val="left" w:pos="720"/>
        </w:tabs>
        <w:spacing w:line="480" w:lineRule="auto"/>
        <w:rPr>
          <w:rFonts w:ascii="Times New Roman" w:hAnsi="Times New Roman" w:cs="Times New Roman"/>
          <w:bCs/>
        </w:rPr>
      </w:pPr>
      <w:r w:rsidRPr="00153C37">
        <w:rPr>
          <w:rFonts w:ascii="Times New Roman" w:hAnsi="Times New Roman" w:cs="Times New Roman"/>
          <w:bCs/>
        </w:rPr>
        <w:tab/>
        <w:t>(d)  A producer applying for assistance for a crop subject to § 9.202(a) or (b) must file a report of all acreage of the crop on FSA-578, Report of Acreage.</w:t>
      </w:r>
    </w:p>
    <w:p w:rsidRPr="00153C37" w:rsidR="00A6600F" w:rsidRDefault="00737DB9" w14:paraId="19AA1F4C" w14:textId="77777777">
      <w:pPr>
        <w:pStyle w:val="Standard"/>
        <w:keepNext/>
        <w:tabs>
          <w:tab w:val="left" w:pos="720"/>
        </w:tabs>
        <w:spacing w:line="480" w:lineRule="auto"/>
        <w:rPr>
          <w:rFonts w:ascii="Times New Roman" w:hAnsi="Times New Roman" w:cs="Times New Roman"/>
        </w:rPr>
      </w:pPr>
      <w:r w:rsidRPr="00153C37">
        <w:rPr>
          <w:rFonts w:ascii="Times New Roman" w:hAnsi="Times New Roman" w:cs="Times New Roman"/>
        </w:rPr>
        <w:t xml:space="preserve"> </w:t>
      </w:r>
      <w:r w:rsidRPr="00153C37">
        <w:rPr>
          <w:rFonts w:ascii="Times New Roman" w:hAnsi="Times New Roman" w:cs="Times New Roman"/>
          <w:b/>
          <w:bCs/>
        </w:rPr>
        <w:t>§ 9.5 [</w:t>
      </w:r>
      <w:proofErr w:type="spellStart"/>
      <w:r w:rsidRPr="00153C37">
        <w:rPr>
          <w:rFonts w:ascii="Times New Roman" w:hAnsi="Times New Roman" w:cs="Times New Roman"/>
          <w:b/>
          <w:bCs/>
        </w:rPr>
        <w:t>Redesignated</w:t>
      </w:r>
      <w:proofErr w:type="spellEnd"/>
      <w:r w:rsidRPr="00153C37">
        <w:rPr>
          <w:rFonts w:ascii="Times New Roman" w:hAnsi="Times New Roman" w:cs="Times New Roman"/>
          <w:b/>
          <w:bCs/>
        </w:rPr>
        <w:t xml:space="preserve"> as § 9.102 and Reserved]</w:t>
      </w:r>
    </w:p>
    <w:p w:rsidRPr="00153C37" w:rsidR="00A6600F" w:rsidRDefault="00737DB9" w14:paraId="2E7F616E" w14:textId="7DB4F3AD">
      <w:pPr>
        <w:pStyle w:val="Standard"/>
        <w:keepNext/>
        <w:spacing w:line="480" w:lineRule="auto"/>
        <w:rPr>
          <w:rFonts w:ascii="Times New Roman" w:hAnsi="Times New Roman" w:cs="Times New Roman"/>
        </w:rPr>
      </w:pPr>
      <w:r w:rsidRPr="00153C37">
        <w:rPr>
          <w:rFonts w:ascii="Times New Roman" w:hAnsi="Times New Roman" w:cs="Times New Roman"/>
          <w:bCs/>
        </w:rPr>
        <w:tab/>
      </w:r>
      <w:r w:rsidR="00935BB4">
        <w:rPr>
          <w:rFonts w:ascii="Times New Roman" w:hAnsi="Times New Roman" w:cs="Times New Roman"/>
          <w:bCs/>
        </w:rPr>
        <w:t>7</w:t>
      </w:r>
      <w:r w:rsidRPr="00153C37">
        <w:rPr>
          <w:rFonts w:ascii="Times New Roman" w:hAnsi="Times New Roman" w:cs="Times New Roman"/>
          <w:bCs/>
        </w:rPr>
        <w:t xml:space="preserve">.  </w:t>
      </w:r>
      <w:proofErr w:type="spellStart"/>
      <w:r w:rsidRPr="00153C37">
        <w:rPr>
          <w:rFonts w:ascii="Times New Roman" w:hAnsi="Times New Roman" w:cs="Times New Roman"/>
          <w:bCs/>
        </w:rPr>
        <w:t>Redesignate</w:t>
      </w:r>
      <w:proofErr w:type="spellEnd"/>
      <w:r w:rsidRPr="00153C37">
        <w:rPr>
          <w:rFonts w:ascii="Times New Roman" w:hAnsi="Times New Roman" w:cs="Times New Roman"/>
          <w:bCs/>
        </w:rPr>
        <w:t xml:space="preserve"> § 9.5 as </w:t>
      </w:r>
      <w:r w:rsidRPr="00153C37">
        <w:rPr>
          <w:rFonts w:ascii="Times New Roman" w:hAnsi="Times New Roman" w:cs="Times New Roman"/>
        </w:rPr>
        <w:t xml:space="preserve">§ 9.102 and reserve </w:t>
      </w:r>
      <w:r w:rsidRPr="00153C37">
        <w:rPr>
          <w:rFonts w:ascii="Times New Roman" w:hAnsi="Times New Roman" w:cs="Times New Roman"/>
          <w:bCs/>
        </w:rPr>
        <w:t>§ 9.5</w:t>
      </w:r>
      <w:r w:rsidRPr="00153C37">
        <w:rPr>
          <w:rFonts w:ascii="Times New Roman" w:hAnsi="Times New Roman" w:cs="Times New Roman"/>
        </w:rPr>
        <w:t>.</w:t>
      </w:r>
    </w:p>
    <w:p w:rsidRPr="00153C37" w:rsidR="00A6600F" w:rsidRDefault="00737DB9" w14:paraId="67C982FD" w14:textId="21F52823">
      <w:pPr>
        <w:pStyle w:val="Standard"/>
        <w:keepNext/>
        <w:spacing w:line="480" w:lineRule="auto"/>
        <w:rPr>
          <w:rFonts w:ascii="Times New Roman" w:hAnsi="Times New Roman" w:cs="Times New Roman"/>
        </w:rPr>
      </w:pPr>
      <w:r w:rsidRPr="00153C37">
        <w:rPr>
          <w:rFonts w:ascii="Times New Roman" w:hAnsi="Times New Roman" w:cs="Times New Roman"/>
        </w:rPr>
        <w:tab/>
      </w:r>
      <w:r w:rsidR="00935BB4">
        <w:rPr>
          <w:rFonts w:ascii="Times New Roman" w:hAnsi="Times New Roman" w:cs="Times New Roman"/>
        </w:rPr>
        <w:t>8</w:t>
      </w:r>
      <w:r w:rsidRPr="00153C37">
        <w:rPr>
          <w:rFonts w:ascii="Times New Roman" w:hAnsi="Times New Roman" w:cs="Times New Roman"/>
          <w:bCs/>
        </w:rPr>
        <w:t>.  Amend § 9.7 as follows:</w:t>
      </w:r>
    </w:p>
    <w:p w:rsidRPr="00153C37" w:rsidR="00A6600F" w:rsidRDefault="00737DB9" w14:paraId="38B30F6F" w14:textId="0C25A0D2">
      <w:pPr>
        <w:pStyle w:val="Standard"/>
        <w:spacing w:line="480" w:lineRule="auto"/>
        <w:rPr>
          <w:rFonts w:ascii="Times New Roman" w:hAnsi="Times New Roman" w:cs="Times New Roman"/>
          <w:bCs/>
        </w:rPr>
      </w:pPr>
      <w:r w:rsidRPr="00153C37">
        <w:rPr>
          <w:rFonts w:ascii="Times New Roman" w:hAnsi="Times New Roman" w:cs="Times New Roman"/>
          <w:bCs/>
        </w:rPr>
        <w:tab/>
        <w:t>a.  In paragraph (e)(1) add the words “under each of subparts B and C” after “$250,000” both times it appears;</w:t>
      </w:r>
    </w:p>
    <w:p w:rsidRPr="00153C37" w:rsidR="00A6600F" w:rsidRDefault="00737DB9" w14:paraId="4863E1E7" w14:textId="36E6DF4E">
      <w:pPr>
        <w:pStyle w:val="Standard"/>
        <w:spacing w:line="480" w:lineRule="auto"/>
        <w:rPr>
          <w:rFonts w:ascii="Times New Roman" w:hAnsi="Times New Roman" w:cs="Times New Roman"/>
        </w:rPr>
      </w:pPr>
      <w:r w:rsidRPr="00153C37">
        <w:rPr>
          <w:rFonts w:ascii="Times New Roman" w:hAnsi="Times New Roman" w:cs="Times New Roman"/>
          <w:bCs/>
        </w:rPr>
        <w:tab/>
        <w:t>b.  Revise paragraph</w:t>
      </w:r>
      <w:r w:rsidR="00172969">
        <w:rPr>
          <w:rFonts w:ascii="Times New Roman" w:hAnsi="Times New Roman" w:cs="Times New Roman"/>
          <w:bCs/>
        </w:rPr>
        <w:t>s</w:t>
      </w:r>
      <w:r w:rsidRPr="00153C37">
        <w:rPr>
          <w:rFonts w:ascii="Times New Roman" w:hAnsi="Times New Roman" w:cs="Times New Roman"/>
          <w:bCs/>
        </w:rPr>
        <w:t xml:space="preserve"> (e</w:t>
      </w:r>
      <w:r w:rsidR="00172969">
        <w:rPr>
          <w:rFonts w:ascii="Times New Roman" w:hAnsi="Times New Roman" w:cs="Times New Roman"/>
          <w:bCs/>
        </w:rPr>
        <w:t>)(2)(</w:t>
      </w:r>
      <w:proofErr w:type="gramStart"/>
      <w:r w:rsidR="00172969">
        <w:rPr>
          <w:rFonts w:ascii="Times New Roman" w:hAnsi="Times New Roman" w:cs="Times New Roman"/>
          <w:bCs/>
        </w:rPr>
        <w:t>i)-(</w:t>
      </w:r>
      <w:proofErr w:type="gramEnd"/>
      <w:r w:rsidR="00172969">
        <w:rPr>
          <w:rFonts w:ascii="Times New Roman" w:hAnsi="Times New Roman" w:cs="Times New Roman"/>
          <w:bCs/>
        </w:rPr>
        <w:t>iii) and (e)(3); and</w:t>
      </w:r>
    </w:p>
    <w:p w:rsidRPr="00153C37" w:rsidR="00A6600F" w:rsidP="006260E8" w:rsidRDefault="00737DB9" w14:paraId="77842033" w14:textId="4E092CFA">
      <w:pPr>
        <w:pStyle w:val="Standard"/>
        <w:spacing w:line="480" w:lineRule="auto"/>
        <w:rPr>
          <w:rFonts w:ascii="Times New Roman" w:hAnsi="Times New Roman" w:cs="Times New Roman"/>
        </w:rPr>
      </w:pPr>
      <w:r w:rsidRPr="00153C37">
        <w:rPr>
          <w:rFonts w:ascii="Times New Roman" w:hAnsi="Times New Roman" w:cs="Times New Roman"/>
          <w:bCs/>
        </w:rPr>
        <w:tab/>
        <w:t xml:space="preserve">c.  In paragraph (h), remove “September 11, 2020,” and add the words “the applicable date in </w:t>
      </w:r>
      <w:r w:rsidRPr="00153C37">
        <w:rPr>
          <w:rFonts w:ascii="Times New Roman" w:hAnsi="Times New Roman" w:cs="Times New Roman"/>
        </w:rPr>
        <w:t>§ 9.4</w:t>
      </w:r>
      <w:r w:rsidRPr="00153C37">
        <w:rPr>
          <w:rFonts w:ascii="Times New Roman" w:hAnsi="Times New Roman" w:cs="Times New Roman"/>
          <w:bCs/>
        </w:rPr>
        <w:t>(a)” in its place.</w:t>
      </w:r>
    </w:p>
    <w:p w:rsidRPr="00153C37" w:rsidR="00A6600F" w:rsidRDefault="00737DB9" w14:paraId="22D44388" w14:textId="77777777">
      <w:pPr>
        <w:pStyle w:val="Standard"/>
        <w:keepNext/>
        <w:tabs>
          <w:tab w:val="left" w:pos="720"/>
        </w:tabs>
        <w:spacing w:line="480" w:lineRule="auto"/>
        <w:rPr>
          <w:rFonts w:ascii="Times New Roman" w:hAnsi="Times New Roman" w:eastAsia="MS Mincho" w:cs="Times New Roman"/>
          <w:bCs/>
        </w:rPr>
      </w:pPr>
      <w:r w:rsidRPr="00153C37">
        <w:rPr>
          <w:rFonts w:ascii="Times New Roman" w:hAnsi="Times New Roman" w:eastAsia="MS Mincho" w:cs="Times New Roman"/>
          <w:bCs/>
        </w:rPr>
        <w:tab/>
        <w:t>The revisions read as follows.</w:t>
      </w:r>
    </w:p>
    <w:p w:rsidRPr="00153C37" w:rsidR="00A6600F" w:rsidRDefault="00737DB9" w14:paraId="442F8DC0" w14:textId="77777777">
      <w:pPr>
        <w:pStyle w:val="Standard"/>
        <w:keepNext/>
        <w:tabs>
          <w:tab w:val="left" w:pos="720"/>
        </w:tabs>
        <w:spacing w:line="480" w:lineRule="auto"/>
        <w:rPr>
          <w:rFonts w:ascii="Times New Roman" w:hAnsi="Times New Roman" w:cs="Times New Roman"/>
          <w:b/>
          <w:bCs/>
        </w:rPr>
      </w:pPr>
      <w:r w:rsidRPr="00153C37">
        <w:rPr>
          <w:rFonts w:ascii="Times New Roman" w:hAnsi="Times New Roman" w:cs="Times New Roman"/>
          <w:b/>
          <w:bCs/>
        </w:rPr>
        <w:t xml:space="preserve">§ </w:t>
      </w:r>
      <w:proofErr w:type="gramStart"/>
      <w:r w:rsidRPr="00153C37">
        <w:rPr>
          <w:rFonts w:ascii="Times New Roman" w:hAnsi="Times New Roman" w:cs="Times New Roman"/>
          <w:b/>
          <w:bCs/>
        </w:rPr>
        <w:t>9.7  Miscellaneous</w:t>
      </w:r>
      <w:proofErr w:type="gramEnd"/>
      <w:r w:rsidRPr="00153C37">
        <w:rPr>
          <w:rFonts w:ascii="Times New Roman" w:hAnsi="Times New Roman" w:cs="Times New Roman"/>
          <w:b/>
          <w:bCs/>
        </w:rPr>
        <w:t xml:space="preserve"> provisions.</w:t>
      </w:r>
    </w:p>
    <w:p w:rsidRPr="00153C37" w:rsidR="00A6600F" w:rsidRDefault="00737DB9" w14:paraId="6F5DD451" w14:textId="77777777">
      <w:pPr>
        <w:pStyle w:val="Standard"/>
        <w:shd w:val="clear" w:color="auto" w:fill="FFFFFF"/>
        <w:spacing w:line="480" w:lineRule="auto"/>
        <w:rPr>
          <w:rFonts w:ascii="Times New Roman" w:hAnsi="Times New Roman" w:cs="Times New Roman"/>
        </w:rPr>
      </w:pPr>
      <w:r w:rsidRPr="00153C37">
        <w:rPr>
          <w:rFonts w:ascii="Times New Roman" w:hAnsi="Times New Roman" w:cs="Times New Roman"/>
        </w:rPr>
        <w:t>*</w:t>
      </w:r>
      <w:r w:rsidRPr="00153C37">
        <w:rPr>
          <w:rFonts w:ascii="Times New Roman" w:hAnsi="Times New Roman" w:cs="Times New Roman"/>
        </w:rPr>
        <w:tab/>
        <w:t>*</w:t>
      </w:r>
      <w:r w:rsidRPr="00153C37">
        <w:rPr>
          <w:rFonts w:ascii="Times New Roman" w:hAnsi="Times New Roman" w:cs="Times New Roman"/>
        </w:rPr>
        <w:tab/>
        <w:t>*</w:t>
      </w:r>
      <w:r w:rsidRPr="00153C37">
        <w:rPr>
          <w:rFonts w:ascii="Times New Roman" w:hAnsi="Times New Roman" w:cs="Times New Roman"/>
        </w:rPr>
        <w:tab/>
        <w:t>*</w:t>
      </w:r>
      <w:r w:rsidRPr="00153C37">
        <w:rPr>
          <w:rFonts w:ascii="Times New Roman" w:hAnsi="Times New Roman" w:cs="Times New Roman"/>
        </w:rPr>
        <w:tab/>
        <w:t>*</w:t>
      </w:r>
    </w:p>
    <w:p w:rsidRPr="00153C37" w:rsidR="00A6600F" w:rsidRDefault="00737DB9" w14:paraId="7DA711E5" w14:textId="77777777">
      <w:pPr>
        <w:pStyle w:val="Standard"/>
        <w:shd w:val="clear" w:color="auto" w:fill="FFFFFF"/>
        <w:spacing w:line="480" w:lineRule="auto"/>
        <w:rPr>
          <w:rFonts w:ascii="Times New Roman" w:hAnsi="Times New Roman" w:cs="Times New Roman"/>
        </w:rPr>
      </w:pPr>
      <w:r w:rsidRPr="00153C37">
        <w:rPr>
          <w:rFonts w:ascii="Times New Roman" w:hAnsi="Times New Roman" w:cs="Times New Roman"/>
        </w:rPr>
        <w:lastRenderedPageBreak/>
        <w:tab/>
        <w:t>(e)</w:t>
      </w:r>
      <w:r w:rsidRPr="00153C37">
        <w:rPr>
          <w:rFonts w:ascii="Times New Roman" w:hAnsi="Times New Roman" w:cs="Times New Roman"/>
        </w:rPr>
        <w:tab/>
        <w:t>*</w:t>
      </w:r>
      <w:r w:rsidRPr="00153C37">
        <w:rPr>
          <w:rFonts w:ascii="Times New Roman" w:hAnsi="Times New Roman" w:cs="Times New Roman"/>
        </w:rPr>
        <w:tab/>
        <w:t>*</w:t>
      </w:r>
      <w:r w:rsidRPr="00153C37">
        <w:rPr>
          <w:rFonts w:ascii="Times New Roman" w:hAnsi="Times New Roman" w:cs="Times New Roman"/>
        </w:rPr>
        <w:tab/>
        <w:t>*</w:t>
      </w:r>
    </w:p>
    <w:p w:rsidRPr="00A7721E" w:rsidR="00A6600F" w:rsidRDefault="00737DB9" w14:paraId="0D6682BE" w14:textId="0F6881A2">
      <w:pPr>
        <w:pStyle w:val="Standard"/>
        <w:shd w:val="clear" w:color="auto" w:fill="FFFFFF"/>
        <w:spacing w:line="480" w:lineRule="auto"/>
        <w:ind w:firstLine="720"/>
        <w:rPr>
          <w:rFonts w:ascii="Times New Roman" w:hAnsi="Times New Roman" w:cs="Times New Roman"/>
        </w:rPr>
      </w:pPr>
      <w:r w:rsidRPr="00153C37">
        <w:rPr>
          <w:rFonts w:ascii="Times New Roman" w:hAnsi="Times New Roman" w:cs="Times New Roman"/>
        </w:rPr>
        <w:t xml:space="preserve">(2)(i)  The total </w:t>
      </w:r>
      <w:r w:rsidRPr="00A7721E">
        <w:rPr>
          <w:rFonts w:ascii="Times New Roman" w:hAnsi="Times New Roman" w:cs="Times New Roman"/>
        </w:rPr>
        <w:t xml:space="preserve">amount of CFAP payments a corporation, limited liability company, limited partnership, </w:t>
      </w:r>
      <w:r w:rsidR="00A7721E">
        <w:rPr>
          <w:rFonts w:ascii="Times New Roman" w:hAnsi="Times New Roman" w:cs="Times New Roman"/>
        </w:rPr>
        <w:t>trust, or estate</w:t>
      </w:r>
      <w:r w:rsidRPr="00A7721E">
        <w:rPr>
          <w:rFonts w:ascii="Times New Roman" w:hAnsi="Times New Roman" w:cs="Times New Roman"/>
        </w:rPr>
        <w:t xml:space="preserve"> may receive is $250,000</w:t>
      </w:r>
      <w:r w:rsidRPr="00A7721E">
        <w:rPr>
          <w:rFonts w:ascii="Times New Roman" w:hAnsi="Times New Roman" w:cs="Times New Roman"/>
          <w:bCs/>
        </w:rPr>
        <w:t xml:space="preserve"> under each of subparts B and C</w:t>
      </w:r>
      <w:r w:rsidRPr="00A7721E">
        <w:rPr>
          <w:rFonts w:ascii="Times New Roman" w:hAnsi="Times New Roman" w:cs="Times New Roman"/>
        </w:rPr>
        <w:t xml:space="preserve"> unless the </w:t>
      </w:r>
      <w:bookmarkStart w:name="Bookmark8" w:id="14"/>
      <w:bookmarkStart w:name="_Hlk48033671" w:id="15"/>
      <w:r w:rsidRPr="00A7721E">
        <w:rPr>
          <w:rFonts w:ascii="Times New Roman" w:hAnsi="Times New Roman" w:cs="Times New Roman"/>
        </w:rPr>
        <w:t xml:space="preserve">members, partners, stockholders, </w:t>
      </w:r>
      <w:r w:rsidR="00A7721E">
        <w:rPr>
          <w:rFonts w:ascii="Times New Roman" w:hAnsi="Times New Roman" w:cs="Times New Roman"/>
        </w:rPr>
        <w:t>beneficiaries, or heirs</w:t>
      </w:r>
      <w:bookmarkEnd w:id="14"/>
      <w:r w:rsidRPr="00A7721E">
        <w:rPr>
          <w:rFonts w:ascii="Times New Roman" w:hAnsi="Times New Roman" w:cs="Times New Roman"/>
        </w:rPr>
        <w:t xml:space="preserve"> </w:t>
      </w:r>
      <w:bookmarkEnd w:id="15"/>
      <w:r w:rsidRPr="00A7721E">
        <w:rPr>
          <w:rFonts w:ascii="Times New Roman" w:hAnsi="Times New Roman" w:cs="Times New Roman"/>
        </w:rPr>
        <w:t>of the legal entity meet the provisions of paragraphs (e)(2)(ii) or (iii) of this section.</w:t>
      </w:r>
    </w:p>
    <w:p w:rsidRPr="00A7721E" w:rsidR="00A6600F" w:rsidRDefault="00737DB9" w14:paraId="30B272F0" w14:textId="50E04630">
      <w:pPr>
        <w:pStyle w:val="Standard"/>
        <w:shd w:val="clear" w:color="auto" w:fill="FFFFFF"/>
        <w:spacing w:line="480" w:lineRule="auto"/>
        <w:ind w:firstLine="720"/>
        <w:rPr>
          <w:rFonts w:ascii="Times New Roman" w:hAnsi="Times New Roman" w:cs="Times New Roman"/>
        </w:rPr>
      </w:pPr>
      <w:r w:rsidRPr="00A7721E">
        <w:rPr>
          <w:rFonts w:ascii="Times New Roman" w:hAnsi="Times New Roman" w:cs="Times New Roman"/>
        </w:rPr>
        <w:t xml:space="preserve">(ii)  The total amount of CFAP payments a corporation, limited liability company, limited partnership, </w:t>
      </w:r>
      <w:r w:rsidR="00A7721E">
        <w:rPr>
          <w:rFonts w:ascii="Times New Roman" w:hAnsi="Times New Roman" w:cs="Times New Roman"/>
        </w:rPr>
        <w:t>trust, or estate</w:t>
      </w:r>
      <w:r w:rsidRPr="00A7721E">
        <w:rPr>
          <w:rFonts w:ascii="Times New Roman" w:hAnsi="Times New Roman" w:cs="Times New Roman"/>
        </w:rPr>
        <w:t xml:space="preserve"> may receive is $500,000</w:t>
      </w:r>
      <w:r w:rsidRPr="00A7721E">
        <w:rPr>
          <w:rFonts w:ascii="Times New Roman" w:hAnsi="Times New Roman" w:cs="Times New Roman"/>
          <w:bCs/>
        </w:rPr>
        <w:t xml:space="preserve"> under each of subparts B and C</w:t>
      </w:r>
      <w:r w:rsidRPr="00A7721E">
        <w:rPr>
          <w:rFonts w:ascii="Times New Roman" w:hAnsi="Times New Roman" w:cs="Times New Roman"/>
        </w:rPr>
        <w:t xml:space="preserve"> if two different individual </w:t>
      </w:r>
      <w:bookmarkStart w:name="Bookmark9" w:id="16"/>
      <w:r w:rsidRPr="00A7721E">
        <w:rPr>
          <w:rFonts w:ascii="Times New Roman" w:hAnsi="Times New Roman" w:cs="Times New Roman"/>
        </w:rPr>
        <w:t>persons who are</w:t>
      </w:r>
      <w:bookmarkStart w:name="_Hlk49421641" w:id="17"/>
      <w:r w:rsidR="00A7721E">
        <w:rPr>
          <w:rFonts w:ascii="Times New Roman" w:hAnsi="Times New Roman" w:cs="Times New Roman"/>
        </w:rPr>
        <w:t xml:space="preserve"> members, partners, stockholders, beneficiaries, or heirs</w:t>
      </w:r>
      <w:bookmarkEnd w:id="17"/>
      <w:r w:rsidRPr="00A7721E">
        <w:rPr>
          <w:rFonts w:ascii="Times New Roman" w:hAnsi="Times New Roman" w:cs="Times New Roman"/>
        </w:rPr>
        <w:t xml:space="preserve"> of the legal entity</w:t>
      </w:r>
      <w:bookmarkEnd w:id="16"/>
      <w:r w:rsidRPr="00A7721E">
        <w:rPr>
          <w:rFonts w:ascii="Times New Roman" w:hAnsi="Times New Roman" w:cs="Times New Roman"/>
        </w:rPr>
        <w:t xml:space="preserve"> each provide</w:t>
      </w:r>
      <w:r w:rsidRPr="00A7721E" w:rsidR="00A7721E">
        <w:rPr>
          <w:rFonts w:ascii="Times New Roman" w:hAnsi="Times New Roman" w:cs="Times New Roman"/>
        </w:rPr>
        <w:t>d</w:t>
      </w:r>
      <w:r w:rsidRPr="00A7721E">
        <w:rPr>
          <w:rFonts w:ascii="Times New Roman" w:hAnsi="Times New Roman" w:cs="Times New Roman"/>
        </w:rPr>
        <w:t xml:space="preserve"> at least 400 hours of active personal labor or active personal management or combination thereof with respect to the production of commodities for which an application or applications are made in accordance with this part.</w:t>
      </w:r>
    </w:p>
    <w:p w:rsidR="00A6600F" w:rsidRDefault="00737DB9" w14:paraId="48F038B4" w14:textId="2F215524">
      <w:pPr>
        <w:pStyle w:val="Standard"/>
        <w:keepNext/>
        <w:tabs>
          <w:tab w:val="left" w:pos="720"/>
        </w:tabs>
        <w:spacing w:line="480" w:lineRule="auto"/>
        <w:rPr>
          <w:rFonts w:ascii="Times New Roman" w:hAnsi="Times New Roman" w:cs="Times New Roman"/>
        </w:rPr>
      </w:pPr>
      <w:r w:rsidRPr="00A7721E">
        <w:rPr>
          <w:rFonts w:ascii="Times New Roman" w:hAnsi="Times New Roman" w:cs="Times New Roman"/>
        </w:rPr>
        <w:tab/>
        <w:t xml:space="preserve">(iii)  The total amount of CFAP payments a corporation, limited liability company, limited partnership, </w:t>
      </w:r>
      <w:r w:rsidR="00A7721E">
        <w:rPr>
          <w:rFonts w:ascii="Times New Roman" w:hAnsi="Times New Roman" w:cs="Times New Roman"/>
        </w:rPr>
        <w:t>trust, or estate</w:t>
      </w:r>
      <w:r w:rsidRPr="00A7721E">
        <w:rPr>
          <w:rFonts w:ascii="Times New Roman" w:hAnsi="Times New Roman" w:cs="Times New Roman"/>
        </w:rPr>
        <w:t xml:space="preserve"> may receive is $750,000</w:t>
      </w:r>
      <w:r w:rsidRPr="00A7721E">
        <w:rPr>
          <w:rFonts w:ascii="Times New Roman" w:hAnsi="Times New Roman" w:cs="Times New Roman"/>
          <w:bCs/>
        </w:rPr>
        <w:t xml:space="preserve"> under each of subparts B and C</w:t>
      </w:r>
      <w:r w:rsidRPr="00A7721E">
        <w:rPr>
          <w:rFonts w:ascii="Times New Roman" w:hAnsi="Times New Roman" w:cs="Times New Roman"/>
        </w:rPr>
        <w:t xml:space="preserve"> if three different individual persons who are </w:t>
      </w:r>
      <w:r w:rsidR="00A7721E">
        <w:rPr>
          <w:rFonts w:ascii="Times New Roman" w:hAnsi="Times New Roman" w:cs="Times New Roman"/>
        </w:rPr>
        <w:t>members, partners, stockholders, beneficiaries, or heirs</w:t>
      </w:r>
      <w:r w:rsidRPr="00A7721E">
        <w:rPr>
          <w:rFonts w:ascii="Times New Roman" w:hAnsi="Times New Roman" w:cs="Times New Roman"/>
        </w:rPr>
        <w:t xml:space="preserve"> of the legal entity each provide</w:t>
      </w:r>
      <w:r w:rsidRPr="00A7721E" w:rsidR="00A7721E">
        <w:rPr>
          <w:rFonts w:ascii="Times New Roman" w:hAnsi="Times New Roman" w:cs="Times New Roman"/>
        </w:rPr>
        <w:t>d</w:t>
      </w:r>
      <w:r w:rsidRPr="00A7721E">
        <w:rPr>
          <w:rFonts w:ascii="Times New Roman" w:hAnsi="Times New Roman" w:cs="Times New Roman"/>
        </w:rPr>
        <w:t xml:space="preserve"> at least 400 hours of active personal labor or active personal management or combination thereof with respect </w:t>
      </w:r>
      <w:bookmarkStart w:name="Bookmark10" w:id="18"/>
      <w:r w:rsidRPr="00A7721E">
        <w:rPr>
          <w:rFonts w:ascii="Times New Roman" w:hAnsi="Times New Roman" w:cs="Times New Roman"/>
        </w:rPr>
        <w:t xml:space="preserve">to the production of </w:t>
      </w:r>
      <w:bookmarkStart w:name="_Hlk48036099" w:id="19"/>
      <w:r w:rsidRPr="00A7721E">
        <w:rPr>
          <w:rFonts w:ascii="Times New Roman" w:hAnsi="Times New Roman" w:cs="Times New Roman"/>
        </w:rPr>
        <w:t>commodities for which an application or applications are made</w:t>
      </w:r>
      <w:bookmarkEnd w:id="19"/>
      <w:r w:rsidRPr="00A7721E">
        <w:rPr>
          <w:rFonts w:ascii="Times New Roman" w:hAnsi="Times New Roman" w:cs="Times New Roman"/>
        </w:rPr>
        <w:t xml:space="preserve"> in accordance with this part</w:t>
      </w:r>
      <w:bookmarkEnd w:id="18"/>
      <w:r w:rsidRPr="00A7721E">
        <w:rPr>
          <w:rFonts w:ascii="Times New Roman" w:hAnsi="Times New Roman" w:cs="Times New Roman"/>
        </w:rPr>
        <w:t>.</w:t>
      </w:r>
    </w:p>
    <w:p w:rsidRPr="002873E4" w:rsidR="00A7721E" w:rsidP="00A7721E" w:rsidRDefault="00A7721E" w14:paraId="7CE3847D" w14:textId="6004289C">
      <w:pPr>
        <w:pStyle w:val="Standard"/>
        <w:keepNext/>
        <w:tabs>
          <w:tab w:val="left" w:pos="720"/>
        </w:tabs>
        <w:spacing w:line="480" w:lineRule="auto"/>
        <w:rPr>
          <w:rFonts w:ascii="Times New Roman" w:hAnsi="Times New Roman" w:cs="Times New Roman"/>
        </w:rPr>
      </w:pPr>
      <w:r>
        <w:rPr>
          <w:rFonts w:ascii="Times New Roman" w:hAnsi="Times New Roman" w:cs="Times New Roman"/>
        </w:rPr>
        <w:tab/>
      </w:r>
      <w:r w:rsidRPr="002873E4">
        <w:rPr>
          <w:rFonts w:ascii="Times New Roman" w:hAnsi="Times New Roman" w:cs="Times New Roman"/>
        </w:rPr>
        <w:t xml:space="preserve">(3)(i) </w:t>
      </w:r>
      <w:r w:rsidR="00011F70">
        <w:rPr>
          <w:rFonts w:ascii="Times New Roman" w:hAnsi="Times New Roman" w:cs="Times New Roman"/>
        </w:rPr>
        <w:t xml:space="preserve"> </w:t>
      </w:r>
      <w:r w:rsidRPr="002873E4">
        <w:rPr>
          <w:rFonts w:ascii="Times New Roman" w:hAnsi="Times New Roman" w:cs="Times New Roman"/>
        </w:rPr>
        <w:t xml:space="preserve">Except for payments subject to the increased payment limitation in (e)(2)(ii) and (e)(2)(iii) of this section, a CFAP payment made to any legal entity will be attributed to individuals or legal entities with an ownership interest in the legal entity in accordance with §1400.105 of this title. </w:t>
      </w:r>
      <w:r w:rsidR="00011F70">
        <w:rPr>
          <w:rFonts w:ascii="Times New Roman" w:hAnsi="Times New Roman" w:cs="Times New Roman"/>
        </w:rPr>
        <w:t xml:space="preserve"> </w:t>
      </w:r>
      <w:r w:rsidRPr="002873E4">
        <w:rPr>
          <w:rFonts w:ascii="Times New Roman" w:hAnsi="Times New Roman" w:cs="Times New Roman"/>
        </w:rPr>
        <w:t xml:space="preserve">Payments attributed to a legal entity with an </w:t>
      </w:r>
      <w:r w:rsidRPr="002873E4">
        <w:rPr>
          <w:rFonts w:ascii="Times New Roman" w:hAnsi="Times New Roman" w:cs="Times New Roman"/>
        </w:rPr>
        <w:lastRenderedPageBreak/>
        <w:t xml:space="preserve">ownership interest in the legal entity will be further attributed as provided in §1400.105 of this title. </w:t>
      </w:r>
      <w:r w:rsidR="00011F70">
        <w:rPr>
          <w:rFonts w:ascii="Times New Roman" w:hAnsi="Times New Roman" w:cs="Times New Roman"/>
        </w:rPr>
        <w:t xml:space="preserve"> </w:t>
      </w:r>
      <w:r w:rsidRPr="002873E4">
        <w:rPr>
          <w:rFonts w:ascii="Times New Roman" w:hAnsi="Times New Roman" w:cs="Times New Roman"/>
        </w:rPr>
        <w:t>If the legal entity does not qualify for an increased payment limitation under (e)(2)(ii) or</w:t>
      </w:r>
      <w:r w:rsidR="004E096C">
        <w:rPr>
          <w:rFonts w:ascii="Times New Roman" w:hAnsi="Times New Roman" w:cs="Times New Roman"/>
        </w:rPr>
        <w:t xml:space="preserve"> </w:t>
      </w:r>
      <w:r w:rsidRPr="002873E4">
        <w:rPr>
          <w:rFonts w:ascii="Times New Roman" w:hAnsi="Times New Roman" w:cs="Times New Roman"/>
        </w:rPr>
        <w:t xml:space="preserve">(iii) of this section and the total amount of CFAP payments made directly or indirectly to an individual or legal entity has met the applicable amount specified in paragraph (e)(1) of this section, the payment to the legal entity will be reduced commensurate with the amount of the ownership interest of the individual or legal entity in the legal entity. </w:t>
      </w:r>
      <w:r w:rsidR="00011F70">
        <w:rPr>
          <w:rFonts w:ascii="Times New Roman" w:hAnsi="Times New Roman" w:cs="Times New Roman"/>
        </w:rPr>
        <w:t xml:space="preserve"> </w:t>
      </w:r>
      <w:r w:rsidRPr="002873E4">
        <w:rPr>
          <w:rFonts w:ascii="Times New Roman" w:hAnsi="Times New Roman" w:cs="Times New Roman"/>
        </w:rPr>
        <w:t>CFAP payments subject to attribution under this paragraph will be attributed to individuals and legal entities until the attribution is made only to an individual except the attribution will stop at the fourth level of ownership.</w:t>
      </w:r>
    </w:p>
    <w:p w:rsidRPr="00153C37" w:rsidR="00A7721E" w:rsidP="00A7721E" w:rsidRDefault="00A7721E" w14:paraId="1E09E6AF" w14:textId="37643C66">
      <w:pPr>
        <w:pStyle w:val="Standard"/>
        <w:keepNext/>
        <w:tabs>
          <w:tab w:val="left" w:pos="720"/>
        </w:tabs>
        <w:spacing w:line="480" w:lineRule="auto"/>
        <w:rPr>
          <w:rFonts w:ascii="Times New Roman" w:hAnsi="Times New Roman" w:cs="Times New Roman"/>
        </w:rPr>
      </w:pPr>
      <w:r>
        <w:rPr>
          <w:rFonts w:ascii="Times New Roman" w:hAnsi="Times New Roman" w:cs="Times New Roman"/>
        </w:rPr>
        <w:tab/>
      </w:r>
      <w:r w:rsidRPr="002873E4">
        <w:rPr>
          <w:rFonts w:ascii="Times New Roman" w:hAnsi="Times New Roman" w:cs="Times New Roman"/>
        </w:rPr>
        <w:t xml:space="preserve">(ii) </w:t>
      </w:r>
      <w:r w:rsidR="00011F70">
        <w:rPr>
          <w:rFonts w:ascii="Times New Roman" w:hAnsi="Times New Roman" w:cs="Times New Roman"/>
        </w:rPr>
        <w:t xml:space="preserve"> </w:t>
      </w:r>
      <w:r w:rsidRPr="002873E4">
        <w:rPr>
          <w:rFonts w:ascii="Times New Roman" w:hAnsi="Times New Roman" w:cs="Times New Roman"/>
        </w:rPr>
        <w:t>A payment subject to the increased payment limitation in (e)(2)(ii) or (iii) of this section will be limited to the lesser of the amount specified in either (e)(2)(ii) or (iii) of this section, or the sum of the amount specified in (e)(1) of this section that each eligible member, stockholder, partner, heir, or beneficiary of the legal entity may receive, regardless of ownership share.  Payments attributed to a legal entity with an ownership interest in the legal entity will be further attributed to individuals and legal entities until the attribution is made only to an individual, except the attribution will stop at the fourth level of ownership.</w:t>
      </w:r>
    </w:p>
    <w:p w:rsidRPr="00153C37" w:rsidR="00A6600F" w:rsidRDefault="00737DB9" w14:paraId="42BC3139" w14:textId="77777777">
      <w:pPr>
        <w:pStyle w:val="Standard"/>
        <w:keepNext/>
        <w:tabs>
          <w:tab w:val="left" w:pos="720"/>
        </w:tabs>
        <w:spacing w:line="480" w:lineRule="auto"/>
        <w:rPr>
          <w:rFonts w:ascii="Times New Roman" w:hAnsi="Times New Roman" w:cs="Times New Roman"/>
        </w:rPr>
      </w:pPr>
      <w:r w:rsidRPr="00153C37">
        <w:rPr>
          <w:rFonts w:ascii="Times New Roman" w:hAnsi="Times New Roman" w:cs="Times New Roman"/>
        </w:rPr>
        <w:t>*</w:t>
      </w:r>
      <w:r w:rsidRPr="00153C37">
        <w:rPr>
          <w:rFonts w:ascii="Times New Roman" w:hAnsi="Times New Roman" w:cs="Times New Roman"/>
        </w:rPr>
        <w:tab/>
        <w:t>*</w:t>
      </w:r>
      <w:r w:rsidRPr="00153C37">
        <w:rPr>
          <w:rFonts w:ascii="Times New Roman" w:hAnsi="Times New Roman" w:cs="Times New Roman"/>
        </w:rPr>
        <w:tab/>
        <w:t>*</w:t>
      </w:r>
      <w:r w:rsidRPr="00153C37">
        <w:rPr>
          <w:rFonts w:ascii="Times New Roman" w:hAnsi="Times New Roman" w:cs="Times New Roman"/>
        </w:rPr>
        <w:tab/>
        <w:t>*</w:t>
      </w:r>
      <w:r w:rsidRPr="00153C37">
        <w:rPr>
          <w:rFonts w:ascii="Times New Roman" w:hAnsi="Times New Roman" w:cs="Times New Roman"/>
        </w:rPr>
        <w:tab/>
        <w:t>*</w:t>
      </w:r>
    </w:p>
    <w:p w:rsidRPr="00153C37" w:rsidR="00A6600F" w:rsidRDefault="00737DB9" w14:paraId="48B93DC2" w14:textId="269E0CB1">
      <w:pPr>
        <w:pStyle w:val="Standard"/>
        <w:keepNext/>
        <w:spacing w:line="480" w:lineRule="auto"/>
        <w:rPr>
          <w:rFonts w:ascii="Times New Roman" w:hAnsi="Times New Roman" w:cs="Times New Roman"/>
        </w:rPr>
      </w:pPr>
      <w:r w:rsidRPr="00153C37">
        <w:rPr>
          <w:rFonts w:ascii="Times New Roman" w:hAnsi="Times New Roman" w:cs="Times New Roman"/>
          <w:bCs/>
        </w:rPr>
        <w:tab/>
      </w:r>
      <w:r w:rsidR="00FD66DB">
        <w:rPr>
          <w:rFonts w:ascii="Times New Roman" w:hAnsi="Times New Roman" w:cs="Times New Roman"/>
          <w:bCs/>
        </w:rPr>
        <w:t>9</w:t>
      </w:r>
      <w:r w:rsidRPr="00153C37">
        <w:rPr>
          <w:rFonts w:ascii="Times New Roman" w:hAnsi="Times New Roman" w:cs="Times New Roman"/>
          <w:bCs/>
        </w:rPr>
        <w:t xml:space="preserve">.  Add </w:t>
      </w:r>
      <w:r w:rsidRPr="009E7BF4">
        <w:rPr>
          <w:rFonts w:ascii="Times New Roman" w:hAnsi="Times New Roman" w:cs="Times New Roman"/>
          <w:bCs/>
          <w:color w:val="auto"/>
        </w:rPr>
        <w:t>s</w:t>
      </w:r>
      <w:r w:rsidRPr="00153C37">
        <w:rPr>
          <w:rFonts w:ascii="Times New Roman" w:hAnsi="Times New Roman" w:cs="Times New Roman"/>
          <w:bCs/>
        </w:rPr>
        <w:t xml:space="preserve">ubpart B, consisting of §§ 9.101 through 9.102, to read as </w:t>
      </w:r>
      <w:proofErr w:type="gramStart"/>
      <w:r w:rsidRPr="00153C37">
        <w:rPr>
          <w:rFonts w:ascii="Times New Roman" w:hAnsi="Times New Roman" w:cs="Times New Roman"/>
          <w:bCs/>
        </w:rPr>
        <w:t>follows:.</w:t>
      </w:r>
      <w:proofErr w:type="gramEnd"/>
    </w:p>
    <w:p w:rsidRPr="00153C37" w:rsidR="00A6600F" w:rsidRDefault="00737DB9" w14:paraId="05832474" w14:textId="77777777">
      <w:pPr>
        <w:pStyle w:val="NormalWeb"/>
        <w:keepNext/>
        <w:tabs>
          <w:tab w:val="left" w:pos="720"/>
        </w:tabs>
        <w:spacing w:before="0" w:after="0" w:line="480" w:lineRule="auto"/>
        <w:rPr>
          <w:rFonts w:ascii="Times New Roman" w:hAnsi="Times New Roman" w:cs="Times New Roman"/>
          <w:b/>
        </w:rPr>
      </w:pPr>
      <w:r w:rsidRPr="00153C37">
        <w:rPr>
          <w:rFonts w:ascii="Times New Roman" w:hAnsi="Times New Roman" w:cs="Times New Roman"/>
          <w:b/>
        </w:rPr>
        <w:t>Subpart B – CFAP 1</w:t>
      </w:r>
    </w:p>
    <w:p w:rsidRPr="00153C37" w:rsidR="00A6600F" w:rsidRDefault="00737DB9" w14:paraId="131A3BFA" w14:textId="77777777">
      <w:pPr>
        <w:pStyle w:val="Standard"/>
        <w:tabs>
          <w:tab w:val="left" w:pos="720"/>
        </w:tabs>
        <w:spacing w:line="480" w:lineRule="auto"/>
        <w:rPr>
          <w:rFonts w:ascii="Times New Roman" w:hAnsi="Times New Roman" w:cs="Times New Roman"/>
        </w:rPr>
      </w:pPr>
      <w:r w:rsidRPr="00153C37">
        <w:rPr>
          <w:rFonts w:ascii="Times New Roman" w:hAnsi="Times New Roman" w:cs="Times New Roman"/>
        </w:rPr>
        <w:t>Sec.</w:t>
      </w:r>
    </w:p>
    <w:p w:rsidRPr="00153C37" w:rsidR="00A6600F" w:rsidRDefault="00737DB9" w14:paraId="707BA462" w14:textId="77777777">
      <w:pPr>
        <w:pStyle w:val="Standard"/>
        <w:tabs>
          <w:tab w:val="left" w:pos="720"/>
        </w:tabs>
        <w:rPr>
          <w:rFonts w:ascii="Times New Roman" w:hAnsi="Times New Roman" w:cs="Times New Roman"/>
        </w:rPr>
      </w:pPr>
      <w:proofErr w:type="gramStart"/>
      <w:r w:rsidRPr="00153C37">
        <w:rPr>
          <w:rFonts w:ascii="Times New Roman" w:hAnsi="Times New Roman" w:cs="Times New Roman"/>
        </w:rPr>
        <w:t>9.101  Definitions</w:t>
      </w:r>
      <w:proofErr w:type="gramEnd"/>
      <w:r w:rsidRPr="00153C37">
        <w:rPr>
          <w:rFonts w:ascii="Times New Roman" w:hAnsi="Times New Roman" w:cs="Times New Roman"/>
        </w:rPr>
        <w:t>.</w:t>
      </w:r>
    </w:p>
    <w:p w:rsidRPr="00153C37" w:rsidR="00A6600F" w:rsidRDefault="00737DB9" w14:paraId="525E3724" w14:textId="77777777">
      <w:pPr>
        <w:pStyle w:val="Standard"/>
        <w:tabs>
          <w:tab w:val="left" w:pos="720"/>
        </w:tabs>
        <w:rPr>
          <w:rFonts w:ascii="Times New Roman" w:hAnsi="Times New Roman" w:cs="Times New Roman"/>
        </w:rPr>
      </w:pPr>
      <w:proofErr w:type="gramStart"/>
      <w:r w:rsidRPr="00153C37">
        <w:rPr>
          <w:rFonts w:ascii="Times New Roman" w:hAnsi="Times New Roman" w:cs="Times New Roman"/>
        </w:rPr>
        <w:t>9.102  Calculation</w:t>
      </w:r>
      <w:proofErr w:type="gramEnd"/>
      <w:r w:rsidRPr="00153C37">
        <w:rPr>
          <w:rFonts w:ascii="Times New Roman" w:hAnsi="Times New Roman" w:cs="Times New Roman"/>
        </w:rPr>
        <w:t xml:space="preserve"> of payments.</w:t>
      </w:r>
    </w:p>
    <w:p w:rsidRPr="00153C37" w:rsidR="00A6600F" w:rsidRDefault="00A6600F" w14:paraId="03763D85" w14:textId="77777777">
      <w:pPr>
        <w:pStyle w:val="Standard"/>
        <w:tabs>
          <w:tab w:val="left" w:pos="720"/>
        </w:tabs>
        <w:rPr>
          <w:rFonts w:ascii="Times New Roman" w:hAnsi="Times New Roman" w:cs="Times New Roman"/>
          <w:bCs/>
        </w:rPr>
      </w:pPr>
    </w:p>
    <w:p w:rsidRPr="00153C37" w:rsidR="00A6600F" w:rsidRDefault="00737DB9" w14:paraId="6A22B7D5" w14:textId="77777777">
      <w:pPr>
        <w:pStyle w:val="Standard"/>
        <w:keepNext/>
        <w:spacing w:line="480" w:lineRule="auto"/>
        <w:rPr>
          <w:rFonts w:ascii="Times New Roman" w:hAnsi="Times New Roman" w:cs="Times New Roman"/>
          <w:b/>
          <w:bCs/>
        </w:rPr>
      </w:pPr>
      <w:r w:rsidRPr="00153C37">
        <w:rPr>
          <w:rFonts w:ascii="Times New Roman" w:hAnsi="Times New Roman" w:cs="Times New Roman"/>
          <w:b/>
          <w:bCs/>
        </w:rPr>
        <w:lastRenderedPageBreak/>
        <w:t xml:space="preserve">§ </w:t>
      </w:r>
      <w:proofErr w:type="gramStart"/>
      <w:r w:rsidRPr="00153C37">
        <w:rPr>
          <w:rFonts w:ascii="Times New Roman" w:hAnsi="Times New Roman" w:cs="Times New Roman"/>
          <w:b/>
          <w:bCs/>
        </w:rPr>
        <w:t>9.101  Definitions</w:t>
      </w:r>
      <w:proofErr w:type="gramEnd"/>
      <w:r w:rsidRPr="00153C37">
        <w:rPr>
          <w:rFonts w:ascii="Times New Roman" w:hAnsi="Times New Roman" w:cs="Times New Roman"/>
          <w:b/>
          <w:bCs/>
        </w:rPr>
        <w:t>.</w:t>
      </w:r>
    </w:p>
    <w:p w:rsidRPr="00153C37" w:rsidR="00A6600F" w:rsidRDefault="00737DB9" w14:paraId="50F36023" w14:textId="77777777">
      <w:pPr>
        <w:pStyle w:val="Standard"/>
        <w:keepNext/>
        <w:spacing w:line="480" w:lineRule="auto"/>
        <w:ind w:firstLine="720"/>
        <w:rPr>
          <w:rFonts w:ascii="Times New Roman" w:hAnsi="Times New Roman" w:cs="Times New Roman"/>
        </w:rPr>
      </w:pPr>
      <w:r w:rsidRPr="00153C37">
        <w:rPr>
          <w:rFonts w:ascii="Times New Roman" w:hAnsi="Times New Roman" w:cs="Times New Roman"/>
        </w:rPr>
        <w:t>The following definitions apply to this subpart. The definitions in parts 718 and 1400 of this title also apply, except where they conflict with the definitions in this section.</w:t>
      </w:r>
    </w:p>
    <w:p w:rsidRPr="00153C37" w:rsidR="00A6600F" w:rsidRDefault="00737DB9" w14:paraId="23BBFEED" w14:textId="34B863CB">
      <w:pPr>
        <w:pStyle w:val="Standard"/>
        <w:shd w:val="clear" w:color="auto" w:fill="FFFFFF"/>
        <w:spacing w:line="480" w:lineRule="auto"/>
        <w:ind w:firstLine="720"/>
        <w:outlineLvl w:val="1"/>
        <w:rPr>
          <w:rFonts w:ascii="Times New Roman" w:hAnsi="Times New Roman" w:cs="Times New Roman"/>
        </w:rPr>
      </w:pPr>
      <w:r w:rsidRPr="00153C37">
        <w:rPr>
          <w:rFonts w:ascii="Times New Roman" w:hAnsi="Times New Roman" w:cs="Times New Roman"/>
          <w:i/>
          <w:iCs/>
        </w:rPr>
        <w:t>All other cattle</w:t>
      </w:r>
      <w:r w:rsidRPr="00153C37">
        <w:rPr>
          <w:rFonts w:ascii="Times New Roman" w:hAnsi="Times New Roman" w:cs="Times New Roman"/>
        </w:rPr>
        <w:t xml:space="preserve"> means commercially raised or maintained bovine animals not meeting the definition of another category of cattle in this part</w:t>
      </w:r>
      <w:r w:rsidR="005F2CF5">
        <w:rPr>
          <w:rFonts w:ascii="Times New Roman" w:hAnsi="Times New Roman" w:cs="Times New Roman"/>
        </w:rPr>
        <w:t>,</w:t>
      </w:r>
      <w:r w:rsidRPr="00153C37">
        <w:rPr>
          <w:rFonts w:ascii="Times New Roman" w:hAnsi="Times New Roman" w:cs="Times New Roman"/>
        </w:rPr>
        <w:t xml:space="preserve"> excluding beefalo, bison, and animals used for dairy production or intended for dairy production.</w:t>
      </w:r>
    </w:p>
    <w:p w:rsidRPr="00153C37" w:rsidR="00A6600F" w:rsidRDefault="00737DB9" w14:paraId="7E2F8643" w14:textId="2ECD215B">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Aquaculture</w:t>
      </w:r>
      <w:r w:rsidRPr="00153C37">
        <w:rPr>
          <w:rFonts w:ascii="Times New Roman" w:hAnsi="Times New Roman" w:cs="Times New Roman"/>
        </w:rPr>
        <w:t xml:space="preserve"> means </w:t>
      </w:r>
      <w:r w:rsidRPr="00A7721E" w:rsidR="00A7721E">
        <w:rPr>
          <w:rFonts w:ascii="Times New Roman" w:hAnsi="Times New Roman" w:cs="Times New Roman"/>
        </w:rPr>
        <w:t>only those species as announced in a NOFA</w:t>
      </w:r>
      <w:r w:rsidR="00A7721E">
        <w:rPr>
          <w:rFonts w:ascii="Times New Roman" w:hAnsi="Times New Roman" w:cs="Times New Roman"/>
        </w:rPr>
        <w:t>.</w:t>
      </w:r>
    </w:p>
    <w:p w:rsidRPr="00153C37" w:rsidR="00A6600F" w:rsidRDefault="00737DB9" w14:paraId="003EB314" w14:textId="0546433D">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Cattle raised or maintained for breeding purposes</w:t>
      </w:r>
      <w:r w:rsidRPr="00153C37">
        <w:rPr>
          <w:rFonts w:ascii="Times New Roman" w:hAnsi="Times New Roman" w:cs="Times New Roman"/>
        </w:rPr>
        <w:t xml:space="preserve"> means animals commercially raised or maintained for use as either a sire or dam for the production of livestock offspring or lactation.</w:t>
      </w:r>
    </w:p>
    <w:p w:rsidRPr="00153C37" w:rsidR="00A6600F" w:rsidRDefault="00737DB9" w14:paraId="0068A7C3" w14:textId="77777777">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Crop</w:t>
      </w:r>
      <w:r w:rsidRPr="00153C37">
        <w:rPr>
          <w:rFonts w:ascii="Times New Roman" w:hAnsi="Times New Roman" w:cs="Times New Roman"/>
        </w:rPr>
        <w:t xml:space="preserve"> means non-specialty crops and specialty crops.</w:t>
      </w:r>
    </w:p>
    <w:p w:rsidRPr="00153C37" w:rsidR="00A6600F" w:rsidRDefault="00737DB9" w14:paraId="49F89EBC" w14:textId="77777777">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Feeder cattle 600 pounds or more</w:t>
      </w:r>
      <w:r w:rsidRPr="00153C37">
        <w:rPr>
          <w:rFonts w:ascii="Times New Roman" w:hAnsi="Times New Roman" w:cs="Times New Roman"/>
        </w:rPr>
        <w:t xml:space="preserve"> means cattle weighing more than 600 pounds but less than the weight of slaughter cattle-fed cattle as defined in this section.</w:t>
      </w:r>
    </w:p>
    <w:p w:rsidRPr="00153C37" w:rsidR="00A6600F" w:rsidRDefault="00737DB9" w14:paraId="61EE71AB" w14:textId="77777777">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Feeder cattle less than 600 pounds</w:t>
      </w:r>
      <w:r w:rsidRPr="00153C37">
        <w:rPr>
          <w:rFonts w:ascii="Times New Roman" w:hAnsi="Times New Roman" w:cs="Times New Roman"/>
        </w:rPr>
        <w:t xml:space="preserve"> means cattle weighing less than 600 pounds.</w:t>
      </w:r>
    </w:p>
    <w:p w:rsidRPr="00153C37" w:rsidR="002B6E82" w:rsidP="002B6E82" w:rsidRDefault="002B6E82" w14:paraId="535E4847" w14:textId="77777777">
      <w:pPr>
        <w:pStyle w:val="Standard"/>
        <w:shd w:val="clear" w:color="auto" w:fill="FFFFFF"/>
        <w:spacing w:line="480" w:lineRule="auto"/>
        <w:ind w:firstLine="480"/>
        <w:outlineLvl w:val="1"/>
        <w:rPr>
          <w:rFonts w:ascii="Times New Roman" w:hAnsi="Times New Roman" w:cs="Times New Roman"/>
        </w:rPr>
      </w:pPr>
      <w:r w:rsidRPr="00153C37">
        <w:rPr>
          <w:rFonts w:ascii="Times New Roman" w:hAnsi="Times New Roman" w:cs="Times New Roman"/>
          <w:i/>
          <w:iCs/>
        </w:rPr>
        <w:t>First quarter</w:t>
      </w:r>
      <w:r w:rsidRPr="00153C37">
        <w:rPr>
          <w:rFonts w:ascii="Times New Roman" w:hAnsi="Times New Roman" w:cs="Times New Roman"/>
        </w:rPr>
        <w:t xml:space="preserve"> means January, February, and March of 2020.</w:t>
      </w:r>
    </w:p>
    <w:p w:rsidRPr="00153C37" w:rsidR="00A6600F" w:rsidRDefault="00737DB9" w14:paraId="138B8A1C" w14:textId="77777777">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Lambs and yearlings</w:t>
      </w:r>
      <w:r w:rsidRPr="00153C37">
        <w:rPr>
          <w:rFonts w:ascii="Times New Roman" w:hAnsi="Times New Roman" w:cs="Times New Roman"/>
        </w:rPr>
        <w:t xml:space="preserve"> means all sheep less than 2 years old.</w:t>
      </w:r>
    </w:p>
    <w:p w:rsidRPr="00153C37" w:rsidR="00A6600F" w:rsidRDefault="00737DB9" w14:paraId="6B3E179B" w14:textId="7B1DC8CF">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Non-specialty crop</w:t>
      </w:r>
      <w:r w:rsidRPr="00153C37">
        <w:rPr>
          <w:rFonts w:ascii="Times New Roman" w:hAnsi="Times New Roman" w:cs="Times New Roman"/>
        </w:rPr>
        <w:t xml:space="preserve"> means any of the following crops: </w:t>
      </w:r>
      <w:r w:rsidR="00B415CB">
        <w:rPr>
          <w:rFonts w:ascii="Times New Roman" w:hAnsi="Times New Roman" w:cs="Times New Roman"/>
        </w:rPr>
        <w:t xml:space="preserve"> </w:t>
      </w:r>
      <w:r w:rsidRPr="00153C37">
        <w:rPr>
          <w:rFonts w:ascii="Times New Roman" w:hAnsi="Times New Roman" w:cs="Times New Roman"/>
        </w:rPr>
        <w:t xml:space="preserve">Barley, canola, corn, </w:t>
      </w:r>
      <w:r w:rsidRPr="00153C37" w:rsidR="00B415CB">
        <w:rPr>
          <w:rFonts w:ascii="Times New Roman" w:hAnsi="Times New Roman" w:cs="Times New Roman"/>
        </w:rPr>
        <w:t xml:space="preserve">durum wheat, hard red spring wheat, </w:t>
      </w:r>
      <w:r w:rsidRPr="00153C37">
        <w:rPr>
          <w:rFonts w:ascii="Times New Roman" w:hAnsi="Times New Roman" w:cs="Times New Roman"/>
        </w:rPr>
        <w:t xml:space="preserve">millet, oats, sorghum, soybeans, sunflowers, and </w:t>
      </w:r>
      <w:r w:rsidRPr="00153C37" w:rsidR="00B415CB">
        <w:rPr>
          <w:rFonts w:ascii="Times New Roman" w:hAnsi="Times New Roman" w:cs="Times New Roman"/>
        </w:rPr>
        <w:t>upland cotton</w:t>
      </w:r>
      <w:r w:rsidR="00B415CB">
        <w:rPr>
          <w:rFonts w:ascii="Times New Roman" w:hAnsi="Times New Roman" w:cs="Times New Roman"/>
        </w:rPr>
        <w:t>.</w:t>
      </w:r>
      <w:r w:rsidR="00A7721E">
        <w:rPr>
          <w:rFonts w:ascii="Times New Roman" w:hAnsi="Times New Roman" w:cs="Times New Roman"/>
        </w:rPr>
        <w:t xml:space="preserve">  The term excludes crops intended for grazing.</w:t>
      </w:r>
    </w:p>
    <w:p w:rsidRPr="00153C37" w:rsidR="00A6600F" w:rsidRDefault="00737DB9" w14:paraId="38B0ACE7" w14:textId="18831D6C">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Producer</w:t>
      </w:r>
      <w:r w:rsidRPr="00153C37">
        <w:rPr>
          <w:rFonts w:ascii="Times New Roman" w:hAnsi="Times New Roman" w:cs="Times New Roman"/>
        </w:rPr>
        <w:t xml:space="preserve"> means </w:t>
      </w:r>
      <w:r w:rsidRPr="00A7721E" w:rsidR="00A7721E">
        <w:rPr>
          <w:rFonts w:ascii="Times New Roman" w:hAnsi="Times New Roman" w:cs="Times New Roman"/>
        </w:rPr>
        <w:t xml:space="preserve">a person or legal entity who shares in the risk of producing a crop or livestock and who is entitled to a share in the crop or livestock available for marketing or would have shared had the crop or livestock been produced and marketed. </w:t>
      </w:r>
      <w:r w:rsidR="00F12D26">
        <w:rPr>
          <w:rFonts w:ascii="Times New Roman" w:hAnsi="Times New Roman" w:cs="Times New Roman"/>
        </w:rPr>
        <w:t xml:space="preserve"> </w:t>
      </w:r>
      <w:r w:rsidRPr="00A7721E" w:rsidR="00A7721E">
        <w:rPr>
          <w:rFonts w:ascii="Times New Roman" w:hAnsi="Times New Roman" w:cs="Times New Roman"/>
        </w:rPr>
        <w:t xml:space="preserve">A contract </w:t>
      </w:r>
      <w:r w:rsidRPr="00A7721E" w:rsidR="00A7721E">
        <w:rPr>
          <w:rFonts w:ascii="Times New Roman" w:hAnsi="Times New Roman" w:cs="Times New Roman"/>
        </w:rPr>
        <w:lastRenderedPageBreak/>
        <w:t>grower who does not own the livestock, will be considered a producer if the contract allows the grower to have risk in the livestock.</w:t>
      </w:r>
    </w:p>
    <w:p w:rsidRPr="00153C37" w:rsidR="00A6600F" w:rsidRDefault="00737DB9" w14:paraId="6CE5F2B5" w14:textId="77777777">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Second quarter</w:t>
      </w:r>
      <w:r w:rsidRPr="00153C37">
        <w:rPr>
          <w:rFonts w:ascii="Times New Roman" w:hAnsi="Times New Roman" w:cs="Times New Roman"/>
        </w:rPr>
        <w:t xml:space="preserve"> means April, May, and June of 2020.</w:t>
      </w:r>
    </w:p>
    <w:p w:rsidRPr="00153C37" w:rsidR="00A6600F" w:rsidRDefault="00737DB9" w14:paraId="4C9CECF5" w14:textId="77777777">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Slaughter Cattle—fed cattle</w:t>
      </w:r>
      <w:r w:rsidRPr="00153C37">
        <w:rPr>
          <w:rFonts w:ascii="Times New Roman" w:hAnsi="Times New Roman" w:cs="Times New Roman"/>
        </w:rPr>
        <w:t xml:space="preserve"> means cattle with a weight of 1,200 pounds or more that are intended for slaughter.</w:t>
      </w:r>
    </w:p>
    <w:p w:rsidRPr="00153C37" w:rsidR="00A6600F" w:rsidRDefault="00737DB9" w14:paraId="3B3B5FBA" w14:textId="77777777">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Slaughter cattle—mature cattle</w:t>
      </w:r>
      <w:r w:rsidRPr="00153C37">
        <w:rPr>
          <w:rFonts w:ascii="Times New Roman" w:hAnsi="Times New Roman" w:cs="Times New Roman"/>
        </w:rPr>
        <w:t xml:space="preserve"> </w:t>
      </w:r>
      <w:proofErr w:type="gramStart"/>
      <w:r w:rsidRPr="00153C37">
        <w:rPr>
          <w:rFonts w:ascii="Times New Roman" w:hAnsi="Times New Roman" w:cs="Times New Roman"/>
        </w:rPr>
        <w:t>means</w:t>
      </w:r>
      <w:proofErr w:type="gramEnd"/>
      <w:r w:rsidRPr="00153C37">
        <w:rPr>
          <w:rFonts w:ascii="Times New Roman" w:hAnsi="Times New Roman" w:cs="Times New Roman"/>
        </w:rPr>
        <w:t xml:space="preserve"> culled cattle raised or maintained for breeding purposes, but which were removed from inventory and are intended for slaughter.</w:t>
      </w:r>
    </w:p>
    <w:p w:rsidRPr="00153C37" w:rsidR="00A6600F" w:rsidRDefault="00737DB9" w14:paraId="6FD42B8C" w14:textId="77777777">
      <w:pPr>
        <w:pStyle w:val="Standard"/>
        <w:shd w:val="clear" w:color="auto" w:fill="FFFFFF"/>
        <w:spacing w:line="480" w:lineRule="auto"/>
        <w:ind w:firstLine="480"/>
        <w:rPr>
          <w:rFonts w:ascii="Times New Roman" w:hAnsi="Times New Roman" w:cs="Times New Roman"/>
        </w:rPr>
      </w:pPr>
      <w:r w:rsidRPr="00153C37">
        <w:rPr>
          <w:rFonts w:ascii="Times New Roman" w:hAnsi="Times New Roman" w:cs="Times New Roman"/>
          <w:i/>
          <w:iCs/>
        </w:rPr>
        <w:t>Specialty crops</w:t>
      </w:r>
      <w:r w:rsidRPr="00153C37">
        <w:rPr>
          <w:rFonts w:ascii="Times New Roman" w:hAnsi="Times New Roman" w:cs="Times New Roman"/>
        </w:rPr>
        <w:t xml:space="preserve"> means any of the following crops: Almonds; apples; artichokes; asparagus; avocados; beans; blueberries; broccoli; cabbage; cantaloupe; carrots; cauliflower; celery; corn, sweet; cucumbers, eggplant; garlic; grapefruit; kiwifruit; lemons; lettuce, iceberg; lettuce, romaine; mushrooms; onions, dry; onions, green; oranges; papayas; peaches; pears; pecans; peppers, bell type; peppers, other; potatoes; raspberries; rhubarb; spinach; squash; strawberries; sweet potatoes; tangerines; taro; tomatoes; walnuts; watermelons; and any crops for which funds are made available. The term excludes crops intended for grazing.</w:t>
      </w:r>
    </w:p>
    <w:p w:rsidRPr="00153C37" w:rsidR="00A6600F" w:rsidRDefault="00737DB9" w14:paraId="399796EA" w14:textId="77777777">
      <w:pPr>
        <w:pStyle w:val="Standard"/>
        <w:keepNext/>
        <w:spacing w:line="480" w:lineRule="auto"/>
        <w:ind w:firstLine="720"/>
        <w:rPr>
          <w:rFonts w:ascii="Times New Roman" w:hAnsi="Times New Roman" w:cs="Times New Roman"/>
        </w:rPr>
      </w:pPr>
      <w:r w:rsidRPr="00153C37">
        <w:rPr>
          <w:rFonts w:ascii="Times New Roman" w:hAnsi="Times New Roman" w:cs="Times New Roman"/>
          <w:i/>
          <w:iCs/>
        </w:rPr>
        <w:t>Unpriced</w:t>
      </w:r>
      <w:r w:rsidRPr="00153C37">
        <w:rPr>
          <w:rFonts w:ascii="Times New Roman" w:hAnsi="Times New Roman" w:cs="Times New Roman"/>
        </w:rPr>
        <w:t xml:space="preserve"> means not subject to an agreed-upon price in the future through a forward contract, agreement, or similar binding document as of January 15, 2020.</w:t>
      </w:r>
    </w:p>
    <w:p w:rsidRPr="00153C37" w:rsidR="00A6600F" w:rsidRDefault="00737DB9" w14:paraId="07856EFF" w14:textId="790C6902">
      <w:pPr>
        <w:pStyle w:val="Standard"/>
        <w:keepNext/>
        <w:spacing w:line="480" w:lineRule="auto"/>
        <w:rPr>
          <w:rFonts w:ascii="Times New Roman" w:hAnsi="Times New Roman" w:cs="Times New Roman"/>
        </w:rPr>
      </w:pPr>
      <w:r w:rsidRPr="00153C37">
        <w:rPr>
          <w:rFonts w:ascii="Times New Roman" w:hAnsi="Times New Roman" w:cs="Times New Roman"/>
        </w:rPr>
        <w:tab/>
        <w:t>10.  Add Subpart C</w:t>
      </w:r>
      <w:r w:rsidRPr="00153C37">
        <w:rPr>
          <w:rFonts w:ascii="Times New Roman" w:hAnsi="Times New Roman" w:cs="Times New Roman"/>
          <w:bCs/>
        </w:rPr>
        <w:t xml:space="preserve">, consisting of §§ 9.201 through 9.202, to </w:t>
      </w:r>
      <w:r w:rsidRPr="00153C37">
        <w:rPr>
          <w:rFonts w:ascii="Times New Roman" w:hAnsi="Times New Roman" w:cs="Times New Roman"/>
        </w:rPr>
        <w:t>read as follows:</w:t>
      </w:r>
    </w:p>
    <w:p w:rsidRPr="00153C37" w:rsidR="00A6600F" w:rsidRDefault="00737DB9" w14:paraId="24FFD3E7" w14:textId="77777777">
      <w:pPr>
        <w:pStyle w:val="Standard"/>
        <w:spacing w:line="480" w:lineRule="auto"/>
        <w:rPr>
          <w:rFonts w:ascii="Times New Roman" w:hAnsi="Times New Roman" w:cs="Times New Roman"/>
          <w:b/>
          <w:bCs/>
        </w:rPr>
      </w:pPr>
      <w:r w:rsidRPr="00153C37">
        <w:rPr>
          <w:rFonts w:ascii="Times New Roman" w:hAnsi="Times New Roman" w:cs="Times New Roman"/>
          <w:b/>
          <w:bCs/>
        </w:rPr>
        <w:t>Subpart C—CFAP 2</w:t>
      </w:r>
    </w:p>
    <w:p w:rsidRPr="00153C37" w:rsidR="00A6600F" w:rsidRDefault="00737DB9" w14:paraId="0570FF4A" w14:textId="77777777">
      <w:pPr>
        <w:pStyle w:val="Standard"/>
        <w:tabs>
          <w:tab w:val="left" w:pos="720"/>
        </w:tabs>
        <w:spacing w:line="480" w:lineRule="auto"/>
        <w:rPr>
          <w:rFonts w:ascii="Times New Roman" w:hAnsi="Times New Roman" w:cs="Times New Roman"/>
        </w:rPr>
      </w:pPr>
      <w:r w:rsidRPr="00153C37">
        <w:rPr>
          <w:rFonts w:ascii="Times New Roman" w:hAnsi="Times New Roman" w:cs="Times New Roman"/>
        </w:rPr>
        <w:t>Sec.</w:t>
      </w:r>
    </w:p>
    <w:p w:rsidRPr="00153C37" w:rsidR="00A6600F" w:rsidRDefault="00737DB9" w14:paraId="5AFE8077" w14:textId="77777777">
      <w:pPr>
        <w:pStyle w:val="Standard"/>
        <w:tabs>
          <w:tab w:val="left" w:pos="720"/>
        </w:tabs>
        <w:rPr>
          <w:rFonts w:ascii="Times New Roman" w:hAnsi="Times New Roman" w:cs="Times New Roman"/>
        </w:rPr>
      </w:pPr>
      <w:proofErr w:type="gramStart"/>
      <w:r w:rsidRPr="00153C37">
        <w:rPr>
          <w:rFonts w:ascii="Times New Roman" w:hAnsi="Times New Roman" w:cs="Times New Roman"/>
        </w:rPr>
        <w:t>9.201  Definitions</w:t>
      </w:r>
      <w:proofErr w:type="gramEnd"/>
      <w:r w:rsidRPr="00153C37">
        <w:rPr>
          <w:rFonts w:ascii="Times New Roman" w:hAnsi="Times New Roman" w:cs="Times New Roman"/>
        </w:rPr>
        <w:t>.</w:t>
      </w:r>
    </w:p>
    <w:p w:rsidRPr="00153C37" w:rsidR="00A6600F" w:rsidRDefault="00737DB9" w14:paraId="7093331D" w14:textId="77777777">
      <w:pPr>
        <w:pStyle w:val="Standard"/>
        <w:tabs>
          <w:tab w:val="left" w:pos="720"/>
        </w:tabs>
        <w:rPr>
          <w:rFonts w:ascii="Times New Roman" w:hAnsi="Times New Roman" w:cs="Times New Roman"/>
        </w:rPr>
      </w:pPr>
      <w:proofErr w:type="gramStart"/>
      <w:r w:rsidRPr="00153C37">
        <w:rPr>
          <w:rFonts w:ascii="Times New Roman" w:hAnsi="Times New Roman" w:cs="Times New Roman"/>
        </w:rPr>
        <w:t>9.202  Calculation</w:t>
      </w:r>
      <w:proofErr w:type="gramEnd"/>
      <w:r w:rsidRPr="00153C37">
        <w:rPr>
          <w:rFonts w:ascii="Times New Roman" w:hAnsi="Times New Roman" w:cs="Times New Roman"/>
        </w:rPr>
        <w:t xml:space="preserve"> of payments.</w:t>
      </w:r>
    </w:p>
    <w:p w:rsidRPr="00153C37" w:rsidR="00A6600F" w:rsidRDefault="00A6600F" w14:paraId="5A1CD03A" w14:textId="77777777">
      <w:pPr>
        <w:pStyle w:val="Standard"/>
        <w:tabs>
          <w:tab w:val="left" w:pos="720"/>
        </w:tabs>
        <w:rPr>
          <w:rFonts w:ascii="Times New Roman" w:hAnsi="Times New Roman" w:cs="Times New Roman"/>
          <w:bCs/>
        </w:rPr>
      </w:pPr>
    </w:p>
    <w:p w:rsidRPr="00153C37" w:rsidR="00A6600F" w:rsidRDefault="00737DB9" w14:paraId="1E6D221B" w14:textId="77777777">
      <w:pPr>
        <w:pStyle w:val="Standard"/>
        <w:spacing w:line="480" w:lineRule="auto"/>
        <w:rPr>
          <w:rFonts w:ascii="Times New Roman" w:hAnsi="Times New Roman" w:cs="Times New Roman"/>
          <w:b/>
          <w:bCs/>
        </w:rPr>
      </w:pPr>
      <w:r w:rsidRPr="00153C37">
        <w:rPr>
          <w:rFonts w:ascii="Times New Roman" w:hAnsi="Times New Roman" w:cs="Times New Roman"/>
          <w:b/>
          <w:bCs/>
        </w:rPr>
        <w:t>§ 9.201   Definitions.</w:t>
      </w:r>
    </w:p>
    <w:p w:rsidRPr="00153C37" w:rsidR="00A6600F" w:rsidRDefault="00737DB9" w14:paraId="5BC221E6"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lastRenderedPageBreak/>
        <w:t>The following definitions apply to this subpart.  The definitions in parts 718 and 1400 of this title also apply, except where they conflict with the definitions in this section.</w:t>
      </w:r>
    </w:p>
    <w:p w:rsidRPr="00153C37" w:rsidR="00A6600F" w:rsidRDefault="00737DB9" w14:paraId="419B6852" w14:textId="427FE2BA">
      <w:pPr>
        <w:pStyle w:val="Standard"/>
        <w:spacing w:line="480" w:lineRule="auto"/>
        <w:ind w:firstLine="720"/>
        <w:rPr>
          <w:rFonts w:ascii="Times New Roman" w:hAnsi="Times New Roman" w:cs="Times New Roman"/>
        </w:rPr>
      </w:pPr>
      <w:r w:rsidRPr="00153C37">
        <w:rPr>
          <w:rFonts w:ascii="Times New Roman" w:hAnsi="Times New Roman" w:cs="Times New Roman"/>
          <w:i/>
          <w:iCs/>
        </w:rPr>
        <w:t xml:space="preserve">Aquaculture </w:t>
      </w:r>
      <w:r w:rsidRPr="00153C37">
        <w:rPr>
          <w:rFonts w:ascii="Times New Roman" w:hAnsi="Times New Roman" w:cs="Times New Roman"/>
        </w:rPr>
        <w:t xml:space="preserve">means any species of aquatic organisms grown as food for human consumption, fish raised as feed for fish that are consumed by humans, ornamental fish propagated and reared in an aquatic medium. </w:t>
      </w:r>
      <w:r w:rsidR="009D305F">
        <w:rPr>
          <w:rFonts w:ascii="Times New Roman" w:hAnsi="Times New Roman" w:cs="Times New Roman"/>
        </w:rPr>
        <w:t xml:space="preserve"> </w:t>
      </w:r>
      <w:r w:rsidRPr="00153C37">
        <w:rPr>
          <w:rFonts w:ascii="Times New Roman" w:hAnsi="Times New Roman" w:cs="Times New Roman"/>
        </w:rPr>
        <w:t xml:space="preserve">Eligible </w:t>
      </w:r>
      <w:proofErr w:type="spellStart"/>
      <w:r w:rsidRPr="00153C37">
        <w:rPr>
          <w:rFonts w:ascii="Times New Roman" w:hAnsi="Times New Roman" w:cs="Times New Roman"/>
        </w:rPr>
        <w:t>aquacultural</w:t>
      </w:r>
      <w:proofErr w:type="spellEnd"/>
      <w:r w:rsidRPr="00153C37">
        <w:rPr>
          <w:rFonts w:ascii="Times New Roman" w:hAnsi="Times New Roman" w:cs="Times New Roman"/>
        </w:rPr>
        <w:t xml:space="preserve"> species must be raised by a commercial operator and in water in a controlled environment.</w:t>
      </w:r>
    </w:p>
    <w:p w:rsidRPr="00153C37" w:rsidR="00A6600F" w:rsidRDefault="00737DB9" w14:paraId="01FDDD9F" w14:textId="77777777">
      <w:pPr>
        <w:pStyle w:val="Standard"/>
        <w:spacing w:line="480" w:lineRule="auto"/>
        <w:ind w:firstLine="720"/>
        <w:rPr>
          <w:rFonts w:ascii="Times New Roman" w:hAnsi="Times New Roman" w:cs="Times New Roman"/>
        </w:rPr>
      </w:pPr>
      <w:r w:rsidRPr="00153C37">
        <w:rPr>
          <w:rFonts w:ascii="Times New Roman" w:hAnsi="Times New Roman" w:cs="Times New Roman"/>
          <w:i/>
          <w:iCs/>
        </w:rPr>
        <w:t>Breeding stock</w:t>
      </w:r>
      <w:r w:rsidRPr="00153C37">
        <w:rPr>
          <w:rFonts w:ascii="Times New Roman" w:hAnsi="Times New Roman" w:cs="Times New Roman"/>
        </w:rPr>
        <w:t xml:space="preserve"> means:</w:t>
      </w:r>
    </w:p>
    <w:p w:rsidRPr="00153C37" w:rsidR="00A6600F" w:rsidRDefault="00737DB9" w14:paraId="032BC959"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t>(1)  For cattle, bulls and cows;</w:t>
      </w:r>
    </w:p>
    <w:p w:rsidRPr="00153C37" w:rsidR="00A6600F" w:rsidRDefault="00737DB9" w14:paraId="41D811BC"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t>(2)  For hogs and pigs, boars and sows; and</w:t>
      </w:r>
    </w:p>
    <w:p w:rsidRPr="00153C37" w:rsidR="00A6600F" w:rsidRDefault="00737DB9" w14:paraId="192D1ED4" w14:textId="3B918685">
      <w:pPr>
        <w:pStyle w:val="Standard"/>
        <w:spacing w:line="480" w:lineRule="auto"/>
        <w:ind w:firstLine="720"/>
        <w:rPr>
          <w:rFonts w:ascii="Times New Roman" w:hAnsi="Times New Roman" w:cs="Times New Roman"/>
        </w:rPr>
      </w:pPr>
      <w:r w:rsidRPr="00153C37">
        <w:rPr>
          <w:rFonts w:ascii="Times New Roman" w:hAnsi="Times New Roman" w:cs="Times New Roman"/>
        </w:rPr>
        <w:t xml:space="preserve">(3)  For lambs and sheep, </w:t>
      </w:r>
      <w:r w:rsidRPr="00B42F5C" w:rsidR="00470497">
        <w:rPr>
          <w:rFonts w:ascii="Times New Roman" w:hAnsi="Times New Roman" w:cs="Times New Roman"/>
        </w:rPr>
        <w:t>rams and ewes</w:t>
      </w:r>
      <w:r w:rsidRPr="00153C37">
        <w:rPr>
          <w:rFonts w:ascii="Times New Roman" w:hAnsi="Times New Roman" w:cs="Times New Roman"/>
        </w:rPr>
        <w:t>.</w:t>
      </w:r>
    </w:p>
    <w:p w:rsidRPr="00153C37" w:rsidR="00A6600F" w:rsidRDefault="00737DB9" w14:paraId="73046C6D" w14:textId="77777777">
      <w:pPr>
        <w:pStyle w:val="Standard"/>
        <w:spacing w:line="480" w:lineRule="auto"/>
        <w:ind w:firstLine="720"/>
        <w:rPr>
          <w:rFonts w:ascii="Times New Roman" w:hAnsi="Times New Roman" w:cs="Times New Roman"/>
        </w:rPr>
      </w:pPr>
      <w:r w:rsidRPr="00153C37">
        <w:rPr>
          <w:rFonts w:ascii="Times New Roman" w:hAnsi="Times New Roman" w:cs="Times New Roman"/>
          <w:i/>
          <w:iCs/>
        </w:rPr>
        <w:t>Broilers</w:t>
      </w:r>
      <w:r w:rsidRPr="00153C37">
        <w:rPr>
          <w:rFonts w:ascii="Times New Roman" w:hAnsi="Times New Roman" w:cs="Times New Roman"/>
        </w:rPr>
        <w:t xml:space="preserve"> includes any chicken that has been commercially produced for meat purposes that has left the farm for slaughter, and not used for laying or breeding purposes.</w:t>
      </w:r>
    </w:p>
    <w:p w:rsidRPr="00153C37" w:rsidR="00A6600F" w:rsidRDefault="00737DB9" w14:paraId="0BC08165" w14:textId="3A69F23B">
      <w:pPr>
        <w:pStyle w:val="Standard"/>
        <w:spacing w:line="480" w:lineRule="auto"/>
        <w:ind w:firstLine="720"/>
        <w:rPr>
          <w:rFonts w:ascii="Times New Roman" w:hAnsi="Times New Roman" w:cs="Times New Roman"/>
        </w:rPr>
      </w:pPr>
      <w:r w:rsidRPr="00153C37">
        <w:rPr>
          <w:rFonts w:ascii="Times New Roman" w:hAnsi="Times New Roman" w:cs="Times New Roman"/>
          <w:i/>
          <w:iCs/>
        </w:rPr>
        <w:t xml:space="preserve">Eggs </w:t>
      </w:r>
      <w:r w:rsidRPr="00153C37">
        <w:rPr>
          <w:rFonts w:ascii="Times New Roman" w:hAnsi="Times New Roman" w:cs="Times New Roman"/>
        </w:rPr>
        <w:t>means dried, frozen, liquid</w:t>
      </w:r>
      <w:r w:rsidR="00057B2B">
        <w:rPr>
          <w:rFonts w:ascii="Times New Roman" w:hAnsi="Times New Roman" w:cs="Times New Roman"/>
        </w:rPr>
        <w:t>,</w:t>
      </w:r>
      <w:r w:rsidRPr="00153C37">
        <w:rPr>
          <w:rFonts w:ascii="Times New Roman" w:hAnsi="Times New Roman" w:cs="Times New Roman"/>
        </w:rPr>
        <w:t xml:space="preserve"> and shell eggs.</w:t>
      </w:r>
    </w:p>
    <w:p w:rsidRPr="008D1CEC" w:rsidR="008D1CEC" w:rsidP="008D1CEC" w:rsidRDefault="008D1CEC" w14:paraId="57D3C8D8" w14:textId="076074AA">
      <w:pPr>
        <w:pStyle w:val="Standard"/>
        <w:spacing w:line="480" w:lineRule="auto"/>
        <w:ind w:firstLine="720"/>
        <w:rPr>
          <w:rFonts w:ascii="Times New Roman" w:hAnsi="Times New Roman" w:cs="Times New Roman"/>
        </w:rPr>
      </w:pPr>
      <w:r>
        <w:rPr>
          <w:rFonts w:ascii="Times New Roman" w:hAnsi="Times New Roman" w:cs="Times New Roman"/>
          <w:i/>
          <w:iCs/>
        </w:rPr>
        <w:t>E</w:t>
      </w:r>
      <w:r w:rsidRPr="008D1CEC">
        <w:rPr>
          <w:rFonts w:ascii="Times New Roman" w:hAnsi="Times New Roman" w:cs="Times New Roman"/>
          <w:i/>
          <w:iCs/>
        </w:rPr>
        <w:t>xperimental</w:t>
      </w:r>
      <w:r>
        <w:rPr>
          <w:rFonts w:ascii="Times New Roman" w:hAnsi="Times New Roman" w:cs="Times New Roman"/>
          <w:i/>
          <w:iCs/>
        </w:rPr>
        <w:t xml:space="preserve"> </w:t>
      </w:r>
      <w:r w:rsidRPr="008D1CEC">
        <w:rPr>
          <w:rFonts w:ascii="Times New Roman" w:hAnsi="Times New Roman" w:cs="Times New Roman"/>
        </w:rPr>
        <w:t>means a crop for which all of the following apply:</w:t>
      </w:r>
    </w:p>
    <w:p w:rsidRPr="008D1CEC" w:rsidR="008D1CEC" w:rsidP="008D1CEC" w:rsidRDefault="008D1CEC" w14:paraId="3955C1E8" w14:textId="4B793443">
      <w:pPr>
        <w:pStyle w:val="Standard"/>
        <w:spacing w:line="480" w:lineRule="auto"/>
        <w:ind w:firstLine="720"/>
        <w:rPr>
          <w:rFonts w:ascii="Times New Roman" w:hAnsi="Times New Roman" w:cs="Times New Roman"/>
        </w:rPr>
      </w:pPr>
      <w:r w:rsidRPr="008D1CEC">
        <w:rPr>
          <w:rFonts w:ascii="Times New Roman" w:hAnsi="Times New Roman" w:cs="Times New Roman"/>
        </w:rPr>
        <w:t xml:space="preserve">(1) </w:t>
      </w:r>
      <w:r w:rsidR="004551EF">
        <w:rPr>
          <w:rFonts w:ascii="Times New Roman" w:hAnsi="Times New Roman" w:cs="Times New Roman"/>
        </w:rPr>
        <w:t xml:space="preserve"> </w:t>
      </w:r>
      <w:r w:rsidRPr="008D1CEC">
        <w:rPr>
          <w:rFonts w:ascii="Times New Roman" w:hAnsi="Times New Roman" w:cs="Times New Roman"/>
        </w:rPr>
        <w:t>The crop is planted for experimental purposes conducted under the direct supervision of a</w:t>
      </w:r>
      <w:r>
        <w:rPr>
          <w:rFonts w:ascii="Times New Roman" w:hAnsi="Times New Roman" w:cs="Times New Roman"/>
        </w:rPr>
        <w:t xml:space="preserve"> </w:t>
      </w:r>
      <w:r w:rsidRPr="008D1CEC">
        <w:rPr>
          <w:rFonts w:ascii="Times New Roman" w:hAnsi="Times New Roman" w:cs="Times New Roman"/>
        </w:rPr>
        <w:t>State experiment station or commercial company</w:t>
      </w:r>
      <w:r>
        <w:rPr>
          <w:rFonts w:ascii="Times New Roman" w:hAnsi="Times New Roman" w:cs="Times New Roman"/>
        </w:rPr>
        <w:t>;</w:t>
      </w:r>
    </w:p>
    <w:p w:rsidR="008D1CEC" w:rsidP="008D1CEC" w:rsidRDefault="008D1CEC" w14:paraId="25FBA1C3" w14:textId="77777777">
      <w:pPr>
        <w:pStyle w:val="Standard"/>
        <w:spacing w:line="480" w:lineRule="auto"/>
        <w:ind w:firstLine="720"/>
        <w:rPr>
          <w:rFonts w:ascii="Times New Roman" w:hAnsi="Times New Roman" w:cs="Times New Roman"/>
        </w:rPr>
      </w:pPr>
      <w:r>
        <w:rPr>
          <w:rFonts w:ascii="Times New Roman" w:hAnsi="Times New Roman" w:cs="Times New Roman"/>
        </w:rPr>
        <w:t>(2)  P</w:t>
      </w:r>
      <w:r w:rsidRPr="008D1CEC">
        <w:rPr>
          <w:rFonts w:ascii="Times New Roman" w:hAnsi="Times New Roman" w:cs="Times New Roman"/>
        </w:rPr>
        <w:t>roduction</w:t>
      </w:r>
      <w:r>
        <w:rPr>
          <w:rFonts w:ascii="Times New Roman" w:hAnsi="Times New Roman" w:cs="Times New Roman"/>
        </w:rPr>
        <w:t xml:space="preserve"> of the crop</w:t>
      </w:r>
      <w:r w:rsidRPr="008D1CEC">
        <w:rPr>
          <w:rFonts w:ascii="Times New Roman" w:hAnsi="Times New Roman" w:cs="Times New Roman"/>
        </w:rPr>
        <w:t xml:space="preserve"> is destroyed before harvest or used for testing or other experimental purposes</w:t>
      </w:r>
      <w:r>
        <w:rPr>
          <w:rFonts w:ascii="Times New Roman" w:hAnsi="Times New Roman" w:cs="Times New Roman"/>
        </w:rPr>
        <w:t>; and</w:t>
      </w:r>
    </w:p>
    <w:p w:rsidR="008D1CEC" w:rsidP="008D1CEC" w:rsidRDefault="008D1CEC" w14:paraId="63424EC3" w14:textId="700C7C72">
      <w:pPr>
        <w:pStyle w:val="Standard"/>
        <w:spacing w:line="480" w:lineRule="auto"/>
        <w:ind w:firstLine="720"/>
        <w:rPr>
          <w:rFonts w:ascii="Times New Roman" w:hAnsi="Times New Roman" w:cs="Times New Roman"/>
          <w:i/>
          <w:iCs/>
        </w:rPr>
      </w:pPr>
      <w:r>
        <w:rPr>
          <w:rFonts w:ascii="Times New Roman" w:hAnsi="Times New Roman" w:cs="Times New Roman"/>
        </w:rPr>
        <w:t>(3)  A</w:t>
      </w:r>
      <w:r w:rsidRPr="008D1CEC">
        <w:rPr>
          <w:rFonts w:ascii="Times New Roman" w:hAnsi="Times New Roman" w:cs="Times New Roman"/>
        </w:rPr>
        <w:t xml:space="preserve"> representative of the State experiment station or the commercial company certifies that</w:t>
      </w:r>
      <w:r>
        <w:rPr>
          <w:rFonts w:ascii="Times New Roman" w:hAnsi="Times New Roman" w:cs="Times New Roman"/>
        </w:rPr>
        <w:t xml:space="preserve"> </w:t>
      </w:r>
      <w:r w:rsidRPr="008D1CEC">
        <w:rPr>
          <w:rFonts w:ascii="Times New Roman" w:hAnsi="Times New Roman" w:cs="Times New Roman"/>
        </w:rPr>
        <w:t>any production harvested from the experiment will not be marketed in any form</w:t>
      </w:r>
      <w:r>
        <w:rPr>
          <w:rFonts w:ascii="Times New Roman" w:hAnsi="Times New Roman" w:cs="Times New Roman"/>
        </w:rPr>
        <w:t>.</w:t>
      </w:r>
    </w:p>
    <w:p w:rsidRPr="00153C37" w:rsidR="00A6600F" w:rsidRDefault="00737DB9" w14:paraId="7330B377" w14:textId="60594BDC">
      <w:pPr>
        <w:pStyle w:val="Standard"/>
        <w:spacing w:line="480" w:lineRule="auto"/>
        <w:ind w:firstLine="720"/>
        <w:rPr>
          <w:rFonts w:ascii="Times New Roman" w:hAnsi="Times New Roman" w:cs="Times New Roman"/>
        </w:rPr>
      </w:pPr>
      <w:r w:rsidRPr="00153C37">
        <w:rPr>
          <w:rFonts w:ascii="Times New Roman" w:hAnsi="Times New Roman" w:cs="Times New Roman"/>
          <w:i/>
          <w:iCs/>
        </w:rPr>
        <w:lastRenderedPageBreak/>
        <w:t xml:space="preserve">Flat-rate crop </w:t>
      </w:r>
      <w:r w:rsidRPr="00153C37">
        <w:rPr>
          <w:rFonts w:ascii="Times New Roman" w:hAnsi="Times New Roman" w:cs="Times New Roman"/>
        </w:rPr>
        <w:t xml:space="preserve">means </w:t>
      </w:r>
      <w:r w:rsidRPr="00153C37" w:rsidR="00F3298C">
        <w:rPr>
          <w:rFonts w:ascii="Times New Roman" w:hAnsi="Times New Roman" w:cs="Times New Roman"/>
        </w:rPr>
        <w:t>alfalfa, amaranth grain</w:t>
      </w:r>
      <w:r w:rsidRPr="00057B2B" w:rsidR="00F3298C">
        <w:rPr>
          <w:rFonts w:ascii="Times New Roman" w:hAnsi="Times New Roman" w:cs="Times New Roman"/>
        </w:rPr>
        <w:t xml:space="preserve">, </w:t>
      </w:r>
      <w:r w:rsidRPr="00153C37" w:rsidR="00F3298C">
        <w:rPr>
          <w:rFonts w:ascii="Times New Roman" w:hAnsi="Times New Roman" w:cs="Times New Roman"/>
        </w:rPr>
        <w:t>buckwheat, canola, cotton</w:t>
      </w:r>
      <w:r w:rsidRPr="00153C37">
        <w:rPr>
          <w:rFonts w:ascii="Times New Roman" w:hAnsi="Times New Roman" w:cs="Times New Roman"/>
        </w:rPr>
        <w:t xml:space="preserve">, </w:t>
      </w:r>
      <w:r w:rsidRPr="00153C37" w:rsidR="009F5E3A">
        <w:rPr>
          <w:rFonts w:ascii="Times New Roman" w:hAnsi="Times New Roman" w:cs="Times New Roman"/>
        </w:rPr>
        <w:t>Extra Long Staple (ELS) cotton</w:t>
      </w:r>
      <w:r w:rsidRPr="00153C37">
        <w:rPr>
          <w:rFonts w:ascii="Times New Roman" w:hAnsi="Times New Roman" w:cs="Times New Roman"/>
        </w:rPr>
        <w:t xml:space="preserve">, </w:t>
      </w:r>
      <w:proofErr w:type="spellStart"/>
      <w:r w:rsidRPr="00153C37" w:rsidR="00F3298C">
        <w:rPr>
          <w:rFonts w:ascii="Times New Roman" w:hAnsi="Times New Roman" w:cs="Times New Roman"/>
        </w:rPr>
        <w:t>crambe</w:t>
      </w:r>
      <w:proofErr w:type="spellEnd"/>
      <w:r w:rsidRPr="00153C37" w:rsidR="00F3298C">
        <w:rPr>
          <w:rFonts w:ascii="Times New Roman" w:hAnsi="Times New Roman" w:cs="Times New Roman"/>
        </w:rPr>
        <w:t xml:space="preserve"> (colewort), einkorn, emmer, flax, guar, hemp, indigo, industrial rice, kenaf, </w:t>
      </w:r>
      <w:proofErr w:type="spellStart"/>
      <w:r w:rsidRPr="00153C37" w:rsidR="00F3298C">
        <w:rPr>
          <w:rFonts w:ascii="Times New Roman" w:hAnsi="Times New Roman" w:cs="Times New Roman"/>
        </w:rPr>
        <w:t>kh</w:t>
      </w:r>
      <w:r w:rsidR="00F3298C">
        <w:rPr>
          <w:rFonts w:ascii="Times New Roman" w:hAnsi="Times New Roman" w:cs="Times New Roman"/>
        </w:rPr>
        <w:t>o</w:t>
      </w:r>
      <w:r w:rsidRPr="00153C37" w:rsidR="00F3298C">
        <w:rPr>
          <w:rFonts w:ascii="Times New Roman" w:hAnsi="Times New Roman" w:cs="Times New Roman"/>
        </w:rPr>
        <w:t>rasan</w:t>
      </w:r>
      <w:proofErr w:type="spellEnd"/>
      <w:r w:rsidRPr="00153C37" w:rsidR="00F3298C">
        <w:rPr>
          <w:rFonts w:ascii="Times New Roman" w:hAnsi="Times New Roman" w:cs="Times New Roman"/>
        </w:rPr>
        <w:t xml:space="preserve">, millet, mustard, oats, peanuts, quinoa, rapeseed, rice, rice, sweet, rice, wild, rye, safflower, sesame, </w:t>
      </w:r>
      <w:proofErr w:type="spellStart"/>
      <w:r w:rsidRPr="00153C37" w:rsidR="00F3298C">
        <w:rPr>
          <w:rFonts w:ascii="Times New Roman" w:hAnsi="Times New Roman" w:cs="Times New Roman"/>
        </w:rPr>
        <w:t>speltz</w:t>
      </w:r>
      <w:proofErr w:type="spellEnd"/>
      <w:r w:rsidRPr="00153C37" w:rsidR="00F3298C">
        <w:rPr>
          <w:rFonts w:ascii="Times New Roman" w:hAnsi="Times New Roman" w:cs="Times New Roman"/>
        </w:rPr>
        <w:t xml:space="preserve">, sugar beets, sugarcane, </w:t>
      </w:r>
      <w:proofErr w:type="spellStart"/>
      <w:r w:rsidRPr="00153C37" w:rsidR="00F3298C">
        <w:rPr>
          <w:rFonts w:ascii="Times New Roman" w:hAnsi="Times New Roman" w:cs="Times New Roman"/>
        </w:rPr>
        <w:t>teff</w:t>
      </w:r>
      <w:proofErr w:type="spellEnd"/>
      <w:r w:rsidRPr="00153C37" w:rsidR="00F3298C">
        <w:rPr>
          <w:rFonts w:ascii="Times New Roman" w:hAnsi="Times New Roman" w:cs="Times New Roman"/>
        </w:rPr>
        <w:t xml:space="preserve">, </w:t>
      </w:r>
      <w:r w:rsidR="00B2472D">
        <w:rPr>
          <w:rFonts w:ascii="Times New Roman" w:hAnsi="Times New Roman" w:cs="Times New Roman"/>
        </w:rPr>
        <w:t xml:space="preserve">and </w:t>
      </w:r>
      <w:r w:rsidRPr="00153C37" w:rsidR="00F3298C">
        <w:rPr>
          <w:rFonts w:ascii="Times New Roman" w:hAnsi="Times New Roman" w:cs="Times New Roman"/>
        </w:rPr>
        <w:t>tritic</w:t>
      </w:r>
      <w:r w:rsidRPr="00153C37">
        <w:rPr>
          <w:rFonts w:ascii="Times New Roman" w:hAnsi="Times New Roman" w:cs="Times New Roman"/>
        </w:rPr>
        <w:t>ale.  The term excludes hay, except alfalfa, and crops with intended use</w:t>
      </w:r>
      <w:r w:rsidR="008D1CEC">
        <w:rPr>
          <w:rFonts w:ascii="Times New Roman" w:hAnsi="Times New Roman" w:cs="Times New Roman"/>
        </w:rPr>
        <w:t>s</w:t>
      </w:r>
      <w:r w:rsidRPr="00153C37">
        <w:rPr>
          <w:rFonts w:ascii="Times New Roman" w:hAnsi="Times New Roman" w:cs="Times New Roman"/>
        </w:rPr>
        <w:t xml:space="preserve"> of grazing</w:t>
      </w:r>
      <w:r w:rsidR="008D1CEC">
        <w:rPr>
          <w:rFonts w:ascii="Times New Roman" w:hAnsi="Times New Roman" w:cs="Times New Roman"/>
        </w:rPr>
        <w:t>, green manure, or left standing</w:t>
      </w:r>
      <w:r w:rsidRPr="00153C37">
        <w:rPr>
          <w:rFonts w:ascii="Times New Roman" w:hAnsi="Times New Roman" w:cs="Times New Roman"/>
        </w:rPr>
        <w:t>.</w:t>
      </w:r>
    </w:p>
    <w:p w:rsidRPr="00153C37" w:rsidR="00BA4413" w:rsidP="00BA4413" w:rsidRDefault="00BA4413" w14:paraId="1383F5B9" w14:textId="0EF4BE60">
      <w:pPr>
        <w:pStyle w:val="Standard"/>
        <w:spacing w:line="480" w:lineRule="auto"/>
        <w:ind w:firstLine="720"/>
        <w:rPr>
          <w:rFonts w:ascii="Times New Roman" w:hAnsi="Times New Roman" w:cs="Times New Roman"/>
        </w:rPr>
      </w:pPr>
      <w:r w:rsidRPr="00153C37">
        <w:rPr>
          <w:rFonts w:ascii="Times New Roman" w:hAnsi="Times New Roman" w:cs="Times New Roman"/>
          <w:i/>
          <w:iCs/>
        </w:rPr>
        <w:t>Floriculture</w:t>
      </w:r>
      <w:r w:rsidRPr="00153C37">
        <w:rPr>
          <w:rFonts w:ascii="Times New Roman" w:hAnsi="Times New Roman" w:cs="Times New Roman"/>
        </w:rPr>
        <w:t xml:space="preserve"> means cut flowers and cut greenery from annual and perennial flowering plants grown in a container or controlled environment for commercial sale.</w:t>
      </w:r>
      <w:r>
        <w:rPr>
          <w:rFonts w:ascii="Times New Roman" w:hAnsi="Times New Roman" w:cs="Times New Roman"/>
        </w:rPr>
        <w:t xml:space="preserve">  Floriculture is included in sales </w:t>
      </w:r>
      <w:r w:rsidR="00560EF0">
        <w:rPr>
          <w:rFonts w:ascii="Times New Roman" w:hAnsi="Times New Roman" w:cs="Times New Roman"/>
        </w:rPr>
        <w:t>commodities</w:t>
      </w:r>
      <w:r>
        <w:rPr>
          <w:rFonts w:ascii="Times New Roman" w:hAnsi="Times New Roman" w:cs="Times New Roman"/>
        </w:rPr>
        <w:t>.</w:t>
      </w:r>
    </w:p>
    <w:p w:rsidRPr="00E131F3" w:rsidR="00E662F3" w:rsidP="00E662F3" w:rsidRDefault="00E662F3" w14:paraId="0F50E8FF" w14:textId="5CC02883">
      <w:pPr>
        <w:pStyle w:val="Standard"/>
        <w:spacing w:line="480" w:lineRule="auto"/>
        <w:ind w:firstLine="720"/>
        <w:rPr>
          <w:rFonts w:ascii="Times New Roman" w:hAnsi="Times New Roman" w:cs="Times New Roman"/>
        </w:rPr>
      </w:pPr>
      <w:r>
        <w:rPr>
          <w:rFonts w:ascii="Times New Roman" w:hAnsi="Times New Roman" w:cs="Times New Roman"/>
          <w:i/>
          <w:iCs/>
        </w:rPr>
        <w:t>F</w:t>
      </w:r>
      <w:r w:rsidRPr="00E131F3">
        <w:rPr>
          <w:rFonts w:ascii="Times New Roman" w:hAnsi="Times New Roman" w:cs="Times New Roman"/>
          <w:i/>
          <w:iCs/>
        </w:rPr>
        <w:t>ruits</w:t>
      </w:r>
      <w:r w:rsidRPr="00E131F3">
        <w:rPr>
          <w:rFonts w:ascii="Times New Roman" w:hAnsi="Times New Roman" w:cs="Times New Roman"/>
        </w:rPr>
        <w:t xml:space="preserve"> </w:t>
      </w:r>
      <w:r>
        <w:rPr>
          <w:rFonts w:ascii="Times New Roman" w:hAnsi="Times New Roman" w:cs="Times New Roman"/>
        </w:rPr>
        <w:t>means any of the following fruits:  a</w:t>
      </w:r>
      <w:r w:rsidRPr="00E131F3">
        <w:rPr>
          <w:rFonts w:ascii="Times New Roman" w:hAnsi="Times New Roman" w:cs="Times New Roman"/>
        </w:rPr>
        <w:t xml:space="preserve">biu, </w:t>
      </w:r>
      <w:r>
        <w:rPr>
          <w:rFonts w:ascii="Times New Roman" w:hAnsi="Times New Roman" w:cs="Times New Roman"/>
        </w:rPr>
        <w:t>a</w:t>
      </w:r>
      <w:r w:rsidRPr="00E131F3">
        <w:rPr>
          <w:rFonts w:ascii="Times New Roman" w:hAnsi="Times New Roman" w:cs="Times New Roman"/>
        </w:rPr>
        <w:t xml:space="preserve">cerola (Barbados </w:t>
      </w:r>
      <w:r>
        <w:rPr>
          <w:rFonts w:ascii="Times New Roman" w:hAnsi="Times New Roman" w:cs="Times New Roman"/>
        </w:rPr>
        <w:t>c</w:t>
      </w:r>
      <w:r w:rsidRPr="00E131F3">
        <w:rPr>
          <w:rFonts w:ascii="Times New Roman" w:hAnsi="Times New Roman" w:cs="Times New Roman"/>
        </w:rPr>
        <w:t xml:space="preserve">herry), </w:t>
      </w:r>
      <w:proofErr w:type="spellStart"/>
      <w:r w:rsidRPr="00E131F3">
        <w:rPr>
          <w:rFonts w:ascii="Times New Roman" w:hAnsi="Times New Roman" w:cs="Times New Roman"/>
        </w:rPr>
        <w:t>achachairu</w:t>
      </w:r>
      <w:proofErr w:type="spellEnd"/>
      <w:r w:rsidRPr="00E131F3">
        <w:rPr>
          <w:rFonts w:ascii="Times New Roman" w:hAnsi="Times New Roman" w:cs="Times New Roman"/>
        </w:rPr>
        <w:t xml:space="preserve">, </w:t>
      </w:r>
      <w:proofErr w:type="spellStart"/>
      <w:r w:rsidRPr="00E131F3">
        <w:rPr>
          <w:rFonts w:ascii="Times New Roman" w:hAnsi="Times New Roman" w:cs="Times New Roman"/>
        </w:rPr>
        <w:t>antidesma</w:t>
      </w:r>
      <w:proofErr w:type="spellEnd"/>
      <w:r w:rsidRPr="00E131F3">
        <w:rPr>
          <w:rFonts w:ascii="Times New Roman" w:hAnsi="Times New Roman" w:cs="Times New Roman"/>
        </w:rPr>
        <w:t xml:space="preserve">, apples, apricots, </w:t>
      </w:r>
      <w:proofErr w:type="spellStart"/>
      <w:r w:rsidRPr="00E131F3">
        <w:rPr>
          <w:rFonts w:ascii="Times New Roman" w:hAnsi="Times New Roman" w:cs="Times New Roman"/>
        </w:rPr>
        <w:t>aronia</w:t>
      </w:r>
      <w:proofErr w:type="spellEnd"/>
      <w:r w:rsidRPr="00E131F3">
        <w:rPr>
          <w:rFonts w:ascii="Times New Roman" w:hAnsi="Times New Roman" w:cs="Times New Roman"/>
        </w:rPr>
        <w:t xml:space="preserve"> (chokeberry), atemoya (custard apple), bananas, blueberries, breadfruit, cacao, caimito, calabaza melon, canary melon, canary seed, </w:t>
      </w:r>
      <w:proofErr w:type="spellStart"/>
      <w:r w:rsidRPr="00E131F3">
        <w:rPr>
          <w:rFonts w:ascii="Times New Roman" w:hAnsi="Times New Roman" w:cs="Times New Roman"/>
        </w:rPr>
        <w:t>caneberries</w:t>
      </w:r>
      <w:proofErr w:type="spellEnd"/>
      <w:r w:rsidRPr="00E131F3">
        <w:rPr>
          <w:rFonts w:ascii="Times New Roman" w:hAnsi="Times New Roman" w:cs="Times New Roman"/>
        </w:rPr>
        <w:t xml:space="preserve">, canistel, cantaloupes, carambola (star fruit), casaba melon, cherimoya (sugar apple), cherries, </w:t>
      </w:r>
      <w:r w:rsidR="00173871">
        <w:rPr>
          <w:rFonts w:ascii="Times New Roman" w:hAnsi="Times New Roman" w:cs="Times New Roman"/>
        </w:rPr>
        <w:t>C</w:t>
      </w:r>
      <w:r w:rsidRPr="00E131F3">
        <w:rPr>
          <w:rFonts w:ascii="Times New Roman" w:hAnsi="Times New Roman" w:cs="Times New Roman"/>
        </w:rPr>
        <w:t xml:space="preserve">hinese bitter melon, citron, citron melon, coconuts, cranberries, </w:t>
      </w:r>
      <w:proofErr w:type="spellStart"/>
      <w:r w:rsidRPr="00E131F3">
        <w:rPr>
          <w:rFonts w:ascii="Times New Roman" w:hAnsi="Times New Roman" w:cs="Times New Roman"/>
        </w:rPr>
        <w:t>crenshaw</w:t>
      </w:r>
      <w:proofErr w:type="spellEnd"/>
      <w:r w:rsidRPr="00E131F3">
        <w:rPr>
          <w:rFonts w:ascii="Times New Roman" w:hAnsi="Times New Roman" w:cs="Times New Roman"/>
        </w:rPr>
        <w:t xml:space="preserve"> melon, dates, </w:t>
      </w:r>
      <w:proofErr w:type="spellStart"/>
      <w:r w:rsidRPr="00E131F3">
        <w:rPr>
          <w:rFonts w:ascii="Times New Roman" w:hAnsi="Times New Roman" w:cs="Times New Roman"/>
        </w:rPr>
        <w:t>donaqua</w:t>
      </w:r>
      <w:proofErr w:type="spellEnd"/>
      <w:r w:rsidRPr="00E131F3">
        <w:rPr>
          <w:rFonts w:ascii="Times New Roman" w:hAnsi="Times New Roman" w:cs="Times New Roman"/>
        </w:rPr>
        <w:t xml:space="preserve"> (winter melon), durian, elderberries, figs, </w:t>
      </w:r>
      <w:proofErr w:type="spellStart"/>
      <w:r w:rsidRPr="00E131F3">
        <w:rPr>
          <w:rFonts w:ascii="Times New Roman" w:hAnsi="Times New Roman" w:cs="Times New Roman"/>
        </w:rPr>
        <w:t>genip</w:t>
      </w:r>
      <w:proofErr w:type="spellEnd"/>
      <w:r w:rsidRPr="00E131F3">
        <w:rPr>
          <w:rFonts w:ascii="Times New Roman" w:hAnsi="Times New Roman" w:cs="Times New Roman"/>
        </w:rPr>
        <w:t xml:space="preserve">, gooseberries, grapefruit, grapes, ground </w:t>
      </w:r>
      <w:proofErr w:type="spellStart"/>
      <w:r w:rsidRPr="00E131F3">
        <w:rPr>
          <w:rFonts w:ascii="Times New Roman" w:hAnsi="Times New Roman" w:cs="Times New Roman"/>
        </w:rPr>
        <w:t>cherrry</w:t>
      </w:r>
      <w:proofErr w:type="spellEnd"/>
      <w:r w:rsidRPr="00E131F3">
        <w:rPr>
          <w:rFonts w:ascii="Times New Roman" w:hAnsi="Times New Roman" w:cs="Times New Roman"/>
        </w:rPr>
        <w:t xml:space="preserve">, </w:t>
      </w:r>
      <w:proofErr w:type="spellStart"/>
      <w:r w:rsidRPr="00E131F3">
        <w:rPr>
          <w:rFonts w:ascii="Times New Roman" w:hAnsi="Times New Roman" w:cs="Times New Roman"/>
        </w:rPr>
        <w:t>guamabana</w:t>
      </w:r>
      <w:proofErr w:type="spellEnd"/>
      <w:r>
        <w:rPr>
          <w:rFonts w:ascii="Times New Roman" w:hAnsi="Times New Roman" w:cs="Times New Roman"/>
        </w:rPr>
        <w:t xml:space="preserve"> (</w:t>
      </w:r>
      <w:r w:rsidRPr="00E131F3">
        <w:rPr>
          <w:rFonts w:ascii="Times New Roman" w:hAnsi="Times New Roman" w:cs="Times New Roman"/>
        </w:rPr>
        <w:t>soursop</w:t>
      </w:r>
      <w:r>
        <w:rPr>
          <w:rFonts w:ascii="Times New Roman" w:hAnsi="Times New Roman" w:cs="Times New Roman"/>
        </w:rPr>
        <w:t>)</w:t>
      </w:r>
      <w:r w:rsidRPr="00E131F3">
        <w:rPr>
          <w:rFonts w:ascii="Times New Roman" w:hAnsi="Times New Roman" w:cs="Times New Roman"/>
        </w:rPr>
        <w:t xml:space="preserve">, guava, </w:t>
      </w:r>
      <w:proofErr w:type="spellStart"/>
      <w:r w:rsidRPr="00E131F3">
        <w:rPr>
          <w:rFonts w:ascii="Times New Roman" w:hAnsi="Times New Roman" w:cs="Times New Roman"/>
        </w:rPr>
        <w:t>guavaberry</w:t>
      </w:r>
      <w:proofErr w:type="spellEnd"/>
      <w:r w:rsidRPr="00E131F3">
        <w:rPr>
          <w:rFonts w:ascii="Times New Roman" w:hAnsi="Times New Roman" w:cs="Times New Roman"/>
        </w:rPr>
        <w:t xml:space="preserve">, honeyberries, honeydew, huckleberries, </w:t>
      </w:r>
      <w:r>
        <w:rPr>
          <w:rFonts w:ascii="Times New Roman" w:hAnsi="Times New Roman" w:cs="Times New Roman"/>
        </w:rPr>
        <w:t>I</w:t>
      </w:r>
      <w:r w:rsidRPr="00E131F3">
        <w:rPr>
          <w:rFonts w:ascii="Times New Roman" w:hAnsi="Times New Roman" w:cs="Times New Roman"/>
        </w:rPr>
        <w:t xml:space="preserve">srael melons, jack fruit, jujube, juneberries, </w:t>
      </w:r>
      <w:proofErr w:type="spellStart"/>
      <w:r w:rsidRPr="00E131F3">
        <w:rPr>
          <w:rFonts w:ascii="Times New Roman" w:hAnsi="Times New Roman" w:cs="Times New Roman"/>
        </w:rPr>
        <w:t>kiwiberry</w:t>
      </w:r>
      <w:proofErr w:type="spellEnd"/>
      <w:r w:rsidRPr="00E131F3">
        <w:rPr>
          <w:rFonts w:ascii="Times New Roman" w:hAnsi="Times New Roman" w:cs="Times New Roman"/>
        </w:rPr>
        <w:t xml:space="preserve">, kiwifruit, </w:t>
      </w:r>
      <w:r>
        <w:rPr>
          <w:rFonts w:ascii="Times New Roman" w:hAnsi="Times New Roman" w:cs="Times New Roman"/>
        </w:rPr>
        <w:t>K</w:t>
      </w:r>
      <w:r w:rsidRPr="00E131F3">
        <w:rPr>
          <w:rFonts w:ascii="Times New Roman" w:hAnsi="Times New Roman" w:cs="Times New Roman"/>
        </w:rPr>
        <w:t xml:space="preserve">orean golden melon, kumquats, langsat, lemons, limequats, limes, </w:t>
      </w:r>
      <w:proofErr w:type="spellStart"/>
      <w:r w:rsidRPr="00E131F3">
        <w:rPr>
          <w:rFonts w:ascii="Times New Roman" w:hAnsi="Times New Roman" w:cs="Times New Roman"/>
        </w:rPr>
        <w:t>longan</w:t>
      </w:r>
      <w:proofErr w:type="spellEnd"/>
      <w:r w:rsidRPr="00E131F3">
        <w:rPr>
          <w:rFonts w:ascii="Times New Roman" w:hAnsi="Times New Roman" w:cs="Times New Roman"/>
        </w:rPr>
        <w:t xml:space="preserve">, loquats, lychee, mangos, </w:t>
      </w:r>
      <w:proofErr w:type="spellStart"/>
      <w:r w:rsidRPr="00E131F3">
        <w:rPr>
          <w:rFonts w:ascii="Times New Roman" w:hAnsi="Times New Roman" w:cs="Times New Roman"/>
        </w:rPr>
        <w:t>mangosteen</w:t>
      </w:r>
      <w:proofErr w:type="spellEnd"/>
      <w:r w:rsidRPr="00E131F3">
        <w:rPr>
          <w:rFonts w:ascii="Times New Roman" w:hAnsi="Times New Roman" w:cs="Times New Roman"/>
        </w:rPr>
        <w:t xml:space="preserve">, </w:t>
      </w:r>
      <w:proofErr w:type="spellStart"/>
      <w:r w:rsidRPr="00E131F3">
        <w:rPr>
          <w:rFonts w:ascii="Times New Roman" w:hAnsi="Times New Roman" w:cs="Times New Roman"/>
        </w:rPr>
        <w:t>mayhaw</w:t>
      </w:r>
      <w:proofErr w:type="spellEnd"/>
      <w:r w:rsidRPr="00E131F3">
        <w:rPr>
          <w:rFonts w:ascii="Times New Roman" w:hAnsi="Times New Roman" w:cs="Times New Roman"/>
        </w:rPr>
        <w:t xml:space="preserve"> berries, </w:t>
      </w:r>
      <w:proofErr w:type="spellStart"/>
      <w:r w:rsidRPr="00E131F3">
        <w:rPr>
          <w:rFonts w:ascii="Times New Roman" w:hAnsi="Times New Roman" w:cs="Times New Roman"/>
        </w:rPr>
        <w:t>mesple</w:t>
      </w:r>
      <w:proofErr w:type="spellEnd"/>
      <w:r w:rsidRPr="00E131F3">
        <w:rPr>
          <w:rFonts w:ascii="Times New Roman" w:hAnsi="Times New Roman" w:cs="Times New Roman"/>
        </w:rPr>
        <w:t>, mulberries, nectarines, oranges, papaya, passion fruits, pawpaw, peaches, pears, pecans, pineapple, pitaya</w:t>
      </w:r>
      <w:r>
        <w:rPr>
          <w:rFonts w:ascii="Times New Roman" w:hAnsi="Times New Roman" w:cs="Times New Roman"/>
        </w:rPr>
        <w:t xml:space="preserve"> (</w:t>
      </w:r>
      <w:r w:rsidRPr="00E131F3">
        <w:rPr>
          <w:rFonts w:ascii="Times New Roman" w:hAnsi="Times New Roman" w:cs="Times New Roman"/>
        </w:rPr>
        <w:t>dragon fruit</w:t>
      </w:r>
      <w:r>
        <w:rPr>
          <w:rFonts w:ascii="Times New Roman" w:hAnsi="Times New Roman" w:cs="Times New Roman"/>
        </w:rPr>
        <w:t>)</w:t>
      </w:r>
      <w:r w:rsidRPr="00E131F3">
        <w:rPr>
          <w:rFonts w:ascii="Times New Roman" w:hAnsi="Times New Roman" w:cs="Times New Roman"/>
        </w:rPr>
        <w:t xml:space="preserve">, plantain, plumcots, plums, pomegranates, prunes, </w:t>
      </w:r>
      <w:proofErr w:type="spellStart"/>
      <w:r w:rsidRPr="00E131F3">
        <w:rPr>
          <w:rFonts w:ascii="Times New Roman" w:hAnsi="Times New Roman" w:cs="Times New Roman"/>
        </w:rPr>
        <w:t>pummelo</w:t>
      </w:r>
      <w:proofErr w:type="spellEnd"/>
      <w:r w:rsidRPr="00E131F3">
        <w:rPr>
          <w:rFonts w:ascii="Times New Roman" w:hAnsi="Times New Roman" w:cs="Times New Roman"/>
        </w:rPr>
        <w:t xml:space="preserve">, raisins, rambutan, sapodilla, sapote, </w:t>
      </w:r>
      <w:proofErr w:type="spellStart"/>
      <w:r w:rsidRPr="00E131F3">
        <w:rPr>
          <w:rFonts w:ascii="Times New Roman" w:hAnsi="Times New Roman" w:cs="Times New Roman"/>
        </w:rPr>
        <w:t>schizandra</w:t>
      </w:r>
      <w:proofErr w:type="spellEnd"/>
      <w:r w:rsidRPr="00E131F3">
        <w:rPr>
          <w:rFonts w:ascii="Times New Roman" w:hAnsi="Times New Roman" w:cs="Times New Roman"/>
        </w:rPr>
        <w:t xml:space="preserve"> berries, sprite melon, star </w:t>
      </w:r>
      <w:r w:rsidRPr="00E131F3">
        <w:rPr>
          <w:rFonts w:ascii="Times New Roman" w:hAnsi="Times New Roman" w:cs="Times New Roman"/>
        </w:rPr>
        <w:lastRenderedPageBreak/>
        <w:t xml:space="preserve">gooseberry, strawberries, tangelos, tangerines, tangors, wampee, watermelon, wax </w:t>
      </w:r>
      <w:proofErr w:type="spellStart"/>
      <w:r w:rsidRPr="00E131F3">
        <w:rPr>
          <w:rFonts w:ascii="Times New Roman" w:hAnsi="Times New Roman" w:cs="Times New Roman"/>
        </w:rPr>
        <w:t>jamboo</w:t>
      </w:r>
      <w:proofErr w:type="spellEnd"/>
      <w:r w:rsidRPr="00E131F3">
        <w:rPr>
          <w:rFonts w:ascii="Times New Roman" w:hAnsi="Times New Roman" w:cs="Times New Roman"/>
        </w:rPr>
        <w:t xml:space="preserve"> fruit, </w:t>
      </w:r>
      <w:r w:rsidR="00B2472D">
        <w:rPr>
          <w:rFonts w:ascii="Times New Roman" w:hAnsi="Times New Roman" w:cs="Times New Roman"/>
        </w:rPr>
        <w:t xml:space="preserve">and </w:t>
      </w:r>
      <w:r w:rsidRPr="00E131F3">
        <w:rPr>
          <w:rFonts w:ascii="Times New Roman" w:hAnsi="Times New Roman" w:cs="Times New Roman"/>
        </w:rPr>
        <w:t>wolfberry</w:t>
      </w:r>
      <w:r>
        <w:rPr>
          <w:rFonts w:ascii="Times New Roman" w:hAnsi="Times New Roman" w:cs="Times New Roman"/>
        </w:rPr>
        <w:t xml:space="preserve"> (</w:t>
      </w:r>
      <w:r w:rsidRPr="00E131F3">
        <w:rPr>
          <w:rFonts w:ascii="Times New Roman" w:hAnsi="Times New Roman" w:cs="Times New Roman"/>
        </w:rPr>
        <w:t>goji</w:t>
      </w:r>
      <w:r>
        <w:rPr>
          <w:rFonts w:ascii="Times New Roman" w:hAnsi="Times New Roman" w:cs="Times New Roman"/>
        </w:rPr>
        <w:t>).</w:t>
      </w:r>
    </w:p>
    <w:p w:rsidRPr="008D1CEC" w:rsidR="001E6749" w:rsidP="00BA4413" w:rsidRDefault="001E6749" w14:paraId="1C4D2BF6" w14:textId="3D3E37B0">
      <w:pPr>
        <w:pStyle w:val="Standard"/>
        <w:spacing w:line="480" w:lineRule="auto"/>
        <w:ind w:firstLine="720"/>
        <w:rPr>
          <w:rFonts w:ascii="Times New Roman" w:hAnsi="Times New Roman" w:cs="Times New Roman"/>
          <w:i/>
          <w:iCs/>
        </w:rPr>
      </w:pPr>
      <w:r w:rsidRPr="008D1CEC">
        <w:rPr>
          <w:rFonts w:ascii="Times New Roman" w:hAnsi="Times New Roman" w:cs="Times New Roman"/>
          <w:i/>
          <w:iCs/>
          <w:lang w:val="en"/>
        </w:rPr>
        <w:t>Hemp</w:t>
      </w:r>
      <w:r w:rsidRPr="008D1CEC">
        <w:rPr>
          <w:rFonts w:ascii="Times New Roman" w:hAnsi="Times New Roman" w:cs="Times New Roman"/>
          <w:lang w:val="en"/>
        </w:rPr>
        <w:t xml:space="preserve"> means the plant </w:t>
      </w:r>
      <w:r w:rsidR="003938D4">
        <w:rPr>
          <w:rFonts w:ascii="Times New Roman" w:hAnsi="Times New Roman" w:cs="Times New Roman"/>
          <w:lang w:val="en"/>
        </w:rPr>
        <w:t xml:space="preserve">species </w:t>
      </w:r>
      <w:r w:rsidRPr="008D1CEC">
        <w:rPr>
          <w:rFonts w:ascii="Times New Roman" w:hAnsi="Times New Roman" w:cs="Times New Roman"/>
          <w:i/>
          <w:iCs/>
          <w:lang w:val="en"/>
        </w:rPr>
        <w:t>Cannabis sativa L.</w:t>
      </w:r>
      <w:r w:rsidRPr="008D1CEC">
        <w:rPr>
          <w:rFonts w:ascii="Times New Roman" w:hAnsi="Times New Roman" w:cs="Times New Roman"/>
          <w:lang w:val="en"/>
        </w:rPr>
        <w:t xml:space="preserve"> and any part of that plant, including the seeds thereof and all derivatives, extracts, cannabinoids, isomers, acids, salts, and salts of isomers, whether growing or not, with a </w:t>
      </w:r>
      <w:r w:rsidR="003938D4">
        <w:rPr>
          <w:rFonts w:ascii="Times New Roman" w:hAnsi="Times New Roman" w:cs="Times New Roman"/>
          <w:lang w:val="en"/>
        </w:rPr>
        <w:t xml:space="preserve">delta-9 tetrahydrocannabinol </w:t>
      </w:r>
      <w:r w:rsidRPr="008D1CEC">
        <w:rPr>
          <w:rFonts w:ascii="Times New Roman" w:hAnsi="Times New Roman" w:cs="Times New Roman"/>
          <w:lang w:val="en"/>
        </w:rPr>
        <w:t xml:space="preserve">concentration of not more than 0.3 percent on a dry weight basis, </w:t>
      </w:r>
      <w:r w:rsidR="008D1CEC">
        <w:rPr>
          <w:rFonts w:ascii="Times New Roman" w:hAnsi="Times New Roman" w:cs="Times New Roman"/>
          <w:lang w:val="en"/>
        </w:rPr>
        <w:t>that is</w:t>
      </w:r>
      <w:r w:rsidRPr="008D1CEC">
        <w:rPr>
          <w:rFonts w:ascii="Times New Roman" w:hAnsi="Times New Roman" w:cs="Times New Roman"/>
          <w:lang w:val="en"/>
        </w:rPr>
        <w:t xml:space="preserve"> grown under a license </w:t>
      </w:r>
      <w:r w:rsidR="002A0C02">
        <w:rPr>
          <w:rFonts w:ascii="Times New Roman" w:hAnsi="Times New Roman" w:cs="Times New Roman"/>
          <w:lang w:val="en"/>
        </w:rPr>
        <w:t xml:space="preserve">or other required authorization </w:t>
      </w:r>
      <w:r w:rsidRPr="008D1CEC">
        <w:rPr>
          <w:rFonts w:ascii="Times New Roman" w:hAnsi="Times New Roman" w:cs="Times New Roman"/>
          <w:lang w:val="en"/>
        </w:rPr>
        <w:t>issued by the applicable governing authority that permits the production of the hemp.</w:t>
      </w:r>
    </w:p>
    <w:p w:rsidRPr="00153C37" w:rsidR="00BA4413" w:rsidP="00BA4413" w:rsidRDefault="00BA4413" w14:paraId="11572829" w14:textId="55A586DF">
      <w:pPr>
        <w:pStyle w:val="Standard"/>
        <w:spacing w:line="480" w:lineRule="auto"/>
        <w:ind w:firstLine="720"/>
        <w:rPr>
          <w:rFonts w:ascii="Times New Roman" w:hAnsi="Times New Roman" w:cs="Times New Roman"/>
        </w:rPr>
      </w:pPr>
      <w:r>
        <w:rPr>
          <w:rFonts w:ascii="Times New Roman" w:hAnsi="Times New Roman" w:cs="Times New Roman"/>
          <w:i/>
          <w:iCs/>
        </w:rPr>
        <w:t>H</w:t>
      </w:r>
      <w:r w:rsidRPr="00153C37">
        <w:rPr>
          <w:rFonts w:ascii="Times New Roman" w:hAnsi="Times New Roman" w:cs="Times New Roman"/>
          <w:i/>
          <w:iCs/>
        </w:rPr>
        <w:t>orticulture</w:t>
      </w:r>
      <w:r w:rsidRPr="00A103A0">
        <w:rPr>
          <w:rFonts w:ascii="Times New Roman" w:hAnsi="Times New Roman" w:cs="Times New Roman"/>
        </w:rPr>
        <w:t xml:space="preserve"> </w:t>
      </w:r>
      <w:r>
        <w:rPr>
          <w:rFonts w:ascii="Times New Roman" w:hAnsi="Times New Roman" w:cs="Times New Roman"/>
        </w:rPr>
        <w:t>means any of the following horticulture</w:t>
      </w:r>
      <w:r w:rsidRPr="00153C37">
        <w:rPr>
          <w:rFonts w:ascii="Times New Roman" w:hAnsi="Times New Roman" w:cs="Times New Roman"/>
        </w:rPr>
        <w:t>:</w:t>
      </w:r>
      <w:r>
        <w:rPr>
          <w:rFonts w:ascii="Times New Roman" w:hAnsi="Times New Roman" w:cs="Times New Roman"/>
        </w:rPr>
        <w:t xml:space="preserve"> </w:t>
      </w:r>
      <w:r w:rsidRPr="00153C37">
        <w:rPr>
          <w:rFonts w:ascii="Times New Roman" w:hAnsi="Times New Roman" w:cs="Times New Roman"/>
        </w:rPr>
        <w:t xml:space="preserve"> anise, basil, cassava, chervil (Fresh </w:t>
      </w:r>
      <w:r w:rsidRPr="00BA4413">
        <w:rPr>
          <w:rFonts w:ascii="Times New Roman" w:hAnsi="Times New Roman" w:cs="Times New Roman"/>
        </w:rPr>
        <w:t xml:space="preserve">parsley), chia, chicory (radicchio), cilantro, cinnamon, curry leaves, </w:t>
      </w:r>
      <w:proofErr w:type="spellStart"/>
      <w:r w:rsidRPr="00BA4413">
        <w:rPr>
          <w:rFonts w:ascii="Times New Roman" w:hAnsi="Times New Roman" w:cs="Times New Roman"/>
        </w:rPr>
        <w:t>galanga</w:t>
      </w:r>
      <w:proofErr w:type="spellEnd"/>
      <w:r w:rsidRPr="00BA4413">
        <w:rPr>
          <w:rFonts w:ascii="Times New Roman" w:hAnsi="Times New Roman" w:cs="Times New Roman"/>
        </w:rPr>
        <w:t xml:space="preserve">, ginger, ginseng, guayule, herbs, hops, lotus root, marjoram, meadowfoam, mint, moringa, </w:t>
      </w:r>
      <w:proofErr w:type="spellStart"/>
      <w:r w:rsidRPr="00BA4413">
        <w:rPr>
          <w:rFonts w:ascii="Times New Roman" w:hAnsi="Times New Roman" w:cs="Times New Roman"/>
        </w:rPr>
        <w:t>niger</w:t>
      </w:r>
      <w:proofErr w:type="spellEnd"/>
      <w:r w:rsidRPr="00BA4413">
        <w:rPr>
          <w:rFonts w:ascii="Times New Roman" w:hAnsi="Times New Roman" w:cs="Times New Roman"/>
        </w:rPr>
        <w:t xml:space="preserve"> seed, oregano, parsley, pennycress, peppermint, </w:t>
      </w:r>
      <w:proofErr w:type="spellStart"/>
      <w:r w:rsidRPr="00BA4413">
        <w:rPr>
          <w:rFonts w:ascii="Times New Roman" w:hAnsi="Times New Roman" w:cs="Times New Roman"/>
        </w:rPr>
        <w:t>pohole</w:t>
      </w:r>
      <w:proofErr w:type="spellEnd"/>
      <w:r w:rsidRPr="00BA4413">
        <w:rPr>
          <w:rFonts w:ascii="Times New Roman" w:hAnsi="Times New Roman" w:cs="Times New Roman"/>
        </w:rPr>
        <w:t xml:space="preserve">, psyllium, rosemary, sage, savory, shrubs (forbs), sorrel, spearmint, tangos, tea, thyme, turmeric, vanilla, wasabi, water cress, </w:t>
      </w:r>
      <w:r w:rsidR="00B2472D">
        <w:rPr>
          <w:rFonts w:ascii="Times New Roman" w:hAnsi="Times New Roman" w:cs="Times New Roman"/>
        </w:rPr>
        <w:t xml:space="preserve">and </w:t>
      </w:r>
      <w:proofErr w:type="spellStart"/>
      <w:r w:rsidRPr="00BA4413">
        <w:rPr>
          <w:rFonts w:ascii="Times New Roman" w:hAnsi="Times New Roman" w:cs="Times New Roman"/>
        </w:rPr>
        <w:t>yu</w:t>
      </w:r>
      <w:proofErr w:type="spellEnd"/>
      <w:r w:rsidRPr="00BA4413">
        <w:rPr>
          <w:rFonts w:ascii="Times New Roman" w:hAnsi="Times New Roman" w:cs="Times New Roman"/>
        </w:rPr>
        <w:t xml:space="preserve"> cha</w:t>
      </w:r>
      <w:r w:rsidRPr="00153C37">
        <w:rPr>
          <w:rFonts w:ascii="Times New Roman" w:hAnsi="Times New Roman" w:cs="Times New Roman"/>
        </w:rPr>
        <w:t>.</w:t>
      </w:r>
    </w:p>
    <w:p w:rsidRPr="00153C37" w:rsidR="00A6600F" w:rsidRDefault="00737DB9" w14:paraId="2E61C9C7" w14:textId="49C6DB07">
      <w:pPr>
        <w:pStyle w:val="Standard"/>
        <w:spacing w:line="480" w:lineRule="auto"/>
        <w:rPr>
          <w:rFonts w:ascii="Times New Roman" w:hAnsi="Times New Roman" w:cs="Times New Roman"/>
        </w:rPr>
      </w:pPr>
      <w:r w:rsidRPr="00153C37">
        <w:rPr>
          <w:rFonts w:ascii="Times New Roman" w:hAnsi="Times New Roman" w:cs="Times New Roman"/>
          <w:i/>
          <w:iCs/>
        </w:rPr>
        <w:tab/>
        <w:t>Ineligible commodities</w:t>
      </w:r>
      <w:r w:rsidRPr="00153C37">
        <w:rPr>
          <w:rFonts w:ascii="Times New Roman" w:hAnsi="Times New Roman" w:cs="Times New Roman"/>
        </w:rPr>
        <w:t xml:space="preserve"> for CFAP 2 means </w:t>
      </w:r>
      <w:r w:rsidRPr="006A56D3" w:rsidR="00F3298C">
        <w:rPr>
          <w:rFonts w:ascii="Times New Roman" w:hAnsi="Times New Roman" w:cs="Times New Roman"/>
          <w:lang w:val="en"/>
        </w:rPr>
        <w:t>any of the following commodities:</w:t>
      </w:r>
      <w:r w:rsidRPr="007B5781" w:rsidR="00F3298C">
        <w:rPr>
          <w:rFonts w:ascii="Times New Roman" w:hAnsi="Times New Roman" w:cs="Times New Roman"/>
          <w:lang w:val="en"/>
        </w:rPr>
        <w:t xml:space="preserve"> </w:t>
      </w:r>
      <w:r w:rsidRPr="00375E46" w:rsidR="00F3298C">
        <w:rPr>
          <w:rFonts w:ascii="Times New Roman" w:hAnsi="Times New Roman" w:cs="Times New Roman"/>
        </w:rPr>
        <w:t xml:space="preserve"> </w:t>
      </w:r>
      <w:proofErr w:type="spellStart"/>
      <w:r w:rsidRPr="00153C37">
        <w:rPr>
          <w:rFonts w:ascii="Times New Roman" w:hAnsi="Times New Roman" w:cs="Times New Roman"/>
        </w:rPr>
        <w:t>birdsfoot</w:t>
      </w:r>
      <w:proofErr w:type="spellEnd"/>
      <w:r w:rsidR="00F3298C">
        <w:rPr>
          <w:rFonts w:ascii="Times New Roman" w:hAnsi="Times New Roman" w:cs="Times New Roman"/>
        </w:rPr>
        <w:t xml:space="preserve"> </w:t>
      </w:r>
      <w:r w:rsidR="00481196">
        <w:rPr>
          <w:rFonts w:ascii="Times New Roman" w:hAnsi="Times New Roman" w:cs="Times New Roman"/>
        </w:rPr>
        <w:t xml:space="preserve">and </w:t>
      </w:r>
      <w:r w:rsidRPr="00153C37">
        <w:rPr>
          <w:rFonts w:ascii="Times New Roman" w:hAnsi="Times New Roman" w:cs="Times New Roman"/>
        </w:rPr>
        <w:t>trefoil, clover, cover crop, fallow, forage soybeans</w:t>
      </w:r>
      <w:r w:rsidR="00F3298C">
        <w:rPr>
          <w:rFonts w:ascii="Times New Roman" w:hAnsi="Times New Roman" w:cs="Times New Roman"/>
        </w:rPr>
        <w:t xml:space="preserve">, </w:t>
      </w:r>
      <w:r w:rsidR="00352DF4">
        <w:rPr>
          <w:rFonts w:ascii="Times New Roman" w:hAnsi="Times New Roman" w:cs="Times New Roman"/>
        </w:rPr>
        <w:t xml:space="preserve">forage </w:t>
      </w:r>
      <w:r w:rsidRPr="00153C37">
        <w:rPr>
          <w:rFonts w:ascii="Times New Roman" w:hAnsi="Times New Roman" w:cs="Times New Roman"/>
        </w:rPr>
        <w:t>sorghum, gardens (commercial and home), grass</w:t>
      </w:r>
      <w:r w:rsidRPr="00057B2B">
        <w:rPr>
          <w:rFonts w:ascii="Times New Roman" w:hAnsi="Times New Roman" w:cs="Times New Roman"/>
        </w:rPr>
        <w:t xml:space="preserve">, </w:t>
      </w:r>
      <w:r w:rsidRPr="009E7BF4" w:rsidR="00DA6719">
        <w:rPr>
          <w:rFonts w:ascii="Times New Roman" w:hAnsi="Times New Roman" w:cs="Times New Roman"/>
        </w:rPr>
        <w:t>kochia (</w:t>
      </w:r>
      <w:proofErr w:type="spellStart"/>
      <w:r w:rsidRPr="009E7BF4" w:rsidR="00DA6719">
        <w:rPr>
          <w:rFonts w:ascii="Times New Roman" w:hAnsi="Times New Roman" w:cs="Times New Roman"/>
        </w:rPr>
        <w:t>prostrata</w:t>
      </w:r>
      <w:proofErr w:type="spellEnd"/>
      <w:r w:rsidRPr="009E7BF4" w:rsidR="00DA6719">
        <w:rPr>
          <w:rFonts w:ascii="Times New Roman" w:hAnsi="Times New Roman" w:cs="Times New Roman"/>
        </w:rPr>
        <w:t>), lespedeza,</w:t>
      </w:r>
      <w:r w:rsidR="00DA6719">
        <w:t xml:space="preserve"> </w:t>
      </w:r>
      <w:r w:rsidRPr="00153C37">
        <w:rPr>
          <w:rFonts w:ascii="Times New Roman" w:hAnsi="Times New Roman" w:cs="Times New Roman"/>
        </w:rPr>
        <w:t>milkweed, mixed forage, pelts</w:t>
      </w:r>
      <w:r w:rsidR="00057B2B">
        <w:rPr>
          <w:rFonts w:ascii="Times New Roman" w:hAnsi="Times New Roman" w:cs="Times New Roman"/>
        </w:rPr>
        <w:t xml:space="preserve"> (excluding mink</w:t>
      </w:r>
      <w:r w:rsidRPr="00057B2B" w:rsidR="00057B2B">
        <w:rPr>
          <w:rFonts w:ascii="Times New Roman" w:hAnsi="Times New Roman" w:cs="Times New Roman"/>
        </w:rPr>
        <w:t>)</w:t>
      </w:r>
      <w:r w:rsidRPr="00057B2B">
        <w:rPr>
          <w:rFonts w:ascii="Times New Roman" w:hAnsi="Times New Roman" w:cs="Times New Roman"/>
        </w:rPr>
        <w:t xml:space="preserve">, </w:t>
      </w:r>
      <w:r w:rsidRPr="009E7BF4" w:rsidR="00DA6719">
        <w:rPr>
          <w:rFonts w:ascii="Times New Roman" w:hAnsi="Times New Roman" w:cs="Times New Roman"/>
        </w:rPr>
        <w:t>perennial peanuts, pollinators,</w:t>
      </w:r>
      <w:r w:rsidR="00DA6719">
        <w:t xml:space="preserve"> </w:t>
      </w:r>
      <w:proofErr w:type="spellStart"/>
      <w:r w:rsidRPr="00153C37">
        <w:rPr>
          <w:rFonts w:ascii="Times New Roman" w:hAnsi="Times New Roman" w:cs="Times New Roman"/>
        </w:rPr>
        <w:t>sunn</w:t>
      </w:r>
      <w:proofErr w:type="spellEnd"/>
      <w:r w:rsidRPr="00153C37">
        <w:rPr>
          <w:rFonts w:ascii="Times New Roman" w:hAnsi="Times New Roman" w:cs="Times New Roman"/>
        </w:rPr>
        <w:t xml:space="preserve"> hemp, vetch</w:t>
      </w:r>
      <w:r w:rsidR="00057B2B">
        <w:rPr>
          <w:rFonts w:ascii="Times New Roman" w:hAnsi="Times New Roman" w:cs="Times New Roman"/>
        </w:rPr>
        <w:t>,</w:t>
      </w:r>
      <w:r w:rsidRPr="00153C37">
        <w:rPr>
          <w:rFonts w:ascii="Times New Roman" w:hAnsi="Times New Roman" w:cs="Times New Roman"/>
        </w:rPr>
        <w:t xml:space="preserve"> </w:t>
      </w:r>
      <w:r w:rsidR="00B2472D">
        <w:rPr>
          <w:rFonts w:ascii="Times New Roman" w:hAnsi="Times New Roman" w:cs="Times New Roman"/>
        </w:rPr>
        <w:t xml:space="preserve">and </w:t>
      </w:r>
      <w:r w:rsidR="00057B2B">
        <w:rPr>
          <w:rFonts w:ascii="Times New Roman" w:hAnsi="Times New Roman" w:cs="Times New Roman"/>
        </w:rPr>
        <w:t>seed of ineligible crops</w:t>
      </w:r>
      <w:r w:rsidRPr="00153C37">
        <w:rPr>
          <w:rFonts w:ascii="Times New Roman" w:hAnsi="Times New Roman" w:cs="Times New Roman"/>
        </w:rPr>
        <w:t>.</w:t>
      </w:r>
    </w:p>
    <w:p w:rsidRPr="00153C37" w:rsidR="00A6600F" w:rsidRDefault="00737DB9" w14:paraId="2C9FFA95" w14:textId="5E382AD9">
      <w:pPr>
        <w:pStyle w:val="Standard"/>
        <w:spacing w:line="480" w:lineRule="auto"/>
        <w:ind w:firstLine="720"/>
        <w:rPr>
          <w:rFonts w:ascii="Times New Roman" w:hAnsi="Times New Roman" w:cs="Times New Roman"/>
        </w:rPr>
      </w:pPr>
      <w:r w:rsidRPr="00153C37">
        <w:rPr>
          <w:rFonts w:ascii="Times New Roman" w:hAnsi="Times New Roman" w:cs="Times New Roman"/>
          <w:i/>
          <w:iCs/>
        </w:rPr>
        <w:t>Nursery crops</w:t>
      </w:r>
      <w:r w:rsidRPr="00153C37">
        <w:rPr>
          <w:rFonts w:ascii="Times New Roman" w:hAnsi="Times New Roman" w:cs="Times New Roman"/>
        </w:rPr>
        <w:t xml:space="preserve"> means decorative or nondecorative plants grown in a container or controlled environment for commercial sale.</w:t>
      </w:r>
      <w:r w:rsidRPr="002E3CAE" w:rsidR="002E3CAE">
        <w:rPr>
          <w:rFonts w:ascii="Times New Roman" w:hAnsi="Times New Roman" w:cs="Times New Roman"/>
        </w:rPr>
        <w:t xml:space="preserve"> </w:t>
      </w:r>
      <w:r w:rsidR="002E3CAE">
        <w:rPr>
          <w:rFonts w:ascii="Times New Roman" w:hAnsi="Times New Roman" w:cs="Times New Roman"/>
        </w:rPr>
        <w:t xml:space="preserve"> Nursery crops are included in sales </w:t>
      </w:r>
      <w:r w:rsidR="00560EF0">
        <w:rPr>
          <w:rFonts w:ascii="Times New Roman" w:hAnsi="Times New Roman" w:cs="Times New Roman"/>
        </w:rPr>
        <w:t>commodities</w:t>
      </w:r>
      <w:r w:rsidR="002E3CAE">
        <w:rPr>
          <w:rFonts w:ascii="Times New Roman" w:hAnsi="Times New Roman" w:cs="Times New Roman"/>
        </w:rPr>
        <w:t>.</w:t>
      </w:r>
    </w:p>
    <w:p w:rsidRPr="00153C37" w:rsidR="00836ECF" w:rsidP="007451FD" w:rsidRDefault="00836ECF" w14:paraId="69E679DC" w14:textId="6E39BDC9">
      <w:pPr>
        <w:pStyle w:val="Standard"/>
        <w:spacing w:line="480" w:lineRule="auto"/>
        <w:ind w:firstLine="720"/>
        <w:rPr>
          <w:rFonts w:ascii="Times New Roman" w:hAnsi="Times New Roman" w:cs="Times New Roman"/>
        </w:rPr>
      </w:pPr>
      <w:bookmarkStart w:name="_Hlk49857093" w:id="20"/>
      <w:r w:rsidRPr="00153C37">
        <w:rPr>
          <w:rFonts w:ascii="Times New Roman" w:hAnsi="Times New Roman" w:cs="Times New Roman"/>
          <w:i/>
          <w:iCs/>
        </w:rPr>
        <w:lastRenderedPageBreak/>
        <w:t>Other livestock</w:t>
      </w:r>
      <w:r w:rsidRPr="00153C37">
        <w:rPr>
          <w:rFonts w:ascii="Times New Roman" w:hAnsi="Times New Roman" w:cs="Times New Roman"/>
        </w:rPr>
        <w:t xml:space="preserve"> </w:t>
      </w:r>
      <w:r>
        <w:rPr>
          <w:lang w:val="en"/>
        </w:rPr>
        <w:t xml:space="preserve">means </w:t>
      </w:r>
      <w:bookmarkEnd w:id="20"/>
      <w:r>
        <w:rPr>
          <w:lang w:val="en"/>
        </w:rPr>
        <w:t xml:space="preserve">any of the following livestock:  </w:t>
      </w:r>
      <w:r w:rsidRPr="00153C37">
        <w:rPr>
          <w:rFonts w:ascii="Times New Roman" w:hAnsi="Times New Roman" w:cs="Times New Roman"/>
        </w:rPr>
        <w:t>animals commercially raised for food, fur, fiber, or feathers, including alpacas, bison</w:t>
      </w:r>
      <w:r>
        <w:rPr>
          <w:rFonts w:ascii="Times New Roman" w:hAnsi="Times New Roman" w:cs="Times New Roman"/>
        </w:rPr>
        <w:t xml:space="preserve">, </w:t>
      </w:r>
      <w:r w:rsidRPr="00153C37">
        <w:rPr>
          <w:rFonts w:ascii="Times New Roman" w:hAnsi="Times New Roman" w:cs="Times New Roman"/>
        </w:rPr>
        <w:t>buffalo</w:t>
      </w:r>
      <w:r>
        <w:rPr>
          <w:rFonts w:ascii="Times New Roman" w:hAnsi="Times New Roman" w:cs="Times New Roman"/>
        </w:rPr>
        <w:t xml:space="preserve">, </w:t>
      </w:r>
      <w:r w:rsidRPr="00153C37">
        <w:rPr>
          <w:rFonts w:ascii="Times New Roman" w:hAnsi="Times New Roman" w:cs="Times New Roman"/>
        </w:rPr>
        <w:t xml:space="preserve">beefalo, deer, ducks, elk, emus, geese, goats, guinea pigs, llamas, </w:t>
      </w:r>
      <w:r>
        <w:rPr>
          <w:rFonts w:ascii="Times New Roman" w:hAnsi="Times New Roman" w:cs="Times New Roman"/>
        </w:rPr>
        <w:t xml:space="preserve">mink, </w:t>
      </w:r>
      <w:r w:rsidRPr="00153C37">
        <w:rPr>
          <w:rFonts w:ascii="Times New Roman" w:hAnsi="Times New Roman" w:cs="Times New Roman"/>
        </w:rPr>
        <w:t xml:space="preserve">ostrich, pheasants, quail, rabbits, reindeer, </w:t>
      </w:r>
      <w:r w:rsidR="00F707B3">
        <w:rPr>
          <w:rFonts w:ascii="Times New Roman" w:hAnsi="Times New Roman" w:cs="Times New Roman"/>
        </w:rPr>
        <w:t xml:space="preserve">and </w:t>
      </w:r>
      <w:r w:rsidRPr="00153C37">
        <w:rPr>
          <w:rFonts w:ascii="Times New Roman" w:hAnsi="Times New Roman" w:cs="Times New Roman"/>
        </w:rPr>
        <w:t xml:space="preserve">turkey.  It excludes all equine, breeding stock, companion or comfort animals, pets, and </w:t>
      </w:r>
      <w:r>
        <w:rPr>
          <w:rFonts w:ascii="Times New Roman" w:hAnsi="Times New Roman" w:cs="Times New Roman"/>
        </w:rPr>
        <w:t xml:space="preserve">animals raised for </w:t>
      </w:r>
      <w:r w:rsidRPr="00153C37">
        <w:rPr>
          <w:rFonts w:ascii="Times New Roman" w:hAnsi="Times New Roman" w:cs="Times New Roman"/>
        </w:rPr>
        <w:t>hunting or game purposes.</w:t>
      </w:r>
    </w:p>
    <w:p w:rsidR="007451FD" w:rsidP="007451FD" w:rsidRDefault="007451FD" w14:paraId="72BB2740" w14:textId="704ACCD6">
      <w:pPr>
        <w:autoSpaceDE w:val="0"/>
        <w:spacing w:line="480" w:lineRule="auto"/>
        <w:ind w:firstLine="720"/>
        <w:rPr>
          <w:rFonts w:ascii="TimesNewRomanPSMT" w:hAnsi="TimesNewRomanPSMT"/>
        </w:rPr>
      </w:pPr>
      <w:r w:rsidRPr="007451FD">
        <w:rPr>
          <w:rFonts w:ascii="TimesNewRomanPSMT" w:hAnsi="TimesNewRomanPSMT"/>
          <w:i/>
          <w:iCs/>
        </w:rPr>
        <w:t>Prevented planting</w:t>
      </w:r>
      <w:r>
        <w:rPr>
          <w:rFonts w:ascii="TimesNewRomanPSMT" w:hAnsi="TimesNewRomanPSMT"/>
        </w:rPr>
        <w:t xml:space="preserve"> means the inability to plant the intended crop acreage with proper equipment by the final planting date for the crop type because of a natural disaster.</w:t>
      </w:r>
    </w:p>
    <w:p w:rsidRPr="00153C37" w:rsidR="00A6600F" w:rsidP="007451FD" w:rsidRDefault="00737DB9" w14:paraId="5AA980B4" w14:textId="4EF6F253">
      <w:pPr>
        <w:pStyle w:val="Standard"/>
        <w:spacing w:line="480" w:lineRule="auto"/>
        <w:ind w:firstLine="720"/>
        <w:rPr>
          <w:rFonts w:ascii="Times New Roman" w:hAnsi="Times New Roman" w:cs="Times New Roman"/>
        </w:rPr>
      </w:pPr>
      <w:r w:rsidRPr="00153C37">
        <w:rPr>
          <w:rFonts w:ascii="Times New Roman" w:hAnsi="Times New Roman" w:cs="Times New Roman"/>
          <w:i/>
          <w:iCs/>
        </w:rPr>
        <w:t xml:space="preserve">Price trigger commodities </w:t>
      </w:r>
      <w:r w:rsidRPr="00987C92" w:rsidR="005219B8">
        <w:rPr>
          <w:rFonts w:ascii="Times New Roman" w:hAnsi="Times New Roman" w:cs="Times New Roman"/>
        </w:rPr>
        <w:t xml:space="preserve">means </w:t>
      </w:r>
      <w:r w:rsidR="005219B8">
        <w:rPr>
          <w:rFonts w:ascii="Times New Roman" w:hAnsi="Times New Roman" w:cs="Times New Roman"/>
        </w:rPr>
        <w:t xml:space="preserve">price trigger crops and </w:t>
      </w:r>
      <w:r w:rsidRPr="00987C92" w:rsidR="005219B8">
        <w:rPr>
          <w:rFonts w:ascii="Times New Roman" w:hAnsi="Times New Roman" w:cs="Times New Roman"/>
        </w:rPr>
        <w:t>price trigger livestock and products</w:t>
      </w:r>
      <w:r w:rsidR="005219B8">
        <w:rPr>
          <w:rFonts w:ascii="Times New Roman" w:hAnsi="Times New Roman" w:cs="Times New Roman"/>
        </w:rPr>
        <w:t xml:space="preserve"> as defined in this section.</w:t>
      </w:r>
    </w:p>
    <w:p w:rsidRPr="00153C37" w:rsidR="00A6600F" w:rsidRDefault="005219B8" w14:paraId="33BB6A3C" w14:textId="370A0752">
      <w:pPr>
        <w:pStyle w:val="Standard"/>
        <w:spacing w:line="480" w:lineRule="auto"/>
        <w:ind w:firstLine="720"/>
        <w:rPr>
          <w:rFonts w:ascii="Times New Roman" w:hAnsi="Times New Roman" w:cs="Times New Roman"/>
        </w:rPr>
      </w:pPr>
      <w:r>
        <w:rPr>
          <w:rFonts w:ascii="Times New Roman" w:hAnsi="Times New Roman" w:cs="Times New Roman"/>
          <w:i/>
          <w:iCs/>
        </w:rPr>
        <w:t>P</w:t>
      </w:r>
      <w:r w:rsidRPr="00153C37" w:rsidR="00737DB9">
        <w:rPr>
          <w:rFonts w:ascii="Times New Roman" w:hAnsi="Times New Roman" w:cs="Times New Roman"/>
          <w:i/>
          <w:iCs/>
        </w:rPr>
        <w:t xml:space="preserve">rice trigger crops </w:t>
      </w:r>
      <w:r w:rsidRPr="00B42F5C">
        <w:rPr>
          <w:rFonts w:ascii="Times New Roman" w:hAnsi="Times New Roman" w:cs="Times New Roman"/>
          <w:lang w:val="en"/>
        </w:rPr>
        <w:t>means any of the following crops:</w:t>
      </w:r>
      <w:r>
        <w:rPr>
          <w:lang w:val="en"/>
        </w:rPr>
        <w:t xml:space="preserve">  </w:t>
      </w:r>
      <w:r w:rsidRPr="00153C37" w:rsidR="00737DB9">
        <w:rPr>
          <w:rFonts w:ascii="Times New Roman" w:hAnsi="Times New Roman" w:cs="Times New Roman"/>
        </w:rPr>
        <w:t xml:space="preserve">barley, corn, sorghum, soybeans, sunflowers, </w:t>
      </w:r>
      <w:r w:rsidRPr="00153C37">
        <w:rPr>
          <w:rFonts w:ascii="Times New Roman" w:hAnsi="Times New Roman" w:cs="Times New Roman"/>
        </w:rPr>
        <w:t xml:space="preserve">upland cotton, </w:t>
      </w:r>
      <w:r w:rsidRPr="00153C37" w:rsidR="00737DB9">
        <w:rPr>
          <w:rFonts w:ascii="Times New Roman" w:hAnsi="Times New Roman" w:cs="Times New Roman"/>
        </w:rPr>
        <w:t xml:space="preserve">wheat (all classes), excluding crops with an </w:t>
      </w:r>
      <w:r w:rsidRPr="00153C37" w:rsidR="007D18E7">
        <w:rPr>
          <w:rFonts w:ascii="Times New Roman" w:hAnsi="Times New Roman" w:cs="Times New Roman"/>
        </w:rPr>
        <w:t>intended</w:t>
      </w:r>
      <w:r w:rsidRPr="00153C37" w:rsidR="00737DB9">
        <w:rPr>
          <w:rFonts w:ascii="Times New Roman" w:hAnsi="Times New Roman" w:cs="Times New Roman"/>
        </w:rPr>
        <w:t xml:space="preserve"> use of grazing</w:t>
      </w:r>
      <w:r w:rsidR="008D1CEC">
        <w:rPr>
          <w:rFonts w:ascii="Times New Roman" w:hAnsi="Times New Roman" w:cs="Times New Roman"/>
        </w:rPr>
        <w:t>, green manure, or left standing</w:t>
      </w:r>
      <w:r>
        <w:rPr>
          <w:rFonts w:ascii="Times New Roman" w:hAnsi="Times New Roman" w:cs="Times New Roman"/>
        </w:rPr>
        <w:t>.</w:t>
      </w:r>
    </w:p>
    <w:p w:rsidRPr="005219B8" w:rsidR="00A6600F" w:rsidRDefault="005219B8" w14:paraId="37E74867" w14:textId="4B5E3A87">
      <w:pPr>
        <w:pStyle w:val="Standard"/>
        <w:spacing w:line="480" w:lineRule="auto"/>
        <w:ind w:firstLine="720"/>
        <w:rPr>
          <w:rFonts w:ascii="Times New Roman" w:hAnsi="Times New Roman" w:cs="Times New Roman"/>
        </w:rPr>
      </w:pPr>
      <w:r>
        <w:rPr>
          <w:rFonts w:ascii="Times New Roman" w:hAnsi="Times New Roman" w:cs="Times New Roman"/>
          <w:i/>
          <w:iCs/>
        </w:rPr>
        <w:t>P</w:t>
      </w:r>
      <w:r w:rsidRPr="00153C37" w:rsidR="00737DB9">
        <w:rPr>
          <w:rFonts w:ascii="Times New Roman" w:hAnsi="Times New Roman" w:cs="Times New Roman"/>
          <w:i/>
          <w:iCs/>
        </w:rPr>
        <w:t xml:space="preserve">rice trigger livestock and products </w:t>
      </w:r>
      <w:r w:rsidRPr="00AE2BB3">
        <w:rPr>
          <w:rFonts w:ascii="Times New Roman" w:hAnsi="Times New Roman" w:cs="Times New Roman"/>
          <w:lang w:val="en"/>
        </w:rPr>
        <w:t xml:space="preserve">means any of the following </w:t>
      </w:r>
      <w:r>
        <w:rPr>
          <w:rFonts w:ascii="Times New Roman" w:hAnsi="Times New Roman" w:cs="Times New Roman"/>
          <w:lang w:val="en"/>
        </w:rPr>
        <w:t>livestock and products</w:t>
      </w:r>
      <w:r w:rsidRPr="00AE2BB3">
        <w:rPr>
          <w:rFonts w:ascii="Times New Roman" w:hAnsi="Times New Roman" w:cs="Times New Roman"/>
          <w:lang w:val="en"/>
        </w:rPr>
        <w:t xml:space="preserve">: </w:t>
      </w:r>
      <w:r w:rsidRPr="00AE2BB3">
        <w:rPr>
          <w:rFonts w:ascii="Times New Roman" w:hAnsi="Times New Roman" w:cs="Times New Roman"/>
        </w:rPr>
        <w:t xml:space="preserve"> </w:t>
      </w:r>
      <w:r w:rsidRPr="00153C37" w:rsidR="00737DB9">
        <w:rPr>
          <w:rFonts w:ascii="Times New Roman" w:hAnsi="Times New Roman" w:cs="Times New Roman"/>
        </w:rPr>
        <w:t>beef cattle, broilers, dairy (cow milk), eggs, lambs</w:t>
      </w:r>
      <w:r w:rsidR="00A103A0">
        <w:rPr>
          <w:rFonts w:ascii="Times New Roman" w:hAnsi="Times New Roman" w:cs="Times New Roman"/>
        </w:rPr>
        <w:t xml:space="preserve">, </w:t>
      </w:r>
      <w:r w:rsidRPr="00153C37" w:rsidR="00737DB9">
        <w:rPr>
          <w:rFonts w:ascii="Times New Roman" w:hAnsi="Times New Roman" w:cs="Times New Roman"/>
        </w:rPr>
        <w:t>sheep, hogs</w:t>
      </w:r>
      <w:r w:rsidR="00A103A0">
        <w:rPr>
          <w:rFonts w:ascii="Times New Roman" w:hAnsi="Times New Roman" w:cs="Times New Roman"/>
        </w:rPr>
        <w:t>,</w:t>
      </w:r>
      <w:r w:rsidRPr="00153C37" w:rsidR="00737DB9">
        <w:rPr>
          <w:rFonts w:ascii="Times New Roman" w:hAnsi="Times New Roman" w:cs="Times New Roman"/>
        </w:rPr>
        <w:t xml:space="preserve"> and pigs</w:t>
      </w:r>
      <w:r w:rsidRPr="00B42F5C" w:rsidR="00737DB9">
        <w:rPr>
          <w:rFonts w:ascii="Times New Roman" w:hAnsi="Times New Roman" w:cs="Times New Roman"/>
        </w:rPr>
        <w:t>;</w:t>
      </w:r>
      <w:r w:rsidRPr="005219B8">
        <w:rPr>
          <w:rFonts w:ascii="Times New Roman" w:hAnsi="Times New Roman" w:cs="Times New Roman"/>
        </w:rPr>
        <w:t xml:space="preserve"> </w:t>
      </w:r>
      <w:r w:rsidRPr="00153C37">
        <w:rPr>
          <w:rFonts w:ascii="Times New Roman" w:hAnsi="Times New Roman" w:cs="Times New Roman"/>
        </w:rPr>
        <w:t>excluding breeding stock</w:t>
      </w:r>
      <w:r w:rsidR="00A103A0">
        <w:rPr>
          <w:rFonts w:ascii="Times New Roman" w:hAnsi="Times New Roman" w:cs="Times New Roman"/>
        </w:rPr>
        <w:t>.</w:t>
      </w:r>
    </w:p>
    <w:p w:rsidRPr="00153C37" w:rsidR="00A6600F" w:rsidRDefault="00737DB9" w14:paraId="3ED171A2" w14:textId="114AAAF5">
      <w:pPr>
        <w:pStyle w:val="Standard"/>
        <w:spacing w:line="480" w:lineRule="auto"/>
        <w:ind w:firstLine="720"/>
        <w:rPr>
          <w:rFonts w:ascii="Times New Roman" w:hAnsi="Times New Roman" w:cs="Times New Roman"/>
        </w:rPr>
      </w:pPr>
      <w:r w:rsidRPr="00153C37">
        <w:rPr>
          <w:rFonts w:ascii="Times New Roman" w:hAnsi="Times New Roman" w:cs="Times New Roman"/>
          <w:i/>
          <w:iCs/>
        </w:rPr>
        <w:t>Producer</w:t>
      </w:r>
      <w:r w:rsidRPr="00153C37">
        <w:rPr>
          <w:rFonts w:ascii="Times New Roman" w:hAnsi="Times New Roman" w:cs="Times New Roman"/>
        </w:rPr>
        <w:t xml:space="preserve"> means a person or legal entity who shares in the risk of producing a </w:t>
      </w:r>
      <w:r w:rsidR="009E443E">
        <w:rPr>
          <w:rFonts w:ascii="Times New Roman" w:hAnsi="Times New Roman" w:cs="Times New Roman"/>
        </w:rPr>
        <w:t>commodity</w:t>
      </w:r>
      <w:r w:rsidRPr="00153C37">
        <w:rPr>
          <w:rFonts w:ascii="Times New Roman" w:hAnsi="Times New Roman" w:cs="Times New Roman"/>
        </w:rPr>
        <w:t>.  The term does not include contract growers.  Producers who are not in the business of farming at the time of application are not considered eligible producers.</w:t>
      </w:r>
      <w:r w:rsidR="00AB0916">
        <w:rPr>
          <w:rFonts w:ascii="Times New Roman" w:hAnsi="Times New Roman" w:cs="Times New Roman"/>
        </w:rPr>
        <w:t xml:space="preserve">  </w:t>
      </w:r>
    </w:p>
    <w:p w:rsidR="00470497" w:rsidP="00470497" w:rsidRDefault="00470497" w14:paraId="4C0016E2" w14:textId="41822F50">
      <w:pPr>
        <w:pStyle w:val="Standard"/>
        <w:spacing w:line="480" w:lineRule="auto"/>
        <w:ind w:firstLine="720"/>
        <w:rPr>
          <w:rFonts w:ascii="Times New Roman" w:hAnsi="Times New Roman" w:cs="Times New Roman"/>
          <w:strike/>
        </w:rPr>
      </w:pPr>
      <w:r>
        <w:rPr>
          <w:rFonts w:ascii="Times New Roman" w:hAnsi="Times New Roman" w:cs="Times New Roman"/>
          <w:i/>
          <w:iCs/>
        </w:rPr>
        <w:t>Sales</w:t>
      </w:r>
      <w:r w:rsidR="0057613B">
        <w:rPr>
          <w:rFonts w:ascii="Times New Roman" w:hAnsi="Times New Roman" w:cs="Times New Roman"/>
          <w:i/>
          <w:iCs/>
        </w:rPr>
        <w:t>-</w:t>
      </w:r>
      <w:r>
        <w:rPr>
          <w:rFonts w:ascii="Times New Roman" w:hAnsi="Times New Roman" w:cs="Times New Roman"/>
          <w:i/>
          <w:iCs/>
        </w:rPr>
        <w:t xml:space="preserve">based commodities </w:t>
      </w:r>
      <w:r>
        <w:rPr>
          <w:rFonts w:ascii="Times New Roman" w:hAnsi="Times New Roman" w:cs="Times New Roman"/>
        </w:rPr>
        <w:t>means</w:t>
      </w:r>
      <w:r w:rsidR="00DE2C38">
        <w:rPr>
          <w:rFonts w:ascii="Times New Roman" w:hAnsi="Times New Roman" w:cs="Times New Roman"/>
        </w:rPr>
        <w:t>, as defined in this section,</w:t>
      </w:r>
      <w:r>
        <w:rPr>
          <w:rFonts w:ascii="Times New Roman" w:hAnsi="Times New Roman" w:cs="Times New Roman"/>
        </w:rPr>
        <w:t xml:space="preserve"> </w:t>
      </w:r>
      <w:r w:rsidRPr="00B42F5C">
        <w:rPr>
          <w:rFonts w:ascii="Times New Roman" w:hAnsi="Times New Roman" w:cs="Times New Roman"/>
        </w:rPr>
        <w:t xml:space="preserve">aquaculture, sales-based crops, </w:t>
      </w:r>
      <w:r w:rsidR="00560EF0">
        <w:rPr>
          <w:rFonts w:ascii="Times New Roman" w:hAnsi="Times New Roman" w:cs="Times New Roman"/>
        </w:rPr>
        <w:t xml:space="preserve">nursery crops and floriculture, </w:t>
      </w:r>
      <w:r w:rsidRPr="00B42F5C">
        <w:rPr>
          <w:rFonts w:ascii="Times New Roman" w:hAnsi="Times New Roman" w:cs="Times New Roman"/>
        </w:rPr>
        <w:t>other livestock, and the following commodities</w:t>
      </w:r>
      <w:r>
        <w:rPr>
          <w:rFonts w:ascii="Times New Roman" w:hAnsi="Times New Roman" w:cs="Times New Roman"/>
        </w:rPr>
        <w:t xml:space="preserve">: </w:t>
      </w:r>
      <w:r w:rsidR="00002B57">
        <w:rPr>
          <w:rFonts w:ascii="Times New Roman" w:hAnsi="Times New Roman" w:cs="Times New Roman"/>
        </w:rPr>
        <w:t xml:space="preserve"> goat milk,</w:t>
      </w:r>
      <w:r w:rsidRPr="00002B57" w:rsidR="00002B57">
        <w:rPr>
          <w:rFonts w:ascii="Times New Roman" w:hAnsi="Times New Roman" w:cs="Times New Roman"/>
        </w:rPr>
        <w:t xml:space="preserve"> </w:t>
      </w:r>
      <w:r w:rsidR="002A4A09">
        <w:rPr>
          <w:rFonts w:ascii="Times New Roman" w:hAnsi="Times New Roman" w:cs="Times New Roman"/>
        </w:rPr>
        <w:t xml:space="preserve">mink (including pelts); </w:t>
      </w:r>
      <w:r w:rsidR="00002B57">
        <w:rPr>
          <w:rFonts w:ascii="Times New Roman" w:hAnsi="Times New Roman" w:cs="Times New Roman"/>
        </w:rPr>
        <w:t xml:space="preserve">mohair, </w:t>
      </w:r>
      <w:r w:rsidR="00B2472D">
        <w:rPr>
          <w:rFonts w:ascii="Times New Roman" w:hAnsi="Times New Roman" w:cs="Times New Roman"/>
        </w:rPr>
        <w:t xml:space="preserve">and </w:t>
      </w:r>
      <w:r w:rsidR="00002B57">
        <w:rPr>
          <w:rFonts w:ascii="Times New Roman" w:hAnsi="Times New Roman" w:cs="Times New Roman"/>
        </w:rPr>
        <w:t>wool.</w:t>
      </w:r>
    </w:p>
    <w:p w:rsidRPr="00153C37" w:rsidR="00A6600F" w:rsidRDefault="00737DB9" w14:paraId="04012201" w14:textId="401A4578">
      <w:pPr>
        <w:pStyle w:val="Standard"/>
        <w:spacing w:line="480" w:lineRule="auto"/>
        <w:ind w:firstLine="720"/>
        <w:rPr>
          <w:rFonts w:ascii="Times New Roman" w:hAnsi="Times New Roman" w:cs="Times New Roman"/>
        </w:rPr>
      </w:pPr>
      <w:r w:rsidRPr="00153C37">
        <w:rPr>
          <w:rFonts w:ascii="Times New Roman" w:hAnsi="Times New Roman" w:cs="Times New Roman"/>
          <w:i/>
          <w:iCs/>
        </w:rPr>
        <w:t xml:space="preserve">Sales-based crops </w:t>
      </w:r>
      <w:r w:rsidRPr="00153C37">
        <w:rPr>
          <w:rFonts w:ascii="Times New Roman" w:hAnsi="Times New Roman" w:cs="Times New Roman"/>
        </w:rPr>
        <w:t xml:space="preserve">means </w:t>
      </w:r>
      <w:r w:rsidR="00AE0055">
        <w:rPr>
          <w:rFonts w:ascii="Times New Roman" w:hAnsi="Times New Roman" w:cs="Times New Roman"/>
        </w:rPr>
        <w:t xml:space="preserve">ambrosia, </w:t>
      </w:r>
      <w:proofErr w:type="spellStart"/>
      <w:r w:rsidR="00AE0055">
        <w:rPr>
          <w:rFonts w:ascii="Times New Roman" w:hAnsi="Times New Roman" w:cs="Times New Roman"/>
        </w:rPr>
        <w:t>arundo</w:t>
      </w:r>
      <w:proofErr w:type="spellEnd"/>
      <w:r w:rsidR="00AE0055">
        <w:rPr>
          <w:rFonts w:ascii="Times New Roman" w:hAnsi="Times New Roman" w:cs="Times New Roman"/>
        </w:rPr>
        <w:t xml:space="preserve">, camelina, </w:t>
      </w:r>
      <w:r w:rsidRPr="00B42F5C" w:rsidR="00080405">
        <w:rPr>
          <w:rFonts w:ascii="Times New Roman" w:hAnsi="Times New Roman" w:cs="Times New Roman"/>
        </w:rPr>
        <w:t xml:space="preserve">cactus, </w:t>
      </w:r>
      <w:r w:rsidR="00AE0055">
        <w:rPr>
          <w:rFonts w:ascii="Times New Roman" w:hAnsi="Times New Roman" w:cs="Times New Roman"/>
        </w:rPr>
        <w:t xml:space="preserve">cardoon, </w:t>
      </w:r>
      <w:r w:rsidRPr="00B42F5C" w:rsidR="00080405">
        <w:rPr>
          <w:rFonts w:ascii="Times New Roman" w:hAnsi="Times New Roman" w:cs="Times New Roman"/>
        </w:rPr>
        <w:t xml:space="preserve">fruits, honey, horticulture, maple sap, tobacco, tree nuts, and vegetables.  </w:t>
      </w:r>
      <w:r w:rsidR="00560EF0">
        <w:rPr>
          <w:rFonts w:ascii="Times New Roman" w:hAnsi="Times New Roman" w:cs="Times New Roman"/>
        </w:rPr>
        <w:t>F</w:t>
      </w:r>
      <w:r w:rsidRPr="00B42F5C" w:rsidR="00080405">
        <w:rPr>
          <w:rFonts w:ascii="Times New Roman" w:hAnsi="Times New Roman" w:cs="Times New Roman"/>
        </w:rPr>
        <w:t xml:space="preserve">ruits, horticulture, </w:t>
      </w:r>
      <w:r w:rsidRPr="00B42F5C" w:rsidR="00080405">
        <w:rPr>
          <w:rFonts w:ascii="Times New Roman" w:hAnsi="Times New Roman" w:cs="Times New Roman"/>
        </w:rPr>
        <w:lastRenderedPageBreak/>
        <w:t>tree nuts, and vegetables are defined in this section.</w:t>
      </w:r>
      <w:r w:rsidR="00352DF4">
        <w:rPr>
          <w:rFonts w:ascii="Times New Roman" w:hAnsi="Times New Roman" w:cs="Times New Roman"/>
        </w:rPr>
        <w:t xml:space="preserve">  The term excludes</w:t>
      </w:r>
      <w:r w:rsidRPr="00153C37" w:rsidR="00352DF4">
        <w:rPr>
          <w:rFonts w:ascii="Times New Roman" w:hAnsi="Times New Roman" w:cs="Times New Roman"/>
        </w:rPr>
        <w:t xml:space="preserve"> crops with an intended use of grazing</w:t>
      </w:r>
      <w:r w:rsidR="008D1CEC">
        <w:rPr>
          <w:rFonts w:ascii="Times New Roman" w:hAnsi="Times New Roman" w:cs="Times New Roman"/>
        </w:rPr>
        <w:t>, green manure, or left standing</w:t>
      </w:r>
      <w:r w:rsidRPr="00153C37" w:rsidR="00352DF4">
        <w:rPr>
          <w:rFonts w:ascii="Times New Roman" w:hAnsi="Times New Roman" w:cs="Times New Roman"/>
        </w:rPr>
        <w:t>.</w:t>
      </w:r>
    </w:p>
    <w:p w:rsidRPr="00153C37" w:rsidR="00A6600F" w:rsidRDefault="00737DB9" w14:paraId="46CFA410" w14:textId="0DEFFD25">
      <w:pPr>
        <w:pStyle w:val="Standard"/>
        <w:spacing w:line="480" w:lineRule="auto"/>
        <w:ind w:firstLine="720"/>
        <w:rPr>
          <w:rFonts w:ascii="Times New Roman" w:hAnsi="Times New Roman" w:cs="Times New Roman"/>
        </w:rPr>
      </w:pPr>
      <w:r w:rsidRPr="00153C37">
        <w:rPr>
          <w:rFonts w:ascii="Times New Roman" w:hAnsi="Times New Roman" w:cs="Times New Roman"/>
          <w:i/>
          <w:iCs/>
        </w:rPr>
        <w:t>Tree nuts</w:t>
      </w:r>
      <w:r w:rsidRPr="00BA4413" w:rsidR="00BA4413">
        <w:rPr>
          <w:rFonts w:ascii="Times New Roman" w:hAnsi="Times New Roman" w:cs="Times New Roman"/>
        </w:rPr>
        <w:t xml:space="preserve"> </w:t>
      </w:r>
      <w:r w:rsidRPr="00C8484A" w:rsidR="00BA4413">
        <w:rPr>
          <w:rFonts w:ascii="Times New Roman" w:hAnsi="Times New Roman" w:cs="Times New Roman"/>
        </w:rPr>
        <w:t>means any of the following tree nuts:</w:t>
      </w:r>
      <w:r w:rsidR="00BA4413">
        <w:rPr>
          <w:rFonts w:ascii="Times New Roman" w:hAnsi="Times New Roman" w:cs="Times New Roman"/>
          <w:i/>
          <w:iCs/>
        </w:rPr>
        <w:t xml:space="preserve">  </w:t>
      </w:r>
      <w:r w:rsidRPr="00153C37" w:rsidR="00EB08EB">
        <w:rPr>
          <w:rFonts w:ascii="Times New Roman" w:hAnsi="Times New Roman" w:cs="Times New Roman"/>
        </w:rPr>
        <w:t xml:space="preserve">almonds, avocados, carob, cashew, chestnuts, coffee, hazel nuts, jojoba, macadamia nuts, noni, olives, persimmons, pine nuts, pistachios, quinces, </w:t>
      </w:r>
      <w:r w:rsidR="00B2472D">
        <w:rPr>
          <w:rFonts w:ascii="Times New Roman" w:hAnsi="Times New Roman" w:cs="Times New Roman"/>
        </w:rPr>
        <w:t xml:space="preserve">and </w:t>
      </w:r>
      <w:r w:rsidRPr="00153C37" w:rsidR="00EB08EB">
        <w:rPr>
          <w:rFonts w:ascii="Times New Roman" w:hAnsi="Times New Roman" w:cs="Times New Roman"/>
        </w:rPr>
        <w:t>wal</w:t>
      </w:r>
      <w:r w:rsidRPr="00153C37">
        <w:rPr>
          <w:rFonts w:ascii="Times New Roman" w:hAnsi="Times New Roman" w:cs="Times New Roman"/>
        </w:rPr>
        <w:t>nuts.</w:t>
      </w:r>
    </w:p>
    <w:p w:rsidRPr="00153C37" w:rsidR="00A6600F" w:rsidRDefault="00737DB9" w14:paraId="26D5C26B" w14:textId="4ACF333B">
      <w:pPr>
        <w:pStyle w:val="Standard"/>
        <w:spacing w:line="480" w:lineRule="auto"/>
        <w:ind w:firstLine="720"/>
        <w:rPr>
          <w:rFonts w:ascii="Times New Roman" w:hAnsi="Times New Roman" w:cs="Times New Roman"/>
        </w:rPr>
      </w:pPr>
      <w:r w:rsidRPr="00153C37">
        <w:rPr>
          <w:rFonts w:ascii="Times New Roman" w:hAnsi="Times New Roman" w:cs="Times New Roman"/>
          <w:i/>
          <w:iCs/>
        </w:rPr>
        <w:t>Vegetables</w:t>
      </w:r>
      <w:r w:rsidRPr="00EB08EB" w:rsidR="00EB08EB">
        <w:rPr>
          <w:rFonts w:ascii="Times New Roman" w:hAnsi="Times New Roman" w:cs="Times New Roman"/>
        </w:rPr>
        <w:t xml:space="preserve"> </w:t>
      </w:r>
      <w:r w:rsidRPr="0080390D" w:rsidR="00EB08EB">
        <w:rPr>
          <w:rFonts w:ascii="Times New Roman" w:hAnsi="Times New Roman" w:cs="Times New Roman"/>
        </w:rPr>
        <w:t>means any of the following vegetables:</w:t>
      </w:r>
      <w:r w:rsidRPr="00E131F3" w:rsidR="00EB08EB">
        <w:rPr>
          <w:rFonts w:ascii="Times New Roman" w:hAnsi="Times New Roman" w:cs="Times New Roman"/>
          <w:i/>
          <w:iCs/>
        </w:rPr>
        <w:t xml:space="preserve"> </w:t>
      </w:r>
      <w:r w:rsidRPr="00E131F3" w:rsidR="00EB08EB">
        <w:rPr>
          <w:rFonts w:ascii="Times New Roman" w:hAnsi="Times New Roman" w:cs="Times New Roman"/>
        </w:rPr>
        <w:t xml:space="preserve"> </w:t>
      </w:r>
      <w:r w:rsidRPr="00153C37" w:rsidR="00EB08EB">
        <w:rPr>
          <w:rFonts w:ascii="Times New Roman" w:hAnsi="Times New Roman" w:cs="Times New Roman"/>
        </w:rPr>
        <w:t xml:space="preserve">alfalfa sprouts, aloe vera, artichokes, arugula (greens), asparagus, bamboo shoots, batatas, bean sprouts, beans </w:t>
      </w:r>
      <w:r w:rsidRPr="000167CB" w:rsidR="00EB08EB">
        <w:rPr>
          <w:rFonts w:ascii="Times New Roman" w:hAnsi="Times New Roman" w:cs="Times New Roman"/>
        </w:rPr>
        <w:t>(including dry edible)</w:t>
      </w:r>
      <w:r w:rsidRPr="00153C37" w:rsidR="00EB08EB">
        <w:rPr>
          <w:rFonts w:ascii="Times New Roman" w:hAnsi="Times New Roman" w:cs="Times New Roman"/>
        </w:rPr>
        <w:t xml:space="preserve">, beets, </w:t>
      </w:r>
      <w:proofErr w:type="spellStart"/>
      <w:r w:rsidRPr="00153C37" w:rsidR="00EB08EB">
        <w:rPr>
          <w:rFonts w:ascii="Times New Roman" w:hAnsi="Times New Roman" w:cs="Times New Roman"/>
        </w:rPr>
        <w:t>bok</w:t>
      </w:r>
      <w:proofErr w:type="spellEnd"/>
      <w:r w:rsidRPr="00153C37" w:rsidR="00EB08EB">
        <w:rPr>
          <w:rFonts w:ascii="Times New Roman" w:hAnsi="Times New Roman" w:cs="Times New Roman"/>
        </w:rPr>
        <w:t xml:space="preserve"> choy, </w:t>
      </w:r>
      <w:proofErr w:type="spellStart"/>
      <w:r w:rsidRPr="00153C37" w:rsidR="00EB08EB">
        <w:rPr>
          <w:rFonts w:ascii="Times New Roman" w:hAnsi="Times New Roman" w:cs="Times New Roman"/>
        </w:rPr>
        <w:t>broccoflower</w:t>
      </w:r>
      <w:proofErr w:type="spellEnd"/>
      <w:r w:rsidRPr="00153C37" w:rsidR="00EB08EB">
        <w:rPr>
          <w:rFonts w:ascii="Times New Roman" w:hAnsi="Times New Roman" w:cs="Times New Roman"/>
        </w:rPr>
        <w:t xml:space="preserve">, broccoli, broccolini, </w:t>
      </w:r>
      <w:proofErr w:type="spellStart"/>
      <w:r w:rsidRPr="00153C37" w:rsidR="00EB08EB">
        <w:rPr>
          <w:rFonts w:ascii="Times New Roman" w:hAnsi="Times New Roman" w:cs="Times New Roman"/>
        </w:rPr>
        <w:t>broccolo-cavalo</w:t>
      </w:r>
      <w:proofErr w:type="spellEnd"/>
      <w:r w:rsidRPr="00153C37" w:rsidR="00EB08EB">
        <w:rPr>
          <w:rFonts w:ascii="Times New Roman" w:hAnsi="Times New Roman" w:cs="Times New Roman"/>
        </w:rPr>
        <w:t xml:space="preserve">, </w:t>
      </w:r>
      <w:r w:rsidRPr="00153C37">
        <w:rPr>
          <w:rFonts w:ascii="Times New Roman" w:hAnsi="Times New Roman" w:cs="Times New Roman"/>
        </w:rPr>
        <w:t xml:space="preserve">Brussel </w:t>
      </w:r>
      <w:r w:rsidRPr="00153C37" w:rsidR="00EB08EB">
        <w:rPr>
          <w:rFonts w:ascii="Times New Roman" w:hAnsi="Times New Roman" w:cs="Times New Roman"/>
        </w:rPr>
        <w:t xml:space="preserve">sprouts, cabbage, </w:t>
      </w:r>
      <w:proofErr w:type="spellStart"/>
      <w:r w:rsidRPr="00153C37" w:rsidR="00EB08EB">
        <w:rPr>
          <w:rFonts w:ascii="Times New Roman" w:hAnsi="Times New Roman" w:cs="Times New Roman"/>
        </w:rPr>
        <w:t>calaloo</w:t>
      </w:r>
      <w:proofErr w:type="spellEnd"/>
      <w:r w:rsidRPr="00153C37" w:rsidR="00EB08EB">
        <w:rPr>
          <w:rFonts w:ascii="Times New Roman" w:hAnsi="Times New Roman" w:cs="Times New Roman"/>
        </w:rPr>
        <w:t>, carrots, cauliflower, celeriac, celery, chickpea (see beans, garbanzo), chives, collard greens, coriander, corn, sweet, cucumbers, daikon, dandelion greens, dasheen</w:t>
      </w:r>
      <w:r w:rsidR="00EB08EB">
        <w:rPr>
          <w:rFonts w:ascii="Times New Roman" w:hAnsi="Times New Roman" w:cs="Times New Roman"/>
        </w:rPr>
        <w:t xml:space="preserve"> (</w:t>
      </w:r>
      <w:r w:rsidRPr="00153C37" w:rsidR="00EB08EB">
        <w:rPr>
          <w:rFonts w:ascii="Times New Roman" w:hAnsi="Times New Roman" w:cs="Times New Roman"/>
        </w:rPr>
        <w:t>taro root</w:t>
      </w:r>
      <w:r w:rsidR="00EB08EB">
        <w:rPr>
          <w:rFonts w:ascii="Times New Roman" w:hAnsi="Times New Roman" w:cs="Times New Roman"/>
        </w:rPr>
        <w:t xml:space="preserve">, </w:t>
      </w:r>
      <w:r w:rsidRPr="00153C37" w:rsidR="00EB08EB">
        <w:rPr>
          <w:rFonts w:ascii="Times New Roman" w:hAnsi="Times New Roman" w:cs="Times New Roman"/>
        </w:rPr>
        <w:t>malanga</w:t>
      </w:r>
      <w:r w:rsidR="00EB08EB">
        <w:rPr>
          <w:rFonts w:ascii="Times New Roman" w:hAnsi="Times New Roman" w:cs="Times New Roman"/>
        </w:rPr>
        <w:t>)</w:t>
      </w:r>
      <w:r w:rsidRPr="00153C37" w:rsidR="00EB08EB">
        <w:rPr>
          <w:rFonts w:ascii="Times New Roman" w:hAnsi="Times New Roman" w:cs="Times New Roman"/>
        </w:rPr>
        <w:t xml:space="preserve">, dill, eggplant, endive, escarole, </w:t>
      </w:r>
      <w:proofErr w:type="spellStart"/>
      <w:r w:rsidRPr="00153C37" w:rsidR="00EB08EB">
        <w:rPr>
          <w:rFonts w:ascii="Times New Roman" w:hAnsi="Times New Roman" w:cs="Times New Roman"/>
        </w:rPr>
        <w:t>frisee</w:t>
      </w:r>
      <w:proofErr w:type="spellEnd"/>
      <w:r w:rsidRPr="00153C37" w:rsidR="00EB08EB">
        <w:rPr>
          <w:rFonts w:ascii="Times New Roman" w:hAnsi="Times New Roman" w:cs="Times New Roman"/>
        </w:rPr>
        <w:t xml:space="preserve">, </w:t>
      </w:r>
      <w:proofErr w:type="spellStart"/>
      <w:r w:rsidRPr="00153C37" w:rsidR="00EB08EB">
        <w:rPr>
          <w:rFonts w:ascii="Times New Roman" w:hAnsi="Times New Roman" w:cs="Times New Roman"/>
        </w:rPr>
        <w:t>gailon</w:t>
      </w:r>
      <w:proofErr w:type="spellEnd"/>
      <w:r w:rsidR="00EB08EB">
        <w:rPr>
          <w:rFonts w:ascii="Times New Roman" w:hAnsi="Times New Roman" w:cs="Times New Roman"/>
        </w:rPr>
        <w:t xml:space="preserve"> (</w:t>
      </w:r>
      <w:r w:rsidRPr="00153C37" w:rsidR="00EB08EB">
        <w:rPr>
          <w:rFonts w:ascii="Times New Roman" w:hAnsi="Times New Roman" w:cs="Times New Roman"/>
        </w:rPr>
        <w:t xml:space="preserve">gai </w:t>
      </w:r>
      <w:proofErr w:type="spellStart"/>
      <w:r w:rsidRPr="00153C37" w:rsidR="00EB08EB">
        <w:rPr>
          <w:rFonts w:ascii="Times New Roman" w:hAnsi="Times New Roman" w:cs="Times New Roman"/>
        </w:rPr>
        <w:t>lein</w:t>
      </w:r>
      <w:proofErr w:type="spellEnd"/>
      <w:r w:rsidR="00EB08EB">
        <w:rPr>
          <w:rFonts w:ascii="Times New Roman" w:hAnsi="Times New Roman" w:cs="Times New Roman"/>
        </w:rPr>
        <w:t>,</w:t>
      </w:r>
      <w:r w:rsidRPr="00153C37" w:rsidR="00EB08EB">
        <w:rPr>
          <w:rFonts w:ascii="Times New Roman" w:hAnsi="Times New Roman" w:cs="Times New Roman"/>
        </w:rPr>
        <w:t xml:space="preserve"> </w:t>
      </w:r>
      <w:r w:rsidRPr="00153C37">
        <w:rPr>
          <w:rFonts w:ascii="Times New Roman" w:hAnsi="Times New Roman" w:cs="Times New Roman"/>
        </w:rPr>
        <w:t xml:space="preserve">Chinese </w:t>
      </w:r>
      <w:r w:rsidRPr="00153C37" w:rsidR="00EB08EB">
        <w:rPr>
          <w:rFonts w:ascii="Times New Roman" w:hAnsi="Times New Roman" w:cs="Times New Roman"/>
        </w:rPr>
        <w:t>broccoli</w:t>
      </w:r>
      <w:r w:rsidR="00EB08EB">
        <w:rPr>
          <w:rFonts w:ascii="Times New Roman" w:hAnsi="Times New Roman" w:cs="Times New Roman"/>
        </w:rPr>
        <w:t>)</w:t>
      </w:r>
      <w:r w:rsidRPr="00153C37" w:rsidR="00EB08EB">
        <w:rPr>
          <w:rFonts w:ascii="Times New Roman" w:hAnsi="Times New Roman" w:cs="Times New Roman"/>
        </w:rPr>
        <w:t>, garlic, gourds, greens, horseradish</w:t>
      </w:r>
      <w:r w:rsidRPr="00153C37">
        <w:rPr>
          <w:rFonts w:ascii="Times New Roman" w:hAnsi="Times New Roman" w:cs="Times New Roman"/>
        </w:rPr>
        <w:t xml:space="preserve">, Jerusalem </w:t>
      </w:r>
      <w:r w:rsidRPr="00153C37" w:rsidR="00EB08EB">
        <w:rPr>
          <w:rFonts w:ascii="Times New Roman" w:hAnsi="Times New Roman" w:cs="Times New Roman"/>
        </w:rPr>
        <w:t>artichokes</w:t>
      </w:r>
      <w:r w:rsidR="003D19A6">
        <w:rPr>
          <w:rFonts w:ascii="Times New Roman" w:hAnsi="Times New Roman" w:cs="Times New Roman"/>
        </w:rPr>
        <w:t xml:space="preserve"> (</w:t>
      </w:r>
      <w:r w:rsidRPr="00153C37" w:rsidR="00EB08EB">
        <w:rPr>
          <w:rFonts w:ascii="Times New Roman" w:hAnsi="Times New Roman" w:cs="Times New Roman"/>
        </w:rPr>
        <w:t>sunchoke</w:t>
      </w:r>
      <w:r w:rsidR="003D19A6">
        <w:rPr>
          <w:rFonts w:ascii="Times New Roman" w:hAnsi="Times New Roman" w:cs="Times New Roman"/>
        </w:rPr>
        <w:t>)</w:t>
      </w:r>
      <w:r w:rsidRPr="00153C37" w:rsidR="00EB08EB">
        <w:rPr>
          <w:rFonts w:ascii="Times New Roman" w:hAnsi="Times New Roman" w:cs="Times New Roman"/>
        </w:rPr>
        <w:t xml:space="preserve">, kale, kohlrabi, leeks, lentils, lettuce, </w:t>
      </w:r>
      <w:proofErr w:type="spellStart"/>
      <w:r w:rsidRPr="00153C37" w:rsidR="00EB08EB">
        <w:rPr>
          <w:rFonts w:ascii="Times New Roman" w:hAnsi="Times New Roman" w:cs="Times New Roman"/>
        </w:rPr>
        <w:t>melongene</w:t>
      </w:r>
      <w:proofErr w:type="spellEnd"/>
      <w:r w:rsidRPr="00153C37" w:rsidR="00EB08EB">
        <w:rPr>
          <w:rFonts w:ascii="Times New Roman" w:hAnsi="Times New Roman" w:cs="Times New Roman"/>
        </w:rPr>
        <w:t xml:space="preserve">, </w:t>
      </w:r>
      <w:proofErr w:type="spellStart"/>
      <w:r w:rsidRPr="00153C37" w:rsidR="00EB08EB">
        <w:rPr>
          <w:rFonts w:ascii="Times New Roman" w:hAnsi="Times New Roman" w:cs="Times New Roman"/>
        </w:rPr>
        <w:t>mesculin</w:t>
      </w:r>
      <w:proofErr w:type="spellEnd"/>
      <w:r w:rsidRPr="00153C37" w:rsidR="00EB08EB">
        <w:rPr>
          <w:rFonts w:ascii="Times New Roman" w:hAnsi="Times New Roman" w:cs="Times New Roman"/>
        </w:rPr>
        <w:t xml:space="preserve"> mix, microgreens, mushrooms, okra, onions, parsnip, </w:t>
      </w:r>
      <w:r w:rsidRPr="000167CB" w:rsidR="00EB08EB">
        <w:rPr>
          <w:rFonts w:ascii="Times New Roman" w:hAnsi="Times New Roman" w:cs="Times New Roman"/>
        </w:rPr>
        <w:t>peas (including dry edible)</w:t>
      </w:r>
      <w:r w:rsidRPr="00153C37" w:rsidR="00EB08EB">
        <w:rPr>
          <w:rFonts w:ascii="Times New Roman" w:hAnsi="Times New Roman" w:cs="Times New Roman"/>
        </w:rPr>
        <w:t xml:space="preserve">, pejibaye (heart of palm), peppers, potatoes, potatoes sweet, pumpkins, radicchio, radishes, rhubarb, rutabaga, salsify (oyster plant), scallions, seed - vegetable, shallots, spinach, squash, swiss chard, </w:t>
      </w:r>
      <w:proofErr w:type="spellStart"/>
      <w:r w:rsidRPr="00153C37" w:rsidR="00EB08EB">
        <w:rPr>
          <w:rFonts w:ascii="Times New Roman" w:hAnsi="Times New Roman" w:cs="Times New Roman"/>
        </w:rPr>
        <w:t>tannier</w:t>
      </w:r>
      <w:proofErr w:type="spellEnd"/>
      <w:r w:rsidRPr="00153C37" w:rsidR="00EB08EB">
        <w:rPr>
          <w:rFonts w:ascii="Times New Roman" w:hAnsi="Times New Roman" w:cs="Times New Roman"/>
        </w:rPr>
        <w:t>, taro, tomatillos, tomatoes, truffles, turnip top (greens), turnips, yam,</w:t>
      </w:r>
      <w:r w:rsidR="00B2472D">
        <w:rPr>
          <w:rFonts w:ascii="Times New Roman" w:hAnsi="Times New Roman" w:cs="Times New Roman"/>
        </w:rPr>
        <w:t xml:space="preserve"> and</w:t>
      </w:r>
      <w:r w:rsidRPr="00153C37" w:rsidR="00EB08EB">
        <w:rPr>
          <w:rFonts w:ascii="Times New Roman" w:hAnsi="Times New Roman" w:cs="Times New Roman"/>
        </w:rPr>
        <w:t xml:space="preserve"> yautia (malan</w:t>
      </w:r>
      <w:r w:rsidRPr="00153C37">
        <w:rPr>
          <w:rFonts w:ascii="Times New Roman" w:hAnsi="Times New Roman" w:cs="Times New Roman"/>
        </w:rPr>
        <w:t>ga);</w:t>
      </w:r>
    </w:p>
    <w:p w:rsidRPr="00153C37" w:rsidR="00A6600F" w:rsidRDefault="00737DB9" w14:paraId="4A4FE324" w14:textId="77777777">
      <w:pPr>
        <w:pStyle w:val="Standard"/>
        <w:spacing w:line="480" w:lineRule="auto"/>
        <w:rPr>
          <w:rFonts w:ascii="Times New Roman" w:hAnsi="Times New Roman" w:cs="Times New Roman"/>
          <w:b/>
          <w:bCs/>
        </w:rPr>
      </w:pPr>
      <w:r w:rsidRPr="00153C37">
        <w:rPr>
          <w:rFonts w:ascii="Times New Roman" w:hAnsi="Times New Roman" w:cs="Times New Roman"/>
          <w:b/>
          <w:bCs/>
        </w:rPr>
        <w:t>§ 9.202   Calculation of payments.</w:t>
      </w:r>
    </w:p>
    <w:p w:rsidRPr="00153C37" w:rsidR="00A6600F" w:rsidRDefault="00737DB9" w14:paraId="75C9C74C"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t>(a)  Payments for price trigger crops will be equal to the greater of:</w:t>
      </w:r>
    </w:p>
    <w:p w:rsidRPr="00153C37" w:rsidR="00A6600F" w:rsidRDefault="00737DB9" w14:paraId="58EFAC0A"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t>(i)   Eligible acres of the crop multiplied by a rate of $15 per acre; or</w:t>
      </w:r>
    </w:p>
    <w:p w:rsidRPr="00153C37" w:rsidR="00A6600F" w:rsidRDefault="00737DB9" w14:paraId="7DA7D82A"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lastRenderedPageBreak/>
        <w:t>(ii)  Eligible acres of the crop multiplied by the applicable yield, multiplied by the crop marketing percentage in Table 1 of paragraph (j) of this section, multiplied by the crop payment rate in Table 1 of paragraph (j) of this section.</w:t>
      </w:r>
    </w:p>
    <w:p w:rsidRPr="00153C37" w:rsidR="00A6600F" w:rsidRDefault="00737DB9" w14:paraId="2B1CCFFA" w14:textId="6756FBD4">
      <w:pPr>
        <w:pStyle w:val="Standard"/>
        <w:spacing w:line="480" w:lineRule="auto"/>
        <w:ind w:firstLine="720"/>
        <w:rPr>
          <w:rFonts w:ascii="Times New Roman" w:hAnsi="Times New Roman" w:cs="Times New Roman"/>
        </w:rPr>
      </w:pPr>
      <w:r w:rsidRPr="00153C37">
        <w:rPr>
          <w:rFonts w:ascii="Times New Roman" w:hAnsi="Times New Roman" w:cs="Times New Roman"/>
        </w:rPr>
        <w:t xml:space="preserve">(iii)  Under paragraph (a) of this section, eligible acres include the producer’s share of the determined acres, or reported acres if determined acres are not present, of the crop planted for the 2020 crop year, excluding prevented planted and experimental acres.  For producers who insured acres of the crop under a policy or plan of insurance under the Federal Crop Insurance Act (7 U.S.C. 1501-1524), the yield will be the average of the producer’s 2020 actual production history (APH) approved yield </w:t>
      </w:r>
      <w:r w:rsidR="0057613B">
        <w:rPr>
          <w:rFonts w:ascii="Times New Roman" w:hAnsi="Times New Roman" w:cs="Times New Roman"/>
        </w:rPr>
        <w:t>from</w:t>
      </w:r>
      <w:r w:rsidRPr="00153C37" w:rsidR="0057613B">
        <w:rPr>
          <w:rFonts w:ascii="Times New Roman" w:hAnsi="Times New Roman" w:cs="Times New Roman"/>
        </w:rPr>
        <w:t xml:space="preserve"> </w:t>
      </w:r>
      <w:r w:rsidRPr="00153C37">
        <w:rPr>
          <w:rFonts w:ascii="Times New Roman" w:hAnsi="Times New Roman" w:cs="Times New Roman"/>
        </w:rPr>
        <w:t>all of the producer's insured acres nationwide.  For producers for whom FSA is unable to obtain a 2020 APH approved yield, the yield will be the 2019 Agriculture Risk Coverage-</w:t>
      </w:r>
      <w:r w:rsidRPr="00153C37">
        <w:rPr>
          <w:rFonts w:ascii="Times New Roman" w:hAnsi="Times New Roman" w:cs="Times New Roman"/>
          <w:color w:val="333333"/>
        </w:rPr>
        <w:t>County Option</w:t>
      </w:r>
      <w:r w:rsidRPr="00153C37">
        <w:rPr>
          <w:rFonts w:ascii="Times New Roman" w:hAnsi="Times New Roman" w:cs="Times New Roman"/>
        </w:rPr>
        <w:t xml:space="preserve"> (ARC-CO) benchmark yield multiplied by 85 percent.  ARC-CO yields for producers growing a crop in multiple counties will be weighted based on the producer’s crop acreage physically located in each county.</w:t>
      </w:r>
    </w:p>
    <w:p w:rsidRPr="00153C37" w:rsidR="00A6600F" w:rsidRDefault="00737DB9" w14:paraId="0B636218" w14:textId="77777777">
      <w:pPr>
        <w:pStyle w:val="Standard"/>
        <w:spacing w:line="480" w:lineRule="auto"/>
        <w:ind w:firstLine="720"/>
        <w:rPr>
          <w:rFonts w:ascii="Times New Roman" w:hAnsi="Times New Roman" w:cs="Times New Roman"/>
        </w:rPr>
      </w:pPr>
      <w:r w:rsidRPr="00153C37">
        <w:rPr>
          <w:rFonts w:ascii="Times New Roman" w:hAnsi="Times New Roman" w:cs="Times New Roman"/>
        </w:rPr>
        <w:t>(b)  Payments for flat-rate crops will be equal to eligible acres of the crop multiplied by a rate of $15 per acre.  Eligible acres include the producer’s share of the determined acres, or reported acres if determined acres are not present, excluding prevented planted and experimental acres.</w:t>
      </w:r>
    </w:p>
    <w:p w:rsidRPr="00153C37" w:rsidR="00A6600F" w:rsidRDefault="00737DB9" w14:paraId="7EB6F600" w14:textId="295999BB">
      <w:pPr>
        <w:pStyle w:val="Standard"/>
        <w:spacing w:line="480" w:lineRule="auto"/>
        <w:ind w:firstLine="720"/>
        <w:rPr>
          <w:rFonts w:ascii="Times New Roman" w:hAnsi="Times New Roman" w:cs="Times New Roman"/>
        </w:rPr>
      </w:pPr>
      <w:r w:rsidRPr="00153C37">
        <w:rPr>
          <w:rFonts w:ascii="Times New Roman" w:hAnsi="Times New Roman" w:cs="Times New Roman"/>
        </w:rPr>
        <w:t xml:space="preserve">(c)  Payments for </w:t>
      </w:r>
      <w:r w:rsidR="00F50EEA">
        <w:rPr>
          <w:rFonts w:ascii="Times New Roman" w:hAnsi="Times New Roman" w:cs="Times New Roman"/>
        </w:rPr>
        <w:t xml:space="preserve">beef </w:t>
      </w:r>
      <w:r w:rsidRPr="00153C37">
        <w:rPr>
          <w:rFonts w:ascii="Times New Roman" w:hAnsi="Times New Roman" w:cs="Times New Roman"/>
        </w:rPr>
        <w:t xml:space="preserve">cattle will be equal to the </w:t>
      </w:r>
      <w:r w:rsidRPr="003B3605" w:rsidR="00681DD9">
        <w:rPr>
          <w:rFonts w:ascii="Times New Roman" w:hAnsi="Times New Roman" w:cs="Times New Roman"/>
          <w:lang w:val="en"/>
        </w:rPr>
        <w:t xml:space="preserve">lower of the </w:t>
      </w:r>
      <w:r w:rsidR="008615B8">
        <w:rPr>
          <w:rFonts w:ascii="Times New Roman" w:hAnsi="Times New Roman" w:cs="Times New Roman"/>
        </w:rPr>
        <w:t xml:space="preserve">producer’s </w:t>
      </w:r>
      <w:r w:rsidRPr="003B3605" w:rsidR="00681DD9">
        <w:rPr>
          <w:rFonts w:ascii="Times New Roman" w:hAnsi="Times New Roman" w:cs="Times New Roman"/>
          <w:lang w:val="en"/>
        </w:rPr>
        <w:t>maximum</w:t>
      </w:r>
      <w:r w:rsidR="00681DD9">
        <w:rPr>
          <w:lang w:val="en"/>
        </w:rPr>
        <w:t xml:space="preserve"> </w:t>
      </w:r>
      <w:r w:rsidR="00F50EEA">
        <w:rPr>
          <w:rFonts w:ascii="Times New Roman" w:hAnsi="Times New Roman" w:cs="Times New Roman"/>
        </w:rPr>
        <w:t xml:space="preserve">owned </w:t>
      </w:r>
      <w:r w:rsidRPr="00153C37">
        <w:rPr>
          <w:rFonts w:ascii="Times New Roman" w:hAnsi="Times New Roman" w:cs="Times New Roman"/>
        </w:rPr>
        <w:t>inventory of eligible</w:t>
      </w:r>
      <w:r w:rsidR="008615B8">
        <w:rPr>
          <w:rFonts w:ascii="Times New Roman" w:hAnsi="Times New Roman" w:cs="Times New Roman"/>
        </w:rPr>
        <w:t xml:space="preserve"> </w:t>
      </w:r>
      <w:r w:rsidR="00F50EEA">
        <w:rPr>
          <w:rFonts w:ascii="Times New Roman" w:hAnsi="Times New Roman" w:cs="Times New Roman"/>
        </w:rPr>
        <w:t>beef</w:t>
      </w:r>
      <w:r w:rsidRPr="00153C37">
        <w:rPr>
          <w:rFonts w:ascii="Times New Roman" w:hAnsi="Times New Roman" w:cs="Times New Roman"/>
        </w:rPr>
        <w:t xml:space="preserve"> cattle, excluding breeding stock, on a da</w:t>
      </w:r>
      <w:r w:rsidR="00F50EEA">
        <w:rPr>
          <w:rFonts w:ascii="Times New Roman" w:hAnsi="Times New Roman" w:cs="Times New Roman"/>
        </w:rPr>
        <w:t xml:space="preserve">te selected by the producer </w:t>
      </w:r>
      <w:r w:rsidRPr="00153C37">
        <w:rPr>
          <w:rFonts w:ascii="Times New Roman" w:hAnsi="Times New Roman" w:cs="Times New Roman"/>
        </w:rPr>
        <w:t>from April 16, 2020, through August 31, 2020</w:t>
      </w:r>
      <w:r w:rsidRPr="00725DE6">
        <w:rPr>
          <w:rFonts w:ascii="Times New Roman" w:hAnsi="Times New Roman" w:cs="Times New Roman"/>
        </w:rPr>
        <w:t xml:space="preserve">, </w:t>
      </w:r>
      <w:r w:rsidRPr="003B3605" w:rsidR="00545879">
        <w:rPr>
          <w:rFonts w:ascii="Times New Roman" w:hAnsi="Times New Roman" w:cs="Times New Roman"/>
          <w:lang w:val="en"/>
        </w:rPr>
        <w:t xml:space="preserve">or </w:t>
      </w:r>
      <w:r w:rsidR="007664B8">
        <w:rPr>
          <w:rFonts w:ascii="Times New Roman" w:hAnsi="Times New Roman" w:cs="Times New Roman"/>
          <w:lang w:val="en"/>
        </w:rPr>
        <w:t xml:space="preserve"> 4,546</w:t>
      </w:r>
      <w:r w:rsidRPr="003B3605" w:rsidR="00545879">
        <w:rPr>
          <w:rFonts w:ascii="Times New Roman" w:hAnsi="Times New Roman" w:cs="Times New Roman"/>
          <w:lang w:val="en"/>
        </w:rPr>
        <w:t xml:space="preserve"> head,</w:t>
      </w:r>
      <w:r w:rsidRPr="00467842" w:rsidR="00467842">
        <w:rPr>
          <w:rFonts w:ascii="Times New Roman" w:hAnsi="Times New Roman" w:cs="Times New Roman"/>
        </w:rPr>
        <w:t xml:space="preserve"> </w:t>
      </w:r>
      <w:r w:rsidRPr="00B664D4" w:rsidR="00467842">
        <w:rPr>
          <w:rFonts w:ascii="Times New Roman" w:hAnsi="Times New Roman" w:cs="Times New Roman"/>
        </w:rPr>
        <w:t>multiplied by the number of payment limitations for the producer</w:t>
      </w:r>
      <w:r w:rsidRPr="003B3605" w:rsidR="00545879">
        <w:rPr>
          <w:rFonts w:ascii="Times New Roman" w:hAnsi="Times New Roman" w:cs="Times New Roman"/>
          <w:lang w:val="en"/>
        </w:rPr>
        <w:t xml:space="preserve"> </w:t>
      </w:r>
      <w:r w:rsidRPr="00153C37">
        <w:rPr>
          <w:rFonts w:ascii="Times New Roman" w:hAnsi="Times New Roman" w:cs="Times New Roman"/>
        </w:rPr>
        <w:t>multiplied by a payment rate of $</w:t>
      </w:r>
      <w:r w:rsidR="00BA29B7">
        <w:rPr>
          <w:rFonts w:ascii="Times New Roman" w:hAnsi="Times New Roman" w:cs="Times New Roman"/>
        </w:rPr>
        <w:t>55</w:t>
      </w:r>
      <w:r w:rsidRPr="00153C37">
        <w:rPr>
          <w:rFonts w:ascii="Times New Roman" w:hAnsi="Times New Roman" w:cs="Times New Roman"/>
        </w:rPr>
        <w:t xml:space="preserve"> per head.</w:t>
      </w:r>
    </w:p>
    <w:p w:rsidRPr="00153C37" w:rsidR="00A6600F" w:rsidRDefault="00737DB9" w14:paraId="4C08628C" w14:textId="6D6B7465">
      <w:pPr>
        <w:pStyle w:val="Standard"/>
        <w:spacing w:line="480" w:lineRule="auto"/>
        <w:ind w:firstLine="720"/>
        <w:rPr>
          <w:rFonts w:ascii="Times New Roman" w:hAnsi="Times New Roman" w:cs="Times New Roman"/>
        </w:rPr>
      </w:pPr>
      <w:r w:rsidRPr="00153C37">
        <w:rPr>
          <w:rFonts w:ascii="Times New Roman" w:hAnsi="Times New Roman" w:cs="Times New Roman"/>
        </w:rPr>
        <w:lastRenderedPageBreak/>
        <w:t xml:space="preserve">(d)  Payments for hogs and pigs will be equal to the </w:t>
      </w:r>
      <w:r w:rsidRPr="003B3605" w:rsidR="00545879">
        <w:rPr>
          <w:rFonts w:ascii="Times New Roman" w:hAnsi="Times New Roman" w:cs="Times New Roman"/>
          <w:lang w:val="en"/>
        </w:rPr>
        <w:t>lower of the</w:t>
      </w:r>
      <w:r w:rsidR="00545879">
        <w:rPr>
          <w:lang w:val="en"/>
        </w:rPr>
        <w:t xml:space="preserve"> </w:t>
      </w:r>
      <w:r w:rsidR="008615B8">
        <w:rPr>
          <w:rFonts w:ascii="Times New Roman" w:hAnsi="Times New Roman" w:cs="Times New Roman"/>
        </w:rPr>
        <w:t xml:space="preserve">producer’s </w:t>
      </w:r>
      <w:r w:rsidRPr="00725DE6" w:rsidR="00545879">
        <w:rPr>
          <w:rFonts w:ascii="Times New Roman" w:hAnsi="Times New Roman" w:cs="Times New Roman"/>
          <w:lang w:val="en"/>
        </w:rPr>
        <w:t xml:space="preserve">maximum </w:t>
      </w:r>
      <w:r w:rsidR="00F50EEA">
        <w:rPr>
          <w:rFonts w:ascii="Times New Roman" w:hAnsi="Times New Roman" w:cs="Times New Roman"/>
        </w:rPr>
        <w:t xml:space="preserve">owned </w:t>
      </w:r>
      <w:r w:rsidRPr="00153C37">
        <w:rPr>
          <w:rFonts w:ascii="Times New Roman" w:hAnsi="Times New Roman" w:cs="Times New Roman"/>
        </w:rPr>
        <w:t>inventory of eligible</w:t>
      </w:r>
      <w:r w:rsidR="006F53C8">
        <w:rPr>
          <w:rFonts w:ascii="Times New Roman" w:hAnsi="Times New Roman" w:cs="Times New Roman"/>
        </w:rPr>
        <w:t xml:space="preserve"> </w:t>
      </w:r>
      <w:r w:rsidRPr="00153C37">
        <w:rPr>
          <w:rFonts w:ascii="Times New Roman" w:hAnsi="Times New Roman" w:cs="Times New Roman"/>
        </w:rPr>
        <w:t>hogs and pigs, excluding breeding stock, on a da</w:t>
      </w:r>
      <w:r w:rsidR="00F50EEA">
        <w:rPr>
          <w:rFonts w:ascii="Times New Roman" w:hAnsi="Times New Roman" w:cs="Times New Roman"/>
        </w:rPr>
        <w:t>te selected by the producer</w:t>
      </w:r>
      <w:r w:rsidRPr="00153C37">
        <w:rPr>
          <w:rFonts w:ascii="Times New Roman" w:hAnsi="Times New Roman" w:cs="Times New Roman"/>
        </w:rPr>
        <w:t xml:space="preserve"> from April 16, 2020, through August 31, 2020, </w:t>
      </w:r>
      <w:r w:rsidRPr="00725DE6" w:rsidR="00156717">
        <w:rPr>
          <w:rFonts w:ascii="Times New Roman" w:hAnsi="Times New Roman" w:cs="Times New Roman"/>
          <w:lang w:val="en"/>
        </w:rPr>
        <w:t>or 10,870 head</w:t>
      </w:r>
      <w:r w:rsidRPr="00467842" w:rsidR="00467842">
        <w:rPr>
          <w:rFonts w:ascii="Times New Roman" w:hAnsi="Times New Roman" w:cs="Times New Roman"/>
        </w:rPr>
        <w:t xml:space="preserve"> </w:t>
      </w:r>
      <w:r w:rsidRPr="00B664D4" w:rsidR="00467842">
        <w:rPr>
          <w:rFonts w:ascii="Times New Roman" w:hAnsi="Times New Roman" w:cs="Times New Roman"/>
        </w:rPr>
        <w:t>multiplied by the number of payment limitations for the producer</w:t>
      </w:r>
      <w:r w:rsidRPr="00725DE6" w:rsidR="00156717">
        <w:rPr>
          <w:rFonts w:ascii="Times New Roman" w:hAnsi="Times New Roman" w:cs="Times New Roman"/>
          <w:lang w:val="en"/>
        </w:rPr>
        <w:t>,</w:t>
      </w:r>
      <w:r w:rsidR="00156717">
        <w:rPr>
          <w:lang w:val="en"/>
        </w:rPr>
        <w:t xml:space="preserve"> </w:t>
      </w:r>
      <w:r w:rsidRPr="00153C37">
        <w:rPr>
          <w:rFonts w:ascii="Times New Roman" w:hAnsi="Times New Roman" w:cs="Times New Roman"/>
        </w:rPr>
        <w:t xml:space="preserve">multiplied </w:t>
      </w:r>
      <w:r w:rsidR="00156717">
        <w:rPr>
          <w:rFonts w:ascii="Times New Roman" w:hAnsi="Times New Roman" w:cs="Times New Roman"/>
        </w:rPr>
        <w:t>by</w:t>
      </w:r>
      <w:r w:rsidR="00725DE6">
        <w:rPr>
          <w:rFonts w:ascii="Times New Roman" w:hAnsi="Times New Roman" w:cs="Times New Roman"/>
        </w:rPr>
        <w:t xml:space="preserve"> </w:t>
      </w:r>
      <w:r w:rsidRPr="00153C37">
        <w:rPr>
          <w:rFonts w:ascii="Times New Roman" w:hAnsi="Times New Roman" w:cs="Times New Roman"/>
        </w:rPr>
        <w:t>a payment rate of $23 per head.</w:t>
      </w:r>
    </w:p>
    <w:p w:rsidRPr="00153C37" w:rsidR="00A6600F" w:rsidRDefault="00737DB9" w14:paraId="78B97B22" w14:textId="66F485E8">
      <w:pPr>
        <w:pStyle w:val="Standard"/>
        <w:shd w:val="clear" w:color="auto" w:fill="FFFFFF"/>
        <w:spacing w:line="480" w:lineRule="auto"/>
        <w:ind w:firstLine="720"/>
        <w:rPr>
          <w:rFonts w:ascii="Times New Roman" w:hAnsi="Times New Roman" w:cs="Times New Roman"/>
        </w:rPr>
      </w:pPr>
      <w:r w:rsidRPr="00153C37">
        <w:rPr>
          <w:rFonts w:ascii="Times New Roman" w:hAnsi="Times New Roman" w:cs="Times New Roman"/>
        </w:rPr>
        <w:t xml:space="preserve">(e)  Payments </w:t>
      </w:r>
      <w:r w:rsidRPr="007E09C7">
        <w:rPr>
          <w:rFonts w:ascii="Times New Roman" w:hAnsi="Times New Roman" w:cs="Times New Roman"/>
        </w:rPr>
        <w:t>for lambs and sheep</w:t>
      </w:r>
      <w:r w:rsidRPr="00153C37">
        <w:rPr>
          <w:rFonts w:ascii="Times New Roman" w:hAnsi="Times New Roman" w:cs="Times New Roman"/>
        </w:rPr>
        <w:t xml:space="preserve"> will be equal to the</w:t>
      </w:r>
      <w:r w:rsidR="008615B8">
        <w:rPr>
          <w:rFonts w:ascii="Times New Roman" w:hAnsi="Times New Roman" w:cs="Times New Roman"/>
        </w:rPr>
        <w:t xml:space="preserve"> producer’s</w:t>
      </w:r>
      <w:r w:rsidRPr="00153C37">
        <w:rPr>
          <w:rFonts w:ascii="Times New Roman" w:hAnsi="Times New Roman" w:cs="Times New Roman"/>
        </w:rPr>
        <w:t xml:space="preserve"> highest </w:t>
      </w:r>
      <w:r w:rsidR="00F50EEA">
        <w:rPr>
          <w:rFonts w:ascii="Times New Roman" w:hAnsi="Times New Roman" w:cs="Times New Roman"/>
        </w:rPr>
        <w:t xml:space="preserve">owned </w:t>
      </w:r>
      <w:r w:rsidRPr="00153C37">
        <w:rPr>
          <w:rFonts w:ascii="Times New Roman" w:hAnsi="Times New Roman" w:cs="Times New Roman"/>
        </w:rPr>
        <w:t xml:space="preserve">inventory of eligible </w:t>
      </w:r>
      <w:r w:rsidR="00B42F5C">
        <w:rPr>
          <w:rFonts w:ascii="Times New Roman" w:hAnsi="Times New Roman" w:cs="Times New Roman"/>
        </w:rPr>
        <w:t>lambs</w:t>
      </w:r>
      <w:r w:rsidRPr="00153C37" w:rsidR="00B42F5C">
        <w:rPr>
          <w:rFonts w:ascii="Times New Roman" w:hAnsi="Times New Roman" w:cs="Times New Roman"/>
        </w:rPr>
        <w:t xml:space="preserve"> </w:t>
      </w:r>
      <w:r w:rsidRPr="00153C37">
        <w:rPr>
          <w:rFonts w:ascii="Times New Roman" w:hAnsi="Times New Roman" w:cs="Times New Roman"/>
        </w:rPr>
        <w:t xml:space="preserve">and </w:t>
      </w:r>
      <w:r w:rsidR="00B42F5C">
        <w:rPr>
          <w:rFonts w:ascii="Times New Roman" w:hAnsi="Times New Roman" w:cs="Times New Roman"/>
        </w:rPr>
        <w:t>sheep</w:t>
      </w:r>
      <w:r w:rsidRPr="00153C37">
        <w:rPr>
          <w:rFonts w:ascii="Times New Roman" w:hAnsi="Times New Roman" w:cs="Times New Roman"/>
        </w:rPr>
        <w:t>, excluding breeding stock, on a da</w:t>
      </w:r>
      <w:r w:rsidR="00F50EEA">
        <w:rPr>
          <w:rFonts w:ascii="Times New Roman" w:hAnsi="Times New Roman" w:cs="Times New Roman"/>
        </w:rPr>
        <w:t xml:space="preserve">te selected by the producer </w:t>
      </w:r>
      <w:r w:rsidRPr="00153C37">
        <w:rPr>
          <w:rFonts w:ascii="Times New Roman" w:hAnsi="Times New Roman" w:cs="Times New Roman"/>
        </w:rPr>
        <w:t>from April 16, 2020, through August 31, 2020, multiplied by a payment rate of $</w:t>
      </w:r>
      <w:r w:rsidR="00BA29B7">
        <w:rPr>
          <w:rFonts w:ascii="Times New Roman" w:hAnsi="Times New Roman" w:cs="Times New Roman"/>
        </w:rPr>
        <w:t>27</w:t>
      </w:r>
      <w:r w:rsidRPr="00153C37" w:rsidR="00BA29B7">
        <w:rPr>
          <w:rFonts w:ascii="Times New Roman" w:hAnsi="Times New Roman" w:cs="Times New Roman"/>
        </w:rPr>
        <w:t xml:space="preserve"> </w:t>
      </w:r>
      <w:r w:rsidRPr="00153C37">
        <w:rPr>
          <w:rFonts w:ascii="Times New Roman" w:hAnsi="Times New Roman" w:cs="Times New Roman"/>
        </w:rPr>
        <w:t>per head.</w:t>
      </w:r>
    </w:p>
    <w:p w:rsidRPr="00153C37" w:rsidR="00A6600F" w:rsidRDefault="00737DB9" w14:paraId="7EB5C53A" w14:textId="395D8D7C">
      <w:pPr>
        <w:pStyle w:val="Standard"/>
        <w:shd w:val="clear" w:color="auto" w:fill="FFFFFF"/>
        <w:spacing w:line="480" w:lineRule="auto"/>
        <w:ind w:firstLine="720"/>
        <w:rPr>
          <w:rFonts w:ascii="Times New Roman" w:hAnsi="Times New Roman" w:cs="Times New Roman"/>
        </w:rPr>
      </w:pPr>
      <w:r w:rsidRPr="00153C37">
        <w:rPr>
          <w:rFonts w:ascii="Times New Roman" w:hAnsi="Times New Roman" w:cs="Times New Roman"/>
        </w:rPr>
        <w:t>(f)(i</w:t>
      </w:r>
      <w:proofErr w:type="gramStart"/>
      <w:r w:rsidRPr="00153C37">
        <w:rPr>
          <w:rFonts w:ascii="Times New Roman" w:hAnsi="Times New Roman" w:cs="Times New Roman"/>
        </w:rPr>
        <w:t>)  Payments</w:t>
      </w:r>
      <w:proofErr w:type="gramEnd"/>
      <w:r w:rsidRPr="00153C37">
        <w:rPr>
          <w:rFonts w:ascii="Times New Roman" w:hAnsi="Times New Roman" w:cs="Times New Roman"/>
        </w:rPr>
        <w:t xml:space="preserve"> for broilers will be equal to </w:t>
      </w:r>
      <w:r w:rsidRPr="00B42F5C">
        <w:rPr>
          <w:rFonts w:ascii="Times New Roman" w:hAnsi="Times New Roman" w:cs="Times New Roman"/>
        </w:rPr>
        <w:t>7</w:t>
      </w:r>
      <w:r w:rsidRPr="00B42F5C" w:rsidR="00146A75">
        <w:rPr>
          <w:rFonts w:ascii="Times New Roman" w:hAnsi="Times New Roman" w:cs="Times New Roman"/>
        </w:rPr>
        <w:t>5</w:t>
      </w:r>
      <w:r w:rsidRPr="00153C37">
        <w:rPr>
          <w:rFonts w:ascii="Times New Roman" w:hAnsi="Times New Roman" w:cs="Times New Roman"/>
        </w:rPr>
        <w:t xml:space="preserve"> percent of </w:t>
      </w:r>
      <w:r w:rsidR="008615B8">
        <w:rPr>
          <w:rFonts w:ascii="Times New Roman" w:hAnsi="Times New Roman" w:cs="Times New Roman"/>
        </w:rPr>
        <w:t xml:space="preserve">the producer’s </w:t>
      </w:r>
      <w:r w:rsidRPr="00153C37">
        <w:rPr>
          <w:rFonts w:ascii="Times New Roman" w:hAnsi="Times New Roman" w:cs="Times New Roman"/>
        </w:rPr>
        <w:t>2019 broiler production multiplied by a payment rate of $1.01 per bird</w:t>
      </w:r>
      <w:r w:rsidR="00F50EEA">
        <w:rPr>
          <w:rFonts w:ascii="Times New Roman" w:hAnsi="Times New Roman" w:cs="Times New Roman"/>
        </w:rPr>
        <w:t xml:space="preserve"> (head)</w:t>
      </w:r>
      <w:r w:rsidRPr="00153C37">
        <w:rPr>
          <w:rFonts w:ascii="Times New Roman" w:hAnsi="Times New Roman" w:cs="Times New Roman"/>
        </w:rPr>
        <w:t>.</w:t>
      </w:r>
    </w:p>
    <w:p w:rsidRPr="00153C37" w:rsidR="00A6600F" w:rsidRDefault="00737DB9" w14:paraId="1E5C4845" w14:textId="7B9ABB98">
      <w:pPr>
        <w:pStyle w:val="Standard"/>
        <w:shd w:val="clear" w:color="auto" w:fill="FFFFFF"/>
        <w:spacing w:line="480" w:lineRule="auto"/>
        <w:ind w:firstLine="720"/>
        <w:rPr>
          <w:rFonts w:ascii="Times New Roman" w:hAnsi="Times New Roman" w:cs="Times New Roman"/>
        </w:rPr>
      </w:pPr>
      <w:r w:rsidRPr="00153C37">
        <w:rPr>
          <w:rFonts w:ascii="Times New Roman" w:hAnsi="Times New Roman" w:cs="Times New Roman"/>
        </w:rPr>
        <w:t xml:space="preserve">(ii)  </w:t>
      </w:r>
      <w:r w:rsidR="002455D2">
        <w:rPr>
          <w:rFonts w:ascii="Times New Roman" w:hAnsi="Times New Roman" w:cs="Times New Roman"/>
        </w:rPr>
        <w:t xml:space="preserve">Payments for broiler producers who began farming in 2020 and had no </w:t>
      </w:r>
      <w:r w:rsidR="00F50EEA">
        <w:rPr>
          <w:rFonts w:ascii="Times New Roman" w:hAnsi="Times New Roman" w:cs="Times New Roman"/>
        </w:rPr>
        <w:t xml:space="preserve">production </w:t>
      </w:r>
      <w:r w:rsidR="002455D2">
        <w:rPr>
          <w:rFonts w:ascii="Times New Roman" w:hAnsi="Times New Roman" w:cs="Times New Roman"/>
        </w:rPr>
        <w:t xml:space="preserve">in 2019 will be calculated as provided in paragraph (f)(i) of this section, except that the payments will be based on the producer’s </w:t>
      </w:r>
      <w:r w:rsidR="00A11584">
        <w:rPr>
          <w:rFonts w:ascii="Times New Roman" w:hAnsi="Times New Roman" w:cs="Times New Roman"/>
        </w:rPr>
        <w:t xml:space="preserve">actual </w:t>
      </w:r>
      <w:r w:rsidR="002455D2">
        <w:rPr>
          <w:rFonts w:ascii="Times New Roman" w:hAnsi="Times New Roman" w:cs="Times New Roman"/>
        </w:rPr>
        <w:t>20</w:t>
      </w:r>
      <w:r w:rsidR="00F50EEA">
        <w:rPr>
          <w:rFonts w:ascii="Times New Roman" w:hAnsi="Times New Roman" w:cs="Times New Roman"/>
        </w:rPr>
        <w:t>20</w:t>
      </w:r>
      <w:r w:rsidR="002455D2">
        <w:rPr>
          <w:rFonts w:ascii="Times New Roman" w:hAnsi="Times New Roman" w:cs="Times New Roman"/>
        </w:rPr>
        <w:t xml:space="preserve"> broiler production </w:t>
      </w:r>
      <w:r w:rsidR="006E7B0E">
        <w:rPr>
          <w:rFonts w:ascii="Times New Roman" w:hAnsi="Times New Roman" w:cs="Times New Roman"/>
        </w:rPr>
        <w:t>as of the date the producer submits an application for payment under this part.</w:t>
      </w:r>
    </w:p>
    <w:p w:rsidRPr="00153C37" w:rsidR="00A6600F" w:rsidRDefault="00737DB9" w14:paraId="554D3ED4" w14:textId="76DD9D77">
      <w:pPr>
        <w:pStyle w:val="Standard"/>
        <w:shd w:val="clear" w:color="auto" w:fill="FFFFFF"/>
        <w:spacing w:line="480" w:lineRule="auto"/>
        <w:ind w:firstLine="720"/>
        <w:rPr>
          <w:rFonts w:ascii="Times New Roman" w:hAnsi="Times New Roman" w:cs="Times New Roman"/>
        </w:rPr>
      </w:pPr>
      <w:r w:rsidRPr="00153C37">
        <w:rPr>
          <w:rFonts w:ascii="Times New Roman" w:hAnsi="Times New Roman" w:cs="Times New Roman"/>
        </w:rPr>
        <w:t>(g)(i)  Payments for dairy (cow milk)</w:t>
      </w:r>
      <w:r w:rsidR="003D19A6">
        <w:rPr>
          <w:rFonts w:ascii="Times New Roman" w:hAnsi="Times New Roman" w:cs="Times New Roman"/>
        </w:rPr>
        <w:t xml:space="preserve"> </w:t>
      </w:r>
      <w:r w:rsidRPr="00153C37">
        <w:rPr>
          <w:rFonts w:ascii="Times New Roman" w:hAnsi="Times New Roman" w:cs="Times New Roman"/>
        </w:rPr>
        <w:t>will be equal to the sum of the following two calculations:</w:t>
      </w:r>
    </w:p>
    <w:p w:rsidRPr="00153C37" w:rsidR="00A6600F" w:rsidRDefault="00737DB9" w14:paraId="0F703AF6" w14:textId="1B30E417">
      <w:pPr>
        <w:pStyle w:val="Standard"/>
        <w:shd w:val="clear" w:color="auto" w:fill="FFFFFF"/>
        <w:spacing w:line="480" w:lineRule="auto"/>
        <w:ind w:firstLine="720"/>
        <w:rPr>
          <w:rFonts w:ascii="Times New Roman" w:hAnsi="Times New Roman" w:cs="Times New Roman"/>
        </w:rPr>
      </w:pPr>
      <w:r w:rsidRPr="00153C37">
        <w:rPr>
          <w:rFonts w:ascii="Times New Roman" w:hAnsi="Times New Roman" w:cs="Times New Roman"/>
        </w:rPr>
        <w:t xml:space="preserve">(1)  </w:t>
      </w:r>
      <w:r w:rsidR="008615B8">
        <w:rPr>
          <w:rFonts w:ascii="Times New Roman" w:hAnsi="Times New Roman" w:cs="Times New Roman"/>
        </w:rPr>
        <w:t>The producer’s t</w:t>
      </w:r>
      <w:r w:rsidR="008D1CEC">
        <w:rPr>
          <w:rFonts w:ascii="Times New Roman" w:hAnsi="Times New Roman" w:cs="Times New Roman"/>
        </w:rPr>
        <w:t>otal a</w:t>
      </w:r>
      <w:r w:rsidRPr="00153C37">
        <w:rPr>
          <w:rFonts w:ascii="Times New Roman" w:hAnsi="Times New Roman" w:cs="Times New Roman"/>
        </w:rPr>
        <w:t>ctual milk production from April 1, 2020, to August 31, 2020, multiplied by the payment $1.20 per hundredweight; and</w:t>
      </w:r>
    </w:p>
    <w:p w:rsidRPr="00153C37" w:rsidR="00A6600F" w:rsidRDefault="00737DB9" w14:paraId="5F92B114" w14:textId="618A1E5E">
      <w:pPr>
        <w:pStyle w:val="Standard"/>
        <w:shd w:val="clear" w:color="auto" w:fill="FFFFFF"/>
        <w:spacing w:line="480" w:lineRule="auto"/>
        <w:ind w:firstLine="720"/>
        <w:rPr>
          <w:rFonts w:ascii="Times New Roman" w:hAnsi="Times New Roman" w:cs="Times New Roman"/>
        </w:rPr>
      </w:pPr>
      <w:r w:rsidRPr="00153C37">
        <w:rPr>
          <w:rFonts w:ascii="Times New Roman" w:hAnsi="Times New Roman" w:cs="Times New Roman"/>
        </w:rPr>
        <w:t xml:space="preserve">(2)  </w:t>
      </w:r>
      <w:bookmarkStart w:name="Bookmark11" w:id="21"/>
      <w:r w:rsidRPr="00153C37">
        <w:rPr>
          <w:rFonts w:ascii="Times New Roman" w:hAnsi="Times New Roman" w:cs="Times New Roman"/>
        </w:rPr>
        <w:t xml:space="preserve">The </w:t>
      </w:r>
      <w:r w:rsidR="008615B8">
        <w:rPr>
          <w:rFonts w:ascii="Times New Roman" w:hAnsi="Times New Roman" w:cs="Times New Roman"/>
        </w:rPr>
        <w:t xml:space="preserve">producer’s </w:t>
      </w:r>
      <w:r w:rsidRPr="00153C37">
        <w:rPr>
          <w:rFonts w:ascii="Times New Roman" w:hAnsi="Times New Roman" w:cs="Times New Roman"/>
        </w:rPr>
        <w:t>estimated milk production from September 1, 2020, to December 31, 2020, based on the daily average production from April 1, 2020, through August 31, 2020, multiplied by 122, multiplied by a payment rate of $1.20 per hundredweight.</w:t>
      </w:r>
      <w:bookmarkEnd w:id="21"/>
    </w:p>
    <w:p w:rsidRPr="00153C37" w:rsidR="00A6600F" w:rsidRDefault="00737DB9" w14:paraId="19A03192" w14:textId="5317ADCB">
      <w:pPr>
        <w:pStyle w:val="Standard"/>
        <w:shd w:val="clear" w:color="auto" w:fill="FFFFFF"/>
        <w:spacing w:line="480" w:lineRule="auto"/>
        <w:ind w:firstLine="720"/>
        <w:rPr>
          <w:rFonts w:ascii="Times New Roman" w:hAnsi="Times New Roman" w:cs="Times New Roman"/>
        </w:rPr>
      </w:pPr>
      <w:r w:rsidRPr="00153C37">
        <w:rPr>
          <w:rFonts w:ascii="Times New Roman" w:hAnsi="Times New Roman" w:cs="Times New Roman"/>
        </w:rPr>
        <w:lastRenderedPageBreak/>
        <w:t xml:space="preserve">(ii)  Dairy operations that </w:t>
      </w:r>
      <w:r w:rsidR="009654BE">
        <w:rPr>
          <w:rFonts w:ascii="Times New Roman" w:hAnsi="Times New Roman" w:cs="Times New Roman"/>
        </w:rPr>
        <w:t xml:space="preserve">stop commercially marketing milk after the date they apply for CFAP 2 but before December 31, 2020, must notify FSA of the date they stop commercially marketing milk.  Those dairies are </w:t>
      </w:r>
      <w:r w:rsidRPr="00153C37">
        <w:rPr>
          <w:rFonts w:ascii="Times New Roman" w:hAnsi="Times New Roman" w:cs="Times New Roman"/>
        </w:rPr>
        <w:t xml:space="preserve">eligible </w:t>
      </w:r>
      <w:r w:rsidR="009654BE">
        <w:rPr>
          <w:rFonts w:ascii="Times New Roman" w:hAnsi="Times New Roman" w:cs="Times New Roman"/>
        </w:rPr>
        <w:t xml:space="preserve">only </w:t>
      </w:r>
      <w:r w:rsidRPr="00153C37">
        <w:rPr>
          <w:rFonts w:ascii="Times New Roman" w:hAnsi="Times New Roman" w:cs="Times New Roman"/>
        </w:rPr>
        <w:t>for a prorated payment under</w:t>
      </w:r>
      <w:r w:rsidR="009654BE">
        <w:rPr>
          <w:rFonts w:ascii="Times New Roman" w:hAnsi="Times New Roman" w:cs="Times New Roman"/>
        </w:rPr>
        <w:t xml:space="preserve"> paragraph (g)(i)(2) of</w:t>
      </w:r>
      <w:r w:rsidRPr="00153C37">
        <w:rPr>
          <w:rFonts w:ascii="Times New Roman" w:hAnsi="Times New Roman" w:cs="Times New Roman"/>
        </w:rPr>
        <w:t xml:space="preserve"> this section for the number of days the dairy operation commercially markets milk from September 1, 2020, through December 31, 2020.  </w:t>
      </w:r>
    </w:p>
    <w:p w:rsidRPr="00153C37" w:rsidR="00A6600F" w:rsidRDefault="00737DB9" w14:paraId="319A77B2" w14:textId="4F80D690">
      <w:pPr>
        <w:pStyle w:val="Standard"/>
        <w:shd w:val="clear" w:color="auto" w:fill="FFFFFF"/>
        <w:spacing w:line="480" w:lineRule="auto"/>
        <w:ind w:firstLine="720"/>
        <w:rPr>
          <w:rFonts w:ascii="Times New Roman" w:hAnsi="Times New Roman" w:cs="Times New Roman"/>
        </w:rPr>
      </w:pPr>
      <w:r w:rsidRPr="00153C37">
        <w:rPr>
          <w:rFonts w:ascii="Times New Roman" w:hAnsi="Times New Roman" w:cs="Times New Roman"/>
        </w:rPr>
        <w:t xml:space="preserve">(h)(i)  Payments for eggs will be equal to </w:t>
      </w:r>
      <w:r w:rsidRPr="00B42F5C">
        <w:rPr>
          <w:rFonts w:ascii="Times New Roman" w:hAnsi="Times New Roman" w:cs="Times New Roman"/>
        </w:rPr>
        <w:t>75</w:t>
      </w:r>
      <w:r w:rsidRPr="00153C37">
        <w:rPr>
          <w:rFonts w:ascii="Times New Roman" w:hAnsi="Times New Roman" w:cs="Times New Roman"/>
        </w:rPr>
        <w:t xml:space="preserve"> percent of </w:t>
      </w:r>
      <w:r w:rsidR="008615B8">
        <w:rPr>
          <w:rFonts w:ascii="Times New Roman" w:hAnsi="Times New Roman" w:cs="Times New Roman"/>
        </w:rPr>
        <w:t xml:space="preserve">the producer’s </w:t>
      </w:r>
      <w:r w:rsidRPr="00153C37">
        <w:rPr>
          <w:rFonts w:ascii="Times New Roman" w:hAnsi="Times New Roman" w:cs="Times New Roman"/>
        </w:rPr>
        <w:t>2019 egg production multiplied by the payment rate in Table 1 of paragraph (j) of this section.</w:t>
      </w:r>
    </w:p>
    <w:p w:rsidRPr="00153C37" w:rsidR="00A6600F" w:rsidRDefault="00737DB9" w14:paraId="0DEEB059" w14:textId="221B2077">
      <w:pPr>
        <w:pStyle w:val="Standard"/>
        <w:shd w:val="clear" w:color="auto" w:fill="FFFFFF"/>
        <w:spacing w:line="480" w:lineRule="auto"/>
        <w:ind w:firstLine="720"/>
        <w:rPr>
          <w:rFonts w:ascii="Times New Roman" w:hAnsi="Times New Roman" w:cs="Times New Roman"/>
        </w:rPr>
      </w:pPr>
      <w:r w:rsidRPr="000167CB">
        <w:rPr>
          <w:rFonts w:ascii="Times New Roman" w:hAnsi="Times New Roman" w:cs="Times New Roman"/>
        </w:rPr>
        <w:t xml:space="preserve">(ii)  </w:t>
      </w:r>
      <w:r w:rsidR="00A42CF5">
        <w:rPr>
          <w:rFonts w:ascii="Times New Roman" w:hAnsi="Times New Roman" w:cs="Times New Roman"/>
        </w:rPr>
        <w:t xml:space="preserve">Payments for egg producers who began farming in 2020 and had no </w:t>
      </w:r>
      <w:r w:rsidR="001E053D">
        <w:rPr>
          <w:rFonts w:ascii="Times New Roman" w:hAnsi="Times New Roman" w:cs="Times New Roman"/>
        </w:rPr>
        <w:t>production</w:t>
      </w:r>
      <w:r w:rsidR="00A42CF5">
        <w:rPr>
          <w:rFonts w:ascii="Times New Roman" w:hAnsi="Times New Roman" w:cs="Times New Roman"/>
        </w:rPr>
        <w:t xml:space="preserve"> in 2019 will be calculated as provided in paragraph (h)(i) of this section, except that the payments will be based on the producer’s </w:t>
      </w:r>
      <w:r w:rsidR="006E7B0E">
        <w:rPr>
          <w:rFonts w:ascii="Times New Roman" w:hAnsi="Times New Roman" w:cs="Times New Roman"/>
        </w:rPr>
        <w:t xml:space="preserve">actual </w:t>
      </w:r>
      <w:r w:rsidR="00A42CF5">
        <w:rPr>
          <w:rFonts w:ascii="Times New Roman" w:hAnsi="Times New Roman" w:cs="Times New Roman"/>
        </w:rPr>
        <w:t>20</w:t>
      </w:r>
      <w:r w:rsidR="001E053D">
        <w:rPr>
          <w:rFonts w:ascii="Times New Roman" w:hAnsi="Times New Roman" w:cs="Times New Roman"/>
        </w:rPr>
        <w:t>20</w:t>
      </w:r>
      <w:r w:rsidR="00A42CF5">
        <w:rPr>
          <w:rFonts w:ascii="Times New Roman" w:hAnsi="Times New Roman" w:cs="Times New Roman"/>
        </w:rPr>
        <w:t xml:space="preserve"> egg production </w:t>
      </w:r>
      <w:r w:rsidR="006E7B0E">
        <w:rPr>
          <w:rFonts w:ascii="Times New Roman" w:hAnsi="Times New Roman" w:cs="Times New Roman"/>
        </w:rPr>
        <w:t>as of the date the producer submits an application for payment under this part</w:t>
      </w:r>
      <w:r w:rsidR="00A42CF5">
        <w:rPr>
          <w:rFonts w:ascii="Times New Roman" w:hAnsi="Times New Roman" w:cs="Times New Roman"/>
        </w:rPr>
        <w:t>.</w:t>
      </w:r>
    </w:p>
    <w:p w:rsidRPr="00153C37" w:rsidR="00A6600F" w:rsidRDefault="00737DB9" w14:paraId="18F00127" w14:textId="5CD0491D">
      <w:pPr>
        <w:pStyle w:val="Standard"/>
        <w:spacing w:line="480" w:lineRule="auto"/>
        <w:ind w:firstLine="720"/>
        <w:rPr>
          <w:rFonts w:ascii="Times New Roman" w:hAnsi="Times New Roman" w:cs="Times New Roman"/>
        </w:rPr>
      </w:pPr>
      <w:r w:rsidRPr="00153C37">
        <w:rPr>
          <w:rFonts w:ascii="Times New Roman" w:hAnsi="Times New Roman" w:cs="Times New Roman"/>
        </w:rPr>
        <w:t xml:space="preserve">(i)(i)  Payments for sales commodities will be equal to the sum of the results for the following calculation for each 2019 sales range in Table 2 of paragraph (j) of this section: </w:t>
      </w:r>
      <w:bookmarkStart w:name="Bookmark12" w:id="22"/>
      <w:r w:rsidRPr="00153C37">
        <w:rPr>
          <w:rFonts w:ascii="Times New Roman" w:hAnsi="Times New Roman" w:cs="Times New Roman"/>
        </w:rPr>
        <w:t xml:space="preserve"> the amount of the producer’s eligible sales within the specified range in calendar year 2019, multiplied by the payment rate for that range in Table 2 of paragraph (j) of this section.</w:t>
      </w:r>
      <w:bookmarkEnd w:id="22"/>
      <w:r w:rsidRPr="00153C37">
        <w:rPr>
          <w:rFonts w:ascii="Times New Roman" w:hAnsi="Times New Roman" w:cs="Times New Roman"/>
        </w:rPr>
        <w:t xml:space="preserve">  Eligible sales only includes sales of raw commodities grown by the producer; the portion of sales derived from adding value to the commodity, such as processing and </w:t>
      </w:r>
      <w:r w:rsidRPr="000167CB">
        <w:rPr>
          <w:rFonts w:ascii="Times New Roman" w:hAnsi="Times New Roman" w:cs="Times New Roman"/>
        </w:rPr>
        <w:t>packaging, and from sales of products purchased for resale</w:t>
      </w:r>
      <w:r w:rsidRPr="00153C37">
        <w:rPr>
          <w:rFonts w:ascii="Times New Roman" w:hAnsi="Times New Roman" w:cs="Times New Roman"/>
        </w:rPr>
        <w:t xml:space="preserve"> is not included in the payment calculation</w:t>
      </w:r>
      <w:r w:rsidR="00610992">
        <w:rPr>
          <w:rFonts w:ascii="Times New Roman" w:hAnsi="Times New Roman" w:cs="Times New Roman"/>
        </w:rPr>
        <w:t xml:space="preserve"> unless determined eligible by the Secretary</w:t>
      </w:r>
      <w:r w:rsidRPr="00153C37">
        <w:rPr>
          <w:rFonts w:ascii="Times New Roman" w:hAnsi="Times New Roman" w:cs="Times New Roman"/>
        </w:rPr>
        <w:t>.</w:t>
      </w:r>
    </w:p>
    <w:p w:rsidRPr="00153C37" w:rsidR="00A6600F" w:rsidRDefault="00737DB9" w14:paraId="4A68FF32" w14:textId="38E7B521">
      <w:pPr>
        <w:pStyle w:val="Standard"/>
        <w:spacing w:line="480" w:lineRule="auto"/>
        <w:ind w:firstLine="720"/>
        <w:rPr>
          <w:rFonts w:ascii="Times New Roman" w:hAnsi="Times New Roman" w:cs="Times New Roman"/>
        </w:rPr>
      </w:pPr>
      <w:r w:rsidRPr="00153C37">
        <w:rPr>
          <w:rFonts w:ascii="Times New Roman" w:hAnsi="Times New Roman" w:cs="Times New Roman"/>
        </w:rPr>
        <w:t xml:space="preserve">(ii)  </w:t>
      </w:r>
      <w:r w:rsidR="00A42CF5">
        <w:rPr>
          <w:rFonts w:ascii="Times New Roman" w:hAnsi="Times New Roman" w:cs="Times New Roman"/>
        </w:rPr>
        <w:t>Payments for p</w:t>
      </w:r>
      <w:r w:rsidR="00DF4A4E">
        <w:rPr>
          <w:rFonts w:ascii="Times New Roman" w:hAnsi="Times New Roman" w:cs="Times New Roman"/>
        </w:rPr>
        <w:t xml:space="preserve">roducers of sales commodities who began farming in 2020 and had no sales in 2019 </w:t>
      </w:r>
      <w:r w:rsidR="00A42CF5">
        <w:rPr>
          <w:rFonts w:ascii="Times New Roman" w:hAnsi="Times New Roman" w:cs="Times New Roman"/>
        </w:rPr>
        <w:t>will be calculated as provided in paragraph (i)(i) of this section, except that the payments will be based on the producer’s</w:t>
      </w:r>
      <w:r w:rsidR="00DF4A4E">
        <w:rPr>
          <w:rFonts w:ascii="Times New Roman" w:hAnsi="Times New Roman" w:cs="Times New Roman"/>
        </w:rPr>
        <w:t xml:space="preserve"> </w:t>
      </w:r>
      <w:r w:rsidR="009F407F">
        <w:rPr>
          <w:rFonts w:ascii="Times New Roman" w:hAnsi="Times New Roman" w:cs="Times New Roman"/>
        </w:rPr>
        <w:t>actual 2020 sales as of the date the producer submits an application for payment under this section</w:t>
      </w:r>
      <w:r w:rsidR="00A42CF5">
        <w:rPr>
          <w:rFonts w:ascii="Times New Roman" w:hAnsi="Times New Roman" w:cs="Times New Roman"/>
        </w:rPr>
        <w:t>.</w:t>
      </w:r>
    </w:p>
    <w:p w:rsidRPr="00153C37" w:rsidR="00A6600F" w:rsidRDefault="00737DB9" w14:paraId="39130CB0" w14:textId="77777777">
      <w:pPr>
        <w:pStyle w:val="Standard"/>
        <w:shd w:val="clear" w:color="auto" w:fill="FFFFFF"/>
        <w:spacing w:line="480" w:lineRule="auto"/>
        <w:ind w:firstLine="720"/>
        <w:rPr>
          <w:rFonts w:ascii="Times New Roman" w:hAnsi="Times New Roman" w:cs="Times New Roman"/>
        </w:rPr>
      </w:pPr>
      <w:r w:rsidRPr="00153C37">
        <w:rPr>
          <w:rFonts w:ascii="Times New Roman" w:hAnsi="Times New Roman" w:cs="Times New Roman"/>
        </w:rPr>
        <w:lastRenderedPageBreak/>
        <w:t>(j)  The payment rates in Tables 1 and 2 of this paragraph (h) will be used to calculate CFAP payments:</w:t>
      </w:r>
    </w:p>
    <w:p w:rsidRPr="00153C37" w:rsidR="00A6600F" w:rsidP="000167CB" w:rsidRDefault="00737DB9" w14:paraId="2ADA8884" w14:textId="14B49FB9">
      <w:pPr>
        <w:pStyle w:val="Standard"/>
        <w:keepNext/>
        <w:shd w:val="clear" w:color="auto" w:fill="FFFFFF"/>
        <w:spacing w:line="480" w:lineRule="auto"/>
        <w:ind w:firstLine="720"/>
        <w:jc w:val="center"/>
        <w:rPr>
          <w:rFonts w:ascii="Times New Roman" w:hAnsi="Times New Roman" w:cs="Times New Roman"/>
          <w:b/>
          <w:bCs/>
        </w:rPr>
      </w:pPr>
      <w:r w:rsidRPr="00153C37">
        <w:rPr>
          <w:rFonts w:ascii="Times New Roman" w:hAnsi="Times New Roman" w:cs="Times New Roman"/>
          <w:b/>
          <w:bCs/>
        </w:rPr>
        <w:t>Table 1 to Paragraph (j)—Payment Rates for Price Trigger Crops and Eggs.</w:t>
      </w:r>
    </w:p>
    <w:tbl>
      <w:tblPr>
        <w:tblW w:w="9350" w:type="dxa"/>
        <w:tblInd w:w="-108" w:type="dxa"/>
        <w:tblLayout w:type="fixed"/>
        <w:tblCellMar>
          <w:left w:w="10" w:type="dxa"/>
          <w:right w:w="10" w:type="dxa"/>
        </w:tblCellMar>
        <w:tblLook w:val="04A0" w:firstRow="1" w:lastRow="0" w:firstColumn="1" w:lastColumn="0" w:noHBand="0" w:noVBand="1"/>
      </w:tblPr>
      <w:tblGrid>
        <w:gridCol w:w="2973"/>
        <w:gridCol w:w="1558"/>
        <w:gridCol w:w="2097"/>
        <w:gridCol w:w="2722"/>
      </w:tblGrid>
      <w:tr w:rsidRPr="00153C37" w:rsidR="00A6600F" w14:paraId="55447FF2" w14:textId="77777777">
        <w:trPr>
          <w:trHeight w:val="278"/>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1CB3FBDC" w14:textId="77777777">
            <w:pPr>
              <w:pStyle w:val="Standard"/>
              <w:rPr>
                <w:rFonts w:ascii="Times New Roman" w:hAnsi="Times New Roman" w:cs="Times New Roman"/>
                <w:b/>
                <w:bCs/>
              </w:rPr>
            </w:pPr>
            <w:r w:rsidRPr="00153C37">
              <w:rPr>
                <w:rFonts w:ascii="Times New Roman" w:hAnsi="Times New Roman" w:cs="Times New Roman"/>
                <w:b/>
                <w:bCs/>
              </w:rPr>
              <w:t>Commodity</w:t>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3FD1DA79" w14:textId="77777777">
            <w:pPr>
              <w:pStyle w:val="Standard"/>
              <w:rPr>
                <w:rFonts w:ascii="Times New Roman" w:hAnsi="Times New Roman" w:cs="Times New Roman"/>
                <w:b/>
                <w:bCs/>
              </w:rPr>
            </w:pPr>
            <w:r w:rsidRPr="00153C37">
              <w:rPr>
                <w:rFonts w:ascii="Times New Roman" w:hAnsi="Times New Roman" w:cs="Times New Roman"/>
                <w:b/>
                <w:bCs/>
              </w:rPr>
              <w:t>Units</w:t>
            </w:r>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70B72C98" w14:textId="77777777">
            <w:pPr>
              <w:pStyle w:val="Standard"/>
              <w:jc w:val="center"/>
              <w:rPr>
                <w:rFonts w:ascii="Times New Roman" w:hAnsi="Times New Roman" w:cs="Times New Roman"/>
                <w:b/>
                <w:bCs/>
              </w:rPr>
            </w:pPr>
            <w:r w:rsidRPr="00153C37">
              <w:rPr>
                <w:rFonts w:ascii="Times New Roman" w:hAnsi="Times New Roman" w:cs="Times New Roman"/>
                <w:b/>
                <w:bCs/>
              </w:rPr>
              <w:t>Crop Marketing Percentage (percent)</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3E36BEDA" w14:textId="77777777">
            <w:pPr>
              <w:pStyle w:val="Standard"/>
              <w:jc w:val="center"/>
              <w:rPr>
                <w:rFonts w:ascii="Times New Roman" w:hAnsi="Times New Roman" w:cs="Times New Roman"/>
                <w:b/>
                <w:bCs/>
              </w:rPr>
            </w:pPr>
            <w:r w:rsidRPr="00153C37">
              <w:rPr>
                <w:rFonts w:ascii="Times New Roman" w:hAnsi="Times New Roman" w:cs="Times New Roman"/>
                <w:b/>
                <w:bCs/>
              </w:rPr>
              <w:t>Payment Rate ($/unit)</w:t>
            </w:r>
          </w:p>
        </w:tc>
      </w:tr>
      <w:tr w:rsidRPr="00153C37" w:rsidR="00A6600F" w14:paraId="11EA9A30" w14:textId="77777777">
        <w:trPr>
          <w:trHeight w:val="278"/>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3FED3D15" w14:textId="77777777">
            <w:pPr>
              <w:pStyle w:val="Standard"/>
              <w:tabs>
                <w:tab w:val="right" w:leader="dot" w:pos="2760"/>
              </w:tabs>
              <w:rPr>
                <w:rFonts w:ascii="Times New Roman" w:hAnsi="Times New Roman" w:cs="Times New Roman"/>
              </w:rPr>
            </w:pPr>
            <w:r w:rsidRPr="00153C37">
              <w:rPr>
                <w:rFonts w:ascii="Times New Roman" w:hAnsi="Times New Roman" w:cs="Times New Roman"/>
              </w:rPr>
              <w:t>Barley</w:t>
            </w:r>
            <w:r w:rsidRPr="00153C37">
              <w:rPr>
                <w:rFonts w:ascii="Times New Roman" w:hAnsi="Times New Roman" w:cs="Times New Roman"/>
              </w:rPr>
              <w:tab/>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915150" w14:paraId="0B4D2420" w14:textId="70604137">
            <w:pPr>
              <w:pStyle w:val="Standard"/>
              <w:jc w:val="center"/>
              <w:rPr>
                <w:rFonts w:ascii="Times New Roman" w:hAnsi="Times New Roman" w:cs="Times New Roman"/>
              </w:rPr>
            </w:pPr>
            <w:proofErr w:type="spellStart"/>
            <w:r>
              <w:rPr>
                <w:rFonts w:ascii="Times New Roman" w:hAnsi="Times New Roman" w:cs="Times New Roman"/>
              </w:rPr>
              <w:t>bu</w:t>
            </w:r>
            <w:proofErr w:type="spellEnd"/>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296F9CC5" w14:textId="77777777">
            <w:pPr>
              <w:pStyle w:val="Standard"/>
              <w:jc w:val="right"/>
              <w:rPr>
                <w:rFonts w:ascii="Times New Roman" w:hAnsi="Times New Roman" w:cs="Times New Roman"/>
              </w:rPr>
            </w:pPr>
            <w:r w:rsidRPr="00153C37">
              <w:rPr>
                <w:rFonts w:ascii="Times New Roman" w:hAnsi="Times New Roman" w:cs="Times New Roman"/>
              </w:rPr>
              <w:t>63</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39DDED6F" w14:textId="77777777">
            <w:pPr>
              <w:pStyle w:val="Standard"/>
              <w:jc w:val="right"/>
              <w:rPr>
                <w:rFonts w:ascii="Times New Roman" w:hAnsi="Times New Roman" w:cs="Times New Roman"/>
              </w:rPr>
            </w:pPr>
            <w:r w:rsidRPr="00153C37">
              <w:rPr>
                <w:rFonts w:ascii="Times New Roman" w:hAnsi="Times New Roman" w:cs="Times New Roman"/>
              </w:rPr>
              <w:t>$0.54</w:t>
            </w:r>
          </w:p>
        </w:tc>
      </w:tr>
      <w:tr w:rsidRPr="00153C37" w:rsidR="00A6600F" w14:paraId="3862679F" w14:textId="77777777">
        <w:trPr>
          <w:trHeight w:val="278"/>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7029D543" w14:textId="77777777">
            <w:pPr>
              <w:pStyle w:val="Standard"/>
              <w:tabs>
                <w:tab w:val="right" w:leader="dot" w:pos="2760"/>
              </w:tabs>
              <w:rPr>
                <w:rFonts w:ascii="Times New Roman" w:hAnsi="Times New Roman" w:cs="Times New Roman"/>
              </w:rPr>
            </w:pPr>
            <w:r w:rsidRPr="00153C37">
              <w:rPr>
                <w:rFonts w:ascii="Times New Roman" w:hAnsi="Times New Roman" w:cs="Times New Roman"/>
              </w:rPr>
              <w:t>Corn</w:t>
            </w:r>
            <w:r w:rsidRPr="00153C37">
              <w:rPr>
                <w:rFonts w:ascii="Times New Roman" w:hAnsi="Times New Roman" w:cs="Times New Roman"/>
              </w:rPr>
              <w:tab/>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915150" w14:paraId="0FE76387" w14:textId="37B2BFFC">
            <w:pPr>
              <w:pStyle w:val="Standard"/>
              <w:jc w:val="center"/>
              <w:rPr>
                <w:rFonts w:ascii="Times New Roman" w:hAnsi="Times New Roman" w:cs="Times New Roman"/>
              </w:rPr>
            </w:pPr>
            <w:proofErr w:type="spellStart"/>
            <w:r>
              <w:rPr>
                <w:rFonts w:ascii="Times New Roman" w:hAnsi="Times New Roman" w:cs="Times New Roman"/>
              </w:rPr>
              <w:t>bu</w:t>
            </w:r>
            <w:proofErr w:type="spellEnd"/>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3AE1F302" w14:textId="77777777">
            <w:pPr>
              <w:pStyle w:val="Standard"/>
              <w:jc w:val="right"/>
              <w:rPr>
                <w:rFonts w:ascii="Times New Roman" w:hAnsi="Times New Roman" w:cs="Times New Roman"/>
              </w:rPr>
            </w:pPr>
            <w:r w:rsidRPr="00153C37">
              <w:rPr>
                <w:rFonts w:ascii="Times New Roman" w:hAnsi="Times New Roman" w:cs="Times New Roman"/>
              </w:rPr>
              <w:t>40</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093459B7" w14:textId="77777777">
            <w:pPr>
              <w:pStyle w:val="Standard"/>
              <w:jc w:val="right"/>
              <w:rPr>
                <w:rFonts w:ascii="Times New Roman" w:hAnsi="Times New Roman" w:cs="Times New Roman"/>
              </w:rPr>
            </w:pPr>
            <w:r w:rsidRPr="00153C37">
              <w:rPr>
                <w:rFonts w:ascii="Times New Roman" w:hAnsi="Times New Roman" w:cs="Times New Roman"/>
              </w:rPr>
              <w:t>0.58</w:t>
            </w:r>
          </w:p>
        </w:tc>
      </w:tr>
      <w:tr w:rsidRPr="00153C37" w:rsidR="00A6600F" w14:paraId="3AD1A28D" w14:textId="77777777">
        <w:trPr>
          <w:trHeight w:val="278"/>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322E03B2" w14:textId="77777777">
            <w:pPr>
              <w:pStyle w:val="Standard"/>
              <w:tabs>
                <w:tab w:val="right" w:leader="dot" w:pos="2760"/>
              </w:tabs>
              <w:rPr>
                <w:rFonts w:ascii="Times New Roman" w:hAnsi="Times New Roman" w:cs="Times New Roman"/>
              </w:rPr>
            </w:pPr>
            <w:r w:rsidRPr="00153C37">
              <w:rPr>
                <w:rFonts w:ascii="Times New Roman" w:hAnsi="Times New Roman" w:cs="Times New Roman"/>
              </w:rPr>
              <w:t>Cotton, Upland</w:t>
            </w:r>
            <w:r w:rsidRPr="00153C37">
              <w:rPr>
                <w:rFonts w:ascii="Times New Roman" w:hAnsi="Times New Roman" w:cs="Times New Roman"/>
              </w:rPr>
              <w:tab/>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915150" w14:paraId="2A50A1B3" w14:textId="5F7BFAB1">
            <w:pPr>
              <w:pStyle w:val="Standard"/>
              <w:jc w:val="center"/>
              <w:rPr>
                <w:rFonts w:ascii="Times New Roman" w:hAnsi="Times New Roman" w:cs="Times New Roman"/>
              </w:rPr>
            </w:pPr>
            <w:proofErr w:type="spellStart"/>
            <w:r>
              <w:rPr>
                <w:rFonts w:ascii="Times New Roman" w:hAnsi="Times New Roman" w:cs="Times New Roman"/>
              </w:rPr>
              <w:t>lb</w:t>
            </w:r>
            <w:proofErr w:type="spellEnd"/>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7258284A" w14:textId="77777777">
            <w:pPr>
              <w:pStyle w:val="Standard"/>
              <w:jc w:val="right"/>
              <w:rPr>
                <w:rFonts w:ascii="Times New Roman" w:hAnsi="Times New Roman" w:cs="Times New Roman"/>
              </w:rPr>
            </w:pPr>
            <w:r w:rsidRPr="00153C37">
              <w:rPr>
                <w:rFonts w:ascii="Times New Roman" w:hAnsi="Times New Roman" w:cs="Times New Roman"/>
              </w:rPr>
              <w:t>46</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3B0E9E09" w14:textId="77777777">
            <w:pPr>
              <w:pStyle w:val="Standard"/>
              <w:jc w:val="right"/>
              <w:rPr>
                <w:rFonts w:ascii="Times New Roman" w:hAnsi="Times New Roman" w:cs="Times New Roman"/>
              </w:rPr>
            </w:pPr>
            <w:r w:rsidRPr="00153C37">
              <w:rPr>
                <w:rFonts w:ascii="Times New Roman" w:hAnsi="Times New Roman" w:cs="Times New Roman"/>
              </w:rPr>
              <w:t>0.08</w:t>
            </w:r>
          </w:p>
        </w:tc>
      </w:tr>
      <w:tr w:rsidRPr="00153C37" w:rsidR="00A6600F" w14:paraId="0D343224" w14:textId="77777777">
        <w:trPr>
          <w:trHeight w:val="278"/>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1755C88D" w14:textId="77777777">
            <w:pPr>
              <w:pStyle w:val="Standard"/>
              <w:tabs>
                <w:tab w:val="right" w:leader="dot" w:pos="2760"/>
              </w:tabs>
              <w:rPr>
                <w:rFonts w:ascii="Times New Roman" w:hAnsi="Times New Roman" w:cs="Times New Roman"/>
              </w:rPr>
            </w:pPr>
            <w:r w:rsidRPr="00153C37">
              <w:rPr>
                <w:rFonts w:ascii="Times New Roman" w:hAnsi="Times New Roman" w:cs="Times New Roman"/>
              </w:rPr>
              <w:t>Sorghum</w:t>
            </w:r>
            <w:r w:rsidRPr="00153C37">
              <w:rPr>
                <w:rFonts w:ascii="Times New Roman" w:hAnsi="Times New Roman" w:cs="Times New Roman"/>
              </w:rPr>
              <w:tab/>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915150" w14:paraId="50FB8E15" w14:textId="324D3177">
            <w:pPr>
              <w:pStyle w:val="Standard"/>
              <w:jc w:val="center"/>
              <w:rPr>
                <w:rFonts w:ascii="Times New Roman" w:hAnsi="Times New Roman" w:cs="Times New Roman"/>
              </w:rPr>
            </w:pPr>
            <w:proofErr w:type="spellStart"/>
            <w:r>
              <w:rPr>
                <w:rFonts w:ascii="Times New Roman" w:hAnsi="Times New Roman" w:cs="Times New Roman"/>
              </w:rPr>
              <w:t>bu</w:t>
            </w:r>
            <w:proofErr w:type="spellEnd"/>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5D8692B2" w14:textId="77777777">
            <w:pPr>
              <w:pStyle w:val="Standard"/>
              <w:jc w:val="right"/>
              <w:rPr>
                <w:rFonts w:ascii="Times New Roman" w:hAnsi="Times New Roman" w:cs="Times New Roman"/>
              </w:rPr>
            </w:pPr>
            <w:r w:rsidRPr="00153C37">
              <w:rPr>
                <w:rFonts w:ascii="Times New Roman" w:hAnsi="Times New Roman" w:cs="Times New Roman"/>
              </w:rPr>
              <w:t>55</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0EB6930E" w14:textId="566F81EA">
            <w:pPr>
              <w:pStyle w:val="Standard"/>
              <w:jc w:val="right"/>
              <w:rPr>
                <w:rFonts w:ascii="Times New Roman" w:hAnsi="Times New Roman" w:cs="Times New Roman"/>
              </w:rPr>
            </w:pPr>
            <w:r w:rsidRPr="00153C37">
              <w:rPr>
                <w:rFonts w:ascii="Times New Roman" w:hAnsi="Times New Roman" w:cs="Times New Roman"/>
              </w:rPr>
              <w:t>0.5</w:t>
            </w:r>
            <w:r w:rsidR="00F70067">
              <w:rPr>
                <w:rFonts w:ascii="Times New Roman" w:hAnsi="Times New Roman" w:cs="Times New Roman"/>
              </w:rPr>
              <w:t>6</w:t>
            </w:r>
          </w:p>
        </w:tc>
      </w:tr>
      <w:tr w:rsidRPr="00153C37" w:rsidR="00A6600F" w14:paraId="28D67A19" w14:textId="77777777">
        <w:trPr>
          <w:trHeight w:val="265"/>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26744F72" w14:textId="77777777">
            <w:pPr>
              <w:pStyle w:val="Standard"/>
              <w:tabs>
                <w:tab w:val="right" w:leader="dot" w:pos="2760"/>
              </w:tabs>
              <w:rPr>
                <w:rFonts w:ascii="Times New Roman" w:hAnsi="Times New Roman" w:cs="Times New Roman"/>
              </w:rPr>
            </w:pPr>
            <w:r w:rsidRPr="00153C37">
              <w:rPr>
                <w:rFonts w:ascii="Times New Roman" w:hAnsi="Times New Roman" w:cs="Times New Roman"/>
              </w:rPr>
              <w:t>Soybean</w:t>
            </w:r>
            <w:r w:rsidRPr="00153C37">
              <w:rPr>
                <w:rFonts w:ascii="Times New Roman" w:hAnsi="Times New Roman" w:cs="Times New Roman"/>
              </w:rPr>
              <w:tab/>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915150" w14:paraId="57187D03" w14:textId="0ED7C620">
            <w:pPr>
              <w:pStyle w:val="Standard"/>
              <w:jc w:val="center"/>
              <w:rPr>
                <w:rFonts w:ascii="Times New Roman" w:hAnsi="Times New Roman" w:cs="Times New Roman"/>
              </w:rPr>
            </w:pPr>
            <w:proofErr w:type="spellStart"/>
            <w:r>
              <w:rPr>
                <w:rFonts w:ascii="Times New Roman" w:hAnsi="Times New Roman" w:cs="Times New Roman"/>
              </w:rPr>
              <w:t>bu</w:t>
            </w:r>
            <w:proofErr w:type="spellEnd"/>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6180C98F" w14:textId="77777777">
            <w:pPr>
              <w:pStyle w:val="Standard"/>
              <w:jc w:val="right"/>
              <w:rPr>
                <w:rFonts w:ascii="Times New Roman" w:hAnsi="Times New Roman" w:cs="Times New Roman"/>
              </w:rPr>
            </w:pPr>
            <w:r w:rsidRPr="00153C37">
              <w:rPr>
                <w:rFonts w:ascii="Times New Roman" w:hAnsi="Times New Roman" w:cs="Times New Roman"/>
              </w:rPr>
              <w:t>54</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24C15B40" w14:textId="77777777">
            <w:pPr>
              <w:pStyle w:val="Standard"/>
              <w:jc w:val="right"/>
              <w:rPr>
                <w:rFonts w:ascii="Times New Roman" w:hAnsi="Times New Roman" w:cs="Times New Roman"/>
              </w:rPr>
            </w:pPr>
            <w:r w:rsidRPr="00153C37">
              <w:rPr>
                <w:rFonts w:ascii="Times New Roman" w:hAnsi="Times New Roman" w:cs="Times New Roman"/>
              </w:rPr>
              <w:t>0.58</w:t>
            </w:r>
          </w:p>
        </w:tc>
      </w:tr>
      <w:tr w:rsidRPr="00153C37" w:rsidR="00A6600F" w14:paraId="78AE85C7" w14:textId="77777777">
        <w:trPr>
          <w:trHeight w:val="265"/>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4716CE60" w14:textId="77777777">
            <w:pPr>
              <w:pStyle w:val="Standard"/>
              <w:tabs>
                <w:tab w:val="right" w:leader="dot" w:pos="2760"/>
              </w:tabs>
              <w:rPr>
                <w:rFonts w:ascii="Times New Roman" w:hAnsi="Times New Roman" w:cs="Times New Roman"/>
              </w:rPr>
            </w:pPr>
            <w:r w:rsidRPr="00153C37">
              <w:rPr>
                <w:rFonts w:ascii="Times New Roman" w:hAnsi="Times New Roman" w:cs="Times New Roman"/>
              </w:rPr>
              <w:t>Sunflowers</w:t>
            </w:r>
            <w:r w:rsidRPr="00153C37">
              <w:rPr>
                <w:rFonts w:ascii="Times New Roman" w:hAnsi="Times New Roman" w:cs="Times New Roman"/>
              </w:rPr>
              <w:tab/>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915150" w14:paraId="50F802AE" w14:textId="06D8847B">
            <w:pPr>
              <w:pStyle w:val="Standard"/>
              <w:jc w:val="center"/>
              <w:rPr>
                <w:rFonts w:ascii="Times New Roman" w:hAnsi="Times New Roman" w:cs="Times New Roman"/>
              </w:rPr>
            </w:pPr>
            <w:proofErr w:type="spellStart"/>
            <w:r>
              <w:rPr>
                <w:rFonts w:ascii="Times New Roman" w:hAnsi="Times New Roman" w:cs="Times New Roman"/>
              </w:rPr>
              <w:t>lb</w:t>
            </w:r>
            <w:proofErr w:type="spellEnd"/>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558BA3D4" w14:textId="77777777">
            <w:pPr>
              <w:pStyle w:val="Standard"/>
              <w:jc w:val="right"/>
              <w:rPr>
                <w:rFonts w:ascii="Times New Roman" w:hAnsi="Times New Roman" w:cs="Times New Roman"/>
              </w:rPr>
            </w:pPr>
            <w:r w:rsidRPr="00153C37">
              <w:rPr>
                <w:rFonts w:ascii="Times New Roman" w:hAnsi="Times New Roman" w:cs="Times New Roman"/>
              </w:rPr>
              <w:t>44</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6918D4F4" w14:textId="77777777">
            <w:pPr>
              <w:pStyle w:val="Standard"/>
              <w:jc w:val="right"/>
              <w:rPr>
                <w:rFonts w:ascii="Times New Roman" w:hAnsi="Times New Roman" w:cs="Times New Roman"/>
              </w:rPr>
            </w:pPr>
            <w:r w:rsidRPr="00153C37">
              <w:rPr>
                <w:rFonts w:ascii="Times New Roman" w:hAnsi="Times New Roman" w:cs="Times New Roman"/>
              </w:rPr>
              <w:t>0.02</w:t>
            </w:r>
          </w:p>
        </w:tc>
      </w:tr>
      <w:tr w:rsidRPr="00153C37" w:rsidR="00A6600F" w14:paraId="7A1C28FA" w14:textId="77777777">
        <w:trPr>
          <w:trHeight w:val="265"/>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5A4F2E22" w14:textId="77777777">
            <w:pPr>
              <w:pStyle w:val="Standard"/>
              <w:tabs>
                <w:tab w:val="right" w:leader="dot" w:pos="2760"/>
              </w:tabs>
              <w:rPr>
                <w:rFonts w:ascii="Times New Roman" w:hAnsi="Times New Roman" w:cs="Times New Roman"/>
              </w:rPr>
            </w:pPr>
            <w:r w:rsidRPr="00153C37">
              <w:rPr>
                <w:rFonts w:ascii="Times New Roman" w:hAnsi="Times New Roman" w:cs="Times New Roman"/>
              </w:rPr>
              <w:t xml:space="preserve">Wheat (all classes) </w:t>
            </w:r>
            <w:r w:rsidRPr="00153C37">
              <w:rPr>
                <w:rFonts w:ascii="Times New Roman" w:hAnsi="Times New Roman" w:cs="Times New Roman"/>
              </w:rPr>
              <w:tab/>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915150" w14:paraId="2AA9BE85" w14:textId="3B5F27C5">
            <w:pPr>
              <w:pStyle w:val="Standard"/>
              <w:jc w:val="center"/>
              <w:rPr>
                <w:rFonts w:ascii="Times New Roman" w:hAnsi="Times New Roman" w:cs="Times New Roman"/>
              </w:rPr>
            </w:pPr>
            <w:proofErr w:type="spellStart"/>
            <w:r>
              <w:rPr>
                <w:rFonts w:ascii="Times New Roman" w:hAnsi="Times New Roman" w:cs="Times New Roman"/>
              </w:rPr>
              <w:t>bu</w:t>
            </w:r>
            <w:proofErr w:type="spellEnd"/>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4CFECAEF" w14:textId="77777777">
            <w:pPr>
              <w:pStyle w:val="Standard"/>
              <w:jc w:val="right"/>
              <w:rPr>
                <w:rFonts w:ascii="Times New Roman" w:hAnsi="Times New Roman" w:cs="Times New Roman"/>
              </w:rPr>
            </w:pPr>
            <w:r w:rsidRPr="00153C37">
              <w:rPr>
                <w:rFonts w:ascii="Times New Roman" w:hAnsi="Times New Roman" w:cs="Times New Roman"/>
              </w:rPr>
              <w:t>73</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65BC0BC3" w14:textId="77777777">
            <w:pPr>
              <w:pStyle w:val="Standard"/>
              <w:jc w:val="right"/>
              <w:rPr>
                <w:rFonts w:ascii="Times New Roman" w:hAnsi="Times New Roman" w:cs="Times New Roman"/>
              </w:rPr>
            </w:pPr>
            <w:r w:rsidRPr="00153C37">
              <w:rPr>
                <w:rFonts w:ascii="Times New Roman" w:hAnsi="Times New Roman" w:cs="Times New Roman"/>
              </w:rPr>
              <w:t>0.54</w:t>
            </w:r>
          </w:p>
        </w:tc>
      </w:tr>
      <w:tr w:rsidRPr="00153C37" w:rsidR="00A6600F" w14:paraId="3D3E6AA6" w14:textId="77777777">
        <w:trPr>
          <w:trHeight w:val="265"/>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4B2A69CB" w14:textId="77777777">
            <w:pPr>
              <w:pStyle w:val="Standard"/>
              <w:tabs>
                <w:tab w:val="right" w:leader="dot" w:pos="2760"/>
              </w:tabs>
              <w:rPr>
                <w:rFonts w:ascii="Times New Roman" w:hAnsi="Times New Roman" w:cs="Times New Roman"/>
              </w:rPr>
            </w:pPr>
            <w:r w:rsidRPr="00153C37">
              <w:rPr>
                <w:rFonts w:ascii="Times New Roman" w:hAnsi="Times New Roman" w:cs="Times New Roman"/>
              </w:rPr>
              <w:t>Shell Eggs</w:t>
            </w:r>
            <w:r w:rsidRPr="00153C37">
              <w:rPr>
                <w:rFonts w:ascii="Times New Roman" w:hAnsi="Times New Roman" w:cs="Times New Roman"/>
              </w:rPr>
              <w:tab/>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153C37" w:rsidR="00A6600F" w:rsidRDefault="00737DB9" w14:paraId="3529686A" w14:textId="77777777">
            <w:pPr>
              <w:pStyle w:val="Standard"/>
              <w:jc w:val="center"/>
              <w:rPr>
                <w:rFonts w:ascii="Times New Roman" w:hAnsi="Times New Roman" w:cs="Times New Roman"/>
              </w:rPr>
            </w:pPr>
            <w:r w:rsidRPr="00153C37">
              <w:rPr>
                <w:rFonts w:ascii="Times New Roman" w:hAnsi="Times New Roman" w:cs="Times New Roman"/>
              </w:rPr>
              <w:t>dozen</w:t>
            </w:r>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109771EB" w14:textId="77777777">
            <w:pPr>
              <w:pStyle w:val="Standard"/>
              <w:jc w:val="right"/>
              <w:rPr>
                <w:rFonts w:ascii="Times New Roman" w:hAnsi="Times New Roman" w:cs="Times New Roman"/>
              </w:rPr>
            </w:pPr>
            <w:r w:rsidRPr="00153C37">
              <w:rPr>
                <w:rFonts w:ascii="Times New Roman" w:hAnsi="Times New Roman" w:cs="Times New Roman"/>
              </w:rPr>
              <w:t>n/a</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1CF9FBD2" w14:textId="77777777">
            <w:pPr>
              <w:pStyle w:val="Standard"/>
              <w:jc w:val="right"/>
              <w:rPr>
                <w:rFonts w:ascii="Times New Roman" w:hAnsi="Times New Roman" w:cs="Times New Roman"/>
              </w:rPr>
            </w:pPr>
            <w:r w:rsidRPr="00153C37">
              <w:rPr>
                <w:rFonts w:ascii="Times New Roman" w:hAnsi="Times New Roman" w:cs="Times New Roman"/>
              </w:rPr>
              <w:t>0.05</w:t>
            </w:r>
          </w:p>
        </w:tc>
      </w:tr>
      <w:tr w:rsidRPr="00153C37" w:rsidR="00A6600F" w14:paraId="44A554B3" w14:textId="77777777">
        <w:trPr>
          <w:trHeight w:val="265"/>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1E8E4776" w14:textId="77777777">
            <w:pPr>
              <w:pStyle w:val="Standard"/>
              <w:tabs>
                <w:tab w:val="right" w:leader="dot" w:pos="2760"/>
              </w:tabs>
              <w:rPr>
                <w:rFonts w:ascii="Times New Roman" w:hAnsi="Times New Roman" w:cs="Times New Roman"/>
              </w:rPr>
            </w:pPr>
            <w:r w:rsidRPr="00153C37">
              <w:rPr>
                <w:rFonts w:ascii="Times New Roman" w:hAnsi="Times New Roman" w:cs="Times New Roman"/>
              </w:rPr>
              <w:t>Liquid Eggs</w:t>
            </w:r>
            <w:r w:rsidRPr="00153C37">
              <w:rPr>
                <w:rFonts w:ascii="Times New Roman" w:hAnsi="Times New Roman" w:cs="Times New Roman"/>
              </w:rPr>
              <w:tab/>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153C37" w:rsidR="00A6600F" w:rsidRDefault="00737DB9" w14:paraId="53583596" w14:textId="77777777">
            <w:pPr>
              <w:pStyle w:val="Standard"/>
              <w:jc w:val="center"/>
              <w:rPr>
                <w:rFonts w:ascii="Times New Roman" w:hAnsi="Times New Roman" w:cs="Times New Roman"/>
              </w:rPr>
            </w:pPr>
            <w:proofErr w:type="spellStart"/>
            <w:r w:rsidRPr="00153C37">
              <w:rPr>
                <w:rFonts w:ascii="Times New Roman" w:hAnsi="Times New Roman" w:cs="Times New Roman"/>
              </w:rPr>
              <w:t>lb</w:t>
            </w:r>
            <w:proofErr w:type="spellEnd"/>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7A0C8C69" w14:textId="77777777">
            <w:pPr>
              <w:pStyle w:val="Standard"/>
              <w:jc w:val="right"/>
              <w:rPr>
                <w:rFonts w:ascii="Times New Roman" w:hAnsi="Times New Roman" w:cs="Times New Roman"/>
              </w:rPr>
            </w:pPr>
            <w:r w:rsidRPr="00153C37">
              <w:rPr>
                <w:rFonts w:ascii="Times New Roman" w:hAnsi="Times New Roman" w:cs="Times New Roman"/>
              </w:rPr>
              <w:t>n/a</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4E739EF1" w14:textId="492DC9F1">
            <w:pPr>
              <w:pStyle w:val="Standard"/>
              <w:jc w:val="right"/>
              <w:rPr>
                <w:rFonts w:ascii="Times New Roman" w:hAnsi="Times New Roman" w:cs="Times New Roman"/>
              </w:rPr>
            </w:pPr>
            <w:r w:rsidRPr="00153C37">
              <w:rPr>
                <w:rFonts w:ascii="Times New Roman" w:hAnsi="Times New Roman" w:cs="Times New Roman"/>
              </w:rPr>
              <w:t>0.04</w:t>
            </w:r>
          </w:p>
        </w:tc>
      </w:tr>
      <w:tr w:rsidRPr="00153C37" w:rsidR="00A6600F" w14:paraId="6AAA896F" w14:textId="77777777">
        <w:trPr>
          <w:trHeight w:val="265"/>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15AF2601" w14:textId="77777777">
            <w:pPr>
              <w:pStyle w:val="Standard"/>
              <w:tabs>
                <w:tab w:val="right" w:leader="dot" w:pos="2760"/>
              </w:tabs>
              <w:rPr>
                <w:rFonts w:ascii="Times New Roman" w:hAnsi="Times New Roman" w:cs="Times New Roman"/>
              </w:rPr>
            </w:pPr>
            <w:r w:rsidRPr="00153C37">
              <w:rPr>
                <w:rFonts w:ascii="Times New Roman" w:hAnsi="Times New Roman" w:cs="Times New Roman"/>
              </w:rPr>
              <w:t>Dried Eggs</w:t>
            </w:r>
            <w:r w:rsidRPr="00153C37">
              <w:rPr>
                <w:rFonts w:ascii="Times New Roman" w:hAnsi="Times New Roman" w:cs="Times New Roman"/>
              </w:rPr>
              <w:tab/>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153C37" w:rsidR="00A6600F" w:rsidRDefault="00737DB9" w14:paraId="7B51B912" w14:textId="77777777">
            <w:pPr>
              <w:pStyle w:val="Standard"/>
              <w:jc w:val="center"/>
              <w:rPr>
                <w:rFonts w:ascii="Times New Roman" w:hAnsi="Times New Roman" w:cs="Times New Roman"/>
              </w:rPr>
            </w:pPr>
            <w:proofErr w:type="spellStart"/>
            <w:r w:rsidRPr="00153C37">
              <w:rPr>
                <w:rFonts w:ascii="Times New Roman" w:hAnsi="Times New Roman" w:cs="Times New Roman"/>
              </w:rPr>
              <w:t>lb</w:t>
            </w:r>
            <w:proofErr w:type="spellEnd"/>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0935D709" w14:textId="77777777">
            <w:pPr>
              <w:pStyle w:val="Standard"/>
              <w:jc w:val="right"/>
              <w:rPr>
                <w:rFonts w:ascii="Times New Roman" w:hAnsi="Times New Roman" w:cs="Times New Roman"/>
              </w:rPr>
            </w:pPr>
            <w:r w:rsidRPr="00153C37">
              <w:rPr>
                <w:rFonts w:ascii="Times New Roman" w:hAnsi="Times New Roman" w:cs="Times New Roman"/>
              </w:rPr>
              <w:t>n/a</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71873288" w14:textId="7CA8F498">
            <w:pPr>
              <w:pStyle w:val="Standard"/>
              <w:jc w:val="right"/>
              <w:rPr>
                <w:rFonts w:ascii="Times New Roman" w:hAnsi="Times New Roman" w:cs="Times New Roman"/>
              </w:rPr>
            </w:pPr>
            <w:r w:rsidRPr="00153C37">
              <w:rPr>
                <w:rFonts w:ascii="Times New Roman" w:hAnsi="Times New Roman" w:cs="Times New Roman"/>
              </w:rPr>
              <w:t>0.14</w:t>
            </w:r>
          </w:p>
        </w:tc>
      </w:tr>
      <w:tr w:rsidRPr="00153C37" w:rsidR="00A6600F" w14:paraId="3579DEE1" w14:textId="77777777">
        <w:trPr>
          <w:trHeight w:val="265"/>
        </w:trPr>
        <w:tc>
          <w:tcPr>
            <w:tcW w:w="2973"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2B67553F" w14:textId="77777777">
            <w:pPr>
              <w:pStyle w:val="Standard"/>
              <w:tabs>
                <w:tab w:val="right" w:leader="dot" w:pos="2760"/>
              </w:tabs>
              <w:rPr>
                <w:rFonts w:ascii="Times New Roman" w:hAnsi="Times New Roman" w:cs="Times New Roman"/>
              </w:rPr>
            </w:pPr>
            <w:r w:rsidRPr="00153C37">
              <w:rPr>
                <w:rFonts w:ascii="Times New Roman" w:hAnsi="Times New Roman" w:cs="Times New Roman"/>
              </w:rPr>
              <w:t>Frozen Eggs</w:t>
            </w:r>
            <w:r w:rsidRPr="00153C37">
              <w:rPr>
                <w:rFonts w:ascii="Times New Roman" w:hAnsi="Times New Roman" w:cs="Times New Roman"/>
              </w:rPr>
              <w:tab/>
            </w:r>
          </w:p>
        </w:tc>
        <w:tc>
          <w:tcPr>
            <w:tcW w:w="1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153C37" w:rsidR="00A6600F" w:rsidRDefault="00737DB9" w14:paraId="363E1745" w14:textId="77777777">
            <w:pPr>
              <w:pStyle w:val="Standard"/>
              <w:jc w:val="center"/>
              <w:rPr>
                <w:rFonts w:ascii="Times New Roman" w:hAnsi="Times New Roman" w:cs="Times New Roman"/>
              </w:rPr>
            </w:pPr>
            <w:proofErr w:type="spellStart"/>
            <w:r w:rsidRPr="00153C37">
              <w:rPr>
                <w:rFonts w:ascii="Times New Roman" w:hAnsi="Times New Roman" w:cs="Times New Roman"/>
              </w:rPr>
              <w:t>lb</w:t>
            </w:r>
            <w:proofErr w:type="spellEnd"/>
          </w:p>
        </w:tc>
        <w:tc>
          <w:tcPr>
            <w:tcW w:w="2097" w:type="dxa"/>
            <w:tcBorders>
              <w:top w:val="single" w:color="00000A" w:sz="4" w:space="0"/>
              <w:left w:val="single" w:color="00000A" w:sz="4" w:space="0"/>
              <w:bottom w:val="single" w:color="00000A" w:sz="4" w:space="0"/>
              <w:right w:val="single" w:color="00000A" w:sz="4" w:space="0"/>
            </w:tcBorders>
            <w:shd w:val="clear" w:color="auto" w:fill="auto"/>
            <w:tcMar>
              <w:top w:w="0" w:type="dxa"/>
              <w:left w:w="108" w:type="dxa"/>
              <w:bottom w:w="0" w:type="dxa"/>
              <w:right w:w="108" w:type="dxa"/>
            </w:tcMar>
          </w:tcPr>
          <w:p w:rsidRPr="00153C37" w:rsidR="00A6600F" w:rsidRDefault="00737DB9" w14:paraId="070F938D" w14:textId="77777777">
            <w:pPr>
              <w:pStyle w:val="Standard"/>
              <w:jc w:val="right"/>
              <w:rPr>
                <w:rFonts w:ascii="Times New Roman" w:hAnsi="Times New Roman" w:cs="Times New Roman"/>
              </w:rPr>
            </w:pPr>
            <w:r w:rsidRPr="00153C37">
              <w:rPr>
                <w:rFonts w:ascii="Times New Roman" w:hAnsi="Times New Roman" w:cs="Times New Roman"/>
              </w:rPr>
              <w:t>n/a</w:t>
            </w:r>
          </w:p>
        </w:tc>
        <w:tc>
          <w:tcPr>
            <w:tcW w:w="2722"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153C37" w:rsidR="00A6600F" w:rsidRDefault="00737DB9" w14:paraId="7B9C47C2" w14:textId="78BC6772">
            <w:pPr>
              <w:pStyle w:val="Standard"/>
              <w:jc w:val="right"/>
              <w:rPr>
                <w:rFonts w:ascii="Times New Roman" w:hAnsi="Times New Roman" w:cs="Times New Roman"/>
              </w:rPr>
            </w:pPr>
            <w:r w:rsidRPr="00153C37">
              <w:rPr>
                <w:rFonts w:ascii="Times New Roman" w:hAnsi="Times New Roman" w:cs="Times New Roman"/>
              </w:rPr>
              <w:t>0.05</w:t>
            </w:r>
          </w:p>
        </w:tc>
      </w:tr>
    </w:tbl>
    <w:p w:rsidRPr="00153C37" w:rsidR="00A6600F" w:rsidRDefault="00A6600F" w14:paraId="1F682BE4" w14:textId="77777777">
      <w:pPr>
        <w:pStyle w:val="Standard"/>
        <w:spacing w:line="480" w:lineRule="auto"/>
        <w:rPr>
          <w:rFonts w:ascii="Times New Roman" w:hAnsi="Times New Roman" w:cs="Times New Roman"/>
        </w:rPr>
      </w:pPr>
    </w:p>
    <w:p w:rsidRPr="00153C37" w:rsidR="00A6600F" w:rsidP="00B42F5C" w:rsidRDefault="00737DB9" w14:paraId="7A688E9C" w14:textId="77777777">
      <w:pPr>
        <w:pStyle w:val="Standard"/>
        <w:shd w:val="clear" w:color="auto" w:fill="FFFFFF"/>
        <w:spacing w:line="480" w:lineRule="auto"/>
        <w:ind w:firstLine="720"/>
        <w:jc w:val="center"/>
        <w:rPr>
          <w:rFonts w:ascii="Times New Roman" w:hAnsi="Times New Roman" w:cs="Times New Roman"/>
        </w:rPr>
      </w:pPr>
      <w:r w:rsidRPr="00153C37">
        <w:rPr>
          <w:rFonts w:ascii="Times New Roman" w:hAnsi="Times New Roman" w:cs="Times New Roman"/>
          <w:b/>
          <w:bCs/>
        </w:rPr>
        <w:t>Table 2 to Paragraph (</w:t>
      </w:r>
      <w:bookmarkStart w:name="_GoBack" w:id="23"/>
      <w:r w:rsidRPr="00C25722">
        <w:rPr>
          <w:rFonts w:ascii="Times New Roman" w:hAnsi="Times New Roman" w:cs="Times New Roman"/>
          <w:b/>
          <w:bCs/>
        </w:rPr>
        <w:t>j</w:t>
      </w:r>
      <w:bookmarkEnd w:id="23"/>
      <w:r w:rsidRPr="00153C37">
        <w:rPr>
          <w:rFonts w:ascii="Times New Roman" w:hAnsi="Times New Roman" w:cs="Times New Roman"/>
          <w:b/>
          <w:bCs/>
        </w:rPr>
        <w:t>)—Payment Rates for Sales Commodities</w:t>
      </w:r>
    </w:p>
    <w:tbl>
      <w:tblPr>
        <w:tblW w:w="9355" w:type="dxa"/>
        <w:tblInd w:w="-108" w:type="dxa"/>
        <w:tblLayout w:type="fixed"/>
        <w:tblCellMar>
          <w:left w:w="10" w:type="dxa"/>
          <w:right w:w="10" w:type="dxa"/>
        </w:tblCellMar>
        <w:tblLook w:val="04A0" w:firstRow="1" w:lastRow="0" w:firstColumn="1" w:lastColumn="0" w:noHBand="0" w:noVBand="1"/>
      </w:tblPr>
      <w:tblGrid>
        <w:gridCol w:w="6384"/>
        <w:gridCol w:w="2971"/>
      </w:tblGrid>
      <w:tr w:rsidRPr="00153C37" w:rsidR="00A6600F" w14:paraId="4545DCD5" w14:textId="77777777">
        <w:tc>
          <w:tcPr>
            <w:tcW w:w="638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1833ED23" w14:textId="77777777">
            <w:pPr>
              <w:pStyle w:val="Standard"/>
              <w:rPr>
                <w:rFonts w:ascii="Times New Roman" w:hAnsi="Times New Roman" w:cs="Times New Roman"/>
                <w:b/>
                <w:bCs/>
              </w:rPr>
            </w:pPr>
            <w:r w:rsidRPr="00153C37">
              <w:rPr>
                <w:rFonts w:ascii="Times New Roman" w:hAnsi="Times New Roman" w:cs="Times New Roman"/>
                <w:b/>
                <w:bCs/>
              </w:rPr>
              <w:t>2019 Sales Range</w:t>
            </w:r>
          </w:p>
        </w:tc>
        <w:tc>
          <w:tcPr>
            <w:tcW w:w="2971"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1B1D11F0" w14:textId="77777777">
            <w:pPr>
              <w:pStyle w:val="Standard"/>
              <w:rPr>
                <w:rFonts w:ascii="Times New Roman" w:hAnsi="Times New Roman" w:cs="Times New Roman"/>
                <w:b/>
                <w:bCs/>
              </w:rPr>
            </w:pPr>
            <w:r w:rsidRPr="00153C37">
              <w:rPr>
                <w:rFonts w:ascii="Times New Roman" w:hAnsi="Times New Roman" w:cs="Times New Roman"/>
                <w:b/>
                <w:bCs/>
              </w:rPr>
              <w:t>Percent Payment Factor</w:t>
            </w:r>
          </w:p>
        </w:tc>
      </w:tr>
      <w:tr w:rsidRPr="00153C37" w:rsidR="00A6600F" w14:paraId="5DB6DFE9" w14:textId="77777777">
        <w:trPr>
          <w:trHeight w:val="323"/>
        </w:trPr>
        <w:tc>
          <w:tcPr>
            <w:tcW w:w="638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2435BD82" w14:textId="77777777">
            <w:pPr>
              <w:pStyle w:val="Standard"/>
              <w:tabs>
                <w:tab w:val="right" w:leader="dot" w:pos="6170"/>
              </w:tabs>
              <w:rPr>
                <w:rFonts w:ascii="Times New Roman" w:hAnsi="Times New Roman" w:cs="Times New Roman"/>
              </w:rPr>
            </w:pPr>
            <w:r w:rsidRPr="00153C37">
              <w:rPr>
                <w:rFonts w:ascii="Times New Roman" w:hAnsi="Times New Roman" w:cs="Times New Roman"/>
              </w:rPr>
              <w:t>Up to $49,999</w:t>
            </w:r>
            <w:r w:rsidRPr="00153C37">
              <w:rPr>
                <w:rFonts w:ascii="Times New Roman" w:hAnsi="Times New Roman" w:cs="Times New Roman"/>
              </w:rPr>
              <w:tab/>
            </w:r>
          </w:p>
        </w:tc>
        <w:tc>
          <w:tcPr>
            <w:tcW w:w="2971"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3CB3EDCF" w14:textId="77777777">
            <w:pPr>
              <w:pStyle w:val="Standard"/>
              <w:jc w:val="right"/>
              <w:rPr>
                <w:rFonts w:ascii="Times New Roman" w:hAnsi="Times New Roman" w:cs="Times New Roman"/>
              </w:rPr>
            </w:pPr>
            <w:r w:rsidRPr="00153C37">
              <w:rPr>
                <w:rFonts w:ascii="Times New Roman" w:hAnsi="Times New Roman" w:cs="Times New Roman"/>
              </w:rPr>
              <w:t>10.6</w:t>
            </w:r>
          </w:p>
        </w:tc>
      </w:tr>
      <w:tr w:rsidRPr="00153C37" w:rsidR="00A6600F" w14:paraId="5EC90281" w14:textId="77777777">
        <w:trPr>
          <w:trHeight w:val="440"/>
        </w:trPr>
        <w:tc>
          <w:tcPr>
            <w:tcW w:w="638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4BB8D2F2" w14:textId="77777777">
            <w:pPr>
              <w:pStyle w:val="Standard"/>
              <w:tabs>
                <w:tab w:val="right" w:leader="dot" w:pos="6170"/>
              </w:tabs>
              <w:rPr>
                <w:rFonts w:ascii="Times New Roman" w:hAnsi="Times New Roman" w:cs="Times New Roman"/>
              </w:rPr>
            </w:pPr>
            <w:r w:rsidRPr="00153C37">
              <w:rPr>
                <w:rFonts w:ascii="Times New Roman" w:hAnsi="Times New Roman" w:cs="Times New Roman"/>
              </w:rPr>
              <w:t>$50,000-$99,999</w:t>
            </w:r>
            <w:r w:rsidRPr="00153C37">
              <w:rPr>
                <w:rFonts w:ascii="Times New Roman" w:hAnsi="Times New Roman" w:cs="Times New Roman"/>
              </w:rPr>
              <w:tab/>
            </w:r>
          </w:p>
        </w:tc>
        <w:tc>
          <w:tcPr>
            <w:tcW w:w="2971"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0C817DEF" w14:textId="77777777">
            <w:pPr>
              <w:pStyle w:val="Standard"/>
              <w:jc w:val="right"/>
              <w:rPr>
                <w:rFonts w:ascii="Times New Roman" w:hAnsi="Times New Roman" w:cs="Times New Roman"/>
              </w:rPr>
            </w:pPr>
            <w:r w:rsidRPr="00153C37">
              <w:rPr>
                <w:rFonts w:ascii="Times New Roman" w:hAnsi="Times New Roman" w:cs="Times New Roman"/>
              </w:rPr>
              <w:t>9.9</w:t>
            </w:r>
          </w:p>
        </w:tc>
      </w:tr>
      <w:tr w:rsidRPr="00153C37" w:rsidR="00A6600F" w14:paraId="0151AF7E" w14:textId="77777777">
        <w:trPr>
          <w:trHeight w:val="341"/>
        </w:trPr>
        <w:tc>
          <w:tcPr>
            <w:tcW w:w="638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6071F00B" w14:textId="77777777">
            <w:pPr>
              <w:pStyle w:val="Standard"/>
              <w:tabs>
                <w:tab w:val="right" w:leader="dot" w:pos="6170"/>
              </w:tabs>
              <w:rPr>
                <w:rFonts w:ascii="Times New Roman" w:hAnsi="Times New Roman" w:cs="Times New Roman"/>
              </w:rPr>
            </w:pPr>
            <w:r w:rsidRPr="00153C37">
              <w:rPr>
                <w:rFonts w:ascii="Times New Roman" w:hAnsi="Times New Roman" w:cs="Times New Roman"/>
              </w:rPr>
              <w:t>$100,000-$499,999</w:t>
            </w:r>
            <w:r w:rsidRPr="00153C37">
              <w:rPr>
                <w:rFonts w:ascii="Times New Roman" w:hAnsi="Times New Roman" w:cs="Times New Roman"/>
              </w:rPr>
              <w:tab/>
            </w:r>
          </w:p>
        </w:tc>
        <w:tc>
          <w:tcPr>
            <w:tcW w:w="2971"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0E12C664" w14:textId="77777777">
            <w:pPr>
              <w:pStyle w:val="Standard"/>
              <w:jc w:val="right"/>
              <w:rPr>
                <w:rFonts w:ascii="Times New Roman" w:hAnsi="Times New Roman" w:cs="Times New Roman"/>
              </w:rPr>
            </w:pPr>
            <w:r w:rsidRPr="00153C37">
              <w:rPr>
                <w:rFonts w:ascii="Times New Roman" w:hAnsi="Times New Roman" w:cs="Times New Roman"/>
              </w:rPr>
              <w:t>9.7</w:t>
            </w:r>
          </w:p>
        </w:tc>
      </w:tr>
      <w:tr w:rsidRPr="00153C37" w:rsidR="00A6600F" w14:paraId="63323BF0" w14:textId="77777777">
        <w:trPr>
          <w:trHeight w:val="431"/>
        </w:trPr>
        <w:tc>
          <w:tcPr>
            <w:tcW w:w="638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35C61AFD" w14:textId="77777777">
            <w:pPr>
              <w:pStyle w:val="Standard"/>
              <w:tabs>
                <w:tab w:val="right" w:leader="dot" w:pos="6170"/>
              </w:tabs>
              <w:rPr>
                <w:rFonts w:ascii="Times New Roman" w:hAnsi="Times New Roman" w:cs="Times New Roman"/>
              </w:rPr>
            </w:pPr>
            <w:r w:rsidRPr="00153C37">
              <w:rPr>
                <w:rFonts w:ascii="Times New Roman" w:hAnsi="Times New Roman" w:cs="Times New Roman"/>
              </w:rPr>
              <w:t>$500,000-$999,999</w:t>
            </w:r>
            <w:r w:rsidRPr="00153C37">
              <w:rPr>
                <w:rFonts w:ascii="Times New Roman" w:hAnsi="Times New Roman" w:cs="Times New Roman"/>
              </w:rPr>
              <w:tab/>
            </w:r>
          </w:p>
        </w:tc>
        <w:tc>
          <w:tcPr>
            <w:tcW w:w="2971"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0C0627D1" w14:textId="77777777">
            <w:pPr>
              <w:pStyle w:val="Standard"/>
              <w:jc w:val="right"/>
              <w:rPr>
                <w:rFonts w:ascii="Times New Roman" w:hAnsi="Times New Roman" w:cs="Times New Roman"/>
              </w:rPr>
            </w:pPr>
            <w:r w:rsidRPr="00153C37">
              <w:rPr>
                <w:rFonts w:ascii="Times New Roman" w:hAnsi="Times New Roman" w:cs="Times New Roman"/>
              </w:rPr>
              <w:t>9.0</w:t>
            </w:r>
          </w:p>
        </w:tc>
      </w:tr>
      <w:tr w:rsidRPr="00153C37" w:rsidR="00A6600F" w14:paraId="30C5E4D7" w14:textId="77777777">
        <w:trPr>
          <w:trHeight w:val="350"/>
        </w:trPr>
        <w:tc>
          <w:tcPr>
            <w:tcW w:w="6384"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19325D2D" w14:textId="77777777">
            <w:pPr>
              <w:pStyle w:val="Standard"/>
              <w:tabs>
                <w:tab w:val="right" w:leader="dot" w:pos="6170"/>
              </w:tabs>
              <w:rPr>
                <w:rFonts w:ascii="Times New Roman" w:hAnsi="Times New Roman" w:cs="Times New Roman"/>
              </w:rPr>
            </w:pPr>
            <w:r w:rsidRPr="00153C37">
              <w:rPr>
                <w:rFonts w:ascii="Times New Roman" w:hAnsi="Times New Roman" w:cs="Times New Roman"/>
              </w:rPr>
              <w:t>All sales over $1 million</w:t>
            </w:r>
            <w:r w:rsidRPr="00153C37">
              <w:rPr>
                <w:rFonts w:ascii="Times New Roman" w:hAnsi="Times New Roman" w:cs="Times New Roman"/>
              </w:rPr>
              <w:tab/>
            </w:r>
          </w:p>
        </w:tc>
        <w:tc>
          <w:tcPr>
            <w:tcW w:w="2971" w:type="dxa"/>
            <w:tcBorders>
              <w:top w:val="single" w:color="000001" w:sz="4" w:space="0"/>
              <w:left w:val="single" w:color="000001" w:sz="4" w:space="0"/>
              <w:bottom w:val="single" w:color="000001" w:sz="4" w:space="0"/>
              <w:right w:val="single" w:color="000001" w:sz="4" w:space="0"/>
            </w:tcBorders>
            <w:shd w:val="clear" w:color="auto" w:fill="auto"/>
            <w:tcMar>
              <w:top w:w="0" w:type="dxa"/>
              <w:left w:w="108" w:type="dxa"/>
              <w:bottom w:w="0" w:type="dxa"/>
              <w:right w:w="108" w:type="dxa"/>
            </w:tcMar>
            <w:vAlign w:val="center"/>
          </w:tcPr>
          <w:p w:rsidRPr="00153C37" w:rsidR="00A6600F" w:rsidRDefault="00737DB9" w14:paraId="3C2D4BE8" w14:textId="77777777">
            <w:pPr>
              <w:pStyle w:val="Standard"/>
              <w:jc w:val="right"/>
              <w:rPr>
                <w:rFonts w:ascii="Times New Roman" w:hAnsi="Times New Roman" w:cs="Times New Roman"/>
              </w:rPr>
            </w:pPr>
            <w:r w:rsidRPr="00153C37">
              <w:rPr>
                <w:rFonts w:ascii="Times New Roman" w:hAnsi="Times New Roman" w:cs="Times New Roman"/>
              </w:rPr>
              <w:t>8.8</w:t>
            </w:r>
          </w:p>
        </w:tc>
      </w:tr>
    </w:tbl>
    <w:p w:rsidRPr="00153C37" w:rsidR="00A6600F" w:rsidRDefault="00A6600F" w14:paraId="32E8D29D" w14:textId="77777777">
      <w:pPr>
        <w:pStyle w:val="Standard"/>
        <w:shd w:val="clear" w:color="auto" w:fill="FFFFFF"/>
        <w:spacing w:line="480" w:lineRule="auto"/>
        <w:ind w:firstLine="480"/>
        <w:rPr>
          <w:rFonts w:ascii="Times New Roman" w:hAnsi="Times New Roman" w:cs="Times New Roman"/>
        </w:rPr>
      </w:pPr>
    </w:p>
    <w:p w:rsidRPr="00153C37" w:rsidR="002A4A09" w:rsidP="00153C37" w:rsidRDefault="002A4A09" w14:paraId="67ABFB8F" w14:textId="17670021">
      <w:pPr>
        <w:pStyle w:val="Standard"/>
        <w:keepNext/>
        <w:shd w:val="clear" w:color="auto" w:fill="FFFFFF"/>
        <w:spacing w:line="480" w:lineRule="auto"/>
        <w:ind w:firstLine="720"/>
        <w:rPr>
          <w:rFonts w:ascii="Times New Roman" w:hAnsi="Times New Roman" w:cs="Times New Roman"/>
        </w:rPr>
      </w:pPr>
      <w:r>
        <w:rPr>
          <w:rFonts w:ascii="Times New Roman" w:hAnsi="Times New Roman" w:cs="Times New Roman"/>
        </w:rPr>
        <w:t>(</w:t>
      </w:r>
      <w:r w:rsidR="00B51E9C">
        <w:rPr>
          <w:rFonts w:ascii="Times New Roman" w:hAnsi="Times New Roman" w:cs="Times New Roman"/>
        </w:rPr>
        <w:t>k</w:t>
      </w:r>
      <w:r>
        <w:rPr>
          <w:rFonts w:ascii="Times New Roman" w:hAnsi="Times New Roman" w:cs="Times New Roman"/>
        </w:rPr>
        <w:t>)  CFAP 2 payments will not be calculated or issued for ineligible commodities.</w:t>
      </w:r>
    </w:p>
    <w:p w:rsidRPr="00153C37" w:rsidR="00A6600F" w:rsidP="00153C37" w:rsidRDefault="00A6600F" w14:paraId="670C0A17" w14:textId="77777777">
      <w:pPr>
        <w:pStyle w:val="Standard"/>
        <w:keepNext/>
        <w:rPr>
          <w:rFonts w:ascii="Times New Roman" w:hAnsi="Times New Roman" w:cs="Times New Roman"/>
        </w:rPr>
      </w:pPr>
    </w:p>
    <w:p w:rsidRPr="00153C37" w:rsidR="00A6600F" w:rsidRDefault="00A6600F" w14:paraId="53EBF503" w14:textId="77777777">
      <w:pPr>
        <w:pStyle w:val="Standard"/>
        <w:keepNext/>
        <w:rPr>
          <w:rFonts w:ascii="Times New Roman" w:hAnsi="Times New Roman" w:cs="Times New Roman"/>
        </w:rPr>
      </w:pPr>
    </w:p>
    <w:p w:rsidRPr="00153C37" w:rsidR="00A6600F" w:rsidRDefault="00A6600F" w14:paraId="1E235A12" w14:textId="77777777">
      <w:pPr>
        <w:pStyle w:val="Standard"/>
        <w:keepNext/>
        <w:rPr>
          <w:rFonts w:ascii="Times New Roman" w:hAnsi="Times New Roman" w:cs="Times New Roman"/>
        </w:rPr>
      </w:pPr>
    </w:p>
    <w:p w:rsidRPr="00153C37" w:rsidR="00A6600F" w:rsidRDefault="00737DB9" w14:paraId="4D43202E" w14:textId="77777777">
      <w:pPr>
        <w:pStyle w:val="Standard"/>
        <w:keepNext/>
        <w:rPr>
          <w:rFonts w:ascii="Times New Roman" w:hAnsi="Times New Roman" w:cs="Times New Roman"/>
        </w:rPr>
      </w:pPr>
      <w:r w:rsidRPr="00153C37">
        <w:rPr>
          <w:rFonts w:ascii="Times New Roman" w:hAnsi="Times New Roman" w:cs="Times New Roman"/>
        </w:rPr>
        <w:t>Stephen L. Censky,</w:t>
      </w:r>
    </w:p>
    <w:p w:rsidRPr="00153C37" w:rsidR="00A6600F" w:rsidRDefault="00737DB9" w14:paraId="23367508" w14:textId="77777777">
      <w:pPr>
        <w:pStyle w:val="Standard"/>
        <w:keepNext/>
        <w:rPr>
          <w:rFonts w:ascii="Times New Roman" w:hAnsi="Times New Roman" w:cs="Times New Roman"/>
        </w:rPr>
      </w:pPr>
      <w:r w:rsidRPr="00153C37">
        <w:rPr>
          <w:rFonts w:ascii="Times New Roman" w:hAnsi="Times New Roman" w:cs="Times New Roman"/>
        </w:rPr>
        <w:t>Vice Chairman,</w:t>
      </w:r>
    </w:p>
    <w:p w:rsidRPr="00153C37" w:rsidR="00A6600F" w:rsidRDefault="00737DB9" w14:paraId="7B347218" w14:textId="77777777">
      <w:pPr>
        <w:pStyle w:val="Standard"/>
        <w:keepNext/>
        <w:rPr>
          <w:rFonts w:ascii="Times New Roman" w:hAnsi="Times New Roman" w:cs="Times New Roman"/>
        </w:rPr>
      </w:pPr>
      <w:r w:rsidRPr="00153C37">
        <w:rPr>
          <w:rFonts w:ascii="Times New Roman" w:hAnsi="Times New Roman" w:cs="Times New Roman"/>
        </w:rPr>
        <w:t>Commodity Credit Corporation, and</w:t>
      </w:r>
    </w:p>
    <w:p w:rsidRPr="00153C37" w:rsidR="00A6600F" w:rsidRDefault="00737DB9" w14:paraId="2609F9C8" w14:textId="77777777">
      <w:pPr>
        <w:pStyle w:val="Standard"/>
        <w:keepNext/>
        <w:rPr>
          <w:rFonts w:ascii="Times New Roman" w:hAnsi="Times New Roman" w:cs="Times New Roman"/>
        </w:rPr>
      </w:pPr>
      <w:r w:rsidRPr="00153C37">
        <w:rPr>
          <w:rFonts w:ascii="Times New Roman" w:hAnsi="Times New Roman" w:cs="Times New Roman"/>
        </w:rPr>
        <w:t>Deputy Secretary,</w:t>
      </w:r>
    </w:p>
    <w:p w:rsidRPr="00153C37" w:rsidR="00A6600F" w:rsidRDefault="00737DB9" w14:paraId="67C03942" w14:textId="77777777">
      <w:pPr>
        <w:pStyle w:val="Standard"/>
        <w:rPr>
          <w:rFonts w:ascii="Times New Roman" w:hAnsi="Times New Roman" w:cs="Times New Roman"/>
        </w:rPr>
      </w:pPr>
      <w:r w:rsidRPr="00153C37">
        <w:rPr>
          <w:rFonts w:ascii="Times New Roman" w:hAnsi="Times New Roman" w:cs="Times New Roman"/>
        </w:rPr>
        <w:t>U.S. Department of Agriculture.</w:t>
      </w:r>
    </w:p>
    <w:sectPr w:rsidRPr="00153C37" w:rsidR="00A6600F" w:rsidSect="00B42F5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192B4" w14:textId="77777777" w:rsidR="006E5A85" w:rsidRDefault="006E5A85">
      <w:r>
        <w:separator/>
      </w:r>
    </w:p>
  </w:endnote>
  <w:endnote w:type="continuationSeparator" w:id="0">
    <w:p w14:paraId="2018B1FA" w14:textId="77777777" w:rsidR="006E5A85" w:rsidRDefault="006E5A85">
      <w:r>
        <w:continuationSeparator/>
      </w:r>
    </w:p>
  </w:endnote>
  <w:endnote w:type="continuationNotice" w:id="1">
    <w:p w14:paraId="6F9FA21C" w14:textId="77777777" w:rsidR="006E5A85" w:rsidRDefault="006E5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80"/>
    <w:family w:val="auto"/>
    <w:pitch w:val="variable"/>
    <w:sig w:usb0="00000000" w:usb1="7AC7FFFF" w:usb2="00000012" w:usb3="00000000" w:csb0="0002000D"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7A93" w14:textId="77777777" w:rsidR="00C07B7D" w:rsidRDefault="00C07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9653D" w14:textId="2C670BDD" w:rsidR="00C07B7D" w:rsidRPr="00B42F5C" w:rsidRDefault="00C07B7D">
    <w:pPr>
      <w:pStyle w:val="Footer"/>
      <w:jc w:val="center"/>
      <w:rPr>
        <w:rFonts w:ascii="Times New Roman" w:hAnsi="Times New Roman" w:cs="Times New Roman"/>
      </w:rPr>
    </w:pPr>
    <w:r w:rsidRPr="00B42F5C">
      <w:rPr>
        <w:rFonts w:ascii="Times New Roman" w:hAnsi="Times New Roman" w:cs="Times New Roman"/>
      </w:rPr>
      <w:fldChar w:fldCharType="begin"/>
    </w:r>
    <w:r w:rsidRPr="00B42F5C">
      <w:rPr>
        <w:rFonts w:ascii="Times New Roman" w:hAnsi="Times New Roman" w:cs="Times New Roman"/>
      </w:rPr>
      <w:instrText xml:space="preserve"> PAGE </w:instrText>
    </w:r>
    <w:r w:rsidRPr="00B42F5C">
      <w:rPr>
        <w:rFonts w:ascii="Times New Roman" w:hAnsi="Times New Roman" w:cs="Times New Roman"/>
      </w:rPr>
      <w:fldChar w:fldCharType="separate"/>
    </w:r>
    <w:r w:rsidR="0040641C">
      <w:rPr>
        <w:rFonts w:ascii="Times New Roman" w:hAnsi="Times New Roman" w:cs="Times New Roman"/>
        <w:noProof/>
      </w:rPr>
      <w:t>27</w:t>
    </w:r>
    <w:r w:rsidRPr="00B42F5C">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6BFCD" w14:textId="6ED986E8" w:rsidR="00C07B7D" w:rsidRDefault="00C07B7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A8BAB" w14:textId="77777777" w:rsidR="006E5A85" w:rsidRDefault="006E5A85">
      <w:r>
        <w:separator/>
      </w:r>
    </w:p>
  </w:footnote>
  <w:footnote w:type="continuationSeparator" w:id="0">
    <w:p w14:paraId="19AEFBEB" w14:textId="77777777" w:rsidR="006E5A85" w:rsidRDefault="006E5A85">
      <w:r>
        <w:continuationSeparator/>
      </w:r>
    </w:p>
  </w:footnote>
  <w:footnote w:type="continuationNotice" w:id="1">
    <w:p w14:paraId="3B5339D8" w14:textId="77777777" w:rsidR="006E5A85" w:rsidRDefault="006E5A85"/>
  </w:footnote>
  <w:footnote w:id="2">
    <w:p w14:paraId="4937B1EC" w14:textId="2A197449" w:rsidR="00C07B7D" w:rsidRPr="00B42F5C" w:rsidRDefault="00C07B7D">
      <w:pPr>
        <w:pStyle w:val="FootnoteText"/>
        <w:ind w:firstLine="720"/>
        <w:rPr>
          <w:rFonts w:ascii="Times New Roman" w:hAnsi="Times New Roman" w:cs="Times New Roman"/>
          <w:color w:val="auto"/>
          <w:sz w:val="24"/>
          <w:szCs w:val="24"/>
        </w:rPr>
      </w:pPr>
      <w:r w:rsidRPr="00B42F5C">
        <w:rPr>
          <w:rStyle w:val="FootnoteReference"/>
          <w:rFonts w:ascii="Times New Roman" w:hAnsi="Times New Roman" w:cs="Times New Roman"/>
          <w:color w:val="auto"/>
          <w:sz w:val="24"/>
          <w:szCs w:val="24"/>
          <w:vertAlign w:val="superscript"/>
        </w:rPr>
        <w:footnoteRef/>
      </w:r>
      <w:r w:rsidRPr="00B42F5C">
        <w:rPr>
          <w:rFonts w:ascii="Times New Roman" w:hAnsi="Times New Roman" w:cs="Times New Roman"/>
          <w:color w:val="auto"/>
          <w:sz w:val="24"/>
          <w:szCs w:val="24"/>
        </w:rPr>
        <w:t>The program interest rate is based on the CCC borrowing rate in effect for the month the payment was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0DF9" w14:textId="77777777" w:rsidR="00C07B7D" w:rsidRDefault="00C07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2017" w14:textId="77777777" w:rsidR="00C07B7D" w:rsidRDefault="00C07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43C2" w14:textId="77777777" w:rsidR="00C07B7D" w:rsidRDefault="00C07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5DCD"/>
    <w:multiLevelType w:val="multilevel"/>
    <w:tmpl w:val="A4BAE59A"/>
    <w:styleLink w:val="WWNum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1A1E32AF"/>
    <w:multiLevelType w:val="multilevel"/>
    <w:tmpl w:val="3310740E"/>
    <w:styleLink w:val="WWNum2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CE836DE"/>
    <w:multiLevelType w:val="multilevel"/>
    <w:tmpl w:val="5634806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BE4AB6"/>
    <w:multiLevelType w:val="multilevel"/>
    <w:tmpl w:val="C50E61C2"/>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44B6B19"/>
    <w:multiLevelType w:val="multilevel"/>
    <w:tmpl w:val="DFA4365A"/>
    <w:styleLink w:val="WWNum13"/>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34F85308"/>
    <w:multiLevelType w:val="multilevel"/>
    <w:tmpl w:val="421461C0"/>
    <w:styleLink w:val="WWNum1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6" w15:restartNumberingAfterBreak="0">
    <w:nsid w:val="39B508AF"/>
    <w:multiLevelType w:val="multilevel"/>
    <w:tmpl w:val="9F202FDE"/>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2E160F3"/>
    <w:multiLevelType w:val="hybridMultilevel"/>
    <w:tmpl w:val="466AD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24017F"/>
    <w:multiLevelType w:val="multilevel"/>
    <w:tmpl w:val="06CC04D4"/>
    <w:styleLink w:val="WWNum1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49340F23"/>
    <w:multiLevelType w:val="multilevel"/>
    <w:tmpl w:val="EE6E7530"/>
    <w:styleLink w:val="WWNum19"/>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DDF261C"/>
    <w:multiLevelType w:val="multilevel"/>
    <w:tmpl w:val="80C80FEA"/>
    <w:styleLink w:val="WWNum5"/>
    <w:lvl w:ilvl="0">
      <w:numFmt w:val="bullet"/>
      <w:lvlText w:val="-"/>
      <w:lvlJc w:val="left"/>
      <w:pPr>
        <w:ind w:left="465" w:hanging="360"/>
      </w:pPr>
      <w:rPr>
        <w:rFonts w:ascii="Courier New" w:eastAsia="Times New Roman" w:hAnsi="Courier New" w:cs="Courier New"/>
        <w:sz w:val="18"/>
      </w:rPr>
    </w:lvl>
    <w:lvl w:ilvl="1">
      <w:numFmt w:val="bullet"/>
      <w:lvlText w:val="o"/>
      <w:lvlJc w:val="left"/>
      <w:pPr>
        <w:ind w:left="1185" w:hanging="360"/>
      </w:pPr>
      <w:rPr>
        <w:rFonts w:ascii="Courier New" w:hAnsi="Courier New" w:cs="Courier New"/>
      </w:rPr>
    </w:lvl>
    <w:lvl w:ilvl="2">
      <w:numFmt w:val="bullet"/>
      <w:lvlText w:val=""/>
      <w:lvlJc w:val="left"/>
      <w:pPr>
        <w:ind w:left="1905" w:hanging="360"/>
      </w:pPr>
      <w:rPr>
        <w:rFonts w:ascii="Wingdings" w:hAnsi="Wingdings"/>
      </w:rPr>
    </w:lvl>
    <w:lvl w:ilvl="3">
      <w:numFmt w:val="bullet"/>
      <w:lvlText w:val=""/>
      <w:lvlJc w:val="left"/>
      <w:pPr>
        <w:ind w:left="2625" w:hanging="360"/>
      </w:pPr>
      <w:rPr>
        <w:rFonts w:ascii="Symbol" w:hAnsi="Symbol"/>
      </w:rPr>
    </w:lvl>
    <w:lvl w:ilvl="4">
      <w:numFmt w:val="bullet"/>
      <w:lvlText w:val="o"/>
      <w:lvlJc w:val="left"/>
      <w:pPr>
        <w:ind w:left="3345" w:hanging="360"/>
      </w:pPr>
      <w:rPr>
        <w:rFonts w:ascii="Courier New" w:hAnsi="Courier New" w:cs="Courier New"/>
      </w:rPr>
    </w:lvl>
    <w:lvl w:ilvl="5">
      <w:numFmt w:val="bullet"/>
      <w:lvlText w:val=""/>
      <w:lvlJc w:val="left"/>
      <w:pPr>
        <w:ind w:left="4065" w:hanging="360"/>
      </w:pPr>
      <w:rPr>
        <w:rFonts w:ascii="Wingdings" w:hAnsi="Wingdings"/>
      </w:rPr>
    </w:lvl>
    <w:lvl w:ilvl="6">
      <w:numFmt w:val="bullet"/>
      <w:lvlText w:val=""/>
      <w:lvlJc w:val="left"/>
      <w:pPr>
        <w:ind w:left="4785" w:hanging="360"/>
      </w:pPr>
      <w:rPr>
        <w:rFonts w:ascii="Symbol" w:hAnsi="Symbol"/>
      </w:rPr>
    </w:lvl>
    <w:lvl w:ilvl="7">
      <w:numFmt w:val="bullet"/>
      <w:lvlText w:val="o"/>
      <w:lvlJc w:val="left"/>
      <w:pPr>
        <w:ind w:left="5505" w:hanging="360"/>
      </w:pPr>
      <w:rPr>
        <w:rFonts w:ascii="Courier New" w:hAnsi="Courier New" w:cs="Courier New"/>
      </w:rPr>
    </w:lvl>
    <w:lvl w:ilvl="8">
      <w:numFmt w:val="bullet"/>
      <w:lvlText w:val=""/>
      <w:lvlJc w:val="left"/>
      <w:pPr>
        <w:ind w:left="6225" w:hanging="360"/>
      </w:pPr>
      <w:rPr>
        <w:rFonts w:ascii="Wingdings" w:hAnsi="Wingdings"/>
      </w:rPr>
    </w:lvl>
  </w:abstractNum>
  <w:abstractNum w:abstractNumId="11" w15:restartNumberingAfterBreak="0">
    <w:nsid w:val="520F596F"/>
    <w:multiLevelType w:val="multilevel"/>
    <w:tmpl w:val="967EFCCA"/>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54EF1165"/>
    <w:multiLevelType w:val="multilevel"/>
    <w:tmpl w:val="0F3CD606"/>
    <w:styleLink w:val="WWNum15"/>
    <w:lvl w:ilvl="0">
      <w:numFmt w:val="bullet"/>
      <w:lvlText w:val=""/>
      <w:lvlJc w:val="left"/>
      <w:pPr>
        <w:ind w:left="1496" w:hanging="360"/>
      </w:pPr>
      <w:rPr>
        <w:rFonts w:ascii="Symbol" w:hAnsi="Symbol"/>
      </w:rPr>
    </w:lvl>
    <w:lvl w:ilvl="1">
      <w:numFmt w:val="bullet"/>
      <w:lvlText w:val="o"/>
      <w:lvlJc w:val="left"/>
      <w:pPr>
        <w:ind w:left="2216" w:hanging="360"/>
      </w:pPr>
      <w:rPr>
        <w:rFonts w:ascii="Courier New" w:hAnsi="Courier New" w:cs="Courier New"/>
      </w:rPr>
    </w:lvl>
    <w:lvl w:ilvl="2">
      <w:numFmt w:val="bullet"/>
      <w:lvlText w:val=""/>
      <w:lvlJc w:val="left"/>
      <w:pPr>
        <w:ind w:left="2936" w:hanging="360"/>
      </w:pPr>
      <w:rPr>
        <w:rFonts w:ascii="Wingdings" w:hAnsi="Wingdings"/>
      </w:rPr>
    </w:lvl>
    <w:lvl w:ilvl="3">
      <w:numFmt w:val="bullet"/>
      <w:lvlText w:val=""/>
      <w:lvlJc w:val="left"/>
      <w:pPr>
        <w:ind w:left="3656" w:hanging="360"/>
      </w:pPr>
      <w:rPr>
        <w:rFonts w:ascii="Symbol" w:hAnsi="Symbol"/>
      </w:rPr>
    </w:lvl>
    <w:lvl w:ilvl="4">
      <w:numFmt w:val="bullet"/>
      <w:lvlText w:val="o"/>
      <w:lvlJc w:val="left"/>
      <w:pPr>
        <w:ind w:left="4376" w:hanging="360"/>
      </w:pPr>
      <w:rPr>
        <w:rFonts w:ascii="Courier New" w:hAnsi="Courier New" w:cs="Courier New"/>
      </w:rPr>
    </w:lvl>
    <w:lvl w:ilvl="5">
      <w:numFmt w:val="bullet"/>
      <w:lvlText w:val=""/>
      <w:lvlJc w:val="left"/>
      <w:pPr>
        <w:ind w:left="5096" w:hanging="360"/>
      </w:pPr>
      <w:rPr>
        <w:rFonts w:ascii="Wingdings" w:hAnsi="Wingdings"/>
      </w:rPr>
    </w:lvl>
    <w:lvl w:ilvl="6">
      <w:numFmt w:val="bullet"/>
      <w:lvlText w:val=""/>
      <w:lvlJc w:val="left"/>
      <w:pPr>
        <w:ind w:left="5816" w:hanging="360"/>
      </w:pPr>
      <w:rPr>
        <w:rFonts w:ascii="Symbol" w:hAnsi="Symbol"/>
      </w:rPr>
    </w:lvl>
    <w:lvl w:ilvl="7">
      <w:numFmt w:val="bullet"/>
      <w:lvlText w:val="o"/>
      <w:lvlJc w:val="left"/>
      <w:pPr>
        <w:ind w:left="6536" w:hanging="360"/>
      </w:pPr>
      <w:rPr>
        <w:rFonts w:ascii="Courier New" w:hAnsi="Courier New" w:cs="Courier New"/>
      </w:rPr>
    </w:lvl>
    <w:lvl w:ilvl="8">
      <w:numFmt w:val="bullet"/>
      <w:lvlText w:val=""/>
      <w:lvlJc w:val="left"/>
      <w:pPr>
        <w:ind w:left="7256" w:hanging="360"/>
      </w:pPr>
      <w:rPr>
        <w:rFonts w:ascii="Wingdings" w:hAnsi="Wingdings"/>
      </w:rPr>
    </w:lvl>
  </w:abstractNum>
  <w:abstractNum w:abstractNumId="13" w15:restartNumberingAfterBreak="0">
    <w:nsid w:val="5593286F"/>
    <w:multiLevelType w:val="multilevel"/>
    <w:tmpl w:val="CC80CE2A"/>
    <w:styleLink w:val="WWNum4"/>
    <w:lvl w:ilvl="0">
      <w:numFmt w:val="bullet"/>
      <w:lvlText w:val="-"/>
      <w:lvlJc w:val="left"/>
      <w:pPr>
        <w:ind w:left="465" w:hanging="360"/>
      </w:pPr>
      <w:rPr>
        <w:rFonts w:ascii="Courier New" w:eastAsia="Times New Roman" w:hAnsi="Courier New" w:cs="Courier New"/>
        <w:sz w:val="18"/>
      </w:rPr>
    </w:lvl>
    <w:lvl w:ilvl="1">
      <w:numFmt w:val="bullet"/>
      <w:lvlText w:val="o"/>
      <w:lvlJc w:val="left"/>
      <w:pPr>
        <w:ind w:left="1185" w:hanging="360"/>
      </w:pPr>
      <w:rPr>
        <w:rFonts w:ascii="Courier New" w:hAnsi="Courier New" w:cs="Courier New"/>
      </w:rPr>
    </w:lvl>
    <w:lvl w:ilvl="2">
      <w:numFmt w:val="bullet"/>
      <w:lvlText w:val=""/>
      <w:lvlJc w:val="left"/>
      <w:pPr>
        <w:ind w:left="1905" w:hanging="360"/>
      </w:pPr>
      <w:rPr>
        <w:rFonts w:ascii="Wingdings" w:hAnsi="Wingdings"/>
      </w:rPr>
    </w:lvl>
    <w:lvl w:ilvl="3">
      <w:numFmt w:val="bullet"/>
      <w:lvlText w:val=""/>
      <w:lvlJc w:val="left"/>
      <w:pPr>
        <w:ind w:left="2625" w:hanging="360"/>
      </w:pPr>
      <w:rPr>
        <w:rFonts w:ascii="Symbol" w:hAnsi="Symbol"/>
      </w:rPr>
    </w:lvl>
    <w:lvl w:ilvl="4">
      <w:numFmt w:val="bullet"/>
      <w:lvlText w:val="o"/>
      <w:lvlJc w:val="left"/>
      <w:pPr>
        <w:ind w:left="3345" w:hanging="360"/>
      </w:pPr>
      <w:rPr>
        <w:rFonts w:ascii="Courier New" w:hAnsi="Courier New" w:cs="Courier New"/>
      </w:rPr>
    </w:lvl>
    <w:lvl w:ilvl="5">
      <w:numFmt w:val="bullet"/>
      <w:lvlText w:val=""/>
      <w:lvlJc w:val="left"/>
      <w:pPr>
        <w:ind w:left="4065" w:hanging="360"/>
      </w:pPr>
      <w:rPr>
        <w:rFonts w:ascii="Wingdings" w:hAnsi="Wingdings"/>
      </w:rPr>
    </w:lvl>
    <w:lvl w:ilvl="6">
      <w:numFmt w:val="bullet"/>
      <w:lvlText w:val=""/>
      <w:lvlJc w:val="left"/>
      <w:pPr>
        <w:ind w:left="4785" w:hanging="360"/>
      </w:pPr>
      <w:rPr>
        <w:rFonts w:ascii="Symbol" w:hAnsi="Symbol"/>
      </w:rPr>
    </w:lvl>
    <w:lvl w:ilvl="7">
      <w:numFmt w:val="bullet"/>
      <w:lvlText w:val="o"/>
      <w:lvlJc w:val="left"/>
      <w:pPr>
        <w:ind w:left="5505" w:hanging="360"/>
      </w:pPr>
      <w:rPr>
        <w:rFonts w:ascii="Courier New" w:hAnsi="Courier New" w:cs="Courier New"/>
      </w:rPr>
    </w:lvl>
    <w:lvl w:ilvl="8">
      <w:numFmt w:val="bullet"/>
      <w:lvlText w:val=""/>
      <w:lvlJc w:val="left"/>
      <w:pPr>
        <w:ind w:left="6225" w:hanging="360"/>
      </w:pPr>
      <w:rPr>
        <w:rFonts w:ascii="Wingdings" w:hAnsi="Wingdings"/>
      </w:rPr>
    </w:lvl>
  </w:abstractNum>
  <w:abstractNum w:abstractNumId="14" w15:restartNumberingAfterBreak="0">
    <w:nsid w:val="57E47E28"/>
    <w:multiLevelType w:val="multilevel"/>
    <w:tmpl w:val="19AAE1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842314D"/>
    <w:multiLevelType w:val="hybridMultilevel"/>
    <w:tmpl w:val="106E9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B6A3D9C"/>
    <w:multiLevelType w:val="multilevel"/>
    <w:tmpl w:val="A874023C"/>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CCE2452"/>
    <w:multiLevelType w:val="multilevel"/>
    <w:tmpl w:val="20C6B948"/>
    <w:styleLink w:val="WWNum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60317DC4"/>
    <w:multiLevelType w:val="multilevel"/>
    <w:tmpl w:val="5CB2B464"/>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1D03770"/>
    <w:multiLevelType w:val="multilevel"/>
    <w:tmpl w:val="F29864FA"/>
    <w:styleLink w:val="WWNum11"/>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0" w15:restartNumberingAfterBreak="0">
    <w:nsid w:val="69A22D27"/>
    <w:multiLevelType w:val="multilevel"/>
    <w:tmpl w:val="CD782EEE"/>
    <w:styleLink w:val="WWNum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6A660A7C"/>
    <w:multiLevelType w:val="multilevel"/>
    <w:tmpl w:val="DE62072C"/>
    <w:styleLink w:val="WWNum18"/>
    <w:lvl w:ilvl="0">
      <w:numFmt w:val="bullet"/>
      <w:lvlText w:val="•"/>
      <w:lvlJc w:val="left"/>
      <w:pPr>
        <w:ind w:left="1080" w:hanging="72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D5244E3"/>
    <w:multiLevelType w:val="multilevel"/>
    <w:tmpl w:val="07F00756"/>
    <w:styleLink w:val="WWNum3"/>
    <w:lvl w:ilvl="0">
      <w:numFmt w:val="bullet"/>
      <w:lvlText w:val="-"/>
      <w:lvlJc w:val="left"/>
      <w:pPr>
        <w:ind w:left="465" w:hanging="360"/>
      </w:pPr>
      <w:rPr>
        <w:rFonts w:ascii="Courier New" w:eastAsia="Times New Roman" w:hAnsi="Courier New" w:cs="Courier New"/>
        <w:sz w:val="18"/>
      </w:rPr>
    </w:lvl>
    <w:lvl w:ilvl="1">
      <w:numFmt w:val="bullet"/>
      <w:lvlText w:val="o"/>
      <w:lvlJc w:val="left"/>
      <w:pPr>
        <w:ind w:left="1185" w:hanging="360"/>
      </w:pPr>
      <w:rPr>
        <w:rFonts w:ascii="Courier New" w:hAnsi="Courier New" w:cs="Courier New"/>
      </w:rPr>
    </w:lvl>
    <w:lvl w:ilvl="2">
      <w:numFmt w:val="bullet"/>
      <w:lvlText w:val=""/>
      <w:lvlJc w:val="left"/>
      <w:pPr>
        <w:ind w:left="1905" w:hanging="360"/>
      </w:pPr>
      <w:rPr>
        <w:rFonts w:ascii="Wingdings" w:hAnsi="Wingdings"/>
      </w:rPr>
    </w:lvl>
    <w:lvl w:ilvl="3">
      <w:numFmt w:val="bullet"/>
      <w:lvlText w:val=""/>
      <w:lvlJc w:val="left"/>
      <w:pPr>
        <w:ind w:left="2625" w:hanging="360"/>
      </w:pPr>
      <w:rPr>
        <w:rFonts w:ascii="Symbol" w:hAnsi="Symbol"/>
      </w:rPr>
    </w:lvl>
    <w:lvl w:ilvl="4">
      <w:numFmt w:val="bullet"/>
      <w:lvlText w:val="o"/>
      <w:lvlJc w:val="left"/>
      <w:pPr>
        <w:ind w:left="3345" w:hanging="360"/>
      </w:pPr>
      <w:rPr>
        <w:rFonts w:ascii="Courier New" w:hAnsi="Courier New" w:cs="Courier New"/>
      </w:rPr>
    </w:lvl>
    <w:lvl w:ilvl="5">
      <w:numFmt w:val="bullet"/>
      <w:lvlText w:val=""/>
      <w:lvlJc w:val="left"/>
      <w:pPr>
        <w:ind w:left="4065" w:hanging="360"/>
      </w:pPr>
      <w:rPr>
        <w:rFonts w:ascii="Wingdings" w:hAnsi="Wingdings"/>
      </w:rPr>
    </w:lvl>
    <w:lvl w:ilvl="6">
      <w:numFmt w:val="bullet"/>
      <w:lvlText w:val=""/>
      <w:lvlJc w:val="left"/>
      <w:pPr>
        <w:ind w:left="4785" w:hanging="360"/>
      </w:pPr>
      <w:rPr>
        <w:rFonts w:ascii="Symbol" w:hAnsi="Symbol"/>
      </w:rPr>
    </w:lvl>
    <w:lvl w:ilvl="7">
      <w:numFmt w:val="bullet"/>
      <w:lvlText w:val="o"/>
      <w:lvlJc w:val="left"/>
      <w:pPr>
        <w:ind w:left="5505" w:hanging="360"/>
      </w:pPr>
      <w:rPr>
        <w:rFonts w:ascii="Courier New" w:hAnsi="Courier New" w:cs="Courier New"/>
      </w:rPr>
    </w:lvl>
    <w:lvl w:ilvl="8">
      <w:numFmt w:val="bullet"/>
      <w:lvlText w:val=""/>
      <w:lvlJc w:val="left"/>
      <w:pPr>
        <w:ind w:left="6225" w:hanging="360"/>
      </w:pPr>
      <w:rPr>
        <w:rFonts w:ascii="Wingdings" w:hAnsi="Wingdings"/>
      </w:rPr>
    </w:lvl>
  </w:abstractNum>
  <w:abstractNum w:abstractNumId="23" w15:restartNumberingAfterBreak="0">
    <w:nsid w:val="7E182336"/>
    <w:multiLevelType w:val="multilevel"/>
    <w:tmpl w:val="199CF47E"/>
    <w:styleLink w:val="WWNum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23"/>
  </w:num>
  <w:num w:numId="2">
    <w:abstractNumId w:val="0"/>
  </w:num>
  <w:num w:numId="3">
    <w:abstractNumId w:val="22"/>
  </w:num>
  <w:num w:numId="4">
    <w:abstractNumId w:val="13"/>
  </w:num>
  <w:num w:numId="5">
    <w:abstractNumId w:val="10"/>
  </w:num>
  <w:num w:numId="6">
    <w:abstractNumId w:val="18"/>
  </w:num>
  <w:num w:numId="7">
    <w:abstractNumId w:val="20"/>
  </w:num>
  <w:num w:numId="8">
    <w:abstractNumId w:val="17"/>
  </w:num>
  <w:num w:numId="9">
    <w:abstractNumId w:val="11"/>
  </w:num>
  <w:num w:numId="10">
    <w:abstractNumId w:val="6"/>
  </w:num>
  <w:num w:numId="11">
    <w:abstractNumId w:val="19"/>
  </w:num>
  <w:num w:numId="12">
    <w:abstractNumId w:val="5"/>
  </w:num>
  <w:num w:numId="13">
    <w:abstractNumId w:val="4"/>
  </w:num>
  <w:num w:numId="14">
    <w:abstractNumId w:val="8"/>
  </w:num>
  <w:num w:numId="15">
    <w:abstractNumId w:val="12"/>
  </w:num>
  <w:num w:numId="16">
    <w:abstractNumId w:val="2"/>
  </w:num>
  <w:num w:numId="17">
    <w:abstractNumId w:val="3"/>
  </w:num>
  <w:num w:numId="18">
    <w:abstractNumId w:val="21"/>
  </w:num>
  <w:num w:numId="19">
    <w:abstractNumId w:val="9"/>
  </w:num>
  <w:num w:numId="20">
    <w:abstractNumId w:val="1"/>
  </w:num>
  <w:num w:numId="21">
    <w:abstractNumId w:val="16"/>
  </w:num>
  <w:num w:numId="22">
    <w:abstractNumId w:val="12"/>
  </w:num>
  <w:num w:numId="23">
    <w:abstractNumId w:val="9"/>
    <w:lvlOverride w:ilvl="0">
      <w:startOverride w:val="1"/>
    </w:lvlOverride>
  </w:num>
  <w:num w:numId="24">
    <w:abstractNumId w:val="14"/>
  </w:num>
  <w:num w:numId="25">
    <w:abstractNumId w:val="1"/>
  </w:num>
  <w:num w:numId="26">
    <w:abstractNumId w:val="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0F"/>
    <w:rsid w:val="00002B57"/>
    <w:rsid w:val="0000364F"/>
    <w:rsid w:val="0000775C"/>
    <w:rsid w:val="00011F70"/>
    <w:rsid w:val="000120CF"/>
    <w:rsid w:val="000167CB"/>
    <w:rsid w:val="00016CC7"/>
    <w:rsid w:val="000326A3"/>
    <w:rsid w:val="0005568F"/>
    <w:rsid w:val="00057B2B"/>
    <w:rsid w:val="00057ED7"/>
    <w:rsid w:val="000671EC"/>
    <w:rsid w:val="00074E65"/>
    <w:rsid w:val="00080405"/>
    <w:rsid w:val="00093BFA"/>
    <w:rsid w:val="00096ACF"/>
    <w:rsid w:val="000A151E"/>
    <w:rsid w:val="000A5662"/>
    <w:rsid w:val="000B318B"/>
    <w:rsid w:val="000D375E"/>
    <w:rsid w:val="000E2872"/>
    <w:rsid w:val="000F214A"/>
    <w:rsid w:val="001006F8"/>
    <w:rsid w:val="001073A9"/>
    <w:rsid w:val="00123D4B"/>
    <w:rsid w:val="001379CA"/>
    <w:rsid w:val="00137EAE"/>
    <w:rsid w:val="001412CB"/>
    <w:rsid w:val="00142C88"/>
    <w:rsid w:val="001467FE"/>
    <w:rsid w:val="00146A75"/>
    <w:rsid w:val="0015353A"/>
    <w:rsid w:val="00153C37"/>
    <w:rsid w:val="00154397"/>
    <w:rsid w:val="00156717"/>
    <w:rsid w:val="00157F43"/>
    <w:rsid w:val="00172969"/>
    <w:rsid w:val="00173871"/>
    <w:rsid w:val="00180A59"/>
    <w:rsid w:val="00191C11"/>
    <w:rsid w:val="0019522E"/>
    <w:rsid w:val="00195699"/>
    <w:rsid w:val="001B3A81"/>
    <w:rsid w:val="001C58BF"/>
    <w:rsid w:val="001E053D"/>
    <w:rsid w:val="001E2FB9"/>
    <w:rsid w:val="001E6749"/>
    <w:rsid w:val="001E688A"/>
    <w:rsid w:val="00201495"/>
    <w:rsid w:val="0021311A"/>
    <w:rsid w:val="002155A3"/>
    <w:rsid w:val="002368F6"/>
    <w:rsid w:val="002455D2"/>
    <w:rsid w:val="00250808"/>
    <w:rsid w:val="002622D6"/>
    <w:rsid w:val="00293035"/>
    <w:rsid w:val="002A0C02"/>
    <w:rsid w:val="002A4A09"/>
    <w:rsid w:val="002B11AD"/>
    <w:rsid w:val="002B5A07"/>
    <w:rsid w:val="002B6777"/>
    <w:rsid w:val="002B6E82"/>
    <w:rsid w:val="002C2698"/>
    <w:rsid w:val="002C2B7B"/>
    <w:rsid w:val="002C2F23"/>
    <w:rsid w:val="002C7407"/>
    <w:rsid w:val="002D200D"/>
    <w:rsid w:val="002D2D21"/>
    <w:rsid w:val="002D58D0"/>
    <w:rsid w:val="002E2403"/>
    <w:rsid w:val="002E3CAE"/>
    <w:rsid w:val="002E73AD"/>
    <w:rsid w:val="0030295D"/>
    <w:rsid w:val="00311557"/>
    <w:rsid w:val="00314433"/>
    <w:rsid w:val="003177A6"/>
    <w:rsid w:val="00322C29"/>
    <w:rsid w:val="0032579B"/>
    <w:rsid w:val="0034277E"/>
    <w:rsid w:val="00352DF4"/>
    <w:rsid w:val="00361A9A"/>
    <w:rsid w:val="00366158"/>
    <w:rsid w:val="003855FA"/>
    <w:rsid w:val="003938D4"/>
    <w:rsid w:val="00394448"/>
    <w:rsid w:val="003B2F84"/>
    <w:rsid w:val="003B3605"/>
    <w:rsid w:val="003C2773"/>
    <w:rsid w:val="003D1661"/>
    <w:rsid w:val="003D19A6"/>
    <w:rsid w:val="003D40B6"/>
    <w:rsid w:val="003D45EA"/>
    <w:rsid w:val="003D7714"/>
    <w:rsid w:val="003D7DF8"/>
    <w:rsid w:val="003E09C5"/>
    <w:rsid w:val="003E7F35"/>
    <w:rsid w:val="004034AF"/>
    <w:rsid w:val="0040641C"/>
    <w:rsid w:val="00412E48"/>
    <w:rsid w:val="0043746A"/>
    <w:rsid w:val="0043778F"/>
    <w:rsid w:val="00444E3C"/>
    <w:rsid w:val="00447D25"/>
    <w:rsid w:val="004551EF"/>
    <w:rsid w:val="00467842"/>
    <w:rsid w:val="00470497"/>
    <w:rsid w:val="00470CEF"/>
    <w:rsid w:val="00481196"/>
    <w:rsid w:val="00484E32"/>
    <w:rsid w:val="0049033C"/>
    <w:rsid w:val="00494205"/>
    <w:rsid w:val="004E096C"/>
    <w:rsid w:val="004E6D0A"/>
    <w:rsid w:val="004E72FE"/>
    <w:rsid w:val="004F0EB6"/>
    <w:rsid w:val="004F4DAC"/>
    <w:rsid w:val="00500D6E"/>
    <w:rsid w:val="00512B14"/>
    <w:rsid w:val="00513E26"/>
    <w:rsid w:val="00515B6F"/>
    <w:rsid w:val="005178BB"/>
    <w:rsid w:val="005219B8"/>
    <w:rsid w:val="0052788C"/>
    <w:rsid w:val="00533C80"/>
    <w:rsid w:val="00544594"/>
    <w:rsid w:val="00545879"/>
    <w:rsid w:val="0054652A"/>
    <w:rsid w:val="00560EF0"/>
    <w:rsid w:val="00564F2E"/>
    <w:rsid w:val="0056689D"/>
    <w:rsid w:val="00575BA5"/>
    <w:rsid w:val="0057613B"/>
    <w:rsid w:val="005770B2"/>
    <w:rsid w:val="00582F04"/>
    <w:rsid w:val="00584A36"/>
    <w:rsid w:val="005921EF"/>
    <w:rsid w:val="00593BFF"/>
    <w:rsid w:val="00593E8B"/>
    <w:rsid w:val="00595472"/>
    <w:rsid w:val="005A7153"/>
    <w:rsid w:val="005C018F"/>
    <w:rsid w:val="005D03FF"/>
    <w:rsid w:val="005D065A"/>
    <w:rsid w:val="005D4FA4"/>
    <w:rsid w:val="005D54A6"/>
    <w:rsid w:val="005E11E9"/>
    <w:rsid w:val="005E2E34"/>
    <w:rsid w:val="005F2CF5"/>
    <w:rsid w:val="005F555F"/>
    <w:rsid w:val="00610992"/>
    <w:rsid w:val="00612276"/>
    <w:rsid w:val="006260E8"/>
    <w:rsid w:val="00627C0B"/>
    <w:rsid w:val="00653BA5"/>
    <w:rsid w:val="00656F06"/>
    <w:rsid w:val="006703BD"/>
    <w:rsid w:val="00681DD9"/>
    <w:rsid w:val="006A12D5"/>
    <w:rsid w:val="006A1981"/>
    <w:rsid w:val="006C43E2"/>
    <w:rsid w:val="006C61FC"/>
    <w:rsid w:val="006C77C9"/>
    <w:rsid w:val="006D1843"/>
    <w:rsid w:val="006E05D2"/>
    <w:rsid w:val="006E3235"/>
    <w:rsid w:val="006E5A85"/>
    <w:rsid w:val="006E7B0E"/>
    <w:rsid w:val="006F53C8"/>
    <w:rsid w:val="00704F54"/>
    <w:rsid w:val="007065CF"/>
    <w:rsid w:val="00715401"/>
    <w:rsid w:val="00716C19"/>
    <w:rsid w:val="00725DE6"/>
    <w:rsid w:val="00727319"/>
    <w:rsid w:val="00737DB9"/>
    <w:rsid w:val="007446C1"/>
    <w:rsid w:val="007451FD"/>
    <w:rsid w:val="00746AFE"/>
    <w:rsid w:val="00750EE1"/>
    <w:rsid w:val="00753D4B"/>
    <w:rsid w:val="0076500B"/>
    <w:rsid w:val="007664B8"/>
    <w:rsid w:val="00780055"/>
    <w:rsid w:val="0078219A"/>
    <w:rsid w:val="007821BF"/>
    <w:rsid w:val="0079151D"/>
    <w:rsid w:val="00793953"/>
    <w:rsid w:val="00793BC7"/>
    <w:rsid w:val="0079571F"/>
    <w:rsid w:val="00797AFA"/>
    <w:rsid w:val="007B628F"/>
    <w:rsid w:val="007D18E7"/>
    <w:rsid w:val="007E09C7"/>
    <w:rsid w:val="007E4A92"/>
    <w:rsid w:val="007F329F"/>
    <w:rsid w:val="007F5717"/>
    <w:rsid w:val="00804E33"/>
    <w:rsid w:val="00805DAF"/>
    <w:rsid w:val="00820C78"/>
    <w:rsid w:val="008334B3"/>
    <w:rsid w:val="00836ECF"/>
    <w:rsid w:val="008408E6"/>
    <w:rsid w:val="00845601"/>
    <w:rsid w:val="00856115"/>
    <w:rsid w:val="008615B8"/>
    <w:rsid w:val="008708F0"/>
    <w:rsid w:val="008877F6"/>
    <w:rsid w:val="008A2128"/>
    <w:rsid w:val="008A4194"/>
    <w:rsid w:val="008B75A0"/>
    <w:rsid w:val="008B7A33"/>
    <w:rsid w:val="008C1D8B"/>
    <w:rsid w:val="008C46C5"/>
    <w:rsid w:val="008D0651"/>
    <w:rsid w:val="008D1CEC"/>
    <w:rsid w:val="009004F6"/>
    <w:rsid w:val="00911215"/>
    <w:rsid w:val="00915150"/>
    <w:rsid w:val="00935BB4"/>
    <w:rsid w:val="00941CC1"/>
    <w:rsid w:val="00946C6B"/>
    <w:rsid w:val="00951562"/>
    <w:rsid w:val="00952338"/>
    <w:rsid w:val="00963B0F"/>
    <w:rsid w:val="00965241"/>
    <w:rsid w:val="009654BE"/>
    <w:rsid w:val="00990C73"/>
    <w:rsid w:val="009A60B7"/>
    <w:rsid w:val="009A64E7"/>
    <w:rsid w:val="009A7E50"/>
    <w:rsid w:val="009B2DED"/>
    <w:rsid w:val="009D06F2"/>
    <w:rsid w:val="009D305F"/>
    <w:rsid w:val="009D701C"/>
    <w:rsid w:val="009D7A57"/>
    <w:rsid w:val="009E443E"/>
    <w:rsid w:val="009E7BF4"/>
    <w:rsid w:val="009F407F"/>
    <w:rsid w:val="009F50B4"/>
    <w:rsid w:val="009F5E3A"/>
    <w:rsid w:val="00A02332"/>
    <w:rsid w:val="00A06C58"/>
    <w:rsid w:val="00A103A0"/>
    <w:rsid w:val="00A10B79"/>
    <w:rsid w:val="00A11584"/>
    <w:rsid w:val="00A403F5"/>
    <w:rsid w:val="00A42CF5"/>
    <w:rsid w:val="00A45023"/>
    <w:rsid w:val="00A572ED"/>
    <w:rsid w:val="00A6600F"/>
    <w:rsid w:val="00A71511"/>
    <w:rsid w:val="00A7721E"/>
    <w:rsid w:val="00A9562D"/>
    <w:rsid w:val="00AA3B3D"/>
    <w:rsid w:val="00AB0916"/>
    <w:rsid w:val="00AB46ED"/>
    <w:rsid w:val="00AB637C"/>
    <w:rsid w:val="00AD516D"/>
    <w:rsid w:val="00AE0055"/>
    <w:rsid w:val="00AF3128"/>
    <w:rsid w:val="00AF4789"/>
    <w:rsid w:val="00AF4C08"/>
    <w:rsid w:val="00AF5304"/>
    <w:rsid w:val="00B11494"/>
    <w:rsid w:val="00B17631"/>
    <w:rsid w:val="00B17663"/>
    <w:rsid w:val="00B2430E"/>
    <w:rsid w:val="00B2472D"/>
    <w:rsid w:val="00B27B09"/>
    <w:rsid w:val="00B34ECF"/>
    <w:rsid w:val="00B415CB"/>
    <w:rsid w:val="00B42F5C"/>
    <w:rsid w:val="00B439AD"/>
    <w:rsid w:val="00B474BF"/>
    <w:rsid w:val="00B51E9C"/>
    <w:rsid w:val="00B60B0B"/>
    <w:rsid w:val="00B661C1"/>
    <w:rsid w:val="00B664D4"/>
    <w:rsid w:val="00B67EA9"/>
    <w:rsid w:val="00B703EB"/>
    <w:rsid w:val="00B96394"/>
    <w:rsid w:val="00BA2222"/>
    <w:rsid w:val="00BA29B7"/>
    <w:rsid w:val="00BA4413"/>
    <w:rsid w:val="00BA54CA"/>
    <w:rsid w:val="00BA6332"/>
    <w:rsid w:val="00BB3218"/>
    <w:rsid w:val="00BC3966"/>
    <w:rsid w:val="00BC3A3C"/>
    <w:rsid w:val="00BD7305"/>
    <w:rsid w:val="00BF0CF4"/>
    <w:rsid w:val="00BF2EF5"/>
    <w:rsid w:val="00BF4AFB"/>
    <w:rsid w:val="00C03BB1"/>
    <w:rsid w:val="00C07B7D"/>
    <w:rsid w:val="00C1531A"/>
    <w:rsid w:val="00C211CC"/>
    <w:rsid w:val="00C25722"/>
    <w:rsid w:val="00C41CCD"/>
    <w:rsid w:val="00C472E9"/>
    <w:rsid w:val="00C52B27"/>
    <w:rsid w:val="00C572F7"/>
    <w:rsid w:val="00C844B1"/>
    <w:rsid w:val="00C913C1"/>
    <w:rsid w:val="00C916F4"/>
    <w:rsid w:val="00C93016"/>
    <w:rsid w:val="00C9382C"/>
    <w:rsid w:val="00C96474"/>
    <w:rsid w:val="00CA1E6B"/>
    <w:rsid w:val="00CA5AC8"/>
    <w:rsid w:val="00CA7AAD"/>
    <w:rsid w:val="00CB18E9"/>
    <w:rsid w:val="00CC5C15"/>
    <w:rsid w:val="00CC6587"/>
    <w:rsid w:val="00CD22EE"/>
    <w:rsid w:val="00CE2663"/>
    <w:rsid w:val="00D0065A"/>
    <w:rsid w:val="00D04455"/>
    <w:rsid w:val="00D22880"/>
    <w:rsid w:val="00D337BD"/>
    <w:rsid w:val="00D409AE"/>
    <w:rsid w:val="00D442AC"/>
    <w:rsid w:val="00D56C1D"/>
    <w:rsid w:val="00D57BED"/>
    <w:rsid w:val="00D6446C"/>
    <w:rsid w:val="00D663CA"/>
    <w:rsid w:val="00D67024"/>
    <w:rsid w:val="00D83897"/>
    <w:rsid w:val="00DA3DAE"/>
    <w:rsid w:val="00DA3E5A"/>
    <w:rsid w:val="00DA3E90"/>
    <w:rsid w:val="00DA6719"/>
    <w:rsid w:val="00DA6FFD"/>
    <w:rsid w:val="00DC1DD7"/>
    <w:rsid w:val="00DC2CFF"/>
    <w:rsid w:val="00DE0A17"/>
    <w:rsid w:val="00DE2C38"/>
    <w:rsid w:val="00DF4A4E"/>
    <w:rsid w:val="00E1394D"/>
    <w:rsid w:val="00E30AF0"/>
    <w:rsid w:val="00E3205B"/>
    <w:rsid w:val="00E44B83"/>
    <w:rsid w:val="00E53966"/>
    <w:rsid w:val="00E62473"/>
    <w:rsid w:val="00E64156"/>
    <w:rsid w:val="00E662F3"/>
    <w:rsid w:val="00E70F11"/>
    <w:rsid w:val="00E740F5"/>
    <w:rsid w:val="00EB08EB"/>
    <w:rsid w:val="00EB796E"/>
    <w:rsid w:val="00ED05C4"/>
    <w:rsid w:val="00ED1886"/>
    <w:rsid w:val="00ED2A0F"/>
    <w:rsid w:val="00EE1458"/>
    <w:rsid w:val="00EE2808"/>
    <w:rsid w:val="00EE36FE"/>
    <w:rsid w:val="00EF3A00"/>
    <w:rsid w:val="00F01D27"/>
    <w:rsid w:val="00F061B6"/>
    <w:rsid w:val="00F065CC"/>
    <w:rsid w:val="00F11B29"/>
    <w:rsid w:val="00F12D26"/>
    <w:rsid w:val="00F14D50"/>
    <w:rsid w:val="00F16A68"/>
    <w:rsid w:val="00F3174D"/>
    <w:rsid w:val="00F3298C"/>
    <w:rsid w:val="00F4083E"/>
    <w:rsid w:val="00F40B9C"/>
    <w:rsid w:val="00F44EB5"/>
    <w:rsid w:val="00F50EEA"/>
    <w:rsid w:val="00F629B3"/>
    <w:rsid w:val="00F6307D"/>
    <w:rsid w:val="00F63B80"/>
    <w:rsid w:val="00F63CFC"/>
    <w:rsid w:val="00F70067"/>
    <w:rsid w:val="00F707B3"/>
    <w:rsid w:val="00F719E6"/>
    <w:rsid w:val="00F928A5"/>
    <w:rsid w:val="00FC2D4D"/>
    <w:rsid w:val="00FD66DB"/>
    <w:rsid w:val="00FD6B76"/>
    <w:rsid w:val="00FD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6A57C"/>
  <w15:docId w15:val="{6A9F14B4-D821-4B67-8ADE-95666096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Cambria"/>
        <w:color w:val="000000"/>
        <w:kern w:val="3"/>
        <w:sz w:val="24"/>
        <w:szCs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240"/>
      <w:outlineLvl w:val="0"/>
    </w:pPr>
    <w:rPr>
      <w:color w:val="365F91"/>
      <w:sz w:val="32"/>
      <w:szCs w:val="32"/>
    </w:rPr>
  </w:style>
  <w:style w:type="paragraph" w:styleId="Heading2">
    <w:name w:val="heading 2"/>
    <w:basedOn w:val="Standard"/>
    <w:next w:val="Textbody"/>
    <w:uiPriority w:val="9"/>
    <w:semiHidden/>
    <w:unhideWhenUsed/>
    <w:qFormat/>
    <w:pPr>
      <w:keepNext/>
      <w:keepLines/>
      <w:spacing w:before="40"/>
      <w:outlineLvl w:val="1"/>
    </w:pPr>
    <w:rPr>
      <w:color w:val="365F91"/>
      <w:sz w:val="26"/>
      <w:szCs w:val="26"/>
    </w:rPr>
  </w:style>
  <w:style w:type="paragraph" w:styleId="Heading5">
    <w:name w:val="heading 5"/>
    <w:basedOn w:val="Standard"/>
    <w:next w:val="Textbody"/>
    <w:uiPriority w:val="9"/>
    <w:semiHidden/>
    <w:unhideWhenUsed/>
    <w:qFormat/>
    <w:pPr>
      <w:spacing w:before="100" w:after="1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Cambria" w:hAnsi="Cambri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PlainText">
    <w:name w:val="Plain Text"/>
    <w:basedOn w:val="Standard"/>
    <w:rPr>
      <w:rFonts w:ascii="Courier New" w:hAnsi="Courier New" w:cs="Courier New"/>
      <w:sz w:val="20"/>
      <w:szCs w:val="20"/>
    </w:rPr>
  </w:style>
  <w:style w:type="paragraph" w:styleId="CommentText">
    <w:name w:val="annotation text"/>
    <w:basedOn w:val="Standard"/>
    <w:rPr>
      <w:sz w:val="20"/>
      <w:szCs w:val="20"/>
    </w:rPr>
  </w:style>
  <w:style w:type="paragraph" w:styleId="Footer">
    <w:name w:val="footer"/>
    <w:basedOn w:val="Standard"/>
    <w:pPr>
      <w:suppressLineNumbers/>
      <w:tabs>
        <w:tab w:val="center" w:pos="4320"/>
        <w:tab w:val="right" w:pos="8640"/>
      </w:tabs>
    </w:pPr>
  </w:style>
  <w:style w:type="paragraph" w:styleId="Header">
    <w:name w:val="header"/>
    <w:basedOn w:val="Standard"/>
    <w:pPr>
      <w:suppressLineNumbers/>
      <w:tabs>
        <w:tab w:val="center" w:pos="4320"/>
        <w:tab w:val="right" w:pos="8640"/>
      </w:tabs>
    </w:pPr>
  </w:style>
  <w:style w:type="paragraph" w:customStyle="1" w:styleId="Textbodyindent">
    <w:name w:val="Text body indent"/>
    <w:basedOn w:val="Standard"/>
    <w:pPr>
      <w:spacing w:line="480" w:lineRule="auto"/>
      <w:ind w:left="720"/>
    </w:pPr>
    <w:rPr>
      <w:szCs w:val="20"/>
    </w:rPr>
  </w:style>
  <w:style w:type="paragraph" w:styleId="BodyTextIndent2">
    <w:name w:val="Body Text Indent 2"/>
    <w:basedOn w:val="Standard"/>
    <w:pPr>
      <w:spacing w:line="480" w:lineRule="auto"/>
      <w:ind w:left="1440"/>
    </w:pPr>
    <w:rPr>
      <w:szCs w:val="20"/>
    </w:rPr>
  </w:style>
  <w:style w:type="paragraph" w:styleId="BodyTextIndent3">
    <w:name w:val="Body Text Indent 3"/>
    <w:basedOn w:val="Standard"/>
    <w:pPr>
      <w:spacing w:line="480" w:lineRule="auto"/>
      <w:ind w:firstLine="1400"/>
    </w:pPr>
    <w:rPr>
      <w:szCs w:val="20"/>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Standard"/>
    <w:rPr>
      <w:rFonts w:ascii="Tahoma" w:hAnsi="Tahoma" w:cs="Tahoma"/>
      <w:sz w:val="16"/>
      <w:szCs w:val="16"/>
    </w:rPr>
  </w:style>
  <w:style w:type="paragraph" w:styleId="FootnoteText">
    <w:name w:val="footnote text"/>
    <w:basedOn w:val="Standard"/>
    <w:pPr>
      <w:widowControl w:val="0"/>
    </w:pPr>
    <w:rPr>
      <w:sz w:val="20"/>
      <w:szCs w:val="20"/>
    </w:rPr>
  </w:style>
  <w:style w:type="paragraph" w:styleId="ListParagraph">
    <w:name w:val="List Paragraph"/>
    <w:basedOn w:val="Standard"/>
    <w:pPr>
      <w:ind w:left="720"/>
    </w:pPr>
  </w:style>
  <w:style w:type="paragraph" w:styleId="CommentSubject">
    <w:name w:val="annotation subject"/>
    <w:basedOn w:val="CommentText"/>
    <w:rPr>
      <w:b/>
      <w:bCs/>
    </w:rPr>
  </w:style>
  <w:style w:type="paragraph" w:styleId="Revision">
    <w:name w:val="Revision"/>
    <w:pPr>
      <w:widowControl/>
      <w:suppressAutoHyphens/>
    </w:pPr>
  </w:style>
  <w:style w:type="paragraph" w:styleId="NormalWeb">
    <w:name w:val="Normal (Web)"/>
    <w:basedOn w:val="Standard"/>
    <w:pPr>
      <w:spacing w:before="100" w:after="100"/>
    </w:pPr>
  </w:style>
  <w:style w:type="paragraph" w:styleId="DocumentMap">
    <w:name w:val="Document Map"/>
    <w:basedOn w:val="Standard"/>
    <w:rPr>
      <w:rFonts w:ascii="Tahoma" w:hAnsi="Tahoma"/>
      <w:sz w:val="16"/>
      <w:szCs w:val="16"/>
    </w:rPr>
  </w:style>
  <w:style w:type="paragraph" w:styleId="ListBullet">
    <w:name w:val="List Bullet"/>
    <w:basedOn w:val="Standard"/>
  </w:style>
  <w:style w:type="paragraph" w:customStyle="1" w:styleId="xmsonormal">
    <w:name w:val="x_msonormal"/>
    <w:basedOn w:val="Standard"/>
    <w:rPr>
      <w:rFonts w:ascii="Calibri" w:hAnsi="Calibri" w:cs="Calibri"/>
      <w:sz w:val="22"/>
      <w:szCs w:val="22"/>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rPr>
      <w:sz w:val="16"/>
      <w:szCs w:val="16"/>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styleId="LineNumber">
    <w:name w:val="line number"/>
    <w:basedOn w:val="DefaultParagraphFont"/>
  </w:style>
  <w:style w:type="character" w:customStyle="1" w:styleId="Hypertext">
    <w:name w:val="Hypertext"/>
    <w:rPr>
      <w:color w:val="0000FF"/>
      <w:u w:val="single"/>
    </w:rPr>
  </w:style>
  <w:style w:type="character" w:styleId="FootnoteReference">
    <w:name w:val="footnote reference"/>
  </w:style>
  <w:style w:type="character" w:customStyle="1" w:styleId="CommentTextChar">
    <w:name w:val="Comment Text Char"/>
    <w:basedOn w:val="DefaultParagraphFont"/>
  </w:style>
  <w:style w:type="character" w:customStyle="1" w:styleId="CommentSubjectChar">
    <w:name w:val="Comment Subject Char"/>
    <w:basedOn w:val="CommentTextChar"/>
  </w:style>
  <w:style w:type="character" w:customStyle="1" w:styleId="FooterChar">
    <w:name w:val="Footer Char"/>
    <w:basedOn w:val="DefaultParagraphFont"/>
    <w:rPr>
      <w:sz w:val="24"/>
      <w:szCs w:val="24"/>
    </w:rPr>
  </w:style>
  <w:style w:type="character" w:customStyle="1" w:styleId="PlainTextChar">
    <w:name w:val="Plain Text Char"/>
    <w:basedOn w:val="DefaultParagraphFont"/>
    <w:rPr>
      <w:rFonts w:ascii="Courier New" w:hAnsi="Courier New" w:cs="Courier New"/>
    </w:rPr>
  </w:style>
  <w:style w:type="character" w:customStyle="1" w:styleId="Heading5Char">
    <w:name w:val="Heading 5 Char"/>
    <w:basedOn w:val="DefaultParagraphFont"/>
    <w:rPr>
      <w:b/>
      <w:bCs/>
    </w:rPr>
  </w:style>
  <w:style w:type="character" w:customStyle="1" w:styleId="updatebodytest1">
    <w:name w:val="updatebodytest1"/>
    <w:basedOn w:val="DefaultParagraphFont"/>
    <w:rPr>
      <w:rFonts w:ascii="Arial" w:hAnsi="Arial" w:cs="Arial"/>
      <w:b w:val="0"/>
      <w:bCs w:val="0"/>
      <w:i w:val="0"/>
      <w:iCs w:val="0"/>
      <w:caps w:val="0"/>
      <w:smallCaps w:val="0"/>
      <w:sz w:val="18"/>
      <w:szCs w:val="18"/>
    </w:rPr>
  </w:style>
  <w:style w:type="character" w:customStyle="1" w:styleId="StrongEmphasis">
    <w:name w:val="Strong Emphasis"/>
    <w:basedOn w:val="DefaultParagraphFont"/>
    <w:rPr>
      <w:b/>
      <w:bCs/>
    </w:rPr>
  </w:style>
  <w:style w:type="character" w:customStyle="1" w:styleId="DocumentMapChar">
    <w:name w:val="Document Map Char"/>
    <w:basedOn w:val="DefaultParagraphFont"/>
    <w:rPr>
      <w:rFonts w:ascii="Tahoma" w:hAnsi="Tahoma"/>
      <w:sz w:val="16"/>
      <w:szCs w:val="16"/>
    </w:rPr>
  </w:style>
  <w:style w:type="character" w:customStyle="1" w:styleId="HTMLPreformattedChar">
    <w:name w:val="HTML Preformatted Char"/>
    <w:basedOn w:val="DefaultParagraphFont"/>
    <w:rPr>
      <w:rFonts w:ascii="Courier New" w:hAnsi="Courier New" w:cs="Courier New"/>
    </w:rPr>
  </w:style>
  <w:style w:type="character" w:customStyle="1" w:styleId="Heading1Char">
    <w:name w:val="Heading 1 Char"/>
    <w:basedOn w:val="DefaultParagraphFont"/>
    <w:rPr>
      <w:rFonts w:ascii="Cambria" w:hAnsi="Cambria"/>
      <w:color w:val="365F91"/>
      <w:sz w:val="32"/>
      <w:szCs w:val="32"/>
    </w:rPr>
  </w:style>
  <w:style w:type="character" w:customStyle="1" w:styleId="BalloonTextChar">
    <w:name w:val="Balloon Text Char"/>
    <w:basedOn w:val="DefaultParagraphFont"/>
    <w:rPr>
      <w:rFonts w:ascii="Tahoma" w:hAnsi="Tahoma" w:cs="Tahoma"/>
      <w:sz w:val="16"/>
      <w:szCs w:val="16"/>
    </w:rPr>
  </w:style>
  <w:style w:type="character" w:customStyle="1" w:styleId="normaltextrun">
    <w:name w:val="normaltextrun"/>
    <w:basedOn w:val="DefaultParagraphFont"/>
  </w:style>
  <w:style w:type="character" w:customStyle="1" w:styleId="Heading2Char">
    <w:name w:val="Heading 2 Char"/>
    <w:basedOn w:val="DefaultParagraphFont"/>
    <w:rPr>
      <w:rFonts w:ascii="Cambria" w:hAnsi="Cambria"/>
      <w:color w:val="365F91"/>
      <w:sz w:val="26"/>
      <w:szCs w:val="26"/>
    </w:rPr>
  </w:style>
  <w:style w:type="character" w:styleId="FollowedHyperlink">
    <w:name w:val="FollowedHyperlink"/>
    <w:basedOn w:val="DefaultParagraphFont"/>
    <w:rPr>
      <w:color w:val="800080"/>
      <w:u w:val="single"/>
    </w:rPr>
  </w:style>
  <w:style w:type="character" w:customStyle="1" w:styleId="FootnoteTextChar">
    <w:name w:val="Footnote Text Char"/>
    <w:basedOn w:val="DefaultParagraphFont"/>
    <w:rPr>
      <w:sz w:val="20"/>
      <w:szCs w:val="20"/>
    </w:rPr>
  </w:style>
  <w:style w:type="character" w:customStyle="1" w:styleId="ListLabel1">
    <w:name w:val="ListLabel 1"/>
    <w:rPr>
      <w:rFonts w:cs="Courier New"/>
    </w:rPr>
  </w:style>
  <w:style w:type="character" w:customStyle="1" w:styleId="ListLabel2">
    <w:name w:val="ListLabel 2"/>
    <w:rPr>
      <w:rFonts w:eastAsia="Times New Roman" w:cs="Courier New"/>
      <w:sz w:val="18"/>
    </w:rPr>
  </w:style>
  <w:style w:type="character" w:customStyle="1" w:styleId="ListLabel3">
    <w:name w:val="ListLabel 3"/>
    <w:rPr>
      <w:rFonts w:eastAsia="Times New Roman"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character" w:styleId="PlaceholderText">
    <w:name w:val="Placeholder Text"/>
    <w:basedOn w:val="DefaultParagraphFont"/>
    <w:uiPriority w:val="99"/>
    <w:semiHidden/>
    <w:rsid w:val="004E096C"/>
    <w:rPr>
      <w:color w:val="808080"/>
    </w:rPr>
  </w:style>
  <w:style w:type="character" w:styleId="Hyperlink">
    <w:name w:val="Hyperlink"/>
    <w:basedOn w:val="DefaultParagraphFont"/>
    <w:uiPriority w:val="99"/>
    <w:semiHidden/>
    <w:unhideWhenUsed/>
    <w:rsid w:val="003115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278">
      <w:bodyDiv w:val="1"/>
      <w:marLeft w:val="0"/>
      <w:marRight w:val="0"/>
      <w:marTop w:val="0"/>
      <w:marBottom w:val="0"/>
      <w:divBdr>
        <w:top w:val="none" w:sz="0" w:space="0" w:color="auto"/>
        <w:left w:val="none" w:sz="0" w:space="0" w:color="auto"/>
        <w:bottom w:val="none" w:sz="0" w:space="0" w:color="auto"/>
        <w:right w:val="none" w:sz="0" w:space="0" w:color="auto"/>
      </w:divBdr>
    </w:div>
    <w:div w:id="407338796">
      <w:bodyDiv w:val="1"/>
      <w:marLeft w:val="0"/>
      <w:marRight w:val="0"/>
      <w:marTop w:val="0"/>
      <w:marBottom w:val="0"/>
      <w:divBdr>
        <w:top w:val="none" w:sz="0" w:space="0" w:color="auto"/>
        <w:left w:val="none" w:sz="0" w:space="0" w:color="auto"/>
        <w:bottom w:val="none" w:sz="0" w:space="0" w:color="auto"/>
        <w:right w:val="none" w:sz="0" w:space="0" w:color="auto"/>
      </w:divBdr>
    </w:div>
    <w:div w:id="823819783">
      <w:bodyDiv w:val="1"/>
      <w:marLeft w:val="0"/>
      <w:marRight w:val="0"/>
      <w:marTop w:val="0"/>
      <w:marBottom w:val="0"/>
      <w:divBdr>
        <w:top w:val="none" w:sz="0" w:space="0" w:color="auto"/>
        <w:left w:val="none" w:sz="0" w:space="0" w:color="auto"/>
        <w:bottom w:val="none" w:sz="0" w:space="0" w:color="auto"/>
        <w:right w:val="none" w:sz="0" w:space="0" w:color="auto"/>
      </w:divBdr>
    </w:div>
    <w:div w:id="1041247798">
      <w:bodyDiv w:val="1"/>
      <w:marLeft w:val="0"/>
      <w:marRight w:val="0"/>
      <w:marTop w:val="0"/>
      <w:marBottom w:val="0"/>
      <w:divBdr>
        <w:top w:val="none" w:sz="0" w:space="0" w:color="auto"/>
        <w:left w:val="none" w:sz="0" w:space="0" w:color="auto"/>
        <w:bottom w:val="none" w:sz="0" w:space="0" w:color="auto"/>
        <w:right w:val="none" w:sz="0" w:space="0" w:color="auto"/>
      </w:divBdr>
    </w:div>
    <w:div w:id="1335110024">
      <w:bodyDiv w:val="1"/>
      <w:marLeft w:val="0"/>
      <w:marRight w:val="0"/>
      <w:marTop w:val="0"/>
      <w:marBottom w:val="0"/>
      <w:divBdr>
        <w:top w:val="none" w:sz="0" w:space="0" w:color="auto"/>
        <w:left w:val="none" w:sz="0" w:space="0" w:color="auto"/>
        <w:bottom w:val="none" w:sz="0" w:space="0" w:color="auto"/>
        <w:right w:val="none" w:sz="0" w:space="0" w:color="auto"/>
      </w:divBdr>
    </w:div>
    <w:div w:id="1549564574">
      <w:bodyDiv w:val="1"/>
      <w:marLeft w:val="0"/>
      <w:marRight w:val="0"/>
      <w:marTop w:val="0"/>
      <w:marBottom w:val="0"/>
      <w:divBdr>
        <w:top w:val="none" w:sz="0" w:space="0" w:color="auto"/>
        <w:left w:val="none" w:sz="0" w:space="0" w:color="auto"/>
        <w:bottom w:val="none" w:sz="0" w:space="0" w:color="auto"/>
        <w:right w:val="none" w:sz="0" w:space="0" w:color="auto"/>
      </w:divBdr>
    </w:div>
    <w:div w:id="198673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6FDB4-499B-4467-A797-969318EF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8089</Words>
  <Characters>46110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Peterson, Steve - FSA, Washington, DC</dc:creator>
  <cp:lastModifiedBy>Holder, Deirdre - FPAC-BC, Washington, DC</cp:lastModifiedBy>
  <cp:revision>2</cp:revision>
  <dcterms:created xsi:type="dcterms:W3CDTF">2020-09-14T22:34:00Z</dcterms:created>
  <dcterms:modified xsi:type="dcterms:W3CDTF">2020-09-14T22:34:00Z</dcterms:modified>
</cp:coreProperties>
</file>