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1A678534"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EC70C1" w14:paraId="106DDF1B" w14:textId="64158E96">
      <w:r w:rsidRPr="00DC5620">
        <w:rPr>
          <w:b/>
          <w:noProof/>
          <w:sz w:val="20"/>
        </w:rPr>
        <w:drawing>
          <wp:anchor distT="0" distB="0" distL="114300" distR="114300" simplePos="0" relativeHeight="251657728" behindDoc="0" locked="1" layoutInCell="1" allowOverlap="1" wp14:editId="1706346A" wp14:anchorId="69FD9D5E">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6214BFA9" w14:textId="2C65AA7A">
      <w:pPr>
        <w:jc w:val="center"/>
      </w:pPr>
      <w:r w:rsidRPr="003E3C83">
        <w:fldChar w:fldCharType="begin"/>
      </w:r>
      <w:r w:rsidRPr="003E3C83">
        <w:instrText xml:space="preserve"> DATE \@ "MMMM d, yyyy" </w:instrText>
      </w:r>
      <w:r w:rsidRPr="003E3C83">
        <w:fldChar w:fldCharType="separate"/>
      </w:r>
      <w:r w:rsidR="0050760C">
        <w:rPr>
          <w:noProof/>
        </w:rPr>
        <w:t>August 24, 2020</w:t>
      </w:r>
      <w:r w:rsidRPr="003E3C83">
        <w:fldChar w:fldCharType="end"/>
      </w:r>
    </w:p>
    <w:p w:rsidRPr="003E3C83" w:rsidR="00FF5B7B" w:rsidP="00FF5B7B" w:rsidRDefault="00FF5B7B" w14:paraId="5109A0B8" w14:textId="77777777"/>
    <w:p w:rsidRPr="003E3C83" w:rsidR="00FF5B7B" w:rsidP="00FF5B7B" w:rsidRDefault="00FF5B7B" w14:paraId="79678304" w14:textId="77777777">
      <w:r w:rsidRPr="003E3C83">
        <w:t>MEMORA</w:t>
      </w:r>
      <w:r>
        <w:t>N</w:t>
      </w:r>
      <w:r w:rsidRPr="003E3C83">
        <w:t>DUM</w:t>
      </w:r>
    </w:p>
    <w:p w:rsidRPr="003E3C83" w:rsidR="00FF5B7B" w:rsidP="00FF5B7B" w:rsidRDefault="00FF5B7B" w14:paraId="131A17EF" w14:textId="77777777"/>
    <w:p w:rsidRPr="003E3C83" w:rsidR="00FF5B7B" w:rsidP="00FF5B7B" w:rsidRDefault="00FF5B7B" w14:paraId="6B14D974" w14:textId="77777777">
      <w:r w:rsidRPr="003E3C83">
        <w:t>TO:</w:t>
      </w:r>
      <w:r w:rsidRPr="003E3C83">
        <w:tab/>
      </w:r>
      <w:r w:rsidRPr="003E3C83">
        <w:tab/>
      </w:r>
      <w:r w:rsidRPr="003E3C83">
        <w:tab/>
        <w:t>Lindsay Abate</w:t>
      </w:r>
    </w:p>
    <w:p w:rsidRPr="003E3C83" w:rsidR="00FF5B7B" w:rsidP="00FF5B7B" w:rsidRDefault="00FF5B7B" w14:paraId="19E728BC" w14:textId="77777777">
      <w:r w:rsidRPr="003E3C83">
        <w:tab/>
      </w:r>
      <w:r w:rsidRPr="003E3C83">
        <w:tab/>
      </w:r>
      <w:r w:rsidRPr="003E3C83">
        <w:tab/>
        <w:t>Office of Management and Budget Desk Officer</w:t>
      </w:r>
    </w:p>
    <w:p w:rsidRPr="003E3C83" w:rsidR="00FF5B7B" w:rsidP="00FF5B7B" w:rsidRDefault="00FF5B7B" w14:paraId="541275DC" w14:textId="77777777"/>
    <w:p w:rsidRPr="003E3C83" w:rsidR="00FF5B7B" w:rsidP="00FF5B7B" w:rsidRDefault="00FF5B7B" w14:paraId="63405049" w14:textId="77777777">
      <w:r w:rsidRPr="003E3C83">
        <w:t>FROM:</w:t>
      </w:r>
      <w:r w:rsidRPr="003E3C83">
        <w:tab/>
      </w:r>
      <w:r w:rsidRPr="003E3C83">
        <w:tab/>
        <w:t>Hilary Malawer</w:t>
      </w:r>
    </w:p>
    <w:p w:rsidRPr="003E3C83" w:rsidR="00FF5B7B" w:rsidP="00FF5B7B" w:rsidRDefault="00FF5B7B" w14:paraId="3554F8C8" w14:textId="77777777">
      <w:r w:rsidRPr="003E3C83">
        <w:tab/>
      </w:r>
      <w:r w:rsidRPr="003E3C83">
        <w:tab/>
      </w:r>
      <w:r w:rsidRPr="003E3C83">
        <w:tab/>
        <w:t>Deputy General Counsel</w:t>
      </w:r>
    </w:p>
    <w:p w:rsidRPr="003E3C83" w:rsidR="00FF5B7B" w:rsidP="00FF5B7B" w:rsidRDefault="00FF5B7B" w14:paraId="17D8D897" w14:textId="77777777"/>
    <w:p w:rsidRPr="003E3C83" w:rsidR="00FF5B7B" w:rsidP="00FF5B7B" w:rsidRDefault="00FF5B7B" w14:paraId="74F9DAB7" w14:textId="77777777">
      <w:pPr>
        <w:ind w:left="2160" w:hanging="2160"/>
      </w:pPr>
      <w:r w:rsidRPr="003E3C83">
        <w:t>RE:</w:t>
      </w:r>
      <w:r w:rsidRPr="003E3C83">
        <w:tab/>
        <w:t>Emergency request for Paperwork Reduction Act (PRA) approval</w:t>
      </w:r>
    </w:p>
    <w:p w:rsidRPr="003E3C83" w:rsidR="00FF5B7B" w:rsidP="00FF5B7B" w:rsidRDefault="00FF5B7B" w14:paraId="304891B9" w14:textId="77777777">
      <w:pPr>
        <w:ind w:left="2160" w:hanging="2160"/>
      </w:pPr>
    </w:p>
    <w:p w:rsidRPr="003E3C83" w:rsidR="00FF5B7B" w:rsidP="00FF5B7B" w:rsidRDefault="00FF5B7B" w14:paraId="6B0B27C4" w14:textId="77777777">
      <w:pPr>
        <w:rPr>
          <w:rFonts w:eastAsia="Calibri"/>
        </w:rPr>
      </w:pPr>
    </w:p>
    <w:p w:rsidR="007E3076" w:rsidP="00FF5B7B" w:rsidRDefault="00FF5B7B" w14:paraId="260187EF" w14:textId="77777777">
      <w:r w:rsidRPr="003E3C83">
        <w:rPr>
          <w:rFonts w:eastAsia="Calibri"/>
        </w:rPr>
        <w:t xml:space="preserve">Pursuant to the Office of Management and Budget (OMB) procedures established at 5 CFR 1320, ED requests </w:t>
      </w:r>
      <w:r w:rsidR="009F4413">
        <w:rPr>
          <w:rFonts w:eastAsia="Calibri"/>
        </w:rPr>
        <w:t xml:space="preserve">that </w:t>
      </w:r>
      <w:r w:rsidR="00E50D85">
        <w:rPr>
          <w:rFonts w:eastAsia="Calibri"/>
        </w:rPr>
        <w:t xml:space="preserve">clearance of a data collection under </w:t>
      </w:r>
      <w:r w:rsidR="009F4413">
        <w:rPr>
          <w:rFonts w:eastAsia="Calibri"/>
        </w:rPr>
        <w:t xml:space="preserve">the </w:t>
      </w:r>
      <w:r w:rsidR="00E50D85">
        <w:rPr>
          <w:rFonts w:eastAsia="Calibri"/>
        </w:rPr>
        <w:t xml:space="preserve">Nita M. Lowey </w:t>
      </w:r>
      <w:r w:rsidR="009F4413">
        <w:rPr>
          <w:rFonts w:eastAsia="Calibri"/>
        </w:rPr>
        <w:t>21</w:t>
      </w:r>
      <w:r w:rsidRPr="003D16B5" w:rsidR="009F4413">
        <w:rPr>
          <w:rFonts w:eastAsia="Calibri"/>
          <w:vertAlign w:val="superscript"/>
        </w:rPr>
        <w:t>st</w:t>
      </w:r>
      <w:r w:rsidR="009F4413">
        <w:rPr>
          <w:rFonts w:eastAsia="Calibri"/>
        </w:rPr>
        <w:t xml:space="preserve"> Century Community Learning Centers</w:t>
      </w:r>
      <w:r w:rsidR="00E50D85">
        <w:rPr>
          <w:rFonts w:eastAsia="Calibri"/>
        </w:rPr>
        <w:t xml:space="preserve"> (21</w:t>
      </w:r>
      <w:r w:rsidRPr="00E50D85" w:rsidR="00E50D85">
        <w:rPr>
          <w:rFonts w:eastAsia="Calibri"/>
          <w:vertAlign w:val="superscript"/>
        </w:rPr>
        <w:t>st</w:t>
      </w:r>
      <w:r w:rsidR="00E50D85">
        <w:rPr>
          <w:rFonts w:eastAsia="Calibri"/>
        </w:rPr>
        <w:t xml:space="preserve"> CCLC) program</w:t>
      </w:r>
      <w:r w:rsidR="009F4413">
        <w:rPr>
          <w:rFonts w:eastAsia="Calibri"/>
        </w:rPr>
        <w:t xml:space="preserve"> be processed in accordance with</w:t>
      </w:r>
      <w:r w:rsidRPr="003E3C83">
        <w:rPr>
          <w:rFonts w:eastAsia="Calibri"/>
        </w:rPr>
        <w:t xml:space="preserve"> section 1320.13 Emergency Processing. </w:t>
      </w:r>
      <w:r w:rsidR="00446983">
        <w:rPr>
          <w:rFonts w:eastAsia="Calibri"/>
        </w:rPr>
        <w:t>The U.S. Department of Education (</w:t>
      </w:r>
      <w:r w:rsidRPr="003E3C83">
        <w:rPr>
          <w:rFonts w:eastAsia="Calibri"/>
        </w:rPr>
        <w:t>ED</w:t>
      </w:r>
      <w:r w:rsidR="00446983">
        <w:rPr>
          <w:rFonts w:eastAsia="Calibri"/>
        </w:rPr>
        <w:t>)</w:t>
      </w:r>
      <w:r w:rsidRPr="003E3C83">
        <w:rPr>
          <w:rFonts w:eastAsia="Calibri"/>
        </w:rPr>
        <w:t xml:space="preserve"> has determined that this information must be collected </w:t>
      </w:r>
      <w:r w:rsidR="009F4413">
        <w:rPr>
          <w:rFonts w:eastAsia="Calibri"/>
        </w:rPr>
        <w:t xml:space="preserve">as close to the beginning of school year 2020-2021 </w:t>
      </w:r>
      <w:r w:rsidR="00E50D85">
        <w:rPr>
          <w:rFonts w:eastAsia="Calibri"/>
        </w:rPr>
        <w:t xml:space="preserve">as possible </w:t>
      </w:r>
      <w:r w:rsidR="00EB6AA3">
        <w:rPr>
          <w:rFonts w:eastAsia="Calibri"/>
        </w:rPr>
        <w:t xml:space="preserve">to provide flexibility to </w:t>
      </w:r>
      <w:r w:rsidR="00446983">
        <w:rPr>
          <w:rFonts w:eastAsia="Calibri"/>
        </w:rPr>
        <w:t>State educational agencies (</w:t>
      </w:r>
      <w:r w:rsidR="00EB6AA3">
        <w:rPr>
          <w:rFonts w:eastAsia="Calibri"/>
        </w:rPr>
        <w:t>SEAs</w:t>
      </w:r>
      <w:r w:rsidR="00446983">
        <w:rPr>
          <w:rFonts w:eastAsia="Calibri"/>
        </w:rPr>
        <w:t>)</w:t>
      </w:r>
      <w:r w:rsidR="00EB6AA3">
        <w:rPr>
          <w:rFonts w:eastAsia="Calibri"/>
        </w:rPr>
        <w:t xml:space="preserve"> to help them </w:t>
      </w:r>
      <w:r w:rsidRPr="003E3C83">
        <w:t xml:space="preserve">address the </w:t>
      </w:r>
      <w:r w:rsidRPr="003D16B5" w:rsidR="003D16B5">
        <w:t xml:space="preserve">unprecedented obstacles </w:t>
      </w:r>
      <w:r w:rsidRPr="003E3C83" w:rsidR="00E50D85">
        <w:t xml:space="preserve">posed by the </w:t>
      </w:r>
      <w:r w:rsidR="00446983">
        <w:t>n</w:t>
      </w:r>
      <w:r w:rsidRPr="003E3C83" w:rsidR="00E50D85">
        <w:t xml:space="preserve">ovel Coronavirus </w:t>
      </w:r>
      <w:r w:rsidR="00E50D85">
        <w:t xml:space="preserve">disease 2019 </w:t>
      </w:r>
      <w:r w:rsidRPr="003E3C83" w:rsidR="00E50D85">
        <w:t>(C</w:t>
      </w:r>
      <w:r w:rsidR="00E50D85">
        <w:t>O</w:t>
      </w:r>
      <w:r w:rsidRPr="003E3C83" w:rsidR="00E50D85">
        <w:t>V</w:t>
      </w:r>
      <w:r w:rsidR="00E50D85">
        <w:t>ID-19</w:t>
      </w:r>
      <w:r w:rsidRPr="003E3C83" w:rsidR="00E50D85">
        <w:t>)</w:t>
      </w:r>
      <w:r w:rsidR="00E50D85">
        <w:t xml:space="preserve"> that </w:t>
      </w:r>
      <w:r w:rsidRPr="003D16B5" w:rsidR="003D16B5">
        <w:t>schools, teachers, students, and their families are facing as the 2020-2021 school year begins</w:t>
      </w:r>
      <w:r w:rsidRPr="003E3C83">
        <w:t xml:space="preserve">.  </w:t>
      </w:r>
    </w:p>
    <w:p w:rsidR="007E3076" w:rsidP="00FF5B7B" w:rsidRDefault="007E3076" w14:paraId="23C8ADDF" w14:textId="77777777"/>
    <w:p w:rsidR="004315B8" w:rsidP="00FF5B7B" w:rsidRDefault="007E3076" w14:paraId="64C319E1" w14:textId="77777777">
      <w:r>
        <w:rPr>
          <w:rFonts w:eastAsia="Calibri"/>
        </w:rPr>
        <w:t xml:space="preserve">ED intends to invite SEAs to request a waiver of section 4201(b)(1)(A) of the Elementary and Secondary Education Act of 1965 (ESEA), which requires a </w:t>
      </w:r>
      <w:r w:rsidRPr="003D16B5">
        <w:t>21</w:t>
      </w:r>
      <w:r w:rsidRPr="00F9696A">
        <w:rPr>
          <w:vertAlign w:val="superscript"/>
        </w:rPr>
        <w:t>st</w:t>
      </w:r>
      <w:r w:rsidRPr="003D16B5">
        <w:t xml:space="preserve"> CCLC program </w:t>
      </w:r>
      <w:r>
        <w:t xml:space="preserve">to </w:t>
      </w:r>
      <w:r w:rsidRPr="003D16B5">
        <w:t xml:space="preserve">operate “during </w:t>
      </w:r>
      <w:proofErr w:type="spellStart"/>
      <w:r w:rsidRPr="003D16B5">
        <w:t>nonschool</w:t>
      </w:r>
      <w:proofErr w:type="spellEnd"/>
      <w:r w:rsidRPr="003D16B5">
        <w:t xml:space="preserve"> hours or periods when school is not in session (such as before and after school or during summer recess).” Given the hybrid approach some local educational agencies (LEAs) are considering </w:t>
      </w:r>
      <w:r>
        <w:t xml:space="preserve">in opening the school year </w:t>
      </w:r>
      <w:r w:rsidRPr="003D16B5">
        <w:t xml:space="preserve">in which students are in school part of the week and participating in remote learning during other times, we recognize that students may benefit from dedicated personnel and enhanced technological resources to help them better engage with remote lessons, independent work that is assigned, and other academic enrichment activities during the portion of the week when they are not physically present in school but school is in session remotely for some portion of the day. </w:t>
      </w:r>
      <w:r w:rsidRPr="003D16B5" w:rsidR="004315B8">
        <w:t>All other requirements for a 21</w:t>
      </w:r>
      <w:r w:rsidRPr="00FB4ACB" w:rsidR="004315B8">
        <w:rPr>
          <w:vertAlign w:val="superscript"/>
        </w:rPr>
        <w:t>st</w:t>
      </w:r>
      <w:r w:rsidRPr="003D16B5" w:rsidR="004315B8">
        <w:t xml:space="preserve"> CCLC program in Title IV, Part B of the ESEA continue to apply</w:t>
      </w:r>
      <w:r w:rsidRPr="00FD1A38" w:rsidR="004315B8">
        <w:t>.</w:t>
      </w:r>
    </w:p>
    <w:p w:rsidR="004315B8" w:rsidP="00FF5B7B" w:rsidRDefault="004315B8" w14:paraId="2BC4ACB9" w14:textId="77777777"/>
    <w:p w:rsidR="00FF5B7B" w:rsidP="00FF5B7B" w:rsidRDefault="007E3076" w14:paraId="332302D5" w14:textId="7AE01788">
      <w:r>
        <w:t>This information collection</w:t>
      </w:r>
      <w:r w:rsidR="00EC70C1">
        <w:t xml:space="preserve"> will allow </w:t>
      </w:r>
      <w:r>
        <w:t>SEA</w:t>
      </w:r>
      <w:r w:rsidR="00EC70C1">
        <w:t xml:space="preserve">s </w:t>
      </w:r>
      <w:r>
        <w:t>to</w:t>
      </w:r>
      <w:r w:rsidR="00EC70C1">
        <w:t xml:space="preserve"> request</w:t>
      </w:r>
      <w:r>
        <w:t xml:space="preserve"> a waiver of </w:t>
      </w:r>
      <w:r w:rsidR="004315B8">
        <w:t>section 4201(b)(1)(A)</w:t>
      </w:r>
      <w:r>
        <w:t>.</w:t>
      </w:r>
      <w:r w:rsidR="00FB4ACB">
        <w:t xml:space="preserve"> ED is requesting an emergency clearance because schools</w:t>
      </w:r>
      <w:r w:rsidR="00EC70C1">
        <w:t xml:space="preserve"> are already opening or</w:t>
      </w:r>
      <w:r w:rsidR="00FB4ACB">
        <w:t xml:space="preserve"> will be opening very </w:t>
      </w:r>
      <w:r w:rsidR="006E29C8">
        <w:t>soon,</w:t>
      </w:r>
      <w:r w:rsidR="00FB4ACB">
        <w:t xml:space="preserve"> and the flexibility offered through a waiver will enable SEAs and subgrantees to better meet the needs of students through </w:t>
      </w:r>
      <w:proofErr w:type="gramStart"/>
      <w:r w:rsidR="00FB4ACB">
        <w:t>more nimble</w:t>
      </w:r>
      <w:proofErr w:type="gramEnd"/>
      <w:r w:rsidR="00FB4ACB">
        <w:t xml:space="preserve"> 21</w:t>
      </w:r>
      <w:r w:rsidRPr="00FB4ACB" w:rsidR="00FB4ACB">
        <w:rPr>
          <w:vertAlign w:val="superscript"/>
        </w:rPr>
        <w:t>st</w:t>
      </w:r>
      <w:r w:rsidR="0021164A">
        <w:rPr>
          <w:vertAlign w:val="superscript"/>
        </w:rPr>
        <w:t xml:space="preserve"> </w:t>
      </w:r>
      <w:r w:rsidR="004315B8">
        <w:t>CCLC</w:t>
      </w:r>
      <w:r w:rsidR="00FB4ACB">
        <w:t xml:space="preserve"> programs.</w:t>
      </w:r>
    </w:p>
    <w:p w:rsidR="00FD1A38" w:rsidP="00FF5B7B" w:rsidRDefault="00FD1A38" w14:paraId="6130861C" w14:textId="2CA036AC">
      <w:r w:rsidRPr="00FD1A38">
        <w:lastRenderedPageBreak/>
        <w:t xml:space="preserve">If this collection is not allowed to proceed, </w:t>
      </w:r>
      <w:r w:rsidR="00EC70C1">
        <w:t>ED will be unable to collect waiver requests</w:t>
      </w:r>
      <w:r w:rsidR="004315B8">
        <w:t>, resulting in delays in providing support for SEAs, LEAs, and schools</w:t>
      </w:r>
      <w:r w:rsidRPr="003D16B5" w:rsidR="004315B8">
        <w:t>.</w:t>
      </w:r>
      <w:r w:rsidR="00FB4ACB">
        <w:t xml:space="preserve"> It has been our experience that </w:t>
      </w:r>
      <w:r w:rsidR="004315B8">
        <w:t xml:space="preserve">often </w:t>
      </w:r>
      <w:proofErr w:type="gramStart"/>
      <w:r w:rsidR="00FB4ACB">
        <w:t>an</w:t>
      </w:r>
      <w:proofErr w:type="gramEnd"/>
      <w:r w:rsidR="00FB4ACB">
        <w:t xml:space="preserve"> SEA</w:t>
      </w:r>
      <w:r w:rsidR="00EB6AA3">
        <w:t xml:space="preserve"> </w:t>
      </w:r>
      <w:r w:rsidR="004315B8">
        <w:t xml:space="preserve">seeking a waiver </w:t>
      </w:r>
      <w:r w:rsidR="00FB4ACB">
        <w:t>does</w:t>
      </w:r>
      <w:r w:rsidR="00EB6AA3">
        <w:t xml:space="preserve"> not complete the necessary statutory requirements </w:t>
      </w:r>
      <w:r w:rsidR="004315B8">
        <w:t>in section 8401 of the ESEA.</w:t>
      </w:r>
      <w:r w:rsidRPr="003D16B5" w:rsidR="003D16B5">
        <w:t xml:space="preserve"> </w:t>
      </w:r>
    </w:p>
    <w:p w:rsidR="00FF5B7B" w:rsidP="00FF5B7B" w:rsidRDefault="00FF5B7B" w14:paraId="1D95CD1F" w14:textId="77777777">
      <w:pPr>
        <w:rPr>
          <w:rFonts w:eastAsia="Calibri"/>
        </w:rPr>
      </w:pPr>
    </w:p>
    <w:p w:rsidR="00FF5B7B" w:rsidP="00FF5B7B" w:rsidRDefault="00FF5B7B" w14:paraId="16EAD5C9" w14:textId="7B924147">
      <w:pPr>
        <w:rPr>
          <w:rFonts w:eastAsia="Calibri"/>
        </w:rPr>
      </w:pPr>
      <w:r w:rsidRPr="003E3C83">
        <w:rPr>
          <w:rFonts w:eastAsia="Calibri"/>
        </w:rPr>
        <w:t>Given the short timeframe, ED is unable to consult with the public prior to issuing the forms</w:t>
      </w:r>
      <w:r w:rsidR="00EB6AA3">
        <w:rPr>
          <w:rFonts w:eastAsia="Calibri"/>
        </w:rPr>
        <w:t>.</w:t>
      </w:r>
      <w:r w:rsidRPr="003E3C83" w:rsidR="0089058F">
        <w:rPr>
          <w:rFonts w:eastAsia="Calibri"/>
        </w:rPr>
        <w:t xml:space="preserve"> </w:t>
      </w:r>
      <w:r w:rsidR="00EB6AA3">
        <w:rPr>
          <w:rFonts w:eastAsia="Calibri"/>
        </w:rPr>
        <w:t xml:space="preserve">This information collection is </w:t>
      </w:r>
      <w:r w:rsidR="000B71CF">
        <w:rPr>
          <w:rFonts w:eastAsia="Calibri"/>
        </w:rPr>
        <w:t>voluntary</w:t>
      </w:r>
      <w:r w:rsidR="00EB6AA3">
        <w:rPr>
          <w:rFonts w:eastAsia="Calibri"/>
        </w:rPr>
        <w:t xml:space="preserve">; </w:t>
      </w:r>
      <w:proofErr w:type="gramStart"/>
      <w:r w:rsidR="00EB6AA3">
        <w:rPr>
          <w:rFonts w:eastAsia="Calibri"/>
        </w:rPr>
        <w:t>an</w:t>
      </w:r>
      <w:proofErr w:type="gramEnd"/>
      <w:r w:rsidR="00EB6AA3">
        <w:rPr>
          <w:rFonts w:eastAsia="Calibri"/>
        </w:rPr>
        <w:t xml:space="preserve"> SEA need not use ED’s </w:t>
      </w:r>
      <w:r w:rsidR="004315B8">
        <w:rPr>
          <w:rFonts w:eastAsia="Calibri"/>
        </w:rPr>
        <w:t>template</w:t>
      </w:r>
      <w:r w:rsidR="00EB6AA3">
        <w:rPr>
          <w:rFonts w:eastAsia="Calibri"/>
        </w:rPr>
        <w:t xml:space="preserve"> and need not request a waiver of </w:t>
      </w:r>
      <w:r w:rsidR="004315B8">
        <w:rPr>
          <w:rFonts w:eastAsia="Calibri"/>
        </w:rPr>
        <w:t>section</w:t>
      </w:r>
      <w:r w:rsidR="0021164A">
        <w:rPr>
          <w:rFonts w:eastAsia="Calibri"/>
        </w:rPr>
        <w:t xml:space="preserve"> </w:t>
      </w:r>
      <w:r w:rsidR="004315B8">
        <w:rPr>
          <w:rFonts w:eastAsia="Calibri"/>
        </w:rPr>
        <w:t>4201(b)(1)(A) at all</w:t>
      </w:r>
      <w:r w:rsidR="00EB6AA3">
        <w:rPr>
          <w:rFonts w:eastAsia="Calibri"/>
        </w:rPr>
        <w:t xml:space="preserve">. In addition, </w:t>
      </w:r>
      <w:proofErr w:type="gramStart"/>
      <w:r w:rsidR="00EB6AA3">
        <w:rPr>
          <w:rFonts w:eastAsia="Calibri"/>
        </w:rPr>
        <w:t>an</w:t>
      </w:r>
      <w:proofErr w:type="gramEnd"/>
      <w:r w:rsidR="00EB6AA3">
        <w:rPr>
          <w:rFonts w:eastAsia="Calibri"/>
        </w:rPr>
        <w:t xml:space="preserve"> SEA is required to provide LEAs and the public an opportunity to comment on the waiver before submitting the document to ED</w:t>
      </w:r>
      <w:r w:rsidR="0089058F">
        <w:rPr>
          <w:rFonts w:eastAsia="Calibri"/>
        </w:rPr>
        <w:t>.</w:t>
      </w:r>
      <w:r w:rsidRPr="00C70582" w:rsidR="00C70582">
        <w:t xml:space="preserve"> </w:t>
      </w:r>
      <w:r w:rsidR="00C70582">
        <w:t>(See</w:t>
      </w:r>
      <w:r w:rsidR="003A721D">
        <w:t xml:space="preserve"> </w:t>
      </w:r>
      <w:r w:rsidR="006E29C8">
        <w:t>-</w:t>
      </w:r>
      <w:r w:rsidR="00D02846">
        <w:t xml:space="preserve"> 21</w:t>
      </w:r>
      <w:r w:rsidRPr="006E29C8" w:rsidR="00D02846">
        <w:rPr>
          <w:vertAlign w:val="superscript"/>
        </w:rPr>
        <w:t>st</w:t>
      </w:r>
      <w:r w:rsidR="00D02846">
        <w:t xml:space="preserve"> CCLC Waiver Template</w:t>
      </w:r>
      <w:r w:rsidR="000B71CF">
        <w:t>).</w:t>
      </w:r>
      <w:r w:rsidR="0089058F">
        <w:rPr>
          <w:rFonts w:eastAsia="Calibri"/>
        </w:rPr>
        <w:t xml:space="preserve"> </w:t>
      </w:r>
      <w:r>
        <w:rPr>
          <w:rFonts w:eastAsia="Calibri"/>
        </w:rPr>
        <w:t xml:space="preserve">We estimate that the </w:t>
      </w:r>
      <w:r w:rsidR="004315B8">
        <w:rPr>
          <w:rFonts w:eastAsia="Calibri"/>
        </w:rPr>
        <w:t>template</w:t>
      </w:r>
      <w:r>
        <w:rPr>
          <w:rFonts w:eastAsia="Calibri"/>
        </w:rPr>
        <w:t xml:space="preserve"> will </w:t>
      </w:r>
      <w:r w:rsidR="003746C3">
        <w:rPr>
          <w:rFonts w:eastAsia="Calibri"/>
        </w:rPr>
        <w:t xml:space="preserve">take on average </w:t>
      </w:r>
      <w:r w:rsidR="003D16B5">
        <w:rPr>
          <w:rFonts w:eastAsia="Calibri"/>
        </w:rPr>
        <w:t xml:space="preserve">3 </w:t>
      </w:r>
      <w:r w:rsidR="003746C3">
        <w:rPr>
          <w:rFonts w:eastAsia="Calibri"/>
        </w:rPr>
        <w:t>hours</w:t>
      </w:r>
      <w:r>
        <w:rPr>
          <w:rFonts w:eastAsia="Calibri"/>
        </w:rPr>
        <w:t xml:space="preserve"> to complete.</w:t>
      </w:r>
    </w:p>
    <w:p w:rsidRPr="003E3C83" w:rsidR="00FD1A38" w:rsidP="00FF5B7B" w:rsidRDefault="00FD1A38" w14:paraId="4A184A59" w14:textId="77777777">
      <w:pPr>
        <w:rPr>
          <w:rFonts w:eastAsia="Calibri"/>
        </w:rPr>
      </w:pPr>
    </w:p>
    <w:p w:rsidRPr="003E3C83" w:rsidR="00FF5B7B" w:rsidP="00FF5B7B" w:rsidRDefault="00FF5B7B" w14:paraId="297EE73E" w14:textId="631C8BB8">
      <w:r w:rsidRPr="003E3C83">
        <w:rPr>
          <w:rFonts w:eastAsia="Calibri"/>
        </w:rPr>
        <w:t>ED requests approval of the submission by</w:t>
      </w:r>
      <w:r w:rsidR="0062080B">
        <w:rPr>
          <w:rFonts w:eastAsia="Calibri"/>
        </w:rPr>
        <w:t xml:space="preserve"> </w:t>
      </w:r>
      <w:r w:rsidR="00AC5BAD">
        <w:rPr>
          <w:rFonts w:eastAsia="Calibri"/>
        </w:rPr>
        <w:t>September 4</w:t>
      </w:r>
      <w:r w:rsidR="0062080B">
        <w:rPr>
          <w:rFonts w:eastAsia="Calibri"/>
        </w:rPr>
        <w:t>, 2020</w:t>
      </w:r>
      <w:r w:rsidR="00A41BBF">
        <w:rPr>
          <w:rFonts w:eastAsia="Calibri"/>
        </w:rPr>
        <w:t>.</w:t>
      </w:r>
      <w:r w:rsidRPr="003E3C83">
        <w:rPr>
          <w:rFonts w:eastAsia="Calibri"/>
        </w:rPr>
        <w:t xml:space="preserve"> </w:t>
      </w:r>
      <w:r w:rsidRPr="00E747F4" w:rsidR="00E747F4">
        <w:rPr>
          <w:rFonts w:eastAsia="Calibri"/>
        </w:rPr>
        <w:t>Given the inability to seek public comment during such a short timeframe for the emergency ICR, ED will include 60-day comment period language as part of the notice for the regular ICR to allow the public the opportunity to comment for the full clearance process.</w:t>
      </w:r>
    </w:p>
    <w:p w:rsidRPr="00835149" w:rsidR="00C4448C" w:rsidP="00C4448C" w:rsidRDefault="00C4448C" w14:paraId="047A02EE" w14:textId="77777777"/>
    <w:p w:rsidRPr="00835149" w:rsidR="00C4448C" w:rsidP="00C4448C" w:rsidRDefault="00C4448C" w14:paraId="57CF09ED" w14:textId="77777777"/>
    <w:p w:rsidRPr="00835149" w:rsidR="00C4448C" w:rsidP="00C4448C" w:rsidRDefault="00C4448C" w14:paraId="3CBC9C0B" w14:textId="77777777">
      <w:r w:rsidRPr="00835149">
        <w:t xml:space="preserve">     </w:t>
      </w:r>
    </w:p>
    <w:p w:rsidRPr="00835149" w:rsidR="00C4448C" w:rsidP="00DE55C1" w:rsidRDefault="00C4448C" w14:paraId="2ABB2EC2" w14:textId="77777777">
      <w:pPr>
        <w:rPr>
          <w:sz w:val="22"/>
          <w:szCs w:val="22"/>
        </w:rPr>
      </w:pPr>
    </w:p>
    <w:sectPr w:rsidRPr="00835149" w:rsidR="00C4448C" w:rsidSect="00BB62E7">
      <w:headerReference w:type="default" r:id="rId11"/>
      <w:footerReference w:type="default" r:id="rId12"/>
      <w:footerReference w:type="first" r:id="rId13"/>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D9CC" w14:textId="77777777" w:rsidR="005A1A50" w:rsidRDefault="005A1A50">
      <w:r>
        <w:separator/>
      </w:r>
    </w:p>
  </w:endnote>
  <w:endnote w:type="continuationSeparator" w:id="0">
    <w:p w14:paraId="591B631E" w14:textId="77777777" w:rsidR="005A1A50" w:rsidRDefault="005A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3496"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1AF33BC8"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707E2"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21262306" w14:textId="77777777" w:rsidR="000670B3" w:rsidRPr="0009367B" w:rsidRDefault="0050760C" w:rsidP="000670B3">
    <w:pPr>
      <w:pStyle w:val="Footer"/>
      <w:jc w:val="center"/>
      <w:rPr>
        <w:color w:val="000080"/>
        <w:sz w:val="18"/>
      </w:rPr>
    </w:pPr>
    <w:hyperlink r:id="rId1" w:history="1">
      <w:r w:rsidR="000670B3" w:rsidRPr="0009367B">
        <w:rPr>
          <w:rStyle w:val="Hyperlink"/>
          <w:color w:val="000080"/>
          <w:sz w:val="18"/>
          <w:u w:val="none"/>
        </w:rPr>
        <w:t>www.ed.gov</w:t>
      </w:r>
    </w:hyperlink>
  </w:p>
  <w:p w14:paraId="4F1A6EAF" w14:textId="77777777" w:rsidR="000670B3" w:rsidRPr="0009367B" w:rsidRDefault="000670B3" w:rsidP="000670B3">
    <w:pPr>
      <w:pStyle w:val="Footer"/>
      <w:jc w:val="center"/>
      <w:rPr>
        <w:color w:val="000080"/>
        <w:sz w:val="18"/>
      </w:rPr>
    </w:pPr>
  </w:p>
  <w:p w14:paraId="441502E5"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751CE46E"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5F869" w14:textId="77777777" w:rsidR="005A1A50" w:rsidRDefault="005A1A50">
      <w:r>
        <w:separator/>
      </w:r>
    </w:p>
  </w:footnote>
  <w:footnote w:type="continuationSeparator" w:id="0">
    <w:p w14:paraId="29AA1D5A" w14:textId="77777777" w:rsidR="005A1A50" w:rsidRDefault="005A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1EDB" w14:textId="77777777" w:rsidR="00446983" w:rsidRDefault="00446983">
    <w:pPr>
      <w:pStyle w:val="Header"/>
    </w:pPr>
    <w:r>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2063A"/>
    <w:rsid w:val="000342BE"/>
    <w:rsid w:val="00041F73"/>
    <w:rsid w:val="00044FB6"/>
    <w:rsid w:val="00045970"/>
    <w:rsid w:val="00055EB2"/>
    <w:rsid w:val="000670B3"/>
    <w:rsid w:val="00086F88"/>
    <w:rsid w:val="00094678"/>
    <w:rsid w:val="000A13CD"/>
    <w:rsid w:val="000B71CF"/>
    <w:rsid w:val="000C42B7"/>
    <w:rsid w:val="000E630E"/>
    <w:rsid w:val="000F4CF3"/>
    <w:rsid w:val="00101478"/>
    <w:rsid w:val="00126EAF"/>
    <w:rsid w:val="001325A4"/>
    <w:rsid w:val="001516A6"/>
    <w:rsid w:val="0017238B"/>
    <w:rsid w:val="00172EBD"/>
    <w:rsid w:val="00182A7D"/>
    <w:rsid w:val="00187B0D"/>
    <w:rsid w:val="001A1E3D"/>
    <w:rsid w:val="001B4F84"/>
    <w:rsid w:val="001B6E65"/>
    <w:rsid w:val="001C341D"/>
    <w:rsid w:val="001C54EC"/>
    <w:rsid w:val="001C711E"/>
    <w:rsid w:val="001D7138"/>
    <w:rsid w:val="001E19DD"/>
    <w:rsid w:val="001F2DA2"/>
    <w:rsid w:val="001F63EF"/>
    <w:rsid w:val="00200F01"/>
    <w:rsid w:val="0021164A"/>
    <w:rsid w:val="00214E3F"/>
    <w:rsid w:val="002227B8"/>
    <w:rsid w:val="00226DE4"/>
    <w:rsid w:val="002319C5"/>
    <w:rsid w:val="00234D8B"/>
    <w:rsid w:val="00244316"/>
    <w:rsid w:val="002752DC"/>
    <w:rsid w:val="002974FD"/>
    <w:rsid w:val="002B3EDA"/>
    <w:rsid w:val="002C2850"/>
    <w:rsid w:val="002C36F5"/>
    <w:rsid w:val="002C4344"/>
    <w:rsid w:val="002C6AA7"/>
    <w:rsid w:val="002D0038"/>
    <w:rsid w:val="002D1B86"/>
    <w:rsid w:val="002F4BB8"/>
    <w:rsid w:val="00307B44"/>
    <w:rsid w:val="00310216"/>
    <w:rsid w:val="00314115"/>
    <w:rsid w:val="0032089B"/>
    <w:rsid w:val="00350EE6"/>
    <w:rsid w:val="00354F8A"/>
    <w:rsid w:val="00364337"/>
    <w:rsid w:val="003746C3"/>
    <w:rsid w:val="003775F3"/>
    <w:rsid w:val="00377A50"/>
    <w:rsid w:val="00380135"/>
    <w:rsid w:val="003808FA"/>
    <w:rsid w:val="00392BAB"/>
    <w:rsid w:val="00396DB4"/>
    <w:rsid w:val="003A1537"/>
    <w:rsid w:val="003A721D"/>
    <w:rsid w:val="003B3111"/>
    <w:rsid w:val="003C0444"/>
    <w:rsid w:val="003D16B5"/>
    <w:rsid w:val="003D33F8"/>
    <w:rsid w:val="003E24F1"/>
    <w:rsid w:val="004104CA"/>
    <w:rsid w:val="00421F43"/>
    <w:rsid w:val="004315B8"/>
    <w:rsid w:val="00433B9D"/>
    <w:rsid w:val="00443B56"/>
    <w:rsid w:val="00446983"/>
    <w:rsid w:val="0047154F"/>
    <w:rsid w:val="00477892"/>
    <w:rsid w:val="00490E21"/>
    <w:rsid w:val="004C1CA9"/>
    <w:rsid w:val="004D681C"/>
    <w:rsid w:val="0050353E"/>
    <w:rsid w:val="0050760C"/>
    <w:rsid w:val="00536969"/>
    <w:rsid w:val="00537597"/>
    <w:rsid w:val="0055702D"/>
    <w:rsid w:val="00560690"/>
    <w:rsid w:val="00586A48"/>
    <w:rsid w:val="005A1A50"/>
    <w:rsid w:val="005A52A3"/>
    <w:rsid w:val="005B2A99"/>
    <w:rsid w:val="005B35B0"/>
    <w:rsid w:val="005B61BF"/>
    <w:rsid w:val="005E3708"/>
    <w:rsid w:val="005F521C"/>
    <w:rsid w:val="0060441C"/>
    <w:rsid w:val="00604507"/>
    <w:rsid w:val="00604711"/>
    <w:rsid w:val="006107D4"/>
    <w:rsid w:val="006168A6"/>
    <w:rsid w:val="0062080B"/>
    <w:rsid w:val="00625091"/>
    <w:rsid w:val="00661C43"/>
    <w:rsid w:val="006751AE"/>
    <w:rsid w:val="00675DA5"/>
    <w:rsid w:val="00680C55"/>
    <w:rsid w:val="006A10A9"/>
    <w:rsid w:val="006B27CC"/>
    <w:rsid w:val="006E212B"/>
    <w:rsid w:val="006E29C8"/>
    <w:rsid w:val="006E7597"/>
    <w:rsid w:val="006F27EA"/>
    <w:rsid w:val="006F7C4D"/>
    <w:rsid w:val="00716649"/>
    <w:rsid w:val="0072511E"/>
    <w:rsid w:val="00747035"/>
    <w:rsid w:val="00770596"/>
    <w:rsid w:val="0079246D"/>
    <w:rsid w:val="007929A2"/>
    <w:rsid w:val="00794FC3"/>
    <w:rsid w:val="00797809"/>
    <w:rsid w:val="007A6525"/>
    <w:rsid w:val="007B05E7"/>
    <w:rsid w:val="007B515E"/>
    <w:rsid w:val="007C6566"/>
    <w:rsid w:val="007E3076"/>
    <w:rsid w:val="00807BBE"/>
    <w:rsid w:val="00810565"/>
    <w:rsid w:val="00814301"/>
    <w:rsid w:val="00835149"/>
    <w:rsid w:val="00837A11"/>
    <w:rsid w:val="00843328"/>
    <w:rsid w:val="008459F2"/>
    <w:rsid w:val="00851678"/>
    <w:rsid w:val="0085616D"/>
    <w:rsid w:val="00865843"/>
    <w:rsid w:val="00870D9C"/>
    <w:rsid w:val="0089058F"/>
    <w:rsid w:val="008935B4"/>
    <w:rsid w:val="0089478B"/>
    <w:rsid w:val="00897AB7"/>
    <w:rsid w:val="008B0582"/>
    <w:rsid w:val="008B05D2"/>
    <w:rsid w:val="009006C1"/>
    <w:rsid w:val="00901CE4"/>
    <w:rsid w:val="00913B1D"/>
    <w:rsid w:val="00936AFA"/>
    <w:rsid w:val="0098074F"/>
    <w:rsid w:val="00983D01"/>
    <w:rsid w:val="009977CF"/>
    <w:rsid w:val="009B2634"/>
    <w:rsid w:val="009C3188"/>
    <w:rsid w:val="009D6CB2"/>
    <w:rsid w:val="009E7618"/>
    <w:rsid w:val="009E7DE4"/>
    <w:rsid w:val="009F16B5"/>
    <w:rsid w:val="009F4413"/>
    <w:rsid w:val="00A41BBF"/>
    <w:rsid w:val="00A436BA"/>
    <w:rsid w:val="00A46737"/>
    <w:rsid w:val="00A545CE"/>
    <w:rsid w:val="00A745F1"/>
    <w:rsid w:val="00A804A8"/>
    <w:rsid w:val="00A867E1"/>
    <w:rsid w:val="00A91106"/>
    <w:rsid w:val="00A95A06"/>
    <w:rsid w:val="00AA0DBE"/>
    <w:rsid w:val="00AA31F5"/>
    <w:rsid w:val="00AB6027"/>
    <w:rsid w:val="00AC0C8B"/>
    <w:rsid w:val="00AC5BAD"/>
    <w:rsid w:val="00AD0CCF"/>
    <w:rsid w:val="00AD4010"/>
    <w:rsid w:val="00AE42A5"/>
    <w:rsid w:val="00AE6A69"/>
    <w:rsid w:val="00AF320A"/>
    <w:rsid w:val="00B11405"/>
    <w:rsid w:val="00B16C5F"/>
    <w:rsid w:val="00B20D75"/>
    <w:rsid w:val="00B31656"/>
    <w:rsid w:val="00B4621D"/>
    <w:rsid w:val="00B567C3"/>
    <w:rsid w:val="00B6650D"/>
    <w:rsid w:val="00B92D67"/>
    <w:rsid w:val="00BB19C0"/>
    <w:rsid w:val="00BB62E7"/>
    <w:rsid w:val="00BC042C"/>
    <w:rsid w:val="00BD09DE"/>
    <w:rsid w:val="00BE4D3D"/>
    <w:rsid w:val="00C10959"/>
    <w:rsid w:val="00C14FB1"/>
    <w:rsid w:val="00C15148"/>
    <w:rsid w:val="00C16A45"/>
    <w:rsid w:val="00C3289E"/>
    <w:rsid w:val="00C36229"/>
    <w:rsid w:val="00C4448C"/>
    <w:rsid w:val="00C66D47"/>
    <w:rsid w:val="00C70582"/>
    <w:rsid w:val="00C83E34"/>
    <w:rsid w:val="00C95551"/>
    <w:rsid w:val="00C964D1"/>
    <w:rsid w:val="00CA615C"/>
    <w:rsid w:val="00CB1C65"/>
    <w:rsid w:val="00CC49AD"/>
    <w:rsid w:val="00CD1D23"/>
    <w:rsid w:val="00CE05EA"/>
    <w:rsid w:val="00CE5420"/>
    <w:rsid w:val="00CE5D7D"/>
    <w:rsid w:val="00CE7F5E"/>
    <w:rsid w:val="00D00966"/>
    <w:rsid w:val="00D021A8"/>
    <w:rsid w:val="00D02846"/>
    <w:rsid w:val="00D25D57"/>
    <w:rsid w:val="00D361D3"/>
    <w:rsid w:val="00D40788"/>
    <w:rsid w:val="00D43C9D"/>
    <w:rsid w:val="00D52F9B"/>
    <w:rsid w:val="00D5322E"/>
    <w:rsid w:val="00D61FE5"/>
    <w:rsid w:val="00D62A8C"/>
    <w:rsid w:val="00D62D1A"/>
    <w:rsid w:val="00D71BEB"/>
    <w:rsid w:val="00D805E4"/>
    <w:rsid w:val="00DC5620"/>
    <w:rsid w:val="00DE55C1"/>
    <w:rsid w:val="00DF3BEA"/>
    <w:rsid w:val="00E02CFD"/>
    <w:rsid w:val="00E11978"/>
    <w:rsid w:val="00E20984"/>
    <w:rsid w:val="00E4060D"/>
    <w:rsid w:val="00E4623D"/>
    <w:rsid w:val="00E4695E"/>
    <w:rsid w:val="00E50D85"/>
    <w:rsid w:val="00E54338"/>
    <w:rsid w:val="00E747F4"/>
    <w:rsid w:val="00E752BB"/>
    <w:rsid w:val="00E92B66"/>
    <w:rsid w:val="00EB2B29"/>
    <w:rsid w:val="00EB6AA3"/>
    <w:rsid w:val="00EC59A8"/>
    <w:rsid w:val="00EC6721"/>
    <w:rsid w:val="00EC70C1"/>
    <w:rsid w:val="00ED251D"/>
    <w:rsid w:val="00ED7B20"/>
    <w:rsid w:val="00EF2FB9"/>
    <w:rsid w:val="00F0093A"/>
    <w:rsid w:val="00F124F9"/>
    <w:rsid w:val="00F50097"/>
    <w:rsid w:val="00F53339"/>
    <w:rsid w:val="00F84890"/>
    <w:rsid w:val="00FB4ACB"/>
    <w:rsid w:val="00FB5674"/>
    <w:rsid w:val="00FB5E9A"/>
    <w:rsid w:val="00FB7191"/>
    <w:rsid w:val="00FB75E8"/>
    <w:rsid w:val="00FC0D81"/>
    <w:rsid w:val="00FC113D"/>
    <w:rsid w:val="00FC3B8E"/>
    <w:rsid w:val="00FD1A38"/>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99A7AED"/>
  <w15:chartTrackingRefBased/>
  <w15:docId w15:val="{82196077-B901-4CA4-A9BD-96985CF2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character" w:styleId="UnresolvedMention">
    <w:name w:val="Unresolved Mention"/>
    <w:uiPriority w:val="99"/>
    <w:semiHidden/>
    <w:unhideWhenUsed/>
    <w:rsid w:val="00C70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F77B2-B459-4D06-AC4F-C9814DEBCE19}">
  <ds:schemaRefs>
    <ds:schemaRef ds:uri="http://schemas.microsoft.com/sharepoint/v3/contenttype/forms"/>
  </ds:schemaRefs>
</ds:datastoreItem>
</file>

<file path=customXml/itemProps2.xml><?xml version="1.0" encoding="utf-8"?>
<ds:datastoreItem xmlns:ds="http://schemas.openxmlformats.org/officeDocument/2006/customXml" ds:itemID="{5870B9EF-6025-4619-BA02-DF78925C55FE}">
  <ds:schemaRefs>
    <ds:schemaRef ds:uri="http://schemas.microsoft.com/office/2006/metadata/properties"/>
    <ds:schemaRef ds:uri="f87c7b8b-c0e7-4b77-a067-2c707fd1239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02e41e38-1731-4866-b09a-6257d8bc047f"/>
    <ds:schemaRef ds:uri="http://www.w3.org/XML/1998/namespace"/>
    <ds:schemaRef ds:uri="http://purl.org/dc/dcmitype/"/>
  </ds:schemaRefs>
</ds:datastoreItem>
</file>

<file path=customXml/itemProps3.xml><?xml version="1.0" encoding="utf-8"?>
<ds:datastoreItem xmlns:ds="http://schemas.openxmlformats.org/officeDocument/2006/customXml" ds:itemID="{4D4BB3A3-39A9-4F7F-B9CB-D64445A7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0</TotalTime>
  <Pages>2</Pages>
  <Words>549</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3454</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2020-08-24T16:47:00Z</dcterms:created>
  <dcterms:modified xsi:type="dcterms:W3CDTF">2020-08-24T16:47:00Z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Migration to SP Online">
    <vt:lpwstr>Do Not Migrate</vt:lpwstr>
  </property>
  <property fmtid="{D5CDD505-2E9C-101B-9397-08002B2CF9AE}" pid="4" name="Topic">
    <vt:lpwstr/>
  </property>
  <property fmtid="{D5CDD505-2E9C-101B-9397-08002B2CF9AE}" pid="5" name="DocumentType">
    <vt:lpwstr/>
  </property>
  <property fmtid="{D5CDD505-2E9C-101B-9397-08002B2CF9AE}" pid="6" name="SpecialTag">
    <vt:lpwstr/>
  </property>
  <property fmtid="{D5CDD505-2E9C-101B-9397-08002B2CF9AE}" pid="7" name="Topic2">
    <vt:lpwstr/>
  </property>
</Properties>
</file>