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562915" w14:paraId="330F0DCB" w14:textId="3A6B98D4">
      <w:pPr>
        <w:pStyle w:val="Title"/>
        <w:jc w:val="right"/>
      </w:pPr>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B94FCE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DB6D9B9" w14:textId="77777777">
      <w:pPr>
        <w:tabs>
          <w:tab w:val="left" w:pos="-720"/>
        </w:tabs>
        <w:suppressAutoHyphens/>
        <w:rPr>
          <w:rFonts w:ascii="Times New Roman" w:hAnsi="Times New Roman" w:cs="Times New Roman"/>
          <w:b/>
          <w:sz w:val="24"/>
          <w:szCs w:val="24"/>
        </w:rPr>
      </w:pPr>
    </w:p>
    <w:p w:rsidRPr="00B92B09" w:rsidR="00562915" w:rsidP="00562915" w:rsidRDefault="00562915" w14:paraId="5ACB63B3" w14:textId="76359401">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03356A">
        <w:rPr>
          <w:rFonts w:ascii="Times New Roman" w:hAnsi="Times New Roman" w:cs="Times New Roman"/>
          <w:b/>
          <w:sz w:val="28"/>
          <w:szCs w:val="28"/>
        </w:rPr>
        <w:t>0149</w:t>
      </w:r>
    </w:p>
    <w:p w:rsidRPr="00B92B09" w:rsidR="00562915" w:rsidP="00562915" w:rsidRDefault="00562915" w14:paraId="47BCAD88"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E663B9" w:rsidR="00E663B9">
        <w:rPr>
          <w:rFonts w:ascii="Times New Roman" w:hAnsi="Times New Roman" w:cs="Times New Roman"/>
          <w:b/>
          <w:sz w:val="28"/>
          <w:szCs w:val="28"/>
        </w:rPr>
        <w:t>Requests for Special Priorities Assistance</w:t>
      </w:r>
    </w:p>
    <w:p w:rsidRPr="00E663B9" w:rsidR="00E663B9" w:rsidP="00E663B9" w:rsidRDefault="00562915" w14:paraId="2C5A1CA4" w14:textId="3B88AF6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F86EA7">
        <w:rPr>
          <w:rFonts w:ascii="Times New Roman" w:hAnsi="Times New Roman" w:cs="Times New Roman"/>
          <w:b/>
          <w:sz w:val="28"/>
          <w:szCs w:val="28"/>
        </w:rPr>
        <w:t>Federal Emergency Management Agency (</w:t>
      </w:r>
      <w:r w:rsidRPr="00B92B09">
        <w:rPr>
          <w:rFonts w:ascii="Times New Roman" w:hAnsi="Times New Roman" w:cs="Times New Roman"/>
          <w:b/>
          <w:sz w:val="28"/>
          <w:szCs w:val="28"/>
        </w:rPr>
        <w:t>FEMA</w:t>
      </w:r>
      <w:r w:rsidR="00F86EA7">
        <w:rPr>
          <w:rFonts w:ascii="Times New Roman" w:hAnsi="Times New Roman" w:cs="Times New Roman"/>
          <w:b/>
          <w:sz w:val="28"/>
          <w:szCs w:val="28"/>
        </w:rPr>
        <w:t>)</w:t>
      </w:r>
      <w:r w:rsidRPr="00B92B09">
        <w:rPr>
          <w:rFonts w:ascii="Times New Roman" w:hAnsi="Times New Roman" w:cs="Times New Roman"/>
          <w:b/>
          <w:sz w:val="28"/>
          <w:szCs w:val="28"/>
        </w:rPr>
        <w:t xml:space="preserve"> For</w:t>
      </w:r>
      <w:r w:rsidR="00E663B9">
        <w:rPr>
          <w:rFonts w:ascii="Times New Roman" w:hAnsi="Times New Roman" w:cs="Times New Roman"/>
          <w:b/>
          <w:sz w:val="28"/>
          <w:szCs w:val="28"/>
        </w:rPr>
        <w:t xml:space="preserve">m </w:t>
      </w:r>
      <w:r w:rsidRPr="00E02645" w:rsidR="00E02645">
        <w:rPr>
          <w:rFonts w:ascii="Times New Roman" w:hAnsi="Times New Roman" w:cs="Times New Roman"/>
          <w:b/>
          <w:sz w:val="28"/>
          <w:szCs w:val="28"/>
        </w:rPr>
        <w:t>009-0-142</w:t>
      </w:r>
      <w:r w:rsidR="00E663B9">
        <w:rPr>
          <w:rFonts w:ascii="Times New Roman" w:hAnsi="Times New Roman" w:cs="Times New Roman"/>
          <w:b/>
          <w:sz w:val="28"/>
          <w:szCs w:val="28"/>
        </w:rPr>
        <w:t xml:space="preserve">, </w:t>
      </w:r>
      <w:r w:rsidRPr="00E663B9" w:rsidR="00E663B9">
        <w:rPr>
          <w:rFonts w:ascii="Times New Roman" w:hAnsi="Times New Roman" w:cs="Times New Roman"/>
          <w:b/>
          <w:bCs/>
          <w:sz w:val="28"/>
          <w:szCs w:val="28"/>
        </w:rPr>
        <w:t>Requests for Special Priorities Assistance</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B92B09" w:rsidP="00562915" w:rsidRDefault="00B92B09" w14:paraId="3E504918" w14:textId="77777777">
      <w:pPr>
        <w:pStyle w:val="Heading1"/>
        <w:rPr>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P="00562915" w:rsidRDefault="00562915" w14:paraId="69CCECEA"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E663B9" w:rsidR="00E663B9" w:rsidP="00F86EA7" w:rsidRDefault="00E663B9" w14:paraId="75A9B11C" w14:textId="007BE27A">
      <w:pPr>
        <w:rPr>
          <w:rFonts w:ascii="Times New Roman" w:hAnsi="Times New Roman" w:cs="Times New Roman"/>
          <w:color w:val="000000"/>
          <w:sz w:val="24"/>
          <w:szCs w:val="24"/>
        </w:rPr>
      </w:pPr>
      <w:r w:rsidRPr="00684A91">
        <w:rPr>
          <w:rFonts w:ascii="Times New Roman" w:hAnsi="Times New Roman" w:cs="Times New Roman"/>
          <w:color w:val="000000"/>
          <w:sz w:val="24"/>
          <w:szCs w:val="24"/>
        </w:rPr>
        <w:t>This information is necessary to support the President's priorities and allocations authority under Title I of the Defense Production Act of 1950</w:t>
      </w:r>
      <w:r w:rsidRPr="00684A91" w:rsidR="002768D8">
        <w:rPr>
          <w:rFonts w:ascii="Times New Roman" w:hAnsi="Times New Roman" w:cs="Times New Roman"/>
          <w:color w:val="000000"/>
          <w:sz w:val="24"/>
          <w:szCs w:val="24"/>
        </w:rPr>
        <w:t xml:space="preserve"> (DPA)</w:t>
      </w:r>
      <w:r w:rsidRPr="00684A91">
        <w:rPr>
          <w:rFonts w:ascii="Times New Roman" w:hAnsi="Times New Roman" w:cs="Times New Roman"/>
          <w:color w:val="000000"/>
          <w:sz w:val="24"/>
          <w:szCs w:val="24"/>
        </w:rPr>
        <w:t xml:space="preserve">, as amended (50 U.S.C. 4501, </w:t>
      </w:r>
      <w:r w:rsidRPr="00684A91">
        <w:rPr>
          <w:rFonts w:ascii="Times New Roman" w:hAnsi="Times New Roman" w:cs="Times New Roman"/>
          <w:i/>
          <w:iCs/>
          <w:color w:val="000000"/>
          <w:sz w:val="24"/>
          <w:szCs w:val="24"/>
        </w:rPr>
        <w:t>et seq.</w:t>
      </w:r>
      <w:r w:rsidRPr="00684A91">
        <w:rPr>
          <w:rFonts w:ascii="Times New Roman" w:hAnsi="Times New Roman" w:cs="Times New Roman"/>
          <w:color w:val="000000"/>
          <w:sz w:val="24"/>
          <w:szCs w:val="24"/>
        </w:rPr>
        <w:t>) as implemented by the Emergency Management Priorities and Allocations System (EMPAS) regulation (44 CFR part 333)</w:t>
      </w:r>
      <w:r w:rsidRPr="00684A91" w:rsidR="00552A6D">
        <w:rPr>
          <w:rFonts w:ascii="Times New Roman" w:hAnsi="Times New Roman" w:cs="Times New Roman"/>
          <w:sz w:val="24"/>
          <w:szCs w:val="24"/>
        </w:rPr>
        <w:t xml:space="preserve"> </w:t>
      </w:r>
      <w:r w:rsidRPr="00684A91" w:rsidR="00852A43">
        <w:rPr>
          <w:rFonts w:ascii="Times New Roman" w:hAnsi="Times New Roman" w:cs="Times New Roman"/>
          <w:sz w:val="24"/>
          <w:szCs w:val="24"/>
        </w:rPr>
        <w:t xml:space="preserve">which </w:t>
      </w:r>
      <w:r w:rsidR="00907903">
        <w:rPr>
          <w:rFonts w:ascii="Times New Roman" w:hAnsi="Times New Roman" w:cs="Times New Roman"/>
          <w:sz w:val="24"/>
          <w:szCs w:val="24"/>
        </w:rPr>
        <w:t>was</w:t>
      </w:r>
      <w:r w:rsidRPr="00684A91" w:rsidR="00852A43">
        <w:rPr>
          <w:rFonts w:ascii="Times New Roman" w:hAnsi="Times New Roman" w:cs="Times New Roman"/>
          <w:sz w:val="24"/>
          <w:szCs w:val="24"/>
        </w:rPr>
        <w:t xml:space="preserve"> </w:t>
      </w:r>
      <w:r w:rsidRPr="00684A91" w:rsidR="00552A6D">
        <w:rPr>
          <w:rFonts w:ascii="Times New Roman" w:hAnsi="Times New Roman" w:cs="Times New Roman"/>
          <w:color w:val="000000"/>
          <w:sz w:val="24"/>
          <w:szCs w:val="24"/>
        </w:rPr>
        <w:t xml:space="preserve">added by FEMA’s </w:t>
      </w:r>
      <w:r w:rsidR="00C96A24">
        <w:rPr>
          <w:rFonts w:ascii="Times New Roman" w:hAnsi="Times New Roman" w:cs="Times New Roman"/>
          <w:color w:val="000000"/>
          <w:sz w:val="24"/>
          <w:szCs w:val="24"/>
        </w:rPr>
        <w:t xml:space="preserve">May </w:t>
      </w:r>
      <w:r w:rsidR="0003356A">
        <w:rPr>
          <w:rFonts w:ascii="Times New Roman" w:hAnsi="Times New Roman" w:cs="Times New Roman"/>
          <w:color w:val="000000"/>
          <w:sz w:val="24"/>
          <w:szCs w:val="24"/>
        </w:rPr>
        <w:t>13</w:t>
      </w:r>
      <w:r w:rsidR="00C96A24">
        <w:rPr>
          <w:rFonts w:ascii="Times New Roman" w:hAnsi="Times New Roman" w:cs="Times New Roman"/>
          <w:color w:val="000000"/>
          <w:sz w:val="24"/>
          <w:szCs w:val="24"/>
        </w:rPr>
        <w:t>,</w:t>
      </w:r>
      <w:r w:rsidRPr="00684A91" w:rsidR="00552A6D">
        <w:rPr>
          <w:rFonts w:ascii="Times New Roman" w:hAnsi="Times New Roman" w:cs="Times New Roman"/>
          <w:color w:val="000000"/>
          <w:sz w:val="24"/>
          <w:szCs w:val="24"/>
        </w:rPr>
        <w:t xml:space="preserve"> 2020 </w:t>
      </w:r>
      <w:r w:rsidRPr="00684A91" w:rsidR="00552A6D">
        <w:rPr>
          <w:rFonts w:ascii="Times New Roman" w:hAnsi="Times New Roman" w:cs="Times New Roman"/>
          <w:i/>
          <w:iCs/>
          <w:color w:val="000000"/>
          <w:sz w:val="24"/>
          <w:szCs w:val="24"/>
        </w:rPr>
        <w:t>Emergency Management Priorities and Allocations System Interim Final Rule</w:t>
      </w:r>
      <w:r w:rsidRPr="00684A91" w:rsidR="00552A6D">
        <w:rPr>
          <w:rFonts w:ascii="Times New Roman" w:hAnsi="Times New Roman" w:cs="Times New Roman"/>
          <w:color w:val="000000"/>
          <w:sz w:val="24"/>
          <w:szCs w:val="24"/>
        </w:rPr>
        <w:t xml:space="preserve"> (RIN 1660-AB04)</w:t>
      </w:r>
      <w:r w:rsidRPr="00684A91">
        <w:rPr>
          <w:rFonts w:ascii="Times New Roman" w:hAnsi="Times New Roman" w:cs="Times New Roman"/>
          <w:color w:val="000000"/>
          <w:sz w:val="24"/>
          <w:szCs w:val="24"/>
        </w:rPr>
        <w:t>.  The purpose of this authority is to ensure the timely delivery of products, materials, and services to meet current national defense requirements.  The definition of “national defense” in Section</w:t>
      </w:r>
      <w:r w:rsidRPr="00E663B9">
        <w:rPr>
          <w:rFonts w:ascii="Times New Roman" w:hAnsi="Times New Roman" w:cs="Times New Roman"/>
          <w:color w:val="000000"/>
          <w:sz w:val="24"/>
          <w:szCs w:val="24"/>
        </w:rPr>
        <w:t xml:space="preserve"> </w:t>
      </w:r>
      <w:r w:rsidRPr="00E663B9">
        <w:rPr>
          <w:rFonts w:ascii="Times New Roman" w:hAnsi="Times New Roman" w:cs="Times New Roman"/>
          <w:color w:val="000000"/>
          <w:sz w:val="24"/>
          <w:szCs w:val="24"/>
        </w:rPr>
        <w:lastRenderedPageBreak/>
        <w:t>702(14) of the DPA provides that this term includes “homeland security,” “emergency preparedness activities” conducted pursuant to Section 602 of the Robert T. Stafford Disaster Relief and Emergency Assistance Act (Stafford Act) (42 U.S.C. 5195a), and “critical infrastructure protection and restoration.”</w:t>
      </w:r>
    </w:p>
    <w:p w:rsidR="00E663B9" w:rsidP="00F86EA7" w:rsidRDefault="00E663B9" w14:paraId="09FC72CA" w14:textId="4CE5C5CC">
      <w:pPr>
        <w:rPr>
          <w:rFonts w:ascii="Times New Roman" w:hAnsi="Times New Roman" w:cs="Times New Roman"/>
          <w:color w:val="000000"/>
          <w:sz w:val="24"/>
          <w:szCs w:val="24"/>
        </w:rPr>
      </w:pPr>
      <w:r w:rsidRPr="00E663B9">
        <w:rPr>
          <w:rFonts w:ascii="Times New Roman" w:hAnsi="Times New Roman" w:cs="Times New Roman"/>
          <w:color w:val="000000"/>
          <w:sz w:val="24"/>
          <w:szCs w:val="24"/>
        </w:rPr>
        <w:t xml:space="preserve">Contractors may request Special Priorities Assistance (SPA) when placing rated orders with suppliers, to obtain timely delivery of products, materials or services from suppliers, or for any other reason under the </w:t>
      </w:r>
      <w:r w:rsidR="005156A1">
        <w:rPr>
          <w:rFonts w:ascii="Times New Roman" w:hAnsi="Times New Roman" w:cs="Times New Roman"/>
          <w:color w:val="000000"/>
          <w:sz w:val="24"/>
          <w:szCs w:val="24"/>
        </w:rPr>
        <w:t>EM</w:t>
      </w:r>
      <w:r w:rsidRPr="00E663B9">
        <w:rPr>
          <w:rFonts w:ascii="Times New Roman" w:hAnsi="Times New Roman" w:cs="Times New Roman"/>
          <w:color w:val="000000"/>
          <w:sz w:val="24"/>
          <w:szCs w:val="24"/>
        </w:rPr>
        <w:t>PAS, in support of approved national programs.</w:t>
      </w:r>
      <w:r w:rsidR="00CD31A0">
        <w:rPr>
          <w:rFonts w:ascii="Times New Roman" w:hAnsi="Times New Roman" w:cs="Times New Roman"/>
          <w:color w:val="000000"/>
          <w:sz w:val="24"/>
          <w:szCs w:val="24"/>
        </w:rPr>
        <w:t xml:space="preserve">  Additionally, when responding to COVID-19, State and local governments</w:t>
      </w:r>
      <w:r w:rsidR="003E27EA">
        <w:rPr>
          <w:rFonts w:ascii="Times New Roman" w:hAnsi="Times New Roman" w:cs="Times New Roman"/>
          <w:color w:val="000000"/>
          <w:sz w:val="24"/>
          <w:szCs w:val="24"/>
        </w:rPr>
        <w:t>,</w:t>
      </w:r>
      <w:r w:rsidR="00CD31A0">
        <w:rPr>
          <w:rFonts w:ascii="Times New Roman" w:hAnsi="Times New Roman" w:cs="Times New Roman"/>
          <w:color w:val="000000"/>
          <w:sz w:val="24"/>
          <w:szCs w:val="24"/>
        </w:rPr>
        <w:t xml:space="preserve"> owners</w:t>
      </w:r>
      <w:r w:rsidR="003E27EA">
        <w:rPr>
          <w:rFonts w:ascii="Times New Roman" w:hAnsi="Times New Roman" w:cs="Times New Roman"/>
          <w:color w:val="000000"/>
          <w:sz w:val="24"/>
          <w:szCs w:val="24"/>
        </w:rPr>
        <w:t>,</w:t>
      </w:r>
      <w:r w:rsidR="00CD31A0">
        <w:rPr>
          <w:rFonts w:ascii="Times New Roman" w:hAnsi="Times New Roman" w:cs="Times New Roman"/>
          <w:color w:val="000000"/>
          <w:sz w:val="24"/>
          <w:szCs w:val="24"/>
        </w:rPr>
        <w:t xml:space="preserve"> operators</w:t>
      </w:r>
      <w:r w:rsidR="003E27EA">
        <w:rPr>
          <w:rFonts w:ascii="Times New Roman" w:hAnsi="Times New Roman" w:cs="Times New Roman"/>
          <w:color w:val="000000"/>
          <w:sz w:val="24"/>
          <w:szCs w:val="24"/>
        </w:rPr>
        <w:t>, and the</w:t>
      </w:r>
      <w:r w:rsidR="00CD31A0">
        <w:rPr>
          <w:rFonts w:ascii="Times New Roman" w:hAnsi="Times New Roman" w:cs="Times New Roman"/>
          <w:color w:val="000000"/>
          <w:sz w:val="24"/>
          <w:szCs w:val="24"/>
        </w:rPr>
        <w:t xml:space="preserve"> private sector may request SPA.</w:t>
      </w:r>
      <w:r w:rsidRPr="00E663B9">
        <w:rPr>
          <w:rFonts w:ascii="Times New Roman" w:hAnsi="Times New Roman" w:cs="Times New Roman"/>
          <w:color w:val="000000"/>
          <w:sz w:val="24"/>
          <w:szCs w:val="24"/>
        </w:rPr>
        <w:t xml:space="preserve">  The</w:t>
      </w:r>
      <w:r w:rsidR="00F86EA7">
        <w:rPr>
          <w:rFonts w:ascii="Times New Roman" w:hAnsi="Times New Roman" w:cs="Times New Roman"/>
          <w:color w:val="000000"/>
          <w:sz w:val="24"/>
          <w:szCs w:val="24"/>
        </w:rPr>
        <w:t xml:space="preserve"> Federal Emergency Management Agency (FEMA)</w:t>
      </w:r>
      <w:r w:rsidRPr="00E663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FEMA </w:t>
      </w:r>
      <w:r w:rsidRPr="00E663B9">
        <w:rPr>
          <w:rFonts w:ascii="Times New Roman" w:hAnsi="Times New Roman" w:cs="Times New Roman"/>
          <w:color w:val="000000"/>
          <w:sz w:val="24"/>
          <w:szCs w:val="24"/>
        </w:rPr>
        <w:t xml:space="preserve">Form </w:t>
      </w:r>
      <w:r w:rsidR="00E02645">
        <w:rPr>
          <w:rFonts w:ascii="Times New Roman" w:hAnsi="Times New Roman" w:cs="Times New Roman"/>
          <w:color w:val="000000"/>
          <w:sz w:val="24"/>
          <w:szCs w:val="24"/>
        </w:rPr>
        <w:t>009-0-142</w:t>
      </w:r>
      <w:r w:rsidRPr="00E663B9" w:rsidR="00E02645">
        <w:rPr>
          <w:rFonts w:ascii="Times New Roman" w:hAnsi="Times New Roman" w:cs="Times New Roman"/>
          <w:color w:val="000000"/>
          <w:sz w:val="24"/>
          <w:szCs w:val="24"/>
        </w:rPr>
        <w:t xml:space="preserve"> </w:t>
      </w:r>
      <w:r w:rsidRPr="00E663B9">
        <w:rPr>
          <w:rFonts w:ascii="Times New Roman" w:hAnsi="Times New Roman" w:cs="Times New Roman"/>
          <w:color w:val="000000"/>
          <w:sz w:val="24"/>
          <w:szCs w:val="24"/>
        </w:rPr>
        <w:t>is used to apply for such assistance</w:t>
      </w:r>
      <w:r>
        <w:rPr>
          <w:rFonts w:ascii="Times New Roman" w:hAnsi="Times New Roman" w:cs="Times New Roman"/>
          <w:color w:val="000000"/>
          <w:sz w:val="24"/>
          <w:szCs w:val="24"/>
        </w:rPr>
        <w:t>.</w:t>
      </w:r>
    </w:p>
    <w:p w:rsidRPr="006625E7" w:rsidR="00562915" w:rsidP="00562915" w:rsidRDefault="00562915" w14:paraId="34CC6D59"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CD31A0" w:rsidR="00CD31A0" w:rsidP="00F86EA7" w:rsidRDefault="00CD31A0" w14:paraId="218BD17E" w14:textId="14D9173F">
      <w:pPr>
        <w:rPr>
          <w:rFonts w:ascii="Times New Roman" w:hAnsi="Times New Roman" w:cs="Times New Roman"/>
          <w:sz w:val="24"/>
          <w:szCs w:val="24"/>
        </w:rPr>
      </w:pPr>
      <w:r w:rsidRPr="00CD31A0">
        <w:rPr>
          <w:rFonts w:ascii="Times New Roman" w:hAnsi="Times New Roman" w:cs="Times New Roman"/>
          <w:sz w:val="24"/>
          <w:szCs w:val="24"/>
        </w:rPr>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Federal Emergency Management Agency, 500 C Street, SW, Washington, DC 20472,</w:t>
      </w:r>
      <w:r w:rsidR="00260F70">
        <w:rPr>
          <w:rFonts w:ascii="Times New Roman" w:hAnsi="Times New Roman" w:cs="Times New Roman"/>
          <w:sz w:val="24"/>
          <w:szCs w:val="24"/>
        </w:rPr>
        <w:t xml:space="preserve"> </w:t>
      </w:r>
      <w:r w:rsidR="00F86EA7">
        <w:rPr>
          <w:rFonts w:ascii="Times New Roman" w:hAnsi="Times New Roman" w:cs="Times New Roman"/>
          <w:sz w:val="24"/>
          <w:szCs w:val="24"/>
        </w:rPr>
        <w:t xml:space="preserve">(telephone) </w:t>
      </w:r>
      <w:r w:rsidR="00684A91">
        <w:rPr>
          <w:rFonts w:ascii="Times New Roman" w:hAnsi="Times New Roman" w:cs="Times New Roman"/>
          <w:sz w:val="24"/>
          <w:szCs w:val="24"/>
        </w:rPr>
        <w:t>202 924</w:t>
      </w:r>
      <w:r w:rsidR="005156A1">
        <w:rPr>
          <w:rFonts w:ascii="Times New Roman" w:hAnsi="Times New Roman" w:cs="Times New Roman"/>
          <w:sz w:val="24"/>
          <w:szCs w:val="24"/>
        </w:rPr>
        <w:t>-</w:t>
      </w:r>
      <w:r w:rsidR="00684A91">
        <w:rPr>
          <w:rFonts w:ascii="Times New Roman" w:hAnsi="Times New Roman" w:cs="Times New Roman"/>
          <w:sz w:val="24"/>
          <w:szCs w:val="24"/>
        </w:rPr>
        <w:t>0196</w:t>
      </w:r>
      <w:r w:rsidR="00F86EA7">
        <w:rPr>
          <w:rFonts w:ascii="Times New Roman" w:hAnsi="Times New Roman" w:cs="Times New Roman"/>
          <w:sz w:val="24"/>
          <w:szCs w:val="24"/>
        </w:rPr>
        <w:t xml:space="preserve">, or (email) </w:t>
      </w:r>
      <w:r w:rsidR="00F86EA7">
        <w:rPr>
          <w:rFonts w:ascii="Times New Roman" w:hAnsi="Times New Roman" w:cs="Times New Roman"/>
          <w:i/>
          <w:iCs/>
          <w:sz w:val="24"/>
          <w:szCs w:val="24"/>
        </w:rPr>
        <w:t>FEMA-DPA@fema.dhs.gov.</w:t>
      </w:r>
      <w:r>
        <w:rPr>
          <w:rFonts w:ascii="Times New Roman" w:hAnsi="Times New Roman" w:cs="Times New Roman"/>
          <w:sz w:val="24"/>
          <w:szCs w:val="24"/>
        </w:rPr>
        <w:t xml:space="preserve"> </w:t>
      </w:r>
    </w:p>
    <w:p w:rsidRPr="00CD31A0" w:rsidR="00CD31A0" w:rsidP="00F86EA7" w:rsidRDefault="00CD31A0" w14:paraId="2476E649" w14:textId="1C98CCE7">
      <w:pPr>
        <w:rPr>
          <w:rFonts w:ascii="Times New Roman" w:hAnsi="Times New Roman" w:cs="Times New Roman"/>
          <w:sz w:val="24"/>
          <w:szCs w:val="24"/>
        </w:rPr>
      </w:pPr>
      <w:r w:rsidRPr="00CD31A0">
        <w:rPr>
          <w:rFonts w:ascii="Times New Roman" w:hAnsi="Times New Roman" w:cs="Times New Roman"/>
          <w:sz w:val="24"/>
          <w:szCs w:val="24"/>
        </w:rPr>
        <w:t xml:space="preserve">Although the </w:t>
      </w:r>
      <w:r w:rsidR="00F86EA7">
        <w:rPr>
          <w:rFonts w:ascii="Times New Roman" w:hAnsi="Times New Roman" w:cs="Times New Roman"/>
          <w:sz w:val="24"/>
          <w:szCs w:val="24"/>
        </w:rPr>
        <w:t>EM</w:t>
      </w:r>
      <w:r w:rsidRPr="00CD31A0">
        <w:rPr>
          <w:rFonts w:ascii="Times New Roman" w:hAnsi="Times New Roman" w:cs="Times New Roman"/>
          <w:sz w:val="24"/>
          <w:szCs w:val="24"/>
        </w:rPr>
        <w:t>PAS is designed to be largely self-executing, problems do occur from time-to- time.  Such problems include assistance in obtaining timely deliveries of items needed to satisfy defense requirements, locating a supplier, resolving production or delivery conflicts between multiple rated orders, verifying the urgency and determining the validity of rated orders, or</w:t>
      </w:r>
    </w:p>
    <w:p w:rsidRPr="00CD31A0" w:rsidR="00CD31A0" w:rsidP="00CD31A0" w:rsidRDefault="00CD31A0" w14:paraId="006D4FF9" w14:textId="77777777">
      <w:pPr>
        <w:rPr>
          <w:rFonts w:ascii="Times New Roman" w:hAnsi="Times New Roman" w:cs="Times New Roman"/>
          <w:sz w:val="24"/>
          <w:szCs w:val="24"/>
        </w:rPr>
        <w:sectPr w:rsidRPr="00CD31A0" w:rsidR="00CD31A0">
          <w:pgSz w:w="12240" w:h="15840"/>
          <w:pgMar w:top="1440" w:right="1440" w:bottom="1440" w:left="1440" w:header="720" w:footer="763" w:gutter="0"/>
          <w:pgNumType w:start="1"/>
          <w:cols w:space="720"/>
        </w:sectPr>
      </w:pPr>
    </w:p>
    <w:p w:rsidRPr="00CD31A0" w:rsidR="00CD31A0" w:rsidP="00CD31A0" w:rsidRDefault="00CD31A0" w14:paraId="7CA1A193" w14:textId="7FBF1E8B">
      <w:pPr>
        <w:rPr>
          <w:rFonts w:ascii="Times New Roman" w:hAnsi="Times New Roman" w:cs="Times New Roman"/>
          <w:sz w:val="24"/>
          <w:szCs w:val="24"/>
        </w:rPr>
      </w:pPr>
      <w:r w:rsidRPr="00CD31A0">
        <w:rPr>
          <w:rFonts w:ascii="Times New Roman" w:hAnsi="Times New Roman" w:cs="Times New Roman"/>
          <w:sz w:val="24"/>
          <w:szCs w:val="24"/>
        </w:rPr>
        <w:lastRenderedPageBreak/>
        <w:t xml:space="preserve">authorizing the use of the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authority on contracts or purchase orders to obtain items not automatically included under the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SPA can be provided for any reason in support of the </w:t>
      </w:r>
      <w:r w:rsidR="00F86EA7">
        <w:rPr>
          <w:rFonts w:ascii="Times New Roman" w:hAnsi="Times New Roman" w:cs="Times New Roman"/>
          <w:sz w:val="24"/>
          <w:szCs w:val="24"/>
        </w:rPr>
        <w:t>EM</w:t>
      </w:r>
      <w:r w:rsidRPr="00CD31A0">
        <w:rPr>
          <w:rFonts w:ascii="Times New Roman" w:hAnsi="Times New Roman" w:cs="Times New Roman"/>
          <w:sz w:val="24"/>
          <w:szCs w:val="24"/>
        </w:rPr>
        <w:t>PAS.</w:t>
      </w:r>
    </w:p>
    <w:p w:rsidRPr="00CD31A0" w:rsidR="00CD31A0" w:rsidP="00CD31A0" w:rsidRDefault="00CD31A0" w14:paraId="5FC0855A" w14:textId="047827EA">
      <w:pPr>
        <w:rPr>
          <w:rFonts w:ascii="Times New Roman" w:hAnsi="Times New Roman" w:cs="Times New Roman"/>
          <w:sz w:val="24"/>
          <w:szCs w:val="24"/>
        </w:rPr>
      </w:pPr>
      <w:r w:rsidRPr="00CD31A0">
        <w:rPr>
          <w:rFonts w:ascii="Times New Roman" w:hAnsi="Times New Roman" w:cs="Times New Roman"/>
          <w:sz w:val="24"/>
          <w:szCs w:val="24"/>
        </w:rPr>
        <w:t xml:space="preserve">Use of </w:t>
      </w:r>
      <w:r w:rsidR="00F86EA7">
        <w:rPr>
          <w:rFonts w:ascii="Times New Roman" w:hAnsi="Times New Roman" w:cs="Times New Roman"/>
          <w:sz w:val="24"/>
          <w:szCs w:val="24"/>
        </w:rPr>
        <w:t xml:space="preserve">FEMA </w:t>
      </w:r>
      <w:r w:rsidRPr="00CD31A0">
        <w:rPr>
          <w:rFonts w:ascii="Times New Roman" w:hAnsi="Times New Roman" w:cs="Times New Roman"/>
          <w:sz w:val="24"/>
          <w:szCs w:val="24"/>
        </w:rPr>
        <w:t xml:space="preserve">Form </w:t>
      </w:r>
      <w:r w:rsidR="00E02645">
        <w:rPr>
          <w:rFonts w:ascii="Times New Roman" w:hAnsi="Times New Roman" w:cs="Times New Roman"/>
          <w:sz w:val="24"/>
          <w:szCs w:val="24"/>
        </w:rPr>
        <w:t>009-0-142</w:t>
      </w:r>
      <w:r w:rsidRPr="00CD31A0" w:rsidR="00E02645">
        <w:rPr>
          <w:rFonts w:ascii="Times New Roman" w:hAnsi="Times New Roman" w:cs="Times New Roman"/>
          <w:sz w:val="24"/>
          <w:szCs w:val="24"/>
        </w:rPr>
        <w:t xml:space="preserve"> </w:t>
      </w:r>
      <w:r w:rsidRPr="00CD31A0">
        <w:rPr>
          <w:rFonts w:ascii="Times New Roman" w:hAnsi="Times New Roman" w:cs="Times New Roman"/>
          <w:sz w:val="24"/>
          <w:szCs w:val="24"/>
        </w:rPr>
        <w:t xml:space="preserve">serves to structure the information concerning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problems so that it can be presented in writing to the appropriate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Delegate agency and </w:t>
      </w:r>
      <w:r w:rsidR="00F86EA7">
        <w:rPr>
          <w:rFonts w:ascii="Times New Roman" w:hAnsi="Times New Roman" w:cs="Times New Roman"/>
          <w:sz w:val="24"/>
          <w:szCs w:val="24"/>
        </w:rPr>
        <w:t xml:space="preserve">EMPAS </w:t>
      </w:r>
      <w:r w:rsidRPr="00CD31A0">
        <w:rPr>
          <w:rFonts w:ascii="Times New Roman" w:hAnsi="Times New Roman" w:cs="Times New Roman"/>
          <w:sz w:val="24"/>
          <w:szCs w:val="24"/>
        </w:rPr>
        <w:t xml:space="preserve">officials for assistance and resolution.  Each item of information requested is needed to enable these officials to take appropriate action to resolve </w:t>
      </w:r>
      <w:r w:rsidR="00F86EA7">
        <w:rPr>
          <w:rFonts w:ascii="Times New Roman" w:hAnsi="Times New Roman" w:cs="Times New Roman"/>
          <w:sz w:val="24"/>
          <w:szCs w:val="24"/>
        </w:rPr>
        <w:t>EM</w:t>
      </w:r>
      <w:r w:rsidRPr="00CD31A0">
        <w:rPr>
          <w:rFonts w:ascii="Times New Roman" w:hAnsi="Times New Roman" w:cs="Times New Roman"/>
          <w:sz w:val="24"/>
          <w:szCs w:val="24"/>
        </w:rPr>
        <w:t>PAS problems on a case-by-case basis.  The information requested includes identification of the government program or end-product, the involved parties (customer, supplier, etc.), contract or purchase order information, description of the items required, use of the items, current shipment schedule, and description of problem and urgency of requirement.</w:t>
      </w:r>
    </w:p>
    <w:p w:rsidRPr="00CD31A0" w:rsidR="00CD31A0" w:rsidP="00CD31A0" w:rsidRDefault="00CD31A0" w14:paraId="77C8CA4C" w14:textId="601D8573">
      <w:pPr>
        <w:rPr>
          <w:rFonts w:ascii="Times New Roman" w:hAnsi="Times New Roman" w:cs="Times New Roman"/>
          <w:sz w:val="24"/>
          <w:szCs w:val="24"/>
        </w:rPr>
      </w:pPr>
      <w:r w:rsidRPr="00CD31A0">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00F86EA7">
        <w:rPr>
          <w:rFonts w:ascii="Times New Roman" w:hAnsi="Times New Roman" w:cs="Times New Roman"/>
          <w:sz w:val="24"/>
          <w:szCs w:val="24"/>
        </w:rPr>
        <w:t>FEMA</w:t>
      </w:r>
      <w:r w:rsidRPr="00CD31A0">
        <w:rPr>
          <w:rFonts w:ascii="Times New Roman" w:hAnsi="Times New Roman" w:cs="Times New Roman"/>
          <w:sz w:val="24"/>
          <w:szCs w:val="24"/>
        </w:rPr>
        <w:t>, and specific operating unit guidelines.</w:t>
      </w:r>
    </w:p>
    <w:p w:rsidRPr="006625E7" w:rsidR="00562915" w:rsidP="00562915"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6EA7" w:rsidP="00F86EA7" w:rsidRDefault="00F86EA7" w14:paraId="6DE29577" w14:textId="24FDB49A">
      <w:pPr>
        <w:spacing w:after="0" w:line="240" w:lineRule="auto"/>
        <w:ind w:left="120" w:right="73"/>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The use of auto</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ated syste</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 for recordkee</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n</w:t>
      </w:r>
      <w:r>
        <w:rPr>
          <w:rFonts w:ascii="Times New Roman" w:hAnsi="Times New Roman" w:eastAsia="Times New Roman" w:cs="Times New Roman"/>
          <w:sz w:val="24"/>
          <w:szCs w:val="24"/>
        </w:rPr>
        <w:t xml:space="preserve">g and data retrieval by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ny business entities facilitates the generation of necessary infor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FEMA Form</w:t>
      </w:r>
      <w:r>
        <w:rPr>
          <w:rFonts w:ascii="Times New Roman" w:hAnsi="Times New Roman" w:eastAsia="Times New Roman" w:cs="Times New Roman"/>
          <w:spacing w:val="-2"/>
          <w:sz w:val="24"/>
          <w:szCs w:val="24"/>
        </w:rPr>
        <w:t xml:space="preserve"> </w:t>
      </w:r>
      <w:r w:rsidR="00E02645">
        <w:rPr>
          <w:rFonts w:ascii="Times New Roman" w:hAnsi="Times New Roman" w:eastAsia="Times New Roman" w:cs="Times New Roman"/>
          <w:sz w:val="24"/>
          <w:szCs w:val="24"/>
        </w:rPr>
        <w:t xml:space="preserve">009-0-142 </w:t>
      </w:r>
      <w:r>
        <w:rPr>
          <w:rFonts w:ascii="Times New Roman" w:hAnsi="Times New Roman" w:eastAsia="Times New Roman" w:cs="Times New Roman"/>
          <w:sz w:val="24"/>
          <w:szCs w:val="24"/>
        </w:rPr>
        <w:t xml:space="preserve">is currently available via the Internet from the FEMA DPA website </w:t>
      </w:r>
      <w:hyperlink w:history="1" r:id="rId11">
        <w:r w:rsidR="00F71D25">
          <w:rPr>
            <w:rStyle w:val="Hyperlink"/>
          </w:rPr>
          <w:t>https://www.fema.g</w:t>
        </w:r>
        <w:bookmarkStart w:name="_GoBack" w:id="0"/>
        <w:bookmarkEnd w:id="0"/>
        <w:r w:rsidR="00F71D25">
          <w:rPr>
            <w:rStyle w:val="Hyperlink"/>
          </w:rPr>
          <w:t>o</w:t>
        </w:r>
        <w:r w:rsidR="00F71D25">
          <w:rPr>
            <w:rStyle w:val="Hyperlink"/>
          </w:rPr>
          <w:t>v/sites/default/files/documents/fema_form-009-0-142_5-13-2020.pdf</w:t>
        </w:r>
      </w:hyperlink>
      <w:r w:rsidR="00F71D25">
        <w:t xml:space="preserve"> </w:t>
      </w:r>
      <w:r>
        <w:rPr>
          <w:rFonts w:ascii="Times New Roman" w:hAnsi="Times New Roman" w:eastAsia="Times New Roman" w:cs="Times New Roman"/>
          <w:color w:val="000000"/>
          <w:sz w:val="24"/>
          <w:szCs w:val="24"/>
        </w:rPr>
        <w:t>and can also</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 xml:space="preserve">be downloaded as </w:t>
      </w:r>
      <w:r w:rsidR="00BA3872">
        <w:rPr>
          <w:rFonts w:ascii="Times New Roman" w:hAnsi="Times New Roman" w:eastAsia="Times New Roman" w:cs="Times New Roman"/>
          <w:color w:val="000000"/>
          <w:sz w:val="24"/>
          <w:szCs w:val="24"/>
        </w:rPr>
        <w:t>an electronically fillable form</w:t>
      </w:r>
      <w:r>
        <w:rPr>
          <w:rFonts w:ascii="Times New Roman" w:hAnsi="Times New Roman" w:eastAsia="Times New Roman" w:cs="Times New Roman"/>
          <w:color w:val="000000"/>
          <w:sz w:val="24"/>
          <w:szCs w:val="24"/>
        </w:rPr>
        <w:t xml:space="preserve"> and tra</w:t>
      </w:r>
      <w:r>
        <w:rPr>
          <w:rFonts w:ascii="Times New Roman" w:hAnsi="Times New Roman" w:eastAsia="Times New Roman" w:cs="Times New Roman"/>
          <w:color w:val="000000"/>
          <w:spacing w:val="-1"/>
          <w:sz w:val="24"/>
          <w:szCs w:val="24"/>
        </w:rPr>
        <w:t>n</w:t>
      </w:r>
      <w:r>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pacing w:val="-2"/>
          <w:sz w:val="24"/>
          <w:szCs w:val="24"/>
        </w:rPr>
        <w:t>m</w:t>
      </w:r>
      <w:r>
        <w:rPr>
          <w:rFonts w:ascii="Times New Roman" w:hAnsi="Times New Roman" w:eastAsia="Times New Roman" w:cs="Times New Roman"/>
          <w:color w:val="000000"/>
          <w:sz w:val="24"/>
          <w:szCs w:val="24"/>
        </w:rPr>
        <w:t>itted ele</w:t>
      </w:r>
      <w:r>
        <w:rPr>
          <w:rFonts w:ascii="Times New Roman" w:hAnsi="Times New Roman" w:eastAsia="Times New Roman" w:cs="Times New Roman"/>
          <w:color w:val="000000"/>
          <w:spacing w:val="-1"/>
          <w:sz w:val="24"/>
          <w:szCs w:val="24"/>
        </w:rPr>
        <w:t>c</w:t>
      </w:r>
      <w:r>
        <w:rPr>
          <w:rFonts w:ascii="Times New Roman" w:hAnsi="Times New Roman" w:eastAsia="Times New Roman" w:cs="Times New Roman"/>
          <w:color w:val="000000"/>
          <w:sz w:val="24"/>
          <w:szCs w:val="24"/>
        </w:rPr>
        <w:t>tronic</w:t>
      </w:r>
      <w:r>
        <w:rPr>
          <w:rFonts w:ascii="Times New Roman" w:hAnsi="Times New Roman" w:eastAsia="Times New Roman" w:cs="Times New Roman"/>
          <w:color w:val="000000"/>
          <w:spacing w:val="-1"/>
          <w:sz w:val="24"/>
          <w:szCs w:val="24"/>
        </w:rPr>
        <w:t>a</w:t>
      </w:r>
      <w:r>
        <w:rPr>
          <w:rFonts w:ascii="Times New Roman" w:hAnsi="Times New Roman" w:eastAsia="Times New Roman" w:cs="Times New Roman"/>
          <w:color w:val="000000"/>
          <w:sz w:val="24"/>
          <w:szCs w:val="24"/>
        </w:rPr>
        <w:t xml:space="preserve">lly </w:t>
      </w:r>
      <w:r>
        <w:rPr>
          <w:rFonts w:ascii="Times New Roman" w:hAnsi="Times New Roman" w:eastAsia="Times New Roman" w:cs="Times New Roman"/>
          <w:color w:val="000000"/>
          <w:spacing w:val="-1"/>
          <w:sz w:val="24"/>
          <w:szCs w:val="24"/>
        </w:rPr>
        <w:t>a</w:t>
      </w:r>
      <w:r>
        <w:rPr>
          <w:rFonts w:ascii="Times New Roman" w:hAnsi="Times New Roman" w:eastAsia="Times New Roman" w:cs="Times New Roman"/>
          <w:color w:val="000000"/>
          <w:sz w:val="24"/>
          <w:szCs w:val="24"/>
        </w:rPr>
        <w:t>s an attach</w:t>
      </w:r>
      <w:r>
        <w:rPr>
          <w:rFonts w:ascii="Times New Roman" w:hAnsi="Times New Roman" w:eastAsia="Times New Roman" w:cs="Times New Roman"/>
          <w:color w:val="000000"/>
          <w:spacing w:val="-2"/>
          <w:sz w:val="24"/>
          <w:szCs w:val="24"/>
        </w:rPr>
        <w:t>m</w:t>
      </w:r>
      <w:r>
        <w:rPr>
          <w:rFonts w:ascii="Times New Roman" w:hAnsi="Times New Roman" w:eastAsia="Times New Roman" w:cs="Times New Roman"/>
          <w:color w:val="000000"/>
          <w:sz w:val="24"/>
          <w:szCs w:val="24"/>
        </w:rPr>
        <w:t>ent to an e-</w:t>
      </w:r>
      <w:r>
        <w:rPr>
          <w:rFonts w:ascii="Times New Roman" w:hAnsi="Times New Roman" w:eastAsia="Times New Roman" w:cs="Times New Roman"/>
          <w:color w:val="000000"/>
          <w:spacing w:val="-2"/>
          <w:sz w:val="24"/>
          <w:szCs w:val="24"/>
        </w:rPr>
        <w:t>m</w:t>
      </w:r>
      <w:r>
        <w:rPr>
          <w:rFonts w:ascii="Times New Roman" w:hAnsi="Times New Roman" w:eastAsia="Times New Roman" w:cs="Times New Roman"/>
          <w:color w:val="000000"/>
          <w:sz w:val="24"/>
          <w:szCs w:val="24"/>
        </w:rPr>
        <w:t xml:space="preserve">ail. </w:t>
      </w:r>
    </w:p>
    <w:p w:rsidR="00F86EA7" w:rsidP="00F86EA7" w:rsidRDefault="00F86EA7" w14:paraId="3F133481" w14:textId="17ECAE2C">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8B19F1" w:rsidRDefault="008B19F1" w14:paraId="7F909094" w14:textId="6BDB13AF">
      <w:pPr>
        <w:rPr>
          <w:rFonts w:ascii="Times New Roman" w:hAnsi="Times New Roman" w:cs="Times New Roman"/>
          <w:sz w:val="24"/>
          <w:szCs w:val="24"/>
        </w:rPr>
      </w:pPr>
      <w:r w:rsidRPr="008B19F1">
        <w:rPr>
          <w:rFonts w:ascii="Times New Roman" w:hAnsi="Times New Roman" w:cs="Times New Roman"/>
          <w:sz w:val="24"/>
          <w:szCs w:val="24"/>
        </w:rPr>
        <w:t xml:space="preserve">The contractor applicants are the only known source of this information. </w:t>
      </w:r>
      <w:r>
        <w:rPr>
          <w:rFonts w:ascii="Times New Roman" w:hAnsi="Times New Roman" w:cs="Times New Roman"/>
          <w:sz w:val="24"/>
          <w:szCs w:val="24"/>
        </w:rPr>
        <w:t xml:space="preserve"> </w:t>
      </w:r>
      <w:r w:rsidRPr="008B19F1">
        <w:rPr>
          <w:rFonts w:ascii="Times New Roman" w:hAnsi="Times New Roman" w:cs="Times New Roman"/>
          <w:sz w:val="24"/>
          <w:szCs w:val="24"/>
        </w:rPr>
        <w:t>There is no similar information available.</w:t>
      </w:r>
    </w:p>
    <w:p w:rsidR="00562915" w:rsidP="002B2B7C" w:rsidRDefault="00562915" w14:paraId="4EFCD014" w14:textId="79D36556">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EF0F14" w:rsidR="007417EC" w:rsidP="002B2B7C" w:rsidRDefault="007417EC" w14:paraId="7F2214B4" w14:textId="3671A5FD">
      <w:pPr>
        <w:tabs>
          <w:tab w:val="left" w:pos="360"/>
        </w:tabs>
        <w:rPr>
          <w:rFonts w:ascii="Times New Roman" w:hAnsi="Times New Roman" w:cs="Times New Roman"/>
          <w:sz w:val="24"/>
          <w:szCs w:val="24"/>
        </w:rPr>
      </w:pPr>
      <w:r w:rsidRPr="00EF0F14">
        <w:rPr>
          <w:rFonts w:ascii="Times New Roman" w:hAnsi="Times New Roman" w:cs="Times New Roman"/>
          <w:sz w:val="24"/>
          <w:szCs w:val="24"/>
        </w:rPr>
        <w:t xml:space="preserve">FEMA does not believe that this information collection </w:t>
      </w:r>
      <w:r w:rsidR="00EF0F14">
        <w:rPr>
          <w:rFonts w:ascii="Times New Roman" w:hAnsi="Times New Roman" w:cs="Times New Roman"/>
          <w:sz w:val="24"/>
          <w:szCs w:val="24"/>
        </w:rPr>
        <w:t xml:space="preserve">has a significant economic impact on </w:t>
      </w:r>
      <w:r w:rsidRPr="00EF0F14">
        <w:rPr>
          <w:rFonts w:ascii="Times New Roman" w:hAnsi="Times New Roman" w:cs="Times New Roman"/>
          <w:sz w:val="24"/>
          <w:szCs w:val="24"/>
        </w:rPr>
        <w:t xml:space="preserve">small businesses or other small entities.  Nevertheless, FEMA </w:t>
      </w:r>
      <w:r w:rsidR="0003356A">
        <w:rPr>
          <w:rFonts w:ascii="Times New Roman" w:hAnsi="Times New Roman" w:cs="Times New Roman"/>
          <w:sz w:val="24"/>
          <w:szCs w:val="24"/>
        </w:rPr>
        <w:t>sought</w:t>
      </w:r>
      <w:r w:rsidRPr="00EF0F14" w:rsidR="0003356A">
        <w:rPr>
          <w:rFonts w:ascii="Times New Roman" w:hAnsi="Times New Roman" w:cs="Times New Roman"/>
          <w:sz w:val="24"/>
          <w:szCs w:val="24"/>
        </w:rPr>
        <w:t xml:space="preserve"> </w:t>
      </w:r>
      <w:r w:rsidRPr="00EF0F14">
        <w:rPr>
          <w:rFonts w:ascii="Times New Roman" w:hAnsi="Times New Roman" w:cs="Times New Roman"/>
          <w:sz w:val="24"/>
          <w:szCs w:val="24"/>
        </w:rPr>
        <w:t xml:space="preserve">comment on whether, and the extent to which, </w:t>
      </w:r>
      <w:r>
        <w:rPr>
          <w:rFonts w:ascii="Times New Roman" w:hAnsi="Times New Roman" w:cs="Times New Roman"/>
          <w:sz w:val="24"/>
          <w:szCs w:val="24"/>
        </w:rPr>
        <w:t>in the I</w:t>
      </w:r>
      <w:r w:rsidRPr="00EF0F14">
        <w:rPr>
          <w:rFonts w:ascii="Times New Roman" w:hAnsi="Times New Roman" w:cs="Times New Roman"/>
          <w:sz w:val="24"/>
          <w:szCs w:val="24"/>
        </w:rPr>
        <w:t xml:space="preserve">nterim </w:t>
      </w:r>
      <w:r>
        <w:rPr>
          <w:rFonts w:ascii="Times New Roman" w:hAnsi="Times New Roman" w:cs="Times New Roman"/>
          <w:sz w:val="24"/>
          <w:szCs w:val="24"/>
        </w:rPr>
        <w:t>F</w:t>
      </w:r>
      <w:r w:rsidRPr="00EF0F14">
        <w:rPr>
          <w:rFonts w:ascii="Times New Roman" w:hAnsi="Times New Roman" w:cs="Times New Roman"/>
          <w:sz w:val="24"/>
          <w:szCs w:val="24"/>
        </w:rPr>
        <w:t xml:space="preserve">inal </w:t>
      </w:r>
      <w:r>
        <w:rPr>
          <w:rFonts w:ascii="Times New Roman" w:hAnsi="Times New Roman" w:cs="Times New Roman"/>
          <w:sz w:val="24"/>
          <w:szCs w:val="24"/>
        </w:rPr>
        <w:t>R</w:t>
      </w:r>
      <w:r w:rsidRPr="00EF0F14">
        <w:rPr>
          <w:rFonts w:ascii="Times New Roman" w:hAnsi="Times New Roman" w:cs="Times New Roman"/>
          <w:sz w:val="24"/>
          <w:szCs w:val="24"/>
        </w:rPr>
        <w:t>ule</w:t>
      </w:r>
      <w:r>
        <w:rPr>
          <w:rFonts w:ascii="Times New Roman" w:hAnsi="Times New Roman" w:cs="Times New Roman"/>
          <w:sz w:val="24"/>
          <w:szCs w:val="24"/>
        </w:rPr>
        <w:t xml:space="preserve"> (IFR),</w:t>
      </w:r>
      <w:r w:rsidRPr="00EF0F14">
        <w:rPr>
          <w:rFonts w:ascii="Times New Roman" w:hAnsi="Times New Roman" w:cs="Times New Roman"/>
          <w:sz w:val="24"/>
          <w:szCs w:val="24"/>
        </w:rPr>
        <w:t xml:space="preserve"> </w:t>
      </w:r>
      <w:r w:rsidRPr="007417EC">
        <w:rPr>
          <w:rFonts w:ascii="Times New Roman" w:hAnsi="Times New Roman" w:cs="Times New Roman"/>
          <w:sz w:val="24"/>
          <w:szCs w:val="24"/>
        </w:rPr>
        <w:t xml:space="preserve">1660-AB04, </w:t>
      </w:r>
      <w:r w:rsidRPr="007417EC">
        <w:rPr>
          <w:rFonts w:ascii="Times New Roman" w:hAnsi="Times New Roman" w:cs="Times New Roman"/>
          <w:sz w:val="24"/>
          <w:szCs w:val="24"/>
        </w:rPr>
        <w:lastRenderedPageBreak/>
        <w:t xml:space="preserve">Emergency Management Priorities and Allocations System </w:t>
      </w:r>
      <w:r w:rsidRPr="00EF0F14">
        <w:rPr>
          <w:rFonts w:ascii="Times New Roman" w:hAnsi="Times New Roman" w:cs="Times New Roman"/>
          <w:sz w:val="24"/>
          <w:szCs w:val="24"/>
        </w:rPr>
        <w:t xml:space="preserve">would have a significant economic impact on a substantial number of small entities.  </w:t>
      </w:r>
    </w:p>
    <w:p w:rsidRPr="006625E7" w:rsidR="00562915" w:rsidP="00562915" w:rsidRDefault="00562915" w14:paraId="2299B3A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6625E7" w:rsidR="002B2B7C" w:rsidP="00562915" w:rsidRDefault="00684A91" w14:paraId="7D8EFE9D" w14:textId="0504CC81">
      <w:pPr>
        <w:rPr>
          <w:rFonts w:ascii="Times New Roman" w:hAnsi="Times New Roman" w:cs="Times New Roman"/>
          <w:spacing w:val="-3"/>
          <w:sz w:val="24"/>
          <w:szCs w:val="24"/>
        </w:rPr>
      </w:pPr>
      <w:r>
        <w:rPr>
          <w:rFonts w:ascii="Times New Roman" w:hAnsi="Times New Roman" w:cs="Times New Roman"/>
          <w:spacing w:val="-3"/>
          <w:sz w:val="24"/>
          <w:szCs w:val="24"/>
        </w:rPr>
        <w:t>Providing this information is mandatory if the applicant seeks special priorities assistance pursuant to EMPAS regulations a</w:t>
      </w:r>
      <w:r w:rsidR="003913ED">
        <w:rPr>
          <w:rFonts w:ascii="Times New Roman" w:hAnsi="Times New Roman" w:cs="Times New Roman"/>
          <w:spacing w:val="-3"/>
          <w:sz w:val="24"/>
          <w:szCs w:val="24"/>
        </w:rPr>
        <w:t>t</w:t>
      </w:r>
      <w:r>
        <w:rPr>
          <w:rFonts w:ascii="Times New Roman" w:hAnsi="Times New Roman" w:cs="Times New Roman"/>
          <w:spacing w:val="-3"/>
          <w:sz w:val="24"/>
          <w:szCs w:val="24"/>
        </w:rPr>
        <w:t xml:space="preserve"> 44 CFR 333.  However, failure to provide this information may result in conflicts not being efficiently resolved pursuant to the EMPAS regulations.  Individuals who do not provide this information may continue to be held to contract requirements without assistance in resolving conflicts.  </w:t>
      </w:r>
      <w:r w:rsidRPr="008B19F1" w:rsidR="008B19F1">
        <w:rPr>
          <w:rFonts w:ascii="Times New Roman" w:hAnsi="Times New Roman" w:cs="Times New Roman"/>
          <w:spacing w:val="-3"/>
          <w:sz w:val="24"/>
          <w:szCs w:val="24"/>
        </w:rPr>
        <w:t xml:space="preserve">All business entities keep records of their transactions and most of them, both large and small, have integrated </w:t>
      </w:r>
      <w:r w:rsidR="008B19F1">
        <w:rPr>
          <w:rFonts w:ascii="Times New Roman" w:hAnsi="Times New Roman" w:cs="Times New Roman"/>
          <w:spacing w:val="-3"/>
          <w:sz w:val="24"/>
          <w:szCs w:val="24"/>
        </w:rPr>
        <w:t>EMPAS</w:t>
      </w:r>
      <w:r w:rsidRPr="008B19F1" w:rsidR="008B19F1">
        <w:rPr>
          <w:rFonts w:ascii="Times New Roman" w:hAnsi="Times New Roman" w:cs="Times New Roman"/>
          <w:spacing w:val="-3"/>
          <w:sz w:val="24"/>
          <w:szCs w:val="24"/>
        </w:rPr>
        <w:t xml:space="preserve"> rated order recordkeeping built into their general recordkeeping systems. </w:t>
      </w:r>
      <w:r w:rsidR="008B19F1">
        <w:rPr>
          <w:rFonts w:ascii="Times New Roman" w:hAnsi="Times New Roman" w:cs="Times New Roman"/>
          <w:spacing w:val="-3"/>
          <w:sz w:val="24"/>
          <w:szCs w:val="24"/>
        </w:rPr>
        <w:t xml:space="preserve"> </w:t>
      </w:r>
      <w:r w:rsidRPr="008B19F1" w:rsidR="008B19F1">
        <w:rPr>
          <w:rFonts w:ascii="Times New Roman" w:hAnsi="Times New Roman" w:cs="Times New Roman"/>
          <w:spacing w:val="-3"/>
          <w:sz w:val="24"/>
          <w:szCs w:val="24"/>
        </w:rPr>
        <w:t xml:space="preserve">The information required to be provided on </w:t>
      </w:r>
      <w:r w:rsidR="008B19F1">
        <w:rPr>
          <w:rFonts w:ascii="Times New Roman" w:hAnsi="Times New Roman" w:cs="Times New Roman"/>
          <w:spacing w:val="-3"/>
          <w:sz w:val="24"/>
          <w:szCs w:val="24"/>
        </w:rPr>
        <w:t xml:space="preserve">FEMA </w:t>
      </w:r>
      <w:r w:rsidRPr="008B19F1" w:rsidR="008B19F1">
        <w:rPr>
          <w:rFonts w:ascii="Times New Roman" w:hAnsi="Times New Roman" w:cs="Times New Roman"/>
          <w:spacing w:val="-3"/>
          <w:sz w:val="24"/>
          <w:szCs w:val="24"/>
        </w:rPr>
        <w:t xml:space="preserve">Form </w:t>
      </w:r>
      <w:r w:rsidR="009E255D">
        <w:rPr>
          <w:rFonts w:ascii="Times New Roman" w:hAnsi="Times New Roman" w:cs="Times New Roman"/>
          <w:spacing w:val="-3"/>
          <w:sz w:val="24"/>
          <w:szCs w:val="24"/>
        </w:rPr>
        <w:t>009-0-142</w:t>
      </w:r>
      <w:r w:rsidRPr="008B19F1" w:rsidR="009E255D">
        <w:rPr>
          <w:rFonts w:ascii="Times New Roman" w:hAnsi="Times New Roman" w:cs="Times New Roman"/>
          <w:spacing w:val="-3"/>
          <w:sz w:val="24"/>
          <w:szCs w:val="24"/>
        </w:rPr>
        <w:t xml:space="preserve"> </w:t>
      </w:r>
      <w:r w:rsidRPr="008B19F1" w:rsidR="008B19F1">
        <w:rPr>
          <w:rFonts w:ascii="Times New Roman" w:hAnsi="Times New Roman" w:cs="Times New Roman"/>
          <w:spacing w:val="-3"/>
          <w:sz w:val="24"/>
          <w:szCs w:val="24"/>
        </w:rPr>
        <w:t>is readily available to the application from these records.  Therefore, the additional burden on a smaller entity is minimal, and the overall burden is further minimized by computerized recordkeeping.</w:t>
      </w:r>
    </w:p>
    <w:p w:rsidRPr="006625E7" w:rsidR="00562915" w:rsidP="00562915" w:rsidRDefault="00562915" w14:paraId="71CAB6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C643465"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399CB12" w14:textId="77777777">
      <w:pPr>
        <w:spacing w:after="0" w:line="240" w:lineRule="auto"/>
        <w:rPr>
          <w:rFonts w:ascii="Times New Roman" w:hAnsi="Times New Roman" w:cs="Times New Roman"/>
          <w:sz w:val="24"/>
          <w:szCs w:val="24"/>
        </w:rPr>
      </w:pPr>
    </w:p>
    <w:p w:rsidRPr="006625E7" w:rsidR="00562915" w:rsidP="00562915" w:rsidRDefault="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BD78EA0"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417EC" w:rsidP="007A3C75" w:rsidRDefault="00453393" w14:paraId="3A491924" w14:textId="4023488F">
      <w:pPr>
        <w:rPr>
          <w:rFonts w:ascii="Times New Roman" w:hAnsi="Times New Roman" w:cs="Times New Roman"/>
          <w:bCs/>
          <w:sz w:val="24"/>
          <w:szCs w:val="24"/>
        </w:rPr>
      </w:pPr>
      <w:r>
        <w:rPr>
          <w:rFonts w:ascii="Times New Roman" w:hAnsi="Times New Roman" w:cs="Times New Roman"/>
          <w:sz w:val="24"/>
          <w:szCs w:val="24"/>
        </w:rPr>
        <w:t>A 60-day Federal Register Notice inviting public comments was published on August 3, 2020 (85 FR 46688).</w:t>
      </w:r>
      <w:r w:rsidR="00FD2355">
        <w:rPr>
          <w:rFonts w:ascii="Times New Roman" w:hAnsi="Times New Roman" w:cs="Times New Roman"/>
          <w:sz w:val="24"/>
          <w:szCs w:val="24"/>
        </w:rPr>
        <w:t xml:space="preserve"> </w:t>
      </w:r>
      <w:r w:rsidR="00DC7FA7">
        <w:rPr>
          <w:rFonts w:ascii="Times New Roman" w:hAnsi="Times New Roman" w:cs="Times New Roman"/>
          <w:bCs/>
          <w:sz w:val="24"/>
          <w:szCs w:val="24"/>
        </w:rPr>
        <w:t xml:space="preserve"> </w:t>
      </w:r>
      <w:r w:rsidR="00DC5CF0">
        <w:rPr>
          <w:rFonts w:ascii="Times New Roman" w:hAnsi="Times New Roman" w:cs="Times New Roman"/>
          <w:bCs/>
          <w:sz w:val="24"/>
          <w:szCs w:val="24"/>
        </w:rPr>
        <w:t xml:space="preserve">No comments received. </w:t>
      </w:r>
    </w:p>
    <w:p w:rsidRPr="006625E7" w:rsidR="00FF76C0" w:rsidP="00FF76C0" w:rsidRDefault="00FF76C0" w14:paraId="31AA9588" w14:textId="50EAE1B4">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00DC5CF0">
        <w:rPr>
          <w:rFonts w:ascii="Times New Roman" w:hAnsi="Times New Roman" w:cs="Times New Roman"/>
          <w:color w:val="FF0000"/>
          <w:sz w:val="24"/>
          <w:szCs w:val="24"/>
        </w:rPr>
        <w:t xml:space="preserve"> </w:t>
      </w:r>
      <w:r w:rsidRPr="00DC5CF0" w:rsidR="00DC5CF0">
        <w:rPr>
          <w:rFonts w:ascii="Times New Roman" w:hAnsi="Times New Roman" w:cs="Times New Roman"/>
          <w:color w:val="000000"/>
          <w:sz w:val="24"/>
          <w:szCs w:val="24"/>
        </w:rPr>
        <w:t xml:space="preserve">October 14, 2020, (85 FR 65066). No comments received. </w:t>
      </w:r>
    </w:p>
    <w:p w:rsidRPr="006625E7" w:rsidR="00562915" w:rsidP="002B2B7C" w:rsidRDefault="00562915" w14:paraId="1A59AFE6" w14:textId="77777777">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1"/>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1"/>
    <w:p w:rsidRPr="002768D8" w:rsidR="002768D8" w:rsidP="002768D8" w:rsidRDefault="002768D8" w14:paraId="2528A676" w14:textId="77777777">
      <w:pPr>
        <w:rPr>
          <w:rFonts w:ascii="Times New Roman" w:hAnsi="Times New Roman" w:cs="Times New Roman"/>
          <w:sz w:val="24"/>
          <w:szCs w:val="24"/>
        </w:rPr>
      </w:pPr>
      <w:r w:rsidRPr="002768D8">
        <w:rPr>
          <w:rFonts w:ascii="Times New Roman" w:hAnsi="Times New Roman" w:cs="Times New Roman"/>
          <w:sz w:val="24"/>
          <w:szCs w:val="24"/>
        </w:rPr>
        <w:t>The President exercised his authority pursuant to the DPA 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Security has further delegated this authority to the FEMA Administrator.  DHS Delegation 09052 Rev. 00.1 (Apr. 1, 2020).</w:t>
      </w:r>
      <w:r w:rsidRPr="002768D8" w:rsidDel="008F5298">
        <w:rPr>
          <w:rFonts w:ascii="Times New Roman" w:hAnsi="Times New Roman" w:cs="Times New Roman"/>
          <w:sz w:val="24"/>
          <w:szCs w:val="24"/>
        </w:rPr>
        <w:t xml:space="preserve"> </w:t>
      </w:r>
      <w:r w:rsidRPr="002768D8">
        <w:rPr>
          <w:rFonts w:ascii="Times New Roman" w:hAnsi="Times New Roman" w:cs="Times New Roman"/>
          <w:sz w:val="24"/>
          <w:szCs w:val="24"/>
        </w:rPr>
        <w:t xml:space="preserve"> </w:t>
      </w:r>
    </w:p>
    <w:p w:rsidRPr="006625E7" w:rsidR="00562915" w:rsidP="002768D8" w:rsidRDefault="002768D8" w14:paraId="732A4AD5" w14:textId="1C103DF5">
      <w:pPr>
        <w:rPr>
          <w:rFonts w:ascii="Times New Roman" w:hAnsi="Times New Roman" w:cs="Times New Roman"/>
          <w:sz w:val="24"/>
          <w:szCs w:val="24"/>
        </w:rPr>
      </w:pPr>
      <w:r w:rsidRPr="002768D8">
        <w:rPr>
          <w:rFonts w:ascii="Times New Roman" w:hAnsi="Times New Roman" w:cs="Times New Roman"/>
          <w:sz w:val="24"/>
          <w:szCs w:val="24"/>
        </w:rPr>
        <w:lastRenderedPageBreak/>
        <w:t xml:space="preserve">To summarize, FEMA knows that COVID-19 infection transmits easily, spreads quickly through global travel, and can have a high mortality rate for some of the most vulnerable members of society.  At this time, there is no vaccine, therapeutic, or rapid testing for the disease.  The Federal Government urgently needs to expand production capability and supply for critical medical supplies, equipment, and facilities associated with COVID-19 diagnosis and treatment.  FEMA has the lead role in coordinating the Federal response to COVID-19 and requires a robust, efficient mechanism for exercising its authority under section 101 and other applicable authorities to ensure the continued availability of these resources to diagnose, treat, and contain this disease.  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Additionally, FEMA has not completed any consultations with </w:t>
      </w:r>
      <w:r w:rsidRPr="002768D8">
        <w:rPr>
          <w:rFonts w:ascii="Times New Roman" w:hAnsi="Times New Roman" w:cs="Times New Roman"/>
          <w:sz w:val="24"/>
          <w:szCs w:val="24"/>
        </w:rPr>
        <w:t>representatives of those from whom information is to be obtained or those who must compile records</w:t>
      </w:r>
      <w:r w:rsidR="00473F8D">
        <w:rPr>
          <w:rFonts w:ascii="Times New Roman" w:hAnsi="Times New Roman" w:cs="Times New Roman"/>
          <w:sz w:val="24"/>
          <w:szCs w:val="24"/>
        </w:rPr>
        <w:t xml:space="preserve"> for the same reason as listed above.</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F82BFE" w:rsidR="002B2B7C" w:rsidP="00231337" w:rsidRDefault="00F82BFE" w14:paraId="450BF26C" w14:textId="660430BD">
      <w:pPr>
        <w:tabs>
          <w:tab w:val="left" w:pos="360"/>
        </w:tabs>
        <w:rPr>
          <w:rFonts w:ascii="Times New Roman" w:hAnsi="Times New Roman" w:cs="Times New Roman"/>
          <w:sz w:val="24"/>
          <w:szCs w:val="24"/>
        </w:rPr>
      </w:pPr>
      <w:r w:rsidRPr="00F82BFE">
        <w:rPr>
          <w:rFonts w:ascii="Times New Roman" w:hAnsi="Times New Roman" w:cs="Times New Roman"/>
          <w:sz w:val="24"/>
          <w:szCs w:val="24"/>
        </w:rPr>
        <w:t>On April</w:t>
      </w:r>
      <w:r w:rsidR="00231337">
        <w:rPr>
          <w:rFonts w:ascii="Times New Roman" w:hAnsi="Times New Roman" w:cs="Times New Roman"/>
          <w:sz w:val="24"/>
          <w:szCs w:val="24"/>
        </w:rPr>
        <w:t xml:space="preserve"> 10, </w:t>
      </w:r>
      <w:r w:rsidRPr="00F82BFE">
        <w:rPr>
          <w:rFonts w:ascii="Times New Roman" w:hAnsi="Times New Roman" w:cs="Times New Roman"/>
          <w:sz w:val="24"/>
          <w:szCs w:val="24"/>
        </w:rPr>
        <w:t>2020</w:t>
      </w:r>
      <w:r w:rsidR="00A75C55">
        <w:rPr>
          <w:rFonts w:ascii="Times New Roman" w:hAnsi="Times New Roman" w:cs="Times New Roman"/>
          <w:sz w:val="24"/>
          <w:szCs w:val="24"/>
        </w:rPr>
        <w:t>,</w:t>
      </w:r>
      <w:r w:rsidRPr="00F82BFE">
        <w:rPr>
          <w:rFonts w:ascii="Times New Roman" w:hAnsi="Times New Roman" w:cs="Times New Roman"/>
          <w:sz w:val="24"/>
          <w:szCs w:val="24"/>
        </w:rPr>
        <w:t xml:space="preserve"> the </w:t>
      </w:r>
      <w:r w:rsidRPr="00F82BFE" w:rsidR="00562915">
        <w:rPr>
          <w:rFonts w:ascii="Times New Roman" w:hAnsi="Times New Roman" w:cs="Times New Roman"/>
          <w:sz w:val="24"/>
          <w:szCs w:val="24"/>
        </w:rPr>
        <w:fldChar w:fldCharType="begin"/>
      </w:r>
      <w:r w:rsidRPr="00F82BFE" w:rsidR="00562915">
        <w:rPr>
          <w:rFonts w:ascii="Times New Roman" w:hAnsi="Times New Roman" w:cs="Times New Roman"/>
          <w:sz w:val="24"/>
          <w:szCs w:val="24"/>
        </w:rPr>
        <w:instrText>ADVANCE \R 0.95</w:instrText>
      </w:r>
      <w:r w:rsidRPr="00F82BFE" w:rsidR="00562915">
        <w:rPr>
          <w:rFonts w:ascii="Times New Roman" w:hAnsi="Times New Roman" w:cs="Times New Roman"/>
          <w:sz w:val="24"/>
          <w:szCs w:val="24"/>
        </w:rPr>
        <w:fldChar w:fldCharType="end"/>
      </w:r>
      <w:r w:rsidR="007D4D80">
        <w:rPr>
          <w:rFonts w:ascii="Times New Roman" w:hAnsi="Times New Roman" w:cs="Times New Roman"/>
          <w:sz w:val="24"/>
          <w:szCs w:val="24"/>
        </w:rPr>
        <w:t>Privacy Threshold Analysis</w:t>
      </w:r>
      <w:r w:rsidRPr="00F82BFE">
        <w:rPr>
          <w:rFonts w:ascii="Times New Roman" w:hAnsi="Times New Roman" w:cs="Times New Roman"/>
          <w:sz w:val="24"/>
          <w:szCs w:val="24"/>
        </w:rPr>
        <w:t xml:space="preserve"> was </w:t>
      </w:r>
      <w:r w:rsidR="00231337">
        <w:rPr>
          <w:rFonts w:ascii="Times New Roman" w:hAnsi="Times New Roman" w:cs="Times New Roman"/>
          <w:sz w:val="24"/>
          <w:szCs w:val="24"/>
        </w:rPr>
        <w:t>adjudicated by the Department of Homeland Security.  The system is covered by an existing Privacy Impact Assessment (PIA):  D</w:t>
      </w:r>
      <w:r w:rsidRPr="00231337" w:rsidR="00231337">
        <w:rPr>
          <w:rFonts w:ascii="Times New Roman" w:hAnsi="Times New Roman" w:cs="Times New Roman"/>
          <w:sz w:val="24"/>
          <w:szCs w:val="24"/>
        </w:rPr>
        <w:t>HS/ALL/PIA-065 Electronic Contract Filing System (ECFS)</w:t>
      </w:r>
      <w:r w:rsidR="00231337">
        <w:rPr>
          <w:rFonts w:ascii="Times New Roman" w:hAnsi="Times New Roman" w:cs="Times New Roman"/>
          <w:sz w:val="24"/>
          <w:szCs w:val="24"/>
        </w:rPr>
        <w:t xml:space="preserve">.  The system is covered by an existing System of Records Notice:  </w:t>
      </w:r>
      <w:r w:rsidRPr="00231337" w:rsidR="00231337">
        <w:rPr>
          <w:rFonts w:ascii="Times New Roman" w:hAnsi="Times New Roman" w:cs="Times New Roman"/>
          <w:sz w:val="24"/>
          <w:szCs w:val="24"/>
        </w:rPr>
        <w:t>DHS/ALL-021, Department of Homeland Security Contractors and</w:t>
      </w:r>
      <w:r w:rsidR="00231337">
        <w:rPr>
          <w:rFonts w:ascii="Times New Roman" w:hAnsi="Times New Roman" w:cs="Times New Roman"/>
          <w:sz w:val="24"/>
          <w:szCs w:val="24"/>
        </w:rPr>
        <w:t xml:space="preserve"> </w:t>
      </w:r>
      <w:r w:rsidRPr="00231337" w:rsidR="00231337">
        <w:rPr>
          <w:rFonts w:ascii="Times New Roman" w:hAnsi="Times New Roman" w:cs="Times New Roman"/>
          <w:sz w:val="24"/>
          <w:szCs w:val="24"/>
        </w:rPr>
        <w:t>Consultants October 23, 2008, 73 FR 63179</w:t>
      </w:r>
      <w:r w:rsidR="00231337">
        <w:rPr>
          <w:rFonts w:ascii="Times New Roman" w:hAnsi="Times New Roman" w:cs="Times New Roman"/>
          <w:sz w:val="24"/>
          <w:szCs w:val="24"/>
        </w:rPr>
        <w:t>.</w:t>
      </w: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625E7" w:rsidR="00562915" w:rsidP="00562915" w:rsidRDefault="00562915" w14:paraId="22918CD9"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43F6064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1E13AD" w:rsidR="002F4F27" w:rsidP="002F4F27" w:rsidRDefault="002F4F27" w14:paraId="157A1582" w14:textId="13493F9E">
      <w:pPr>
        <w:tabs>
          <w:tab w:val="left" w:pos="-720"/>
        </w:tabs>
        <w:suppressAutoHyphens/>
        <w:rPr>
          <w:rFonts w:ascii="Times New Roman" w:hAnsi="Times New Roman" w:cs="Times New Roman"/>
          <w:sz w:val="24"/>
          <w:szCs w:val="24"/>
        </w:rPr>
      </w:pPr>
      <w:r w:rsidRPr="001E13AD">
        <w:rPr>
          <w:rFonts w:ascii="Times New Roman" w:hAnsi="Times New Roman" w:cs="Times New Roman"/>
          <w:sz w:val="24"/>
          <w:szCs w:val="24"/>
        </w:rPr>
        <w:t xml:space="preserve">The total annual public burden is estimated to be </w:t>
      </w:r>
      <w:r w:rsidR="00921349">
        <w:rPr>
          <w:rFonts w:ascii="Times New Roman" w:hAnsi="Times New Roman" w:cs="Times New Roman"/>
          <w:b/>
          <w:bCs/>
          <w:sz w:val="24"/>
          <w:szCs w:val="24"/>
        </w:rPr>
        <w:t>5</w:t>
      </w:r>
      <w:r w:rsidRPr="001E13AD">
        <w:rPr>
          <w:rFonts w:ascii="Times New Roman" w:hAnsi="Times New Roman" w:cs="Times New Roman"/>
          <w:b/>
          <w:bCs/>
          <w:sz w:val="24"/>
          <w:szCs w:val="24"/>
        </w:rPr>
        <w:t xml:space="preserve"> hours</w:t>
      </w:r>
      <w:r w:rsidRPr="001E13AD">
        <w:rPr>
          <w:rFonts w:ascii="Times New Roman" w:hAnsi="Times New Roman" w:cs="Times New Roman"/>
          <w:sz w:val="24"/>
          <w:szCs w:val="24"/>
        </w:rPr>
        <w:t xml:space="preserve">.  This is based on </w:t>
      </w:r>
      <w:r w:rsidR="00921349">
        <w:rPr>
          <w:rFonts w:ascii="Times New Roman" w:hAnsi="Times New Roman" w:cs="Times New Roman"/>
          <w:sz w:val="24"/>
          <w:szCs w:val="24"/>
        </w:rPr>
        <w:t xml:space="preserve">a </w:t>
      </w:r>
      <w:r w:rsidR="0026004D">
        <w:rPr>
          <w:rFonts w:ascii="Times New Roman" w:hAnsi="Times New Roman" w:cs="Times New Roman"/>
          <w:sz w:val="24"/>
          <w:szCs w:val="24"/>
        </w:rPr>
        <w:t xml:space="preserve">total of </w:t>
      </w:r>
      <w:r w:rsidRPr="001E13AD">
        <w:rPr>
          <w:rFonts w:ascii="Times New Roman" w:hAnsi="Times New Roman" w:cs="Times New Roman"/>
          <w:b/>
          <w:bCs/>
          <w:sz w:val="24"/>
          <w:szCs w:val="24"/>
        </w:rPr>
        <w:t>20 annual responses</w:t>
      </w:r>
      <w:r w:rsidRPr="001E13AD">
        <w:rPr>
          <w:rFonts w:ascii="Times New Roman" w:hAnsi="Times New Roman" w:cs="Times New Roman"/>
          <w:sz w:val="24"/>
          <w:szCs w:val="24"/>
        </w:rPr>
        <w:t>.</w:t>
      </w:r>
    </w:p>
    <w:tbl>
      <w:tblPr>
        <w:tblStyle w:val="TableGrid"/>
        <w:tblW w:w="10790" w:type="dxa"/>
        <w:tblInd w:w="-905" w:type="dxa"/>
        <w:tblLook w:val="04A0" w:firstRow="1" w:lastRow="0" w:firstColumn="1" w:lastColumn="0" w:noHBand="0" w:noVBand="1"/>
      </w:tblPr>
      <w:tblGrid>
        <w:gridCol w:w="1347"/>
        <w:gridCol w:w="1173"/>
        <w:gridCol w:w="1379"/>
        <w:gridCol w:w="1293"/>
        <w:gridCol w:w="1160"/>
        <w:gridCol w:w="1074"/>
        <w:gridCol w:w="1103"/>
        <w:gridCol w:w="954"/>
        <w:gridCol w:w="1293"/>
        <w:gridCol w:w="14"/>
      </w:tblGrid>
      <w:tr w:rsidRPr="00C54100" w:rsidR="002F4F27" w:rsidTr="00451C91" w14:paraId="00CCA609" w14:textId="77777777">
        <w:tc>
          <w:tcPr>
            <w:tcW w:w="10790" w:type="dxa"/>
            <w:gridSpan w:val="10"/>
          </w:tcPr>
          <w:p w:rsidRPr="00C54100" w:rsidR="002F4F27" w:rsidP="00451C91"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2F4F27" w:rsidTr="00451C91" w14:paraId="3C7897F0" w14:textId="77777777">
        <w:trPr>
          <w:gridAfter w:val="1"/>
          <w:wAfter w:w="14" w:type="dxa"/>
        </w:trPr>
        <w:tc>
          <w:tcPr>
            <w:tcW w:w="1347" w:type="dxa"/>
            <w:shd w:val="clear" w:color="auto" w:fill="8EAADB"/>
          </w:tcPr>
          <w:p w:rsidRPr="00C54100" w:rsidR="002F4F27" w:rsidP="00451C91"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73" w:type="dxa"/>
            <w:shd w:val="clear" w:color="auto" w:fill="8EAADB"/>
          </w:tcPr>
          <w:p w:rsidRPr="00C54100" w:rsidR="002F4F27" w:rsidP="00451C91"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9" w:type="dxa"/>
            <w:shd w:val="clear" w:color="auto" w:fill="8EAADB"/>
          </w:tcPr>
          <w:p w:rsidRPr="00C54100" w:rsidR="002F4F27" w:rsidP="00451C91"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3" w:type="dxa"/>
            <w:shd w:val="clear" w:color="auto" w:fill="8EAADB"/>
          </w:tcPr>
          <w:p w:rsidRPr="00C54100" w:rsidR="002F4F27" w:rsidP="00451C91"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60" w:type="dxa"/>
            <w:shd w:val="clear" w:color="auto" w:fill="8EAADB"/>
          </w:tcPr>
          <w:p w:rsidRPr="00C54100" w:rsidR="002F4F27" w:rsidP="00451C91"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4" w:type="dxa"/>
            <w:shd w:val="clear" w:color="auto" w:fill="8EAADB"/>
          </w:tcPr>
          <w:p w:rsidRPr="00C54100" w:rsidR="002F4F27" w:rsidP="00451C91"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1103" w:type="dxa"/>
            <w:shd w:val="clear" w:color="auto" w:fill="8EAADB"/>
          </w:tcPr>
          <w:p w:rsidRPr="00C54100" w:rsidR="002F4F27" w:rsidP="00451C91"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954" w:type="dxa"/>
            <w:shd w:val="clear" w:color="auto" w:fill="8EAADB"/>
          </w:tcPr>
          <w:p w:rsidRPr="00C54100" w:rsidR="002F4F27" w:rsidP="00451C91"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3" w:type="dxa"/>
            <w:shd w:val="clear" w:color="auto" w:fill="8EAADB"/>
          </w:tcPr>
          <w:p w:rsidRPr="00C54100" w:rsidR="002F4F27" w:rsidP="00451C91"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2F4F27" w:rsidTr="00451C91" w14:paraId="0EF97C6F" w14:textId="77777777">
        <w:trPr>
          <w:gridAfter w:val="1"/>
          <w:wAfter w:w="14" w:type="dxa"/>
        </w:trPr>
        <w:tc>
          <w:tcPr>
            <w:tcW w:w="1347" w:type="dxa"/>
          </w:tcPr>
          <w:p w:rsidRPr="00C54100" w:rsidR="002F4F27" w:rsidP="00451C91" w:rsidRDefault="002F4F27" w14:paraId="7969A761" w14:textId="77777777">
            <w:pPr>
              <w:rPr>
                <w:rFonts w:ascii="Times New Roman" w:hAnsi="Times New Roman" w:eastAsia="Calibri" w:cs="Times New Roman"/>
                <w:sz w:val="20"/>
                <w:szCs w:val="20"/>
              </w:rPr>
            </w:pPr>
            <w:r>
              <w:rPr>
                <w:rFonts w:ascii="Times New Roman" w:hAnsi="Times New Roman" w:eastAsia="Calibri" w:cs="Times New Roman"/>
                <w:sz w:val="20"/>
                <w:szCs w:val="20"/>
              </w:rPr>
              <w:t>State, Local, &amp; Tribal Government; For-Profit Business, Private Non-Profit</w:t>
            </w:r>
          </w:p>
        </w:tc>
        <w:tc>
          <w:tcPr>
            <w:tcW w:w="1173" w:type="dxa"/>
          </w:tcPr>
          <w:p w:rsidRPr="00C54100" w:rsidR="002F4F27" w:rsidP="00451C91" w:rsidRDefault="002F4F27" w14:paraId="6547223B" w14:textId="5062C255">
            <w:pPr>
              <w:rPr>
                <w:rFonts w:ascii="Times New Roman" w:hAnsi="Times New Roman" w:eastAsia="Calibri" w:cs="Times New Roman"/>
                <w:sz w:val="20"/>
                <w:szCs w:val="20"/>
              </w:rPr>
            </w:pPr>
            <w:r>
              <w:rPr>
                <w:rFonts w:ascii="Times New Roman" w:hAnsi="Times New Roman" w:eastAsia="Calibri" w:cs="Times New Roman"/>
                <w:sz w:val="20"/>
                <w:szCs w:val="20"/>
              </w:rPr>
              <w:t>FF</w:t>
            </w:r>
            <w:r w:rsidR="009E255D">
              <w:rPr>
                <w:rFonts w:ascii="Times New Roman" w:hAnsi="Times New Roman" w:eastAsia="Calibri" w:cs="Times New Roman"/>
                <w:sz w:val="20"/>
                <w:szCs w:val="20"/>
              </w:rPr>
              <w:t xml:space="preserve"> 009-0-142</w:t>
            </w:r>
            <w:r>
              <w:rPr>
                <w:rFonts w:ascii="Times New Roman" w:hAnsi="Times New Roman" w:eastAsia="Calibri" w:cs="Times New Roman"/>
                <w:sz w:val="20"/>
                <w:szCs w:val="20"/>
              </w:rPr>
              <w:t xml:space="preserve"> Special Priorities Assistance</w:t>
            </w:r>
          </w:p>
        </w:tc>
        <w:tc>
          <w:tcPr>
            <w:tcW w:w="1379" w:type="dxa"/>
            <w:vAlign w:val="center"/>
          </w:tcPr>
          <w:p w:rsidRPr="00C54100" w:rsidR="002F4F27" w:rsidP="00451C91" w:rsidRDefault="00404F76" w14:paraId="74F92425" w14:textId="202EFC23">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3" w:type="dxa"/>
            <w:vAlign w:val="center"/>
          </w:tcPr>
          <w:p w:rsidRPr="00C54100" w:rsidR="002F4F27" w:rsidP="00451C91" w:rsidRDefault="002F4F27" w14:paraId="14ECA32B"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60" w:type="dxa"/>
            <w:vAlign w:val="center"/>
          </w:tcPr>
          <w:p w:rsidRPr="00C54100" w:rsidR="002F4F27" w:rsidP="00451C91" w:rsidRDefault="00404F76" w14:paraId="553C68AF" w14:textId="44B45ACE">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4" w:type="dxa"/>
            <w:vAlign w:val="center"/>
          </w:tcPr>
          <w:p w:rsidRPr="00C54100" w:rsidR="002F4F27" w:rsidP="00451C91" w:rsidRDefault="00D40274" w14:paraId="0988E708" w14:textId="2B8EE61A">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3" w:type="dxa"/>
            <w:vAlign w:val="center"/>
          </w:tcPr>
          <w:p w:rsidRPr="00C54100" w:rsidR="002F4F27" w:rsidP="00451C91" w:rsidRDefault="00D40274" w14:paraId="6413CF22" w14:textId="57BC6E81">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4" w:type="dxa"/>
            <w:vAlign w:val="center"/>
          </w:tcPr>
          <w:p w:rsidRPr="00C54100" w:rsidR="002F4F27" w:rsidP="00451C91" w:rsidRDefault="002F4F27" w14:paraId="66FE3227" w14:textId="77777777">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Pr>
                <w:rFonts w:ascii="Times New Roman" w:hAnsi="Times New Roman" w:eastAsia="Calibri" w:cs="Times New Roman"/>
                <w:sz w:val="20"/>
                <w:szCs w:val="20"/>
              </w:rPr>
              <w:t>86.36</w:t>
            </w:r>
          </w:p>
        </w:tc>
        <w:tc>
          <w:tcPr>
            <w:tcW w:w="1293" w:type="dxa"/>
            <w:vAlign w:val="center"/>
          </w:tcPr>
          <w:p w:rsidRPr="00C54100" w:rsidR="002F4F27" w:rsidP="00451C91" w:rsidRDefault="001C1ABC" w14:paraId="40D6E419" w14:textId="74B7E882">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D40274">
              <w:rPr>
                <w:rFonts w:ascii="Times New Roman" w:hAnsi="Times New Roman" w:eastAsia="Calibri" w:cs="Times New Roman"/>
                <w:sz w:val="20"/>
                <w:szCs w:val="20"/>
              </w:rPr>
              <w:t>216</w:t>
            </w:r>
          </w:p>
        </w:tc>
      </w:tr>
      <w:tr w:rsidRPr="00C54100" w:rsidR="00366577" w:rsidTr="00F24704" w14:paraId="5AD0ED35" w14:textId="77777777">
        <w:trPr>
          <w:gridAfter w:val="1"/>
          <w:wAfter w:w="14" w:type="dxa"/>
        </w:trPr>
        <w:tc>
          <w:tcPr>
            <w:tcW w:w="1347" w:type="dxa"/>
          </w:tcPr>
          <w:p w:rsidRPr="00C54100" w:rsidR="00366577" w:rsidP="00366577" w:rsidRDefault="00366577" w14:paraId="0CFD8077" w14:textId="6686B51B">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73" w:type="dxa"/>
            <w:shd w:val="clear" w:color="auto" w:fill="FFFFFF" w:themeFill="background1"/>
          </w:tcPr>
          <w:p w:rsidRPr="00C54100" w:rsidR="00366577" w:rsidP="00366577" w:rsidRDefault="00366577" w14:paraId="74360050" w14:textId="77C60673">
            <w:pPr>
              <w:rPr>
                <w:rFonts w:ascii="Times New Roman" w:hAnsi="Times New Roman" w:eastAsia="Calibri" w:cs="Times New Roman"/>
                <w:sz w:val="20"/>
                <w:szCs w:val="20"/>
              </w:rPr>
            </w:pPr>
            <w:r>
              <w:rPr>
                <w:rFonts w:ascii="Times New Roman" w:hAnsi="Times New Roman" w:eastAsia="Calibri" w:cs="Times New Roman"/>
                <w:sz w:val="20"/>
                <w:szCs w:val="20"/>
              </w:rPr>
              <w:t>FF</w:t>
            </w:r>
            <w:r w:rsidR="009E255D">
              <w:rPr>
                <w:rFonts w:ascii="Times New Roman" w:hAnsi="Times New Roman" w:eastAsia="Calibri" w:cs="Times New Roman"/>
                <w:sz w:val="20"/>
                <w:szCs w:val="20"/>
              </w:rPr>
              <w:t xml:space="preserve"> 009-0-142</w:t>
            </w:r>
            <w:r>
              <w:rPr>
                <w:rFonts w:ascii="Times New Roman" w:hAnsi="Times New Roman" w:eastAsia="Calibri" w:cs="Times New Roman"/>
                <w:sz w:val="20"/>
                <w:szCs w:val="20"/>
              </w:rPr>
              <w:t xml:space="preserve"> Special Priorities Assistance</w:t>
            </w:r>
          </w:p>
        </w:tc>
        <w:tc>
          <w:tcPr>
            <w:tcW w:w="1379" w:type="dxa"/>
            <w:shd w:val="clear" w:color="auto" w:fill="FFFFFF" w:themeFill="background1"/>
            <w:vAlign w:val="center"/>
          </w:tcPr>
          <w:p w:rsidR="00366577" w:rsidP="00366577" w:rsidRDefault="00404F76" w14:paraId="56B6E7E9" w14:textId="26FE83CC">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3" w:type="dxa"/>
            <w:shd w:val="clear" w:color="auto" w:fill="FFFFFF" w:themeFill="background1"/>
            <w:vAlign w:val="center"/>
          </w:tcPr>
          <w:p w:rsidRPr="00C54100" w:rsidR="00366577" w:rsidP="00366577" w:rsidRDefault="00366577" w14:paraId="41EBB062" w14:textId="71661AB0">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60" w:type="dxa"/>
            <w:shd w:val="clear" w:color="auto" w:fill="FFFFFF" w:themeFill="background1"/>
            <w:vAlign w:val="center"/>
          </w:tcPr>
          <w:p w:rsidR="00366577" w:rsidP="00366577" w:rsidRDefault="00404F76" w14:paraId="09DA782C" w14:textId="3DF3215B">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4" w:type="dxa"/>
            <w:shd w:val="clear" w:color="auto" w:fill="FFFFFF" w:themeFill="background1"/>
            <w:vAlign w:val="center"/>
          </w:tcPr>
          <w:p w:rsidRPr="00C54100" w:rsidR="00366577" w:rsidP="00366577" w:rsidRDefault="00D40274" w14:paraId="1D40D7EC" w14:textId="5032F0CD">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3" w:type="dxa"/>
            <w:shd w:val="clear" w:color="auto" w:fill="FFFFFF" w:themeFill="background1"/>
            <w:vAlign w:val="center"/>
          </w:tcPr>
          <w:p w:rsidR="00366577" w:rsidP="00366577" w:rsidRDefault="00D40274" w14:paraId="5BA84B74" w14:textId="100C5429">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4" w:type="dxa"/>
            <w:shd w:val="clear" w:color="auto" w:fill="FFFFFF" w:themeFill="background1"/>
            <w:vAlign w:val="center"/>
          </w:tcPr>
          <w:p w:rsidRPr="00C54100" w:rsidR="00366577" w:rsidP="00366577" w:rsidRDefault="00366577" w14:paraId="62638F5C" w14:textId="7C961554">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3" w:type="dxa"/>
            <w:vAlign w:val="center"/>
          </w:tcPr>
          <w:p w:rsidRPr="00C54100" w:rsidR="00366577" w:rsidP="00366577" w:rsidRDefault="00366577" w14:paraId="207F9DAE" w14:textId="0A5A5826">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sidR="00D40274">
              <w:rPr>
                <w:rFonts w:ascii="Times New Roman" w:hAnsi="Times New Roman" w:eastAsia="Calibri" w:cs="Times New Roman"/>
                <w:sz w:val="20"/>
                <w:szCs w:val="20"/>
              </w:rPr>
              <w:t>72</w:t>
            </w:r>
          </w:p>
        </w:tc>
      </w:tr>
      <w:tr w:rsidRPr="00C54100" w:rsidR="00366577" w:rsidTr="00451C91" w14:paraId="550CE39B" w14:textId="77777777">
        <w:trPr>
          <w:gridAfter w:val="1"/>
          <w:wAfter w:w="14" w:type="dxa"/>
        </w:trPr>
        <w:tc>
          <w:tcPr>
            <w:tcW w:w="1347"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7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9" w:type="dxa"/>
            <w:vAlign w:val="center"/>
          </w:tcPr>
          <w:p w:rsidRPr="00C54100" w:rsidR="00366577" w:rsidP="00366577" w:rsidRDefault="00366577" w14:paraId="7F5D962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r w:rsidRPr="00C54100">
              <w:rPr>
                <w:rFonts w:ascii="Times New Roman" w:hAnsi="Times New Roman" w:eastAsia="Calibri" w:cs="Times New Roman"/>
                <w:sz w:val="20"/>
                <w:szCs w:val="20"/>
              </w:rPr>
              <w:t>0</w:t>
            </w:r>
          </w:p>
        </w:tc>
        <w:tc>
          <w:tcPr>
            <w:tcW w:w="1293"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60" w:type="dxa"/>
            <w:vAlign w:val="center"/>
          </w:tcPr>
          <w:p w:rsidRPr="00C54100" w:rsidR="00366577" w:rsidP="00366577" w:rsidRDefault="00366577" w14:paraId="655B3545"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r w:rsidRPr="00C54100">
              <w:rPr>
                <w:rFonts w:ascii="Times New Roman" w:hAnsi="Times New Roman" w:eastAsia="Calibri" w:cs="Times New Roman"/>
                <w:sz w:val="20"/>
                <w:szCs w:val="20"/>
              </w:rPr>
              <w:t>0</w:t>
            </w:r>
          </w:p>
        </w:tc>
        <w:tc>
          <w:tcPr>
            <w:tcW w:w="1074"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1103" w:type="dxa"/>
            <w:vAlign w:val="center"/>
          </w:tcPr>
          <w:p w:rsidRPr="00C54100" w:rsidR="00366577" w:rsidP="00366577" w:rsidRDefault="00FB5186" w14:paraId="5D3C97A1" w14:textId="463DC7D5">
            <w:pPr>
              <w:jc w:val="right"/>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954"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3" w:type="dxa"/>
            <w:vAlign w:val="center"/>
          </w:tcPr>
          <w:p w:rsidRPr="00C54100" w:rsidR="00366577" w:rsidP="00366577" w:rsidRDefault="00366577" w14:paraId="0DB788EF" w14:textId="62BFA587">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sidR="00D40274">
              <w:rPr>
                <w:rFonts w:ascii="Times New Roman" w:hAnsi="Times New Roman" w:eastAsia="Calibri" w:cs="Times New Roman"/>
                <w:sz w:val="20"/>
                <w:szCs w:val="20"/>
              </w:rPr>
              <w:t>288</w:t>
            </w:r>
          </w:p>
        </w:tc>
      </w:tr>
    </w:tbl>
    <w:p w:rsidR="002F4F27" w:rsidP="00562915" w:rsidRDefault="002F4F27" w14:paraId="505CA7D7" w14:textId="77777777">
      <w:pPr>
        <w:rPr>
          <w:rFonts w:ascii="Times New Roman" w:hAnsi="Times New Roman" w:cs="Times New Roman"/>
          <w:b/>
          <w:bCs/>
          <w:sz w:val="24"/>
          <w:szCs w:val="24"/>
        </w:rPr>
      </w:pPr>
    </w:p>
    <w:p w:rsidRPr="009B69D3" w:rsidR="00562915" w:rsidP="002F4F27" w:rsidRDefault="00562915" w14:paraId="2688D5D1" w14:textId="31DF3B31">
      <w:pPr>
        <w:spacing w:after="0"/>
        <w:ind w:left="-450"/>
        <w:rPr>
          <w:sz w:val="16"/>
          <w:szCs w:val="16"/>
        </w:rPr>
      </w:pPr>
    </w:p>
    <w:p w:rsidR="00562915" w:rsidP="00562915" w:rsidRDefault="00562915" w14:paraId="6A7F76A9" w14:textId="77777777">
      <w:pPr>
        <w:tabs>
          <w:tab w:val="left" w:pos="-720"/>
        </w:tabs>
        <w:suppressAutoHyphens/>
      </w:pPr>
    </w:p>
    <w:p w:rsidR="00562915" w:rsidP="00562915" w:rsidRDefault="00562915" w14:paraId="36F81307" w14:textId="23228A49">
      <w:pPr>
        <w:tabs>
          <w:tab w:val="left" w:pos="-720"/>
        </w:tabs>
        <w:suppressAutoHyphens/>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B53B79">
        <w:rPr>
          <w:rFonts w:ascii="Times New Roman" w:hAnsi="Times New Roman" w:cs="Times New Roman"/>
          <w:b/>
          <w:sz w:val="24"/>
          <w:szCs w:val="24"/>
        </w:rPr>
        <w:t>6</w:t>
      </w:r>
      <w:r w:rsidR="002F4F27">
        <w:rPr>
          <w:rStyle w:val="FootnoteReference"/>
          <w:rFonts w:ascii="Times New Roman" w:hAnsi="Times New Roman" w:cs="Times New Roman"/>
          <w:b/>
          <w:sz w:val="24"/>
          <w:szCs w:val="24"/>
        </w:rPr>
        <w:footnoteReference w:id="1"/>
      </w:r>
      <w:r w:rsidRPr="006625E7">
        <w:rPr>
          <w:rFonts w:ascii="Times New Roman" w:hAnsi="Times New Roman" w:cs="Times New Roman"/>
          <w:b/>
          <w:sz w:val="24"/>
          <w:szCs w:val="24"/>
        </w:rPr>
        <w:t>.  For example, a non-loaded BLS table wage rate of $42.51 would be multiplied by 1.4</w:t>
      </w:r>
      <w:r w:rsidR="00B53B79">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B53B79">
        <w:rPr>
          <w:rFonts w:ascii="Times New Roman" w:hAnsi="Times New Roman" w:cs="Times New Roman"/>
          <w:b/>
          <w:sz w:val="24"/>
          <w:szCs w:val="24"/>
        </w:rPr>
        <w:t>62.06</w:t>
      </w:r>
      <w:r w:rsidRPr="006625E7">
        <w:rPr>
          <w:rFonts w:ascii="Times New Roman" w:hAnsi="Times New Roman" w:cs="Times New Roman"/>
          <w:b/>
          <w:sz w:val="24"/>
          <w:szCs w:val="24"/>
        </w:rPr>
        <w:t>.</w:t>
      </w:r>
    </w:p>
    <w:p w:rsidRPr="00CC0954" w:rsidR="002F4F27" w:rsidP="002F4F27" w:rsidRDefault="002F4F27" w14:paraId="08D2997E" w14:textId="53CDB319">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According to the U.S. Department of Labor, Bureau of Labor Statistics</w:t>
      </w:r>
      <w:r w:rsidRPr="00CC0954">
        <w:rPr>
          <w:rStyle w:val="FootnoteReference"/>
          <w:rFonts w:ascii="Times New Roman" w:hAnsi="Times New Roman" w:cs="Times New Roman"/>
          <w:sz w:val="24"/>
          <w:szCs w:val="24"/>
        </w:rPr>
        <w:footnoteReference w:id="2"/>
      </w:r>
      <w:r w:rsidRPr="00CC0954">
        <w:rPr>
          <w:rFonts w:ascii="Times New Roman" w:hAnsi="Times New Roman" w:cs="Times New Roman"/>
          <w:sz w:val="24"/>
          <w:szCs w:val="24"/>
        </w:rPr>
        <w:t xml:space="preserve">, the May 2019 Occupational Employment and Wage Estimates wage rate for General and Operations Managers (SOC 11-1021) is $59.15.  </w:t>
      </w:r>
      <w:r w:rsidRPr="00CC0954" w:rsidR="008F552A">
        <w:rPr>
          <w:rFonts w:ascii="Times New Roman" w:hAnsi="Times New Roman" w:cs="Times New Roman"/>
          <w:sz w:val="24"/>
          <w:szCs w:val="24"/>
        </w:rPr>
        <w:t xml:space="preserve">The wage rate for Office and Administrative Support Occupations (SOC 43-0000) is $19.73 per hour. </w:t>
      </w:r>
      <w:r w:rsidR="009E255D">
        <w:rPr>
          <w:rFonts w:ascii="Times New Roman" w:hAnsi="Times New Roman" w:cs="Times New Roman"/>
          <w:sz w:val="24"/>
          <w:szCs w:val="24"/>
        </w:rPr>
        <w:t xml:space="preserve"> </w:t>
      </w:r>
      <w:r w:rsidRPr="00CC0954">
        <w:rPr>
          <w:rFonts w:ascii="Times New Roman" w:hAnsi="Times New Roman" w:cs="Times New Roman"/>
          <w:sz w:val="24"/>
          <w:szCs w:val="24"/>
        </w:rPr>
        <w:t>Including the wage rate multiplier of 1.46, the fully-loaded wage rate</w:t>
      </w:r>
      <w:r w:rsidRPr="00CC0954" w:rsidR="008F552A">
        <w:rPr>
          <w:rFonts w:ascii="Times New Roman" w:hAnsi="Times New Roman" w:cs="Times New Roman"/>
          <w:sz w:val="24"/>
          <w:szCs w:val="24"/>
        </w:rPr>
        <w:t>s</w:t>
      </w:r>
      <w:r w:rsidRPr="00CC0954">
        <w:rPr>
          <w:rFonts w:ascii="Times New Roman" w:hAnsi="Times New Roman" w:cs="Times New Roman"/>
          <w:sz w:val="24"/>
          <w:szCs w:val="24"/>
        </w:rPr>
        <w:t xml:space="preserve"> </w:t>
      </w:r>
      <w:r w:rsidRPr="00CC0954" w:rsidR="008F552A">
        <w:rPr>
          <w:rFonts w:ascii="Times New Roman" w:hAnsi="Times New Roman" w:cs="Times New Roman"/>
          <w:sz w:val="24"/>
          <w:szCs w:val="24"/>
        </w:rPr>
        <w:t>are</w:t>
      </w:r>
      <w:r w:rsidRPr="00CC0954">
        <w:rPr>
          <w:rFonts w:ascii="Times New Roman" w:hAnsi="Times New Roman" w:cs="Times New Roman"/>
          <w:sz w:val="24"/>
          <w:szCs w:val="24"/>
        </w:rPr>
        <w:t xml:space="preserve"> $86.36</w:t>
      </w:r>
      <w:r w:rsidRPr="00CC0954" w:rsidR="008F552A">
        <w:rPr>
          <w:rFonts w:ascii="Times New Roman" w:hAnsi="Times New Roman" w:cs="Times New Roman"/>
          <w:sz w:val="24"/>
          <w:szCs w:val="24"/>
        </w:rPr>
        <w:t xml:space="preserve"> and $28.81</w:t>
      </w:r>
      <w:r w:rsidRPr="00CC0954">
        <w:rPr>
          <w:rFonts w:ascii="Times New Roman" w:hAnsi="Times New Roman" w:cs="Times New Roman"/>
          <w:sz w:val="24"/>
          <w:szCs w:val="24"/>
        </w:rPr>
        <w:t xml:space="preserve"> per hour</w:t>
      </w:r>
      <w:r w:rsidRPr="00CC0954" w:rsidR="008F552A">
        <w:rPr>
          <w:rFonts w:ascii="Times New Roman" w:hAnsi="Times New Roman" w:cs="Times New Roman"/>
          <w:sz w:val="24"/>
          <w:szCs w:val="24"/>
        </w:rPr>
        <w:t xml:space="preserve"> respectively</w:t>
      </w:r>
      <w:r w:rsidRPr="00CC0954">
        <w:rPr>
          <w:rFonts w:ascii="Times New Roman" w:hAnsi="Times New Roman" w:cs="Times New Roman"/>
          <w:sz w:val="24"/>
          <w:szCs w:val="24"/>
        </w:rPr>
        <w:t>.  Therefore, the annual burden hour cost is estimated to be $</w:t>
      </w:r>
      <w:r w:rsidR="00D40274">
        <w:rPr>
          <w:rFonts w:ascii="Times New Roman" w:hAnsi="Times New Roman" w:cs="Times New Roman"/>
          <w:sz w:val="24"/>
          <w:szCs w:val="24"/>
        </w:rPr>
        <w:t>288</w:t>
      </w:r>
      <w:r w:rsidRPr="00CC0954">
        <w:rPr>
          <w:rFonts w:ascii="Times New Roman" w:hAnsi="Times New Roman" w:cs="Times New Roman"/>
          <w:sz w:val="24"/>
          <w:szCs w:val="24"/>
        </w:rPr>
        <w:t xml:space="preserve"> ($86.36 x </w:t>
      </w:r>
      <w:r w:rsidR="00D40274">
        <w:rPr>
          <w:rFonts w:ascii="Times New Roman" w:hAnsi="Times New Roman" w:cs="Times New Roman"/>
          <w:sz w:val="24"/>
          <w:szCs w:val="24"/>
        </w:rPr>
        <w:t>2.5</w:t>
      </w:r>
      <w:r w:rsidRPr="00CC0954">
        <w:rPr>
          <w:rFonts w:ascii="Times New Roman" w:hAnsi="Times New Roman" w:cs="Times New Roman"/>
          <w:sz w:val="24"/>
          <w:szCs w:val="24"/>
        </w:rPr>
        <w:t xml:space="preserve"> hours</w:t>
      </w:r>
      <w:r w:rsidRPr="00CC0954" w:rsidR="008F552A">
        <w:rPr>
          <w:rFonts w:ascii="Times New Roman" w:hAnsi="Times New Roman" w:cs="Times New Roman"/>
          <w:sz w:val="24"/>
          <w:szCs w:val="24"/>
        </w:rPr>
        <w:t xml:space="preserve"> + $28.81 x </w:t>
      </w:r>
      <w:r w:rsidR="00D40274">
        <w:rPr>
          <w:rFonts w:ascii="Times New Roman" w:hAnsi="Times New Roman" w:cs="Times New Roman"/>
          <w:sz w:val="24"/>
          <w:szCs w:val="24"/>
        </w:rPr>
        <w:t>2.</w:t>
      </w:r>
      <w:r w:rsidRPr="00CC0954" w:rsidR="008F552A">
        <w:rPr>
          <w:rFonts w:ascii="Times New Roman" w:hAnsi="Times New Roman" w:cs="Times New Roman"/>
          <w:sz w:val="24"/>
          <w:szCs w:val="24"/>
        </w:rPr>
        <w:t>5 hours</w:t>
      </w:r>
      <w:r w:rsidRPr="00CC0954">
        <w:rPr>
          <w:rFonts w:ascii="Times New Roman" w:hAnsi="Times New Roman" w:cs="Times New Roman"/>
          <w:sz w:val="24"/>
          <w:szCs w:val="24"/>
        </w:rPr>
        <w:t>).</w:t>
      </w:r>
      <w:r w:rsidRPr="00CC0954" w:rsidR="008F552A">
        <w:rPr>
          <w:rFonts w:ascii="Times New Roman" w:hAnsi="Times New Roman" w:cs="Times New Roman"/>
          <w:sz w:val="24"/>
          <w:szCs w:val="24"/>
        </w:rPr>
        <w:t xml:space="preserve">  This estimate assumes that no applicant will file more than one FEMA Form </w:t>
      </w:r>
      <w:r w:rsidR="009E255D">
        <w:rPr>
          <w:rFonts w:ascii="Times New Roman" w:hAnsi="Times New Roman" w:cs="Times New Roman"/>
          <w:sz w:val="24"/>
          <w:szCs w:val="24"/>
        </w:rPr>
        <w:t>009-0-142</w:t>
      </w:r>
      <w:r w:rsidRPr="00CC0954" w:rsidR="008F552A">
        <w:rPr>
          <w:rFonts w:ascii="Times New Roman" w:hAnsi="Times New Roman" w:cs="Times New Roman"/>
          <w:sz w:val="24"/>
          <w:szCs w:val="24"/>
        </w:rPr>
        <w:t xml:space="preserve"> per year.  </w:t>
      </w:r>
    </w:p>
    <w:p w:rsidRPr="00CC0954" w:rsidR="008F552A" w:rsidP="001E13AD" w:rsidRDefault="001E13AD" w14:paraId="7D52AB4F" w14:textId="478E0905">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The information reported on FEMA Form </w:t>
      </w:r>
      <w:r w:rsidR="009E255D">
        <w:rPr>
          <w:rFonts w:ascii="Times New Roman" w:hAnsi="Times New Roman" w:cs="Times New Roman"/>
          <w:sz w:val="24"/>
          <w:szCs w:val="24"/>
        </w:rPr>
        <w:t>009-0-142</w:t>
      </w:r>
      <w:r w:rsidRPr="00CC0954" w:rsidR="009E255D">
        <w:rPr>
          <w:rFonts w:ascii="Times New Roman" w:hAnsi="Times New Roman" w:cs="Times New Roman"/>
          <w:sz w:val="24"/>
          <w:szCs w:val="24"/>
        </w:rPr>
        <w:t xml:space="preserve"> </w:t>
      </w:r>
      <w:r w:rsidRPr="00CC0954">
        <w:rPr>
          <w:rFonts w:ascii="Times New Roman" w:hAnsi="Times New Roman" w:cs="Times New Roman"/>
          <w:sz w:val="24"/>
          <w:szCs w:val="24"/>
        </w:rPr>
        <w:t xml:space="preserve">is used by the applicant in the conduct of its own operations.  These information activities are totally integrated into the operating and overhead expenses of most respondents which generally use automated systems for recordkeeping and information retrieval, minimizing the involvement of higher paid executive personnel. </w:t>
      </w:r>
      <w:r w:rsidR="009E255D">
        <w:rPr>
          <w:rFonts w:ascii="Times New Roman" w:hAnsi="Times New Roman" w:cs="Times New Roman"/>
          <w:sz w:val="24"/>
          <w:szCs w:val="24"/>
        </w:rPr>
        <w:t xml:space="preserve"> </w:t>
      </w:r>
      <w:r w:rsidRPr="00CC0954" w:rsidR="008F552A">
        <w:rPr>
          <w:rFonts w:ascii="Times New Roman" w:hAnsi="Times New Roman" w:cs="Times New Roman"/>
          <w:sz w:val="24"/>
          <w:szCs w:val="24"/>
        </w:rPr>
        <w:t>FEMA estimates that each response require</w:t>
      </w:r>
      <w:r w:rsidR="0003356A">
        <w:rPr>
          <w:rFonts w:ascii="Times New Roman" w:hAnsi="Times New Roman" w:cs="Times New Roman"/>
          <w:sz w:val="24"/>
          <w:szCs w:val="24"/>
        </w:rPr>
        <w:t>s</w:t>
      </w:r>
      <w:r w:rsidRPr="00CC0954" w:rsidR="008F552A">
        <w:rPr>
          <w:rFonts w:ascii="Times New Roman" w:hAnsi="Times New Roman" w:cs="Times New Roman"/>
          <w:sz w:val="24"/>
          <w:szCs w:val="24"/>
        </w:rPr>
        <w:t xml:space="preserve"> 15 minutes of management time and 15 minutes of clerical time to complete.</w:t>
      </w:r>
    </w:p>
    <w:p w:rsidRPr="001E13AD" w:rsidR="001E13AD" w:rsidP="001E13AD" w:rsidRDefault="001E13AD" w14:paraId="4750FC2B" w14:textId="601DDE5B">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FEMA Form </w:t>
      </w:r>
      <w:r w:rsidR="009E255D">
        <w:rPr>
          <w:rFonts w:ascii="Times New Roman" w:hAnsi="Times New Roman" w:cs="Times New Roman"/>
          <w:sz w:val="24"/>
          <w:szCs w:val="24"/>
        </w:rPr>
        <w:t>009-0-142</w:t>
      </w:r>
      <w:r w:rsidRPr="00CC0954" w:rsidR="009E255D">
        <w:rPr>
          <w:rFonts w:ascii="Times New Roman" w:hAnsi="Times New Roman" w:cs="Times New Roman"/>
          <w:sz w:val="24"/>
          <w:szCs w:val="24"/>
        </w:rPr>
        <w:t xml:space="preserve"> </w:t>
      </w:r>
      <w:r w:rsidRPr="00CC0954">
        <w:rPr>
          <w:rFonts w:ascii="Times New Roman" w:hAnsi="Times New Roman" w:cs="Times New Roman"/>
          <w:sz w:val="24"/>
          <w:szCs w:val="24"/>
        </w:rPr>
        <w:t>is prepared only when SPA is needed by a company supporting a</w:t>
      </w:r>
      <w:r w:rsidR="009E255D">
        <w:rPr>
          <w:rFonts w:ascii="Times New Roman" w:hAnsi="Times New Roman" w:cs="Times New Roman"/>
          <w:sz w:val="24"/>
          <w:szCs w:val="24"/>
        </w:rPr>
        <w:t>n</w:t>
      </w:r>
      <w:r w:rsidRPr="00CC0954">
        <w:rPr>
          <w:rFonts w:ascii="Times New Roman" w:hAnsi="Times New Roman" w:cs="Times New Roman"/>
          <w:sz w:val="24"/>
          <w:szCs w:val="24"/>
        </w:rPr>
        <w:t xml:space="preserve"> emergency management program.  There is no way to estimate the average number of times a respondent will request SPA.  However, with access to the automated SPA process described below, it is anticipated that these costs will be substantially reduced.  No meaningful estimate of this anticipated reduction in burden is available at this time.</w:t>
      </w:r>
    </w:p>
    <w:p w:rsidRPr="006625E7" w:rsidR="00562915" w:rsidP="00562915" w:rsidRDefault="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Pr="006625E7" w:rsidR="00562915" w:rsidP="00562915" w:rsidRDefault="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P="00562915" w:rsidRDefault="00562915" w14:paraId="39C6F12B" w14:textId="29379CC0">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451C91" w14:paraId="273AEC59" w14:textId="77777777">
        <w:tc>
          <w:tcPr>
            <w:tcW w:w="9350" w:type="dxa"/>
            <w:gridSpan w:val="5"/>
          </w:tcPr>
          <w:p w:rsidRPr="008D1279" w:rsidR="002F4F27" w:rsidP="00451C91" w:rsidRDefault="002F4F27" w14:paraId="2CC1F0AD" w14:textId="77777777">
            <w:pPr>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t>Annual Cost Burden to Respondents or Recordkeepers</w:t>
            </w:r>
          </w:p>
        </w:tc>
      </w:tr>
      <w:tr w:rsidRPr="008D1279" w:rsidR="002F4F27" w:rsidTr="00451C91" w14:paraId="79476A0F" w14:textId="77777777">
        <w:tc>
          <w:tcPr>
            <w:tcW w:w="1870" w:type="dxa"/>
            <w:shd w:val="clear" w:color="auto" w:fill="8EAADB"/>
          </w:tcPr>
          <w:p w:rsidRPr="008D1279" w:rsidR="002F4F27" w:rsidP="00451C91"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451C91"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451C91"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451C91"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451C91"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451C91" w14:paraId="1826BA6C" w14:textId="77777777">
        <w:tc>
          <w:tcPr>
            <w:tcW w:w="1870" w:type="dxa"/>
          </w:tcPr>
          <w:p w:rsidRPr="008D1279" w:rsidR="002F4F27" w:rsidP="00451C91"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451C91"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364F3811" w14:textId="77777777">
            <w:pPr>
              <w:jc w:val="right"/>
              <w:rPr>
                <w:rFonts w:ascii="Times New Roman" w:hAnsi="Times New Roman" w:eastAsia="Calibri" w:cs="Times New Roman"/>
                <w:sz w:val="20"/>
                <w:szCs w:val="20"/>
              </w:rPr>
            </w:pPr>
          </w:p>
        </w:tc>
      </w:tr>
      <w:tr w:rsidRPr="008D1279" w:rsidR="002F4F27" w:rsidTr="00451C91" w14:paraId="562ECF39" w14:textId="77777777">
        <w:tc>
          <w:tcPr>
            <w:tcW w:w="1870" w:type="dxa"/>
          </w:tcPr>
          <w:p w:rsidRPr="008D1279" w:rsidR="002F4F27" w:rsidP="00451C91"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451C91"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2"/>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7F514F" w14:paraId="2778ACC1" w14:textId="0AA38CC0">
      <w:pPr>
        <w:rPr>
          <w:rFonts w:ascii="Times New Roman" w:hAnsi="Times New Roman" w:cs="Times New Roman"/>
          <w:sz w:val="24"/>
          <w:szCs w:val="24"/>
        </w:rPr>
      </w:pPr>
      <w:r>
        <w:rPr>
          <w:rFonts w:ascii="Times New Roman" w:hAnsi="Times New Roman" w:cs="Times New Roman"/>
          <w:sz w:val="24"/>
          <w:szCs w:val="24"/>
        </w:rPr>
        <w:t>Not applicable.</w:t>
      </w:r>
    </w:p>
    <w:p w:rsidR="00562915" w:rsidP="006625E7" w:rsidRDefault="00562915" w14:paraId="201EDD55"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562915" w14:paraId="5B1DD022" w14:textId="06483EF2">
      <w:pPr>
        <w:rPr>
          <w:sz w:val="16"/>
          <w:szCs w:val="16"/>
        </w:rPr>
      </w:pP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0" w:type="auto"/>
        <w:tblLook w:val="04A0" w:firstRow="1" w:lastRow="0" w:firstColumn="1" w:lastColumn="0" w:noHBand="0" w:noVBand="1"/>
      </w:tblPr>
      <w:tblGrid>
        <w:gridCol w:w="6775"/>
        <w:gridCol w:w="1855"/>
      </w:tblGrid>
      <w:tr w:rsidRPr="008D1279" w:rsidR="002F4F27" w:rsidTr="00451C91" w14:paraId="708A7841" w14:textId="77777777">
        <w:tc>
          <w:tcPr>
            <w:tcW w:w="9350" w:type="dxa"/>
            <w:gridSpan w:val="2"/>
          </w:tcPr>
          <w:p w:rsidRPr="008D1279" w:rsidR="002F4F27" w:rsidP="00451C91"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451C91" w14:paraId="7B460FF9" w14:textId="77777777">
        <w:tc>
          <w:tcPr>
            <w:tcW w:w="7375" w:type="dxa"/>
            <w:shd w:val="clear" w:color="auto" w:fill="8EAADB"/>
          </w:tcPr>
          <w:p w:rsidRPr="008D1279" w:rsidR="002F4F27" w:rsidP="00451C91"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F4F27" w:rsidP="00451C91"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451C91" w14:paraId="12C80942" w14:textId="77777777">
        <w:tc>
          <w:tcPr>
            <w:tcW w:w="7375" w:type="dxa"/>
          </w:tcPr>
          <w:p w:rsidRPr="008D1279" w:rsidR="002F4F27" w:rsidP="00451C91"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2F4F27" w:rsidP="00451C91"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5CD1B9FC" w14:textId="77777777">
        <w:tc>
          <w:tcPr>
            <w:tcW w:w="7375" w:type="dxa"/>
          </w:tcPr>
          <w:p w:rsidRPr="008D1279" w:rsidR="002F4F27" w:rsidP="00451C91" w:rsidRDefault="002F4F27" w14:paraId="1F17DDCE" w14:textId="42F7F9D8">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w:t>
            </w:r>
            <w:r w:rsidR="000D5860">
              <w:rPr>
                <w:rFonts w:ascii="Times New Roman" w:hAnsi="Times New Roman" w:eastAsia="Calibri" w:cs="Times New Roman"/>
                <w:sz w:val="20"/>
                <w:szCs w:val="20"/>
              </w:rPr>
              <w:t>3</w:t>
            </w:r>
            <w:r w:rsidRPr="008D1279">
              <w:rPr>
                <w:rFonts w:ascii="Times New Roman" w:hAnsi="Times New Roman" w:eastAsia="Calibri" w:cs="Times New Roman"/>
                <w:sz w:val="20"/>
                <w:szCs w:val="20"/>
              </w:rPr>
              <w:t xml:space="preserve"> of GS </w:t>
            </w:r>
            <w:r w:rsidR="000D5860">
              <w:rPr>
                <w:rFonts w:ascii="Times New Roman" w:hAnsi="Times New Roman" w:eastAsia="Calibri" w:cs="Times New Roman"/>
                <w:sz w:val="20"/>
                <w:szCs w:val="20"/>
              </w:rPr>
              <w:t>12</w:t>
            </w:r>
            <w:r w:rsidRPr="008D1279">
              <w:rPr>
                <w:rFonts w:ascii="Times New Roman" w:hAnsi="Times New Roman" w:eastAsia="Calibri" w:cs="Times New Roman"/>
                <w:sz w:val="20"/>
                <w:szCs w:val="20"/>
              </w:rPr>
              <w:t xml:space="preserve"> Step 5 employees spending approximately </w:t>
            </w:r>
            <w:r w:rsidR="000D5860">
              <w:rPr>
                <w:rFonts w:ascii="Times New Roman" w:hAnsi="Times New Roman" w:eastAsia="Calibri" w:cs="Times New Roman"/>
                <w:sz w:val="20"/>
                <w:szCs w:val="20"/>
              </w:rPr>
              <w:t>10</w:t>
            </w:r>
            <w:r w:rsidRPr="008D1279">
              <w:rPr>
                <w:rFonts w:ascii="Times New Roman" w:hAnsi="Times New Roman" w:eastAsia="Calibri" w:cs="Times New Roman"/>
                <w:sz w:val="20"/>
                <w:szCs w:val="20"/>
              </w:rPr>
              <w:t xml:space="preserve">% of time annually inputting </w:t>
            </w:r>
            <w:r w:rsidR="000D5860">
              <w:rPr>
                <w:rFonts w:ascii="Times New Roman" w:hAnsi="Times New Roman" w:eastAsia="Calibri" w:cs="Times New Roman"/>
                <w:sz w:val="20"/>
                <w:szCs w:val="20"/>
              </w:rPr>
              <w:t>processing SPA requests</w:t>
            </w:r>
            <w:r w:rsidRPr="008D1279">
              <w:rPr>
                <w:rFonts w:ascii="Times New Roman" w:hAnsi="Times New Roman" w:eastAsia="Calibri" w:cs="Times New Roman"/>
                <w:sz w:val="20"/>
                <w:szCs w:val="20"/>
              </w:rPr>
              <w:t xml:space="preserve"> for the data collection. (</w:t>
            </w:r>
            <w:r w:rsidR="000D5860">
              <w:rPr>
                <w:rFonts w:ascii="Times New Roman" w:hAnsi="Times New Roman" w:eastAsia="Calibri" w:cs="Times New Roman"/>
                <w:sz w:val="20"/>
                <w:szCs w:val="20"/>
              </w:rPr>
              <w:t>3</w:t>
            </w:r>
            <w:r w:rsidRPr="008D1279">
              <w:rPr>
                <w:rFonts w:ascii="Times New Roman" w:hAnsi="Times New Roman" w:eastAsia="Calibri" w:cs="Times New Roman"/>
                <w:sz w:val="20"/>
                <w:szCs w:val="20"/>
              </w:rPr>
              <w:t xml:space="preserve"> x $</w:t>
            </w:r>
            <w:r w:rsidR="000D5860">
              <w:rPr>
                <w:rFonts w:ascii="Times New Roman" w:hAnsi="Times New Roman" w:eastAsia="Calibri" w:cs="Times New Roman"/>
                <w:sz w:val="20"/>
                <w:szCs w:val="20"/>
              </w:rPr>
              <w:t>97,848</w:t>
            </w:r>
            <w:r w:rsidRPr="008D1279">
              <w:rPr>
                <w:rFonts w:ascii="Times New Roman" w:hAnsi="Times New Roman" w:eastAsia="Calibri" w:cs="Times New Roman"/>
                <w:sz w:val="20"/>
                <w:szCs w:val="20"/>
              </w:rPr>
              <w:t xml:space="preserve"> x 0.</w:t>
            </w:r>
            <w:r w:rsidR="000D5860">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x 1.46</w:t>
            </w: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 $</w:t>
            </w:r>
            <w:r w:rsidR="000D5860">
              <w:rPr>
                <w:rFonts w:ascii="Times New Roman" w:hAnsi="Times New Roman" w:eastAsia="Calibri" w:cs="Times New Roman"/>
                <w:sz w:val="20"/>
                <w:szCs w:val="20"/>
              </w:rPr>
              <w:t>42,857</w:t>
            </w:r>
            <w:r w:rsidRPr="008D1279">
              <w:rPr>
                <w:rFonts w:ascii="Times New Roman" w:hAnsi="Times New Roman" w:eastAsia="Calibri" w:cs="Times New Roman"/>
                <w:sz w:val="20"/>
                <w:szCs w:val="20"/>
              </w:rPr>
              <w:t>)</w:t>
            </w:r>
          </w:p>
        </w:tc>
        <w:tc>
          <w:tcPr>
            <w:tcW w:w="1975" w:type="dxa"/>
            <w:vAlign w:val="center"/>
          </w:tcPr>
          <w:p w:rsidRPr="008D1279" w:rsidR="002F4F27" w:rsidP="00451C91" w:rsidRDefault="002F4F27" w14:paraId="71A4DD7B" w14:textId="3F848525">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0D5860">
              <w:rPr>
                <w:rFonts w:ascii="Times New Roman" w:hAnsi="Times New Roman" w:eastAsia="Calibri" w:cs="Times New Roman"/>
                <w:sz w:val="20"/>
                <w:szCs w:val="20"/>
              </w:rPr>
              <w:t>42,857</w:t>
            </w:r>
          </w:p>
        </w:tc>
      </w:tr>
      <w:tr w:rsidRPr="008D1279" w:rsidR="002F4F27" w:rsidTr="00451C91" w14:paraId="7CA75AC0" w14:textId="77777777">
        <w:tc>
          <w:tcPr>
            <w:tcW w:w="7375" w:type="dxa"/>
          </w:tcPr>
          <w:p w:rsidRPr="008D1279" w:rsidR="002F4F27" w:rsidP="00451C91"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F4F27" w:rsidP="00451C91"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451C91" w14:paraId="64025A7B" w14:textId="77777777">
        <w:tc>
          <w:tcPr>
            <w:tcW w:w="7375" w:type="dxa"/>
          </w:tcPr>
          <w:p w:rsidRPr="008D1279" w:rsidR="000D5860" w:rsidP="00451C91" w:rsidRDefault="000D5860" w14:paraId="490A50DA" w14:textId="01F4783F">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tc>
        <w:tc>
          <w:tcPr>
            <w:tcW w:w="1975" w:type="dxa"/>
            <w:vAlign w:val="center"/>
          </w:tcPr>
          <w:p w:rsidRPr="008D1279" w:rsidR="000D5860" w:rsidP="00451C91" w:rsidRDefault="000D5860" w14:paraId="2BCC9F27" w14:textId="61B5237E">
            <w:pPr>
              <w:jc w:val="right"/>
              <w:rPr>
                <w:rFonts w:ascii="Times New Roman" w:hAnsi="Times New Roman" w:eastAsia="Calibri" w:cs="Times New Roman"/>
                <w:sz w:val="20"/>
                <w:szCs w:val="20"/>
              </w:rPr>
            </w:pPr>
            <w:r>
              <w:rPr>
                <w:rFonts w:ascii="Times New Roman" w:hAnsi="Times New Roman" w:eastAsia="Calibri" w:cs="Times New Roman"/>
                <w:sz w:val="20"/>
                <w:szCs w:val="20"/>
              </w:rPr>
              <w:t>$10,000</w:t>
            </w:r>
          </w:p>
        </w:tc>
      </w:tr>
      <w:tr w:rsidRPr="008D1279" w:rsidR="002F4F27" w:rsidTr="00451C91" w14:paraId="53EF14CA" w14:textId="77777777">
        <w:tc>
          <w:tcPr>
            <w:tcW w:w="7375" w:type="dxa"/>
          </w:tcPr>
          <w:p w:rsidRPr="008D1279" w:rsidR="002F4F27" w:rsidP="00451C91"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F4F27" w:rsidP="00451C91"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698758AB" w14:textId="77777777">
        <w:tc>
          <w:tcPr>
            <w:tcW w:w="7375" w:type="dxa"/>
          </w:tcPr>
          <w:p w:rsidRPr="008D1279" w:rsidR="002F4F27" w:rsidP="00451C91"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lastRenderedPageBreak/>
              <w:t>Equipment Maintenance [cost of annual maintenance/service agreements for equipment]</w:t>
            </w:r>
          </w:p>
        </w:tc>
        <w:tc>
          <w:tcPr>
            <w:tcW w:w="1975" w:type="dxa"/>
            <w:vAlign w:val="center"/>
          </w:tcPr>
          <w:p w:rsidRPr="008D1279" w:rsidR="002F4F27" w:rsidP="00451C91"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4E910327" w14:textId="77777777">
        <w:tc>
          <w:tcPr>
            <w:tcW w:w="7375" w:type="dxa"/>
          </w:tcPr>
          <w:p w:rsidRPr="008D1279" w:rsidR="002F4F27" w:rsidP="00451C91"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2F4F27" w:rsidP="00451C91"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1E96AAF1" w14:textId="77777777">
        <w:tc>
          <w:tcPr>
            <w:tcW w:w="7375" w:type="dxa"/>
          </w:tcPr>
          <w:p w:rsidRPr="008D1279" w:rsidR="002F4F27" w:rsidP="00451C91"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2F4F27" w:rsidP="00451C91" w:rsidRDefault="002F4F27" w14:paraId="318A3817" w14:textId="08AF872D">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0D5860">
              <w:rPr>
                <w:rFonts w:ascii="Times New Roman" w:hAnsi="Times New Roman" w:eastAsia="Calibri" w:cs="Times New Roman"/>
                <w:sz w:val="20"/>
                <w:szCs w:val="20"/>
              </w:rPr>
              <w:t>52,8</w:t>
            </w:r>
            <w:r w:rsidR="00260F70">
              <w:rPr>
                <w:rFonts w:ascii="Times New Roman" w:hAnsi="Times New Roman" w:eastAsia="Calibri" w:cs="Times New Roman"/>
                <w:sz w:val="20"/>
                <w:szCs w:val="20"/>
              </w:rPr>
              <w:t>5</w:t>
            </w:r>
            <w:r w:rsidR="000D5860">
              <w:rPr>
                <w:rFonts w:ascii="Times New Roman" w:hAnsi="Times New Roman" w:eastAsia="Calibri" w:cs="Times New Roman"/>
                <w:sz w:val="20"/>
                <w:szCs w:val="20"/>
              </w:rPr>
              <w:t>7</w:t>
            </w:r>
          </w:p>
        </w:tc>
      </w:tr>
      <w:tr w:rsidRPr="008D1279" w:rsidR="002F4F27" w:rsidTr="00451C91" w14:paraId="756FB2D3" w14:textId="77777777">
        <w:tc>
          <w:tcPr>
            <w:tcW w:w="9350" w:type="dxa"/>
            <w:gridSpan w:val="2"/>
          </w:tcPr>
          <w:p w:rsidRPr="00F24704" w:rsidR="00F24704" w:rsidP="00451C91" w:rsidRDefault="002F4F27" w14:paraId="7AA57B8E" w14:textId="09F8E1F2">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sidR="000D5860">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w:t>
            </w:r>
            <w:r w:rsidR="009E255D">
              <w:rPr>
                <w:rFonts w:ascii="Times New Roman" w:hAnsi="Times New Roman" w:eastAsia="Calibri" w:cs="Times New Roman"/>
                <w:sz w:val="20"/>
                <w:szCs w:val="20"/>
              </w:rPr>
              <w:t xml:space="preserve"> </w:t>
            </w:r>
            <w:r w:rsidRPr="008D1279">
              <w:rPr>
                <w:rFonts w:ascii="Times New Roman" w:hAnsi="Times New Roman" w:eastAsia="Calibri" w:cs="Times New Roman"/>
                <w:sz w:val="20"/>
                <w:szCs w:val="20"/>
              </w:rPr>
              <w:t xml:space="preserve"> Available online at </w:t>
            </w:r>
            <w:hyperlink w:history="1" r:id="rId12">
              <w:r w:rsidRPr="00ED063A" w:rsidR="00F24704">
                <w:rPr>
                  <w:rStyle w:val="Hyperlink"/>
                  <w:rFonts w:ascii="Times New Roman" w:hAnsi="Times New Roman" w:eastAsia="Calibri" w:cs="Times New Roman"/>
                  <w:sz w:val="20"/>
                  <w:szCs w:val="20"/>
                </w:rPr>
                <w:t>https://www.opm.gov/policy-data-oversight/pay-leave/salaries-wages/salary-tables/20Tables/html/DCB.aspx</w:t>
              </w:r>
            </w:hyperlink>
            <w:r w:rsidR="00F24704">
              <w:rPr>
                <w:rFonts w:ascii="Times New Roman" w:hAnsi="Times New Roman" w:eastAsia="Calibri" w:cs="Times New Roman"/>
                <w:sz w:val="20"/>
                <w:szCs w:val="20"/>
              </w:rPr>
              <w:t xml:space="preserve"> </w:t>
            </w:r>
            <w:r w:rsidR="00F24704">
              <w:t xml:space="preserve"> </w:t>
            </w:r>
            <w:r w:rsidRPr="00F24704" w:rsidR="00F24704">
              <w:rPr>
                <w:rFonts w:ascii="Times New Roman" w:hAnsi="Times New Roman" w:cs="Times New Roman"/>
                <w:sz w:val="20"/>
                <w:szCs w:val="20"/>
              </w:rPr>
              <w:t>Accessed April 22, 2020.</w:t>
            </w:r>
          </w:p>
          <w:p w:rsidRPr="008D1279" w:rsidR="002F4F27" w:rsidP="00451C91" w:rsidRDefault="002F4F27" w14:paraId="51639C4A" w14:textId="40EA6159">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00F24704" w:rsidP="00562915" w:rsidRDefault="00F24704" w14:paraId="43C13E61" w14:textId="77777777"/>
    <w:p w:rsidRPr="006625E7" w:rsidR="00562915" w:rsidP="00562915" w:rsidRDefault="00562915" w14:paraId="21C6826B" w14:textId="53643C99">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D5860" w:rsidP="000325CA" w:rsidRDefault="000D5860" w14:paraId="219897DF" w14:textId="502E10E4">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451C91" w14:paraId="1AB3426B" w14:textId="77777777">
        <w:tc>
          <w:tcPr>
            <w:tcW w:w="10339" w:type="dxa"/>
            <w:gridSpan w:val="7"/>
          </w:tcPr>
          <w:p w:rsidRPr="008D1279" w:rsidR="000D5860" w:rsidP="00451C91" w:rsidRDefault="000D5860" w14:paraId="26A17286" w14:textId="77777777">
            <w:pPr>
              <w:jc w:val="center"/>
              <w:rPr>
                <w:rFonts w:ascii="Times New Roman" w:hAnsi="Times New Roman" w:cs="Times New Roman"/>
                <w:b/>
                <w:sz w:val="20"/>
                <w:szCs w:val="20"/>
              </w:rPr>
            </w:pPr>
            <w:bookmarkStart w:name="_Hlk23326361" w:id="3"/>
            <w:r w:rsidRPr="008D1279">
              <w:rPr>
                <w:rFonts w:ascii="Times New Roman" w:hAnsi="Times New Roman" w:cs="Times New Roman"/>
                <w:b/>
                <w:sz w:val="20"/>
                <w:szCs w:val="20"/>
              </w:rPr>
              <w:t>Itemized Changes in Annual Burden Hours</w:t>
            </w:r>
          </w:p>
        </w:tc>
      </w:tr>
      <w:tr w:rsidRPr="008D1279" w:rsidR="000D5860" w:rsidTr="00451C91" w14:paraId="59B5D9B5" w14:textId="77777777">
        <w:tc>
          <w:tcPr>
            <w:tcW w:w="1952" w:type="dxa"/>
            <w:shd w:val="clear" w:color="auto" w:fill="95B3D7" w:themeFill="accent1" w:themeFillTint="99"/>
          </w:tcPr>
          <w:p w:rsidRPr="008D1279" w:rsidR="000D5860" w:rsidP="00451C91"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0D5860" w:rsidP="00451C91"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451C91"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451C91"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451C91"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451C91"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451C91"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451C91" w14:paraId="7420DEF2" w14:textId="77777777">
        <w:tc>
          <w:tcPr>
            <w:tcW w:w="1952" w:type="dxa"/>
            <w:vAlign w:val="center"/>
          </w:tcPr>
          <w:p w:rsidRPr="008D1279" w:rsidR="000D5860" w:rsidP="00451C91"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451C91"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451C91"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451C91"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451C91"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8BB4A5E" w14:textId="77777777">
            <w:pPr>
              <w:jc w:val="right"/>
              <w:rPr>
                <w:rFonts w:ascii="Times New Roman" w:hAnsi="Times New Roman" w:cs="Times New Roman"/>
                <w:sz w:val="20"/>
                <w:szCs w:val="20"/>
              </w:rPr>
            </w:pPr>
          </w:p>
        </w:tc>
      </w:tr>
      <w:tr w:rsidRPr="008D1279" w:rsidR="000D5860" w:rsidTr="00451C91" w14:paraId="411FD003" w14:textId="77777777">
        <w:tc>
          <w:tcPr>
            <w:tcW w:w="1952" w:type="dxa"/>
            <w:vAlign w:val="center"/>
          </w:tcPr>
          <w:p w:rsidRPr="008D1279" w:rsidR="000D5860" w:rsidP="00451C91"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451C91" w:rsidRDefault="000D5860" w14:paraId="60F9C4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451C91" w:rsidRDefault="000D5860" w14:paraId="68FB107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02B47DF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0D5860" w:rsidP="00451C91"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451C91"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3"/>
    </w:tbl>
    <w:p w:rsidR="000D5860" w:rsidP="000325CA" w:rsidRDefault="000D5860" w14:paraId="0680EC5C" w14:textId="77777777">
      <w:pPr>
        <w:pStyle w:val="NormalWeb"/>
        <w:rPr>
          <w:i/>
          <w:sz w:val="20"/>
          <w:szCs w:val="20"/>
        </w:rPr>
      </w:pPr>
    </w:p>
    <w:p w:rsidRPr="009E6802" w:rsidR="009E6802" w:rsidP="000325CA" w:rsidRDefault="00562915" w14:paraId="015D66B9" w14:textId="2ADF5D10">
      <w:pPr>
        <w:pStyle w:val="NormalWeb"/>
        <w:rPr>
          <w:iCs/>
        </w:rPr>
      </w:pPr>
      <w:r w:rsidRPr="006625E7">
        <w:rPr>
          <w:b/>
          <w:bCs/>
          <w:i/>
        </w:rPr>
        <w:t>Explain:</w:t>
      </w:r>
      <w:r w:rsidR="00CC0954">
        <w:rPr>
          <w:b/>
          <w:bCs/>
          <w:i/>
        </w:rPr>
        <w:t xml:space="preserve">  </w:t>
      </w:r>
      <w:r w:rsidR="009E6802">
        <w:rPr>
          <w:iCs/>
        </w:rPr>
        <w:t xml:space="preserve">This is a new information collection; therefore, </w:t>
      </w:r>
      <w:r w:rsidR="00614C3E">
        <w:rPr>
          <w:iCs/>
        </w:rPr>
        <w:t xml:space="preserve">we have no historical data to rely upon and </w:t>
      </w:r>
      <w:r w:rsidR="009E6802">
        <w:rPr>
          <w:iCs/>
        </w:rPr>
        <w:t>all of the numbers</w:t>
      </w:r>
      <w:r w:rsidR="00614C3E">
        <w:rPr>
          <w:iCs/>
        </w:rPr>
        <w:t xml:space="preserve"> in this information collection are</w:t>
      </w:r>
      <w:r w:rsidR="009E6802">
        <w:rPr>
          <w:iCs/>
        </w:rPr>
        <w:t xml:space="preserve"> new</w:t>
      </w:r>
      <w:r w:rsidR="00614C3E">
        <w:rPr>
          <w:iCs/>
        </w:rPr>
        <w:t>.  The number of 20 per year is an accurate reflection of the Department of Commerce’s receipt of SPA requests for at least the last 10 years, so using this number is an accurate number for burden purposes.</w:t>
      </w:r>
    </w:p>
    <w:p w:rsidR="000D5860" w:rsidP="00562915" w:rsidRDefault="000D5860" w14:paraId="55D69D03" w14:textId="764131EF">
      <w:pPr>
        <w:rPr>
          <w:i/>
          <w:sz w:val="20"/>
          <w:szCs w:val="20"/>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451C91" w14:paraId="5122B125" w14:textId="77777777">
        <w:tc>
          <w:tcPr>
            <w:tcW w:w="10309" w:type="dxa"/>
            <w:gridSpan w:val="7"/>
          </w:tcPr>
          <w:p w:rsidRPr="008D1279" w:rsidR="000D5860" w:rsidP="00451C91"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lastRenderedPageBreak/>
              <w:t>Itemized Changes in Annual Cost Burden</w:t>
            </w:r>
          </w:p>
        </w:tc>
      </w:tr>
      <w:tr w:rsidRPr="008D1279" w:rsidR="000D5860" w:rsidTr="00451C91" w14:paraId="456FFB7A" w14:textId="77777777">
        <w:tc>
          <w:tcPr>
            <w:tcW w:w="1952" w:type="dxa"/>
            <w:shd w:val="clear" w:color="auto" w:fill="95B3D7" w:themeFill="accent1" w:themeFillTint="99"/>
          </w:tcPr>
          <w:p w:rsidRPr="008D1279" w:rsidR="000D5860" w:rsidP="00451C91"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0D5860" w:rsidP="00451C91"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451C91"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451C91"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451C91"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451C91"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451C91"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451C91" w14:paraId="49554C6C" w14:textId="77777777">
        <w:tc>
          <w:tcPr>
            <w:tcW w:w="1952" w:type="dxa"/>
          </w:tcPr>
          <w:p w:rsidRPr="008D1279" w:rsidR="000D5860" w:rsidP="00451C91"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451C91"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451C91"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451C91"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451C91"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4C03D027" w14:textId="77777777">
            <w:pPr>
              <w:jc w:val="right"/>
              <w:rPr>
                <w:rFonts w:ascii="Times New Roman" w:hAnsi="Times New Roman" w:cs="Times New Roman"/>
                <w:sz w:val="20"/>
                <w:szCs w:val="20"/>
              </w:rPr>
            </w:pPr>
          </w:p>
        </w:tc>
      </w:tr>
      <w:tr w:rsidRPr="008D1279" w:rsidR="000D5860" w:rsidTr="00451C91" w14:paraId="677DBD94" w14:textId="77777777">
        <w:tc>
          <w:tcPr>
            <w:tcW w:w="1952" w:type="dxa"/>
          </w:tcPr>
          <w:p w:rsidRPr="00427420" w:rsidR="000D5860" w:rsidP="00451C91" w:rsidRDefault="000D5860" w14:paraId="6861A66C" w14:textId="77777777">
            <w:pPr>
              <w:rPr>
                <w:rFonts w:ascii="Times New Roman" w:hAnsi="Times New Roman" w:cs="Times New Roman"/>
                <w:b/>
                <w:sz w:val="20"/>
                <w:szCs w:val="20"/>
              </w:rPr>
            </w:pPr>
            <w:r w:rsidRPr="00427420">
              <w:rPr>
                <w:rFonts w:ascii="Times New Roman" w:hAnsi="Times New Roman" w:cs="Times New Roman"/>
                <w:b/>
                <w:sz w:val="20"/>
                <w:szCs w:val="20"/>
              </w:rPr>
              <w:t>Total</w:t>
            </w:r>
          </w:p>
        </w:tc>
        <w:tc>
          <w:tcPr>
            <w:tcW w:w="1738" w:type="dxa"/>
            <w:vAlign w:val="center"/>
          </w:tcPr>
          <w:p w:rsidRPr="00427420" w:rsidR="000D5860" w:rsidP="00451C91" w:rsidRDefault="000D5860" w14:paraId="053A5940"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156" w:type="dxa"/>
            <w:vAlign w:val="center"/>
          </w:tcPr>
          <w:p w:rsidRPr="00427420" w:rsidR="000D5860" w:rsidP="00451C91" w:rsidRDefault="000D5860" w14:paraId="2A7EA1D3"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236" w:type="dxa"/>
            <w:vAlign w:val="center"/>
          </w:tcPr>
          <w:p w:rsidRPr="00427420" w:rsidR="000D5860" w:rsidP="00451C91" w:rsidRDefault="000D5860" w14:paraId="5712F09F"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748" w:type="dxa"/>
            <w:vAlign w:val="center"/>
          </w:tcPr>
          <w:p w:rsidRPr="00427420" w:rsidR="000D5860" w:rsidP="00451C91" w:rsidRDefault="000D5860" w14:paraId="0CA5DCDB" w14:textId="7F5D81CE">
            <w:pPr>
              <w:jc w:val="right"/>
              <w:rPr>
                <w:rFonts w:ascii="Times New Roman" w:hAnsi="Times New Roman" w:cs="Times New Roman"/>
                <w:sz w:val="20"/>
                <w:szCs w:val="20"/>
              </w:rPr>
            </w:pPr>
            <w:r w:rsidRPr="00427420">
              <w:rPr>
                <w:rFonts w:ascii="Times New Roman" w:hAnsi="Times New Roman" w:cs="Times New Roman"/>
                <w:sz w:val="20"/>
                <w:szCs w:val="20"/>
              </w:rPr>
              <w:t>$</w:t>
            </w:r>
            <w:r w:rsidR="00D40274">
              <w:rPr>
                <w:rFonts w:ascii="Times New Roman" w:hAnsi="Times New Roman" w:cs="Times New Roman"/>
                <w:sz w:val="20"/>
                <w:szCs w:val="20"/>
              </w:rPr>
              <w:t>0</w:t>
            </w:r>
          </w:p>
        </w:tc>
        <w:tc>
          <w:tcPr>
            <w:tcW w:w="1243" w:type="dxa"/>
            <w:vAlign w:val="center"/>
          </w:tcPr>
          <w:p w:rsidRPr="00427420" w:rsidR="000D5860" w:rsidP="00451C91" w:rsidRDefault="00D40274" w14:paraId="52166FE9" w14:textId="491E02E8">
            <w:pPr>
              <w:jc w:val="right"/>
              <w:rPr>
                <w:rFonts w:ascii="Times New Roman" w:hAnsi="Times New Roman" w:cs="Times New Roman"/>
                <w:sz w:val="20"/>
                <w:szCs w:val="20"/>
              </w:rPr>
            </w:pPr>
            <w:r>
              <w:rPr>
                <w:rFonts w:ascii="Times New Roman" w:hAnsi="Times New Roman" w:cs="Times New Roman"/>
                <w:sz w:val="20"/>
                <w:szCs w:val="20"/>
              </w:rPr>
              <w:t>$0</w:t>
            </w:r>
          </w:p>
        </w:tc>
        <w:tc>
          <w:tcPr>
            <w:tcW w:w="1236" w:type="dxa"/>
            <w:vAlign w:val="center"/>
          </w:tcPr>
          <w:p w:rsidRPr="008D1279" w:rsidR="000D5860" w:rsidP="00451C91" w:rsidRDefault="00D40274" w14:paraId="41D019E2" w14:textId="55C75CBE">
            <w:pPr>
              <w:jc w:val="right"/>
              <w:rPr>
                <w:rFonts w:ascii="Times New Roman" w:hAnsi="Times New Roman" w:cs="Times New Roman"/>
                <w:sz w:val="20"/>
                <w:szCs w:val="20"/>
              </w:rPr>
            </w:pPr>
            <w:r>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6625E7" w:rsidR="00562915" w:rsidP="00562915" w:rsidRDefault="00562915" w14:paraId="313F4117" w14:textId="25524DEA">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6625E7" w:rsidR="00562915" w:rsidP="00562915" w:rsidRDefault="00562915" w14:paraId="62B0CF7E"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34150132"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22BEF93A" w14:textId="092435F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Pr="006625E7"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AE01C" w14:textId="77777777" w:rsidR="00B82889" w:rsidRDefault="00B82889">
      <w:pPr>
        <w:spacing w:after="0" w:line="240" w:lineRule="auto"/>
      </w:pPr>
      <w:r>
        <w:separator/>
      </w:r>
    </w:p>
  </w:endnote>
  <w:endnote w:type="continuationSeparator" w:id="0">
    <w:p w14:paraId="209B017D" w14:textId="77777777" w:rsidR="00B82889" w:rsidRDefault="00B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FDD7"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F42D8D" w:rsidRDefault="00B82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8D0" w14:textId="65848DC6"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355">
      <w:rPr>
        <w:rStyle w:val="PageNumber"/>
        <w:noProof/>
      </w:rPr>
      <w:t>11</w:t>
    </w:r>
    <w:r>
      <w:rPr>
        <w:rStyle w:val="PageNumber"/>
      </w:rPr>
      <w:fldChar w:fldCharType="end"/>
    </w:r>
  </w:p>
  <w:p w14:paraId="780FD112" w14:textId="77777777" w:rsidR="00F42D8D" w:rsidRDefault="00B82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9B315" w14:textId="77777777" w:rsidR="00B82889" w:rsidRDefault="00B82889">
      <w:pPr>
        <w:spacing w:after="0" w:line="240" w:lineRule="auto"/>
      </w:pPr>
      <w:r>
        <w:separator/>
      </w:r>
    </w:p>
  </w:footnote>
  <w:footnote w:type="continuationSeparator" w:id="0">
    <w:p w14:paraId="6B0CA43E" w14:textId="77777777" w:rsidR="00B82889" w:rsidRDefault="00B82889">
      <w:pPr>
        <w:spacing w:after="0" w:line="240" w:lineRule="auto"/>
      </w:pPr>
      <w:r>
        <w:continuationSeparator/>
      </w:r>
    </w:p>
  </w:footnote>
  <w:footnote w:id="1">
    <w:p w14:paraId="7F1FC82A" w14:textId="5D3E918C" w:rsidR="002F4F27" w:rsidRDefault="002F4F27">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xml:space="preserve">.  Accessed </w:t>
      </w:r>
      <w:r w:rsidR="00AB0414">
        <w:rPr>
          <w:rFonts w:ascii="Times New Roman" w:hAnsi="Times New Roman" w:cs="Times New Roman"/>
        </w:rPr>
        <w:t>April 22, 2020</w:t>
      </w:r>
      <w:r>
        <w:rPr>
          <w:rFonts w:ascii="Times New Roman" w:hAnsi="Times New Roman" w:cs="Times New Roman"/>
        </w:rPr>
        <w:t>.  The wage multiplier is calculated by dividing total compensation for all workers of $36.77 by wages and salaries for all workers of $25.22 per hour yielding a benefits multiplier of approximately 1.46</w:t>
      </w:r>
    </w:p>
  </w:footnote>
  <w:footnote w:id="2">
    <w:p w14:paraId="12571A84" w14:textId="77777777" w:rsidR="002F4F27" w:rsidRDefault="002F4F27" w:rsidP="002F4F27">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325CA"/>
    <w:rsid w:val="0003356A"/>
    <w:rsid w:val="00040C42"/>
    <w:rsid w:val="0008003B"/>
    <w:rsid w:val="00090A03"/>
    <w:rsid w:val="0009539F"/>
    <w:rsid w:val="000C107E"/>
    <w:rsid w:val="000D5860"/>
    <w:rsid w:val="000E2546"/>
    <w:rsid w:val="00106954"/>
    <w:rsid w:val="00150C2D"/>
    <w:rsid w:val="0017242B"/>
    <w:rsid w:val="001729AC"/>
    <w:rsid w:val="001B6ABB"/>
    <w:rsid w:val="001C1ABC"/>
    <w:rsid w:val="001E13AD"/>
    <w:rsid w:val="001F4D25"/>
    <w:rsid w:val="00231337"/>
    <w:rsid w:val="0026004D"/>
    <w:rsid w:val="00260F70"/>
    <w:rsid w:val="00265C27"/>
    <w:rsid w:val="0027258B"/>
    <w:rsid w:val="002768D8"/>
    <w:rsid w:val="002B27E9"/>
    <w:rsid w:val="002B2B7C"/>
    <w:rsid w:val="002F4F27"/>
    <w:rsid w:val="003218EA"/>
    <w:rsid w:val="00366577"/>
    <w:rsid w:val="00372A10"/>
    <w:rsid w:val="0037354E"/>
    <w:rsid w:val="003913ED"/>
    <w:rsid w:val="003C3F58"/>
    <w:rsid w:val="003E27EA"/>
    <w:rsid w:val="00404F76"/>
    <w:rsid w:val="00427420"/>
    <w:rsid w:val="004444EB"/>
    <w:rsid w:val="00444E64"/>
    <w:rsid w:val="00453393"/>
    <w:rsid w:val="00455ECE"/>
    <w:rsid w:val="00473F8D"/>
    <w:rsid w:val="00481FA6"/>
    <w:rsid w:val="004923B5"/>
    <w:rsid w:val="004B49A6"/>
    <w:rsid w:val="004B7724"/>
    <w:rsid w:val="004C1E49"/>
    <w:rsid w:val="004D2BFA"/>
    <w:rsid w:val="004E0749"/>
    <w:rsid w:val="005106DD"/>
    <w:rsid w:val="005156A1"/>
    <w:rsid w:val="00525981"/>
    <w:rsid w:val="00547735"/>
    <w:rsid w:val="00552A6D"/>
    <w:rsid w:val="00562915"/>
    <w:rsid w:val="00573136"/>
    <w:rsid w:val="005B7669"/>
    <w:rsid w:val="005C07BE"/>
    <w:rsid w:val="005C3252"/>
    <w:rsid w:val="005D1DD4"/>
    <w:rsid w:val="005E6793"/>
    <w:rsid w:val="0060468E"/>
    <w:rsid w:val="00614C3E"/>
    <w:rsid w:val="00653A2D"/>
    <w:rsid w:val="00661502"/>
    <w:rsid w:val="006625E7"/>
    <w:rsid w:val="00684A91"/>
    <w:rsid w:val="00706707"/>
    <w:rsid w:val="007103B8"/>
    <w:rsid w:val="007417EC"/>
    <w:rsid w:val="00741DA8"/>
    <w:rsid w:val="00742B07"/>
    <w:rsid w:val="00745F59"/>
    <w:rsid w:val="00757122"/>
    <w:rsid w:val="00762B5C"/>
    <w:rsid w:val="00773013"/>
    <w:rsid w:val="007A3C75"/>
    <w:rsid w:val="007B5775"/>
    <w:rsid w:val="007D4D80"/>
    <w:rsid w:val="007E6997"/>
    <w:rsid w:val="007F514F"/>
    <w:rsid w:val="0080792B"/>
    <w:rsid w:val="008268BF"/>
    <w:rsid w:val="008416EB"/>
    <w:rsid w:val="00852A43"/>
    <w:rsid w:val="00860EC4"/>
    <w:rsid w:val="008A0068"/>
    <w:rsid w:val="008B19F1"/>
    <w:rsid w:val="008C3643"/>
    <w:rsid w:val="008F552A"/>
    <w:rsid w:val="00907903"/>
    <w:rsid w:val="00921349"/>
    <w:rsid w:val="00932A8F"/>
    <w:rsid w:val="00942AD5"/>
    <w:rsid w:val="009760D8"/>
    <w:rsid w:val="00991047"/>
    <w:rsid w:val="009E255D"/>
    <w:rsid w:val="009E6802"/>
    <w:rsid w:val="00A23C25"/>
    <w:rsid w:val="00A45B27"/>
    <w:rsid w:val="00A52A95"/>
    <w:rsid w:val="00A75C55"/>
    <w:rsid w:val="00A80943"/>
    <w:rsid w:val="00AB0414"/>
    <w:rsid w:val="00AB1B3D"/>
    <w:rsid w:val="00AC0118"/>
    <w:rsid w:val="00AD6838"/>
    <w:rsid w:val="00AF487E"/>
    <w:rsid w:val="00B04183"/>
    <w:rsid w:val="00B31BFF"/>
    <w:rsid w:val="00B33D44"/>
    <w:rsid w:val="00B53B79"/>
    <w:rsid w:val="00B57612"/>
    <w:rsid w:val="00B62654"/>
    <w:rsid w:val="00B7058D"/>
    <w:rsid w:val="00B82889"/>
    <w:rsid w:val="00B92B09"/>
    <w:rsid w:val="00B96355"/>
    <w:rsid w:val="00BA3872"/>
    <w:rsid w:val="00BB543D"/>
    <w:rsid w:val="00BC42F9"/>
    <w:rsid w:val="00BC4902"/>
    <w:rsid w:val="00BE42FA"/>
    <w:rsid w:val="00C364B4"/>
    <w:rsid w:val="00C96A24"/>
    <w:rsid w:val="00CA12BB"/>
    <w:rsid w:val="00CC0954"/>
    <w:rsid w:val="00CC3CDA"/>
    <w:rsid w:val="00CD31A0"/>
    <w:rsid w:val="00D13A50"/>
    <w:rsid w:val="00D173AA"/>
    <w:rsid w:val="00D37F13"/>
    <w:rsid w:val="00D40274"/>
    <w:rsid w:val="00D55A8A"/>
    <w:rsid w:val="00D9667D"/>
    <w:rsid w:val="00DA32A0"/>
    <w:rsid w:val="00DC5CF0"/>
    <w:rsid w:val="00DC7FA7"/>
    <w:rsid w:val="00DE5670"/>
    <w:rsid w:val="00DF00C1"/>
    <w:rsid w:val="00DF0C4B"/>
    <w:rsid w:val="00E02645"/>
    <w:rsid w:val="00E02FD1"/>
    <w:rsid w:val="00E3309A"/>
    <w:rsid w:val="00E663B9"/>
    <w:rsid w:val="00E70753"/>
    <w:rsid w:val="00E922AD"/>
    <w:rsid w:val="00EB01D1"/>
    <w:rsid w:val="00EC43DC"/>
    <w:rsid w:val="00EE380D"/>
    <w:rsid w:val="00EF0F14"/>
    <w:rsid w:val="00F24704"/>
    <w:rsid w:val="00F504EB"/>
    <w:rsid w:val="00F53D8E"/>
    <w:rsid w:val="00F71D25"/>
    <w:rsid w:val="00F71F77"/>
    <w:rsid w:val="00F812D5"/>
    <w:rsid w:val="00F82BFE"/>
    <w:rsid w:val="00F86EA7"/>
    <w:rsid w:val="00F97363"/>
    <w:rsid w:val="00FA1C89"/>
    <w:rsid w:val="00FB5186"/>
    <w:rsid w:val="00FD2355"/>
    <w:rsid w:val="00FF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FFB"/>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styleId="UnresolvedMention">
    <w:name w:val="Unresolved Mention"/>
    <w:basedOn w:val="DefaultParagraphFont"/>
    <w:uiPriority w:val="99"/>
    <w:semiHidden/>
    <w:unhideWhenUsed/>
    <w:rsid w:val="00F24704"/>
    <w:rPr>
      <w:color w:val="605E5C"/>
      <w:shd w:val="clear" w:color="auto" w:fill="E1DFDD"/>
    </w:rPr>
  </w:style>
  <w:style w:type="character" w:styleId="FollowedHyperlink">
    <w:name w:val="FollowedHyperlink"/>
    <w:basedOn w:val="DefaultParagraphFont"/>
    <w:uiPriority w:val="99"/>
    <w:semiHidden/>
    <w:unhideWhenUsed/>
    <w:rsid w:val="00B31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sites/default/files/documents/fema_form-009-0-142_5-13-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C6476F477CE4AAAB32DC0844CF1B0" ma:contentTypeVersion="11" ma:contentTypeDescription="Create a new document." ma:contentTypeScope="" ma:versionID="228f480092fec0b877918d6c271f6bad">
  <xsd:schema xmlns:xsd="http://www.w3.org/2001/XMLSchema" xmlns:xs="http://www.w3.org/2001/XMLSchema" xmlns:p="http://schemas.microsoft.com/office/2006/metadata/properties" xmlns:ns3="a1b0f079-ab7f-4411-bd6b-f52ea14f6677" xmlns:ns4="622cedd3-ce8a-42c8-b2ed-f19ce6fcbc0d" targetNamespace="http://schemas.microsoft.com/office/2006/metadata/properties" ma:root="true" ma:fieldsID="74fbfc88cbfcfd76bd954234e3bba41f" ns3:_="" ns4:_="">
    <xsd:import namespace="a1b0f079-ab7f-4411-bd6b-f52ea14f6677"/>
    <xsd:import namespace="622cedd3-ce8a-42c8-b2ed-f19ce6fcbc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f079-ab7f-4411-bd6b-f52ea14f6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edd3-ce8a-42c8-b2ed-f19ce6fcb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3954-D982-4E09-A452-19A9DAA46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f079-ab7f-4411-bd6b-f52ea14f6677"/>
    <ds:schemaRef ds:uri="622cedd3-ce8a-42c8-b2ed-f19ce6fcb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73836-20E4-4115-9011-713127EDB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4.xml><?xml version="1.0" encoding="utf-8"?>
<ds:datastoreItem xmlns:ds="http://schemas.openxmlformats.org/officeDocument/2006/customXml" ds:itemID="{36832F26-1637-42C0-BE7B-D5B47977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Williams, AndreaL</cp:lastModifiedBy>
  <cp:revision>2</cp:revision>
  <cp:lastPrinted>2020-05-14T14:41:00Z</cp:lastPrinted>
  <dcterms:created xsi:type="dcterms:W3CDTF">2020-12-03T19:27:00Z</dcterms:created>
  <dcterms:modified xsi:type="dcterms:W3CDTF">2020-12-03T19:27:00Z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0x0101002D5C6476F477CE4AAAB32DC0844CF1B0</vt:lpwstr>
  </property>
</Properties>
</file>