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CB2" w:rsidP="00AD02D9" w:rsidRDefault="00811CB2" w14:paraId="0352BBE8" w14:textId="77777777">
      <w:pPr>
        <w:jc w:val="center"/>
        <w:rPr>
          <w:b/>
          <w:bCs/>
        </w:rPr>
      </w:pPr>
      <w:r>
        <w:rPr>
          <w:b/>
          <w:bCs/>
        </w:rPr>
        <w:t>Office of the Comptroller of the Currency</w:t>
      </w:r>
    </w:p>
    <w:p w:rsidR="00811CB2" w:rsidP="00AD02D9" w:rsidRDefault="00811CB2" w14:paraId="17FF5C58" w14:textId="77777777">
      <w:pPr>
        <w:jc w:val="center"/>
        <w:rPr>
          <w:b/>
          <w:bCs/>
        </w:rPr>
      </w:pPr>
      <w:r>
        <w:rPr>
          <w:b/>
          <w:bCs/>
        </w:rPr>
        <w:t>Supporting Statement</w:t>
      </w:r>
    </w:p>
    <w:p w:rsidR="00811CB2" w:rsidP="00AD02D9" w:rsidRDefault="00811CB2" w14:paraId="3A866421" w14:textId="77777777">
      <w:pPr>
        <w:jc w:val="center"/>
        <w:rPr>
          <w:b/>
          <w:bCs/>
        </w:rPr>
      </w:pPr>
      <w:r>
        <w:rPr>
          <w:b/>
          <w:bCs/>
        </w:rPr>
        <w:t xml:space="preserve">Community Reinvestment Act Regulation </w:t>
      </w:r>
    </w:p>
    <w:p w:rsidR="00811CB2" w:rsidP="00AD02D9" w:rsidRDefault="00EA0A78" w14:paraId="50BC0D65" w14:textId="77777777">
      <w:pPr>
        <w:pStyle w:val="Heading6"/>
      </w:pPr>
      <w:r>
        <w:t>OMB Control No.</w:t>
      </w:r>
      <w:r w:rsidR="00811CB2">
        <w:t xml:space="preserve"> 1557-0160</w:t>
      </w:r>
    </w:p>
    <w:p w:rsidR="00811CB2" w:rsidP="00AD02D9" w:rsidRDefault="00811CB2" w14:paraId="595AB980" w14:textId="77777777">
      <w:pPr>
        <w:jc w:val="center"/>
      </w:pPr>
    </w:p>
    <w:p w:rsidR="00811CB2" w:rsidP="00AD02D9" w:rsidRDefault="00811CB2" w14:paraId="088B4D3A" w14:textId="77777777">
      <w:pPr>
        <w:jc w:val="center"/>
      </w:pPr>
    </w:p>
    <w:p w:rsidR="00811CB2" w:rsidP="00092BD9" w:rsidRDefault="00811CB2" w14:paraId="631E68DC" w14:textId="77777777">
      <w:pPr>
        <w:pStyle w:val="Footer"/>
        <w:numPr>
          <w:ilvl w:val="0"/>
          <w:numId w:val="43"/>
        </w:numPr>
        <w:tabs>
          <w:tab w:val="clear" w:pos="4320"/>
          <w:tab w:val="clear" w:pos="8640"/>
        </w:tabs>
        <w:rPr>
          <w:b/>
        </w:rPr>
      </w:pPr>
      <w:r w:rsidRPr="005C2B31">
        <w:rPr>
          <w:b/>
        </w:rPr>
        <w:t>Justification</w:t>
      </w:r>
    </w:p>
    <w:p w:rsidR="00562EE5" w:rsidP="00092BD9" w:rsidRDefault="00562EE5" w14:paraId="20A9A201" w14:textId="77777777">
      <w:pPr>
        <w:pStyle w:val="Footer"/>
        <w:tabs>
          <w:tab w:val="clear" w:pos="4320"/>
          <w:tab w:val="clear" w:pos="8640"/>
        </w:tabs>
        <w:ind w:left="720"/>
        <w:rPr>
          <w:b/>
        </w:rPr>
      </w:pPr>
    </w:p>
    <w:p w:rsidR="00811CB2" w:rsidP="00092BD9" w:rsidRDefault="00811CB2" w14:paraId="26B8D14A" w14:textId="77777777">
      <w:pPr>
        <w:numPr>
          <w:ilvl w:val="0"/>
          <w:numId w:val="41"/>
        </w:numPr>
        <w:rPr>
          <w:b/>
          <w:bCs/>
          <w:i/>
        </w:rPr>
      </w:pPr>
      <w:r w:rsidRPr="005C2B31">
        <w:rPr>
          <w:b/>
          <w:bCs/>
          <w:i/>
        </w:rPr>
        <w:t>Circumstances that make the collection necessary</w:t>
      </w:r>
      <w:r w:rsidRPr="005C2B31" w:rsidR="00A75944">
        <w:rPr>
          <w:b/>
          <w:bCs/>
          <w:i/>
        </w:rPr>
        <w:t>:</w:t>
      </w:r>
    </w:p>
    <w:p w:rsidRPr="005C2B31" w:rsidR="00562EE5" w:rsidP="00092BD9" w:rsidRDefault="00562EE5" w14:paraId="1B41BDF4" w14:textId="77777777">
      <w:pPr>
        <w:ind w:left="720"/>
        <w:rPr>
          <w:b/>
          <w:bCs/>
          <w:i/>
        </w:rPr>
      </w:pPr>
    </w:p>
    <w:p w:rsidRPr="00D466F7" w:rsidR="00D466F7" w:rsidP="00D466F7" w:rsidRDefault="00562EE5" w14:paraId="48C5423E" w14:textId="445B4C0F">
      <w:pPr>
        <w:rPr>
          <w:b/>
          <w:caps/>
          <w:szCs w:val="24"/>
        </w:rPr>
      </w:pPr>
      <w:r>
        <w:rPr>
          <w:szCs w:val="24"/>
        </w:rPr>
        <w:t xml:space="preserve">     </w:t>
      </w:r>
      <w:r w:rsidR="00E9439A">
        <w:rPr>
          <w:szCs w:val="24"/>
        </w:rPr>
        <w:t xml:space="preserve">      </w:t>
      </w:r>
      <w:r w:rsidRPr="00D0235F" w:rsidR="00CB785D">
        <w:rPr>
          <w:szCs w:val="24"/>
        </w:rPr>
        <w:t xml:space="preserve">The Office of the Comptroller of the Currency (OCC) </w:t>
      </w:r>
      <w:r w:rsidR="00D466F7">
        <w:rPr>
          <w:szCs w:val="24"/>
        </w:rPr>
        <w:t>adopted</w:t>
      </w:r>
      <w:r w:rsidRPr="00D0235F" w:rsidR="00CB785D">
        <w:rPr>
          <w:szCs w:val="24"/>
        </w:rPr>
        <w:t xml:space="preserve"> a final rule to strengthen and modernize the Community Reinvestment Act</w:t>
      </w:r>
      <w:r w:rsidR="002C1100">
        <w:rPr>
          <w:szCs w:val="24"/>
        </w:rPr>
        <w:t xml:space="preserve"> </w:t>
      </w:r>
      <w:r w:rsidR="002C1100">
        <w:t>(</w:t>
      </w:r>
      <w:r w:rsidRPr="001A191E" w:rsidR="002C1100">
        <w:t>CRA</w:t>
      </w:r>
      <w:r w:rsidR="002C1100">
        <w:t>)</w:t>
      </w:r>
      <w:r w:rsidR="002C1100">
        <w:rPr>
          <w:rStyle w:val="FootnoteReference"/>
        </w:rPr>
        <w:footnoteReference w:id="1"/>
      </w:r>
      <w:r w:rsidR="002C1100">
        <w:t xml:space="preserve"> </w:t>
      </w:r>
      <w:r w:rsidRPr="00D0235F" w:rsidR="00CB785D">
        <w:rPr>
          <w:szCs w:val="24"/>
        </w:rPr>
        <w:t xml:space="preserve">by clarifying and expanding the activities that qualify for CRA credit; updating where activities count for CRA credit; creating a more consistent and objective method for evaluating CRA performance; and providing for </w:t>
      </w:r>
      <w:proofErr w:type="gramStart"/>
      <w:r w:rsidRPr="00D0235F" w:rsidR="00CB785D">
        <w:rPr>
          <w:szCs w:val="24"/>
        </w:rPr>
        <w:t>more timely and transparent</w:t>
      </w:r>
      <w:proofErr w:type="gramEnd"/>
      <w:r w:rsidRPr="00D0235F" w:rsidR="00CB785D">
        <w:rPr>
          <w:szCs w:val="24"/>
        </w:rPr>
        <w:t xml:space="preserve"> CRA-related data collection, recordkeeping, and reporting.</w:t>
      </w:r>
      <w:r w:rsidR="00D466F7">
        <w:rPr>
          <w:szCs w:val="24"/>
        </w:rPr>
        <w:t xml:space="preserve">  </w:t>
      </w:r>
      <w:r w:rsidRPr="00A1106D" w:rsidR="00D466F7">
        <w:rPr>
          <w:szCs w:val="24"/>
        </w:rPr>
        <w:t xml:space="preserve">The goals of </w:t>
      </w:r>
      <w:r w:rsidR="00D466F7">
        <w:rPr>
          <w:szCs w:val="24"/>
        </w:rPr>
        <w:t xml:space="preserve">this </w:t>
      </w:r>
      <w:r w:rsidRPr="00A1106D" w:rsidR="00D466F7">
        <w:rPr>
          <w:szCs w:val="24"/>
        </w:rPr>
        <w:t>reform are to make the framework more objective, transparent, consistent in application, and reflective of changes in banking.  Accomplishing these goals w</w:t>
      </w:r>
      <w:r w:rsidR="00931577">
        <w:rPr>
          <w:szCs w:val="24"/>
        </w:rPr>
        <w:t>ill</w:t>
      </w:r>
      <w:r w:rsidRPr="00A1106D" w:rsidR="00D466F7">
        <w:rPr>
          <w:szCs w:val="24"/>
        </w:rPr>
        <w:t xml:space="preserve"> make the CRA framework a better tool to encourage national banks and savings associations (banks)</w:t>
      </w:r>
      <w:r w:rsidRPr="00F1674C" w:rsidR="00D466F7">
        <w:rPr>
          <w:szCs w:val="24"/>
        </w:rPr>
        <w:t xml:space="preserve"> to engage in more activities to serve the need</w:t>
      </w:r>
      <w:r w:rsidRPr="00717830" w:rsidR="00D466F7">
        <w:rPr>
          <w:szCs w:val="24"/>
        </w:rPr>
        <w:t>s</w:t>
      </w:r>
      <w:r w:rsidRPr="00B001B0" w:rsidR="00D466F7">
        <w:rPr>
          <w:szCs w:val="24"/>
        </w:rPr>
        <w:t xml:space="preserve"> of their comm</w:t>
      </w:r>
      <w:r w:rsidRPr="00A1106D" w:rsidR="00D466F7">
        <w:rPr>
          <w:szCs w:val="24"/>
        </w:rPr>
        <w:t>unities, particularly in low- and moderate-income (LMI) communities and other communities that have been underserved under previous versions of the CRA regulatory framework.  Together, the OCC-regulated banks covered by this final rule conduct a majority of all CRA activity in the United States.</w:t>
      </w:r>
    </w:p>
    <w:p w:rsidR="00811CB2" w:rsidP="00EC3EE2" w:rsidRDefault="00811CB2" w14:paraId="528B0D47" w14:textId="77777777"/>
    <w:p w:rsidR="00811CB2" w:rsidP="00EC3EE2" w:rsidRDefault="00811CB2" w14:paraId="3B8944F2" w14:textId="77777777">
      <w:pPr>
        <w:numPr>
          <w:ilvl w:val="0"/>
          <w:numId w:val="41"/>
        </w:numPr>
        <w:rPr>
          <w:b/>
          <w:bCs/>
          <w:i/>
        </w:rPr>
      </w:pPr>
      <w:r w:rsidRPr="005C2B31">
        <w:rPr>
          <w:b/>
          <w:bCs/>
          <w:i/>
        </w:rPr>
        <w:t>Use of the information</w:t>
      </w:r>
      <w:r w:rsidRPr="005C2B31" w:rsidR="00A75944">
        <w:rPr>
          <w:b/>
          <w:bCs/>
          <w:i/>
        </w:rPr>
        <w:t>:</w:t>
      </w:r>
    </w:p>
    <w:p w:rsidRPr="005C2B31" w:rsidR="00562EE5" w:rsidP="00EC3EE2" w:rsidRDefault="00562EE5" w14:paraId="1C26BDD3" w14:textId="77777777">
      <w:pPr>
        <w:ind w:left="720"/>
        <w:rPr>
          <w:b/>
          <w:i/>
        </w:rPr>
      </w:pPr>
    </w:p>
    <w:p w:rsidR="00EC3EE2" w:rsidP="00EC3EE2" w:rsidRDefault="00562EE5" w14:paraId="154D0D30" w14:textId="77777777">
      <w:pPr>
        <w:ind w:firstLine="360"/>
        <w:rPr>
          <w:color w:val="000000"/>
          <w:szCs w:val="24"/>
        </w:rPr>
      </w:pPr>
      <w:r>
        <w:rPr>
          <w:rFonts w:eastAsia="Calibri"/>
          <w:szCs w:val="24"/>
        </w:rPr>
        <w:t xml:space="preserve">Under the </w:t>
      </w:r>
      <w:r w:rsidR="00D37986">
        <w:rPr>
          <w:rFonts w:eastAsia="Calibri"/>
          <w:szCs w:val="24"/>
        </w:rPr>
        <w:t>final rule</w:t>
      </w:r>
      <w:r w:rsidRPr="00926DA8">
        <w:rPr>
          <w:rFonts w:eastAsia="Calibri"/>
          <w:szCs w:val="24"/>
        </w:rPr>
        <w:t>:</w:t>
      </w:r>
      <w:r w:rsidRPr="00EC3EE2" w:rsidR="00EC3EE2">
        <w:rPr>
          <w:color w:val="000000"/>
          <w:szCs w:val="24"/>
        </w:rPr>
        <w:t xml:space="preserve"> </w:t>
      </w:r>
    </w:p>
    <w:p w:rsidRPr="00456706" w:rsidR="00EC3EE2" w:rsidP="00EC3EE2" w:rsidRDefault="00EC3EE2" w14:paraId="47FFB37E" w14:textId="77777777">
      <w:pPr>
        <w:ind w:firstLine="360"/>
        <w:rPr>
          <w:color w:val="000000"/>
          <w:szCs w:val="24"/>
        </w:rPr>
      </w:pPr>
    </w:p>
    <w:p w:rsidRPr="00C67362" w:rsidR="00EC3EE2" w:rsidP="00EC3EE2" w:rsidRDefault="00EC3EE2" w14:paraId="3795C66F" w14:textId="77777777">
      <w:pPr>
        <w:pStyle w:val="ListParagraph"/>
        <w:widowControl w:val="0"/>
        <w:numPr>
          <w:ilvl w:val="0"/>
          <w:numId w:val="46"/>
        </w:numPr>
        <w:autoSpaceDE w:val="0"/>
        <w:autoSpaceDN w:val="0"/>
        <w:adjustRightInd w:val="0"/>
        <w:spacing w:after="0" w:line="240" w:lineRule="auto"/>
        <w:rPr>
          <w:rFonts w:ascii="Times New Roman" w:hAnsi="Times New Roman"/>
          <w:sz w:val="24"/>
          <w:szCs w:val="24"/>
        </w:rPr>
      </w:pPr>
      <w:r w:rsidRPr="00456706">
        <w:rPr>
          <w:rFonts w:ascii="Times New Roman" w:hAnsi="Times New Roman" w:eastAsia="Times New Roman"/>
          <w:sz w:val="24"/>
          <w:szCs w:val="24"/>
        </w:rPr>
        <w:t xml:space="preserve">Interested parties may request that the OCC confirm that an activity is a qualifying activity by submitting a complete Qualifying Activity Confirmation Request Form. 12 CFR 25.05(c)(1). </w:t>
      </w:r>
    </w:p>
    <w:p w:rsidRPr="00C67362" w:rsidR="00EC3EE2" w:rsidP="00EC3EE2" w:rsidRDefault="00EC3EE2" w14:paraId="07EA6C1D" w14:textId="4BC28235">
      <w:pPr>
        <w:pStyle w:val="ListParagraph"/>
        <w:widowControl w:val="0"/>
        <w:numPr>
          <w:ilvl w:val="0"/>
          <w:numId w:val="46"/>
        </w:numPr>
        <w:autoSpaceDE w:val="0"/>
        <w:autoSpaceDN w:val="0"/>
        <w:adjustRightInd w:val="0"/>
        <w:spacing w:after="0" w:line="240" w:lineRule="auto"/>
        <w:rPr>
          <w:rFonts w:ascii="Times New Roman" w:hAnsi="Times New Roman"/>
          <w:sz w:val="24"/>
          <w:szCs w:val="24"/>
        </w:rPr>
      </w:pPr>
      <w:r w:rsidRPr="00456706">
        <w:rPr>
          <w:rFonts w:ascii="Times New Roman" w:hAnsi="Times New Roman"/>
          <w:sz w:val="24"/>
          <w:szCs w:val="24"/>
        </w:rPr>
        <w:t>Banks must request that the OCC confirm that an area is a CRA desert before receiving the CRA desert multiplier in an evaluation period.  12 CFR 25.06(b), (c)(1).</w:t>
      </w:r>
    </w:p>
    <w:p w:rsidRPr="00456706" w:rsidR="00EC3EE2" w:rsidP="00EC3EE2" w:rsidRDefault="00EC3EE2" w14:paraId="47425B91" w14:textId="77777777">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A bank must delineate one or more assessment areas within which the OCC evaluates the bank's record of helping to meet the credit needs of its community. 12 CFR 25.09. </w:t>
      </w:r>
    </w:p>
    <w:p w:rsidRPr="00456706" w:rsidR="00EC3EE2" w:rsidP="00EC3EE2" w:rsidRDefault="00EC3EE2" w14:paraId="57BFAB02" w14:textId="7D81A16E">
      <w:pPr>
        <w:pStyle w:val="CommentText"/>
        <w:widowControl w:val="0"/>
        <w:numPr>
          <w:ilvl w:val="0"/>
          <w:numId w:val="46"/>
        </w:numPr>
        <w:autoSpaceDE w:val="0"/>
        <w:autoSpaceDN w:val="0"/>
        <w:adjustRightInd w:val="0"/>
        <w:spacing w:after="0"/>
        <w:rPr>
          <w:rFonts w:ascii="Times New Roman" w:hAnsi="Times New Roman"/>
          <w:b/>
          <w:sz w:val="24"/>
          <w:szCs w:val="24"/>
        </w:rPr>
      </w:pPr>
      <w:r w:rsidRPr="00456706">
        <w:rPr>
          <w:rFonts w:ascii="Times New Roman" w:hAnsi="Times New Roman" w:eastAsia="Times New Roman"/>
          <w:iCs/>
          <w:sz w:val="24"/>
          <w:szCs w:val="24"/>
        </w:rPr>
        <w:t xml:space="preserve">To receive a designation as a wholesale or limited purpose bank, a bank must file a request, in writing, with the OCC, at least three months prior to the proposed effective date of the designation.  12 CFR 25.15(b). </w:t>
      </w:r>
    </w:p>
    <w:p w:rsidRPr="00456706" w:rsidR="00EC3EE2" w:rsidP="00EC3EE2" w:rsidRDefault="00EC3EE2" w14:paraId="6F1043B1" w14:textId="36873F33">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Banks that are not small banks must submit </w:t>
      </w:r>
      <w:r>
        <w:rPr>
          <w:rFonts w:ascii="Times New Roman" w:hAnsi="Times New Roman" w:eastAsia="Times New Roman"/>
          <w:sz w:val="24"/>
          <w:szCs w:val="24"/>
        </w:rPr>
        <w:t>certain</w:t>
      </w:r>
      <w:r w:rsidRPr="00456706">
        <w:rPr>
          <w:rFonts w:ascii="Times New Roman" w:hAnsi="Times New Roman" w:eastAsia="Times New Roman"/>
          <w:iCs/>
          <w:sz w:val="24"/>
          <w:szCs w:val="24"/>
        </w:rPr>
        <w:t xml:space="preserve"> information</w:t>
      </w:r>
      <w:r>
        <w:rPr>
          <w:rFonts w:ascii="Times New Roman" w:hAnsi="Times New Roman" w:eastAsia="Times New Roman"/>
          <w:iCs/>
          <w:sz w:val="24"/>
          <w:szCs w:val="24"/>
        </w:rPr>
        <w:t xml:space="preserve"> </w:t>
      </w:r>
      <w:r w:rsidRPr="00456706">
        <w:rPr>
          <w:rFonts w:ascii="Times New Roman" w:hAnsi="Times New Roman" w:eastAsia="Times New Roman"/>
          <w:iCs/>
          <w:sz w:val="24"/>
          <w:szCs w:val="24"/>
        </w:rPr>
        <w:t xml:space="preserve">for each assessment area and for the bank level </w:t>
      </w:r>
      <w:r w:rsidRPr="00456706">
        <w:rPr>
          <w:rFonts w:ascii="Times New Roman" w:hAnsi="Times New Roman" w:eastAsia="Times New Roman"/>
          <w:sz w:val="24"/>
          <w:szCs w:val="24"/>
        </w:rPr>
        <w:t xml:space="preserve">on the Performance Context Form. 12 CFR 25.16(c). </w:t>
      </w:r>
    </w:p>
    <w:p w:rsidRPr="00456706" w:rsidR="00EC3EE2" w:rsidP="00EC3EE2" w:rsidRDefault="00EC3EE2" w14:paraId="5E01C094" w14:textId="07A74B3A">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A bank must submit a strategic plan if the bank: (1) would otherwise be evaluated under </w:t>
      </w:r>
      <w:r>
        <w:rPr>
          <w:rFonts w:ascii="Times New Roman" w:hAnsi="Times New Roman" w:eastAsia="Times New Roman"/>
          <w:sz w:val="24"/>
          <w:szCs w:val="24"/>
        </w:rPr>
        <w:t xml:space="preserve">§ </w:t>
      </w:r>
      <w:r w:rsidRPr="00456706">
        <w:rPr>
          <w:rFonts w:ascii="Times New Roman" w:hAnsi="Times New Roman" w:eastAsia="Times New Roman"/>
          <w:sz w:val="24"/>
          <w:szCs w:val="24"/>
        </w:rPr>
        <w:t xml:space="preserve">25.13 and does not maintain retail domestic deposits on-balance sheet or (2) </w:t>
      </w:r>
      <w:r w:rsidRPr="00456706">
        <w:rPr>
          <w:rFonts w:ascii="Times New Roman" w:hAnsi="Times New Roman"/>
          <w:sz w:val="24"/>
          <w:szCs w:val="24"/>
        </w:rPr>
        <w:t xml:space="preserve">a bank not covered under </w:t>
      </w:r>
      <w:r w:rsidR="006B0DFB">
        <w:rPr>
          <w:rFonts w:ascii="Times New Roman" w:hAnsi="Times New Roman"/>
          <w:sz w:val="24"/>
          <w:szCs w:val="24"/>
        </w:rPr>
        <w:t xml:space="preserve">§ </w:t>
      </w:r>
      <w:r w:rsidR="00DE5EC3">
        <w:rPr>
          <w:rFonts w:ascii="Times New Roman" w:hAnsi="Times New Roman"/>
          <w:sz w:val="24"/>
          <w:szCs w:val="24"/>
        </w:rPr>
        <w:t>25.18</w:t>
      </w:r>
      <w:r w:rsidRPr="00456706">
        <w:rPr>
          <w:rFonts w:ascii="Times New Roman" w:hAnsi="Times New Roman"/>
          <w:sz w:val="24"/>
          <w:szCs w:val="24"/>
        </w:rPr>
        <w:t>(b)(1) may submit a strategic plan for approval</w:t>
      </w:r>
      <w:r w:rsidRPr="00456706">
        <w:rPr>
          <w:rFonts w:ascii="Times New Roman" w:hAnsi="Times New Roman" w:eastAsia="Times New Roman"/>
          <w:sz w:val="24"/>
          <w:szCs w:val="24"/>
        </w:rPr>
        <w:t xml:space="preserve">. 12 CFR 25.18. </w:t>
      </w:r>
    </w:p>
    <w:p w:rsidRPr="00456706" w:rsidR="00EC3EE2" w:rsidP="00EC3EE2" w:rsidRDefault="00EC3EE2" w14:paraId="0445E189" w14:textId="77777777">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A bank evaluated under the general performance standards in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25.13 and a bank evaluated under a strategic plan under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25.18, unless otherwise determined in writing by the OCC, </w:t>
      </w:r>
      <w:r w:rsidRPr="00456706">
        <w:rPr>
          <w:rFonts w:ascii="Times New Roman" w:hAnsi="Times New Roman" w:eastAsia="Times New Roman"/>
          <w:sz w:val="24"/>
          <w:szCs w:val="24"/>
        </w:rPr>
        <w:lastRenderedPageBreak/>
        <w:t xml:space="preserve">must collect and maintain the information required by 12 CFR 25.21 until completion of the relevant CRA evaluation. 12 CFR 25.21. </w:t>
      </w:r>
    </w:p>
    <w:p w:rsidRPr="00456706" w:rsidR="00EC3EE2" w:rsidP="00EC3EE2" w:rsidRDefault="00EC3EE2" w14:paraId="07E9EA3D" w14:textId="77777777">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A small or intermediate bank evaluated under the small and intermediate bank performance standards under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25.14 must collect and maintain data on the value of each retail domestic deposit account and the physical address of each depositor. 12 CFR 25.22. </w:t>
      </w:r>
    </w:p>
    <w:p w:rsidRPr="00456706" w:rsidR="00EC3EE2" w:rsidP="00EC3EE2" w:rsidRDefault="00EC3EE2" w14:paraId="33CBD2BE" w14:textId="77777777">
      <w:pPr>
        <w:pStyle w:val="ListParagraph"/>
        <w:numPr>
          <w:ilvl w:val="0"/>
          <w:numId w:val="46"/>
        </w:numPr>
        <w:spacing w:after="0" w:line="240" w:lineRule="auto"/>
        <w:rPr>
          <w:rFonts w:ascii="Times New Roman" w:hAnsi="Times New Roman"/>
          <w:sz w:val="24"/>
          <w:szCs w:val="24"/>
        </w:rPr>
      </w:pPr>
      <w:r w:rsidRPr="00456706">
        <w:rPr>
          <w:rFonts w:ascii="Times New Roman" w:hAnsi="Times New Roman"/>
          <w:sz w:val="24"/>
          <w:szCs w:val="24"/>
        </w:rPr>
        <w:t>A wholesale or limited purpose bank evaluated under the wholesale and limited purpose performance standards in § 25.15 must collect and maintain qualifying community development loan, community development investment, and community development service and retail domestic deposit data until the completion of the relevant CRA evaluation.  12 CFR 25.23.</w:t>
      </w:r>
    </w:p>
    <w:p w:rsidRPr="00456706" w:rsidR="00EC3EE2" w:rsidP="00EC3EE2" w:rsidRDefault="00EC3EE2" w14:paraId="2D609FC9" w14:textId="77777777">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Banks must keep the data collected under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25.21 through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25.23 in machine readable form (as prescribed by the OCC) until the completion of their next CRA evaluation. 12 CFR 25.25. </w:t>
      </w:r>
    </w:p>
    <w:p w:rsidRPr="00456706" w:rsidR="00EC3EE2" w:rsidP="00EC3EE2" w:rsidRDefault="00EC3EE2" w14:paraId="6EDEB6E9" w14:textId="2AC39CD9">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 xml:space="preserve">Banks evaluated under the general performance standards in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25.13</w:t>
      </w:r>
      <w:r w:rsidR="0062559E">
        <w:rPr>
          <w:rFonts w:ascii="Times New Roman" w:hAnsi="Times New Roman" w:eastAsia="Times New Roman"/>
          <w:sz w:val="24"/>
          <w:szCs w:val="24"/>
        </w:rPr>
        <w:t xml:space="preserve">, </w:t>
      </w:r>
      <w:r w:rsidR="00C4200B">
        <w:rPr>
          <w:rFonts w:ascii="Times New Roman" w:hAnsi="Times New Roman" w:eastAsia="Times New Roman"/>
          <w:sz w:val="24"/>
          <w:szCs w:val="24"/>
        </w:rPr>
        <w:t>the wholesale and limited purpose performance standards in §</w:t>
      </w:r>
      <w:r w:rsidRPr="00456706" w:rsidR="00C4200B">
        <w:rPr>
          <w:rFonts w:ascii="Times New Roman" w:hAnsi="Times New Roman" w:eastAsia="Times New Roman"/>
          <w:sz w:val="24"/>
          <w:szCs w:val="24"/>
        </w:rPr>
        <w:t xml:space="preserve"> 25.1</w:t>
      </w:r>
      <w:r w:rsidR="00C4200B">
        <w:rPr>
          <w:rFonts w:ascii="Times New Roman" w:hAnsi="Times New Roman" w:eastAsia="Times New Roman"/>
          <w:sz w:val="24"/>
          <w:szCs w:val="24"/>
        </w:rPr>
        <w:t>5,</w:t>
      </w:r>
      <w:r w:rsidRPr="00456706">
        <w:rPr>
          <w:rFonts w:ascii="Times New Roman" w:hAnsi="Times New Roman" w:eastAsia="Times New Roman"/>
          <w:sz w:val="24"/>
          <w:szCs w:val="24"/>
        </w:rPr>
        <w:t xml:space="preserve"> and banks evaluated under a strategic plan under </w:t>
      </w:r>
      <w:r>
        <w:rPr>
          <w:rFonts w:ascii="Times New Roman" w:hAnsi="Times New Roman" w:eastAsia="Times New Roman"/>
          <w:sz w:val="24"/>
          <w:szCs w:val="24"/>
        </w:rPr>
        <w:t>§</w:t>
      </w:r>
      <w:r w:rsidRPr="00456706">
        <w:rPr>
          <w:rFonts w:ascii="Times New Roman" w:hAnsi="Times New Roman" w:eastAsia="Times New Roman"/>
          <w:sz w:val="24"/>
          <w:szCs w:val="24"/>
        </w:rPr>
        <w:t xml:space="preserve"> 25.18, unless otherwise determined in writing by the OCC, must report the information required by 12 CFR 25.26. 12 CFR 25.26. </w:t>
      </w:r>
    </w:p>
    <w:p w:rsidRPr="00EC3EE2" w:rsidR="00EC3EE2" w:rsidP="00EC3EE2" w:rsidRDefault="00EC3EE2" w14:paraId="711C0120" w14:textId="711AEBD3">
      <w:pPr>
        <w:pStyle w:val="ListParagraph"/>
        <w:widowControl w:val="0"/>
        <w:numPr>
          <w:ilvl w:val="0"/>
          <w:numId w:val="46"/>
        </w:numPr>
        <w:autoSpaceDE w:val="0"/>
        <w:autoSpaceDN w:val="0"/>
        <w:adjustRightInd w:val="0"/>
        <w:spacing w:after="0" w:line="240" w:lineRule="auto"/>
        <w:rPr>
          <w:rFonts w:ascii="Times New Roman" w:hAnsi="Times New Roman"/>
          <w:b/>
          <w:sz w:val="24"/>
          <w:szCs w:val="24"/>
        </w:rPr>
      </w:pPr>
      <w:r w:rsidRPr="00456706">
        <w:rPr>
          <w:rFonts w:ascii="Times New Roman" w:hAnsi="Times New Roman" w:eastAsia="Times New Roman"/>
          <w:sz w:val="24"/>
          <w:szCs w:val="24"/>
        </w:rPr>
        <w:t>Banks must maintain a public file that includes</w:t>
      </w:r>
      <w:r>
        <w:rPr>
          <w:rFonts w:ascii="Times New Roman" w:hAnsi="Times New Roman" w:eastAsia="Times New Roman"/>
          <w:sz w:val="24"/>
          <w:szCs w:val="24"/>
        </w:rPr>
        <w:t xml:space="preserve"> a</w:t>
      </w:r>
      <w:r w:rsidRPr="00456706">
        <w:rPr>
          <w:rFonts w:ascii="Times New Roman" w:hAnsi="Times New Roman" w:eastAsia="Times New Roman"/>
          <w:sz w:val="24"/>
          <w:szCs w:val="24"/>
        </w:rPr>
        <w:t>ll written comments and responses</w:t>
      </w:r>
      <w:r w:rsidR="00C4200B">
        <w:rPr>
          <w:rFonts w:ascii="Times New Roman" w:hAnsi="Times New Roman" w:eastAsia="Times New Roman"/>
          <w:sz w:val="24"/>
          <w:szCs w:val="24"/>
        </w:rPr>
        <w:t xml:space="preserve"> that specifically relate to assessment area needs and opportunities</w:t>
      </w:r>
      <w:r w:rsidRPr="00456706">
        <w:rPr>
          <w:rFonts w:ascii="Times New Roman" w:hAnsi="Times New Roman" w:eastAsia="Times New Roman"/>
          <w:sz w:val="24"/>
          <w:szCs w:val="24"/>
        </w:rPr>
        <w:t xml:space="preserve">; a copy of the public section of the bank's most recent CRA performance evaluation; a list of the bank's branches, their street addresses, and census tracts; a list of the branches opened or closed, their street addresses, and geographies; a list of services offered; a map of each assessment area; and any other information the bank chooses. Banks with strategic plans must include a copy of the plan. Banks with less than satisfactory ratings must include a description of their current efforts to improve their performance in helping to meet the credit needs of their entire community. The banks must update the description quarterly. Banks must make this information available to the public. This information must be current as of April 1 of each year. 12 CFR 25.28. </w:t>
      </w:r>
    </w:p>
    <w:p w:rsidRPr="00456706" w:rsidR="00EC3EE2" w:rsidP="00EC3EE2" w:rsidRDefault="00EC3EE2" w14:paraId="5A642BD3" w14:textId="77777777">
      <w:pPr>
        <w:pStyle w:val="ListParagraph"/>
        <w:widowControl w:val="0"/>
        <w:autoSpaceDE w:val="0"/>
        <w:autoSpaceDN w:val="0"/>
        <w:adjustRightInd w:val="0"/>
        <w:spacing w:after="0" w:line="240" w:lineRule="auto"/>
        <w:ind w:left="360"/>
        <w:rPr>
          <w:rFonts w:ascii="Times New Roman" w:hAnsi="Times New Roman"/>
          <w:b/>
          <w:sz w:val="24"/>
          <w:szCs w:val="24"/>
        </w:rPr>
      </w:pPr>
    </w:p>
    <w:p w:rsidRPr="005C2B31" w:rsidR="00811CB2" w:rsidP="00EC3EE2" w:rsidRDefault="00811CB2" w14:paraId="4FF21997" w14:textId="77777777">
      <w:pPr>
        <w:ind w:firstLine="720"/>
        <w:rPr>
          <w:b/>
          <w:bCs/>
          <w:i/>
        </w:rPr>
      </w:pPr>
      <w:r w:rsidRPr="005C2B31">
        <w:rPr>
          <w:b/>
          <w:bCs/>
          <w:i/>
        </w:rPr>
        <w:t>3. Consideration of the use of improved information technology</w:t>
      </w:r>
      <w:r w:rsidRPr="005C2B31" w:rsidR="00A75944">
        <w:rPr>
          <w:b/>
          <w:bCs/>
          <w:i/>
        </w:rPr>
        <w:t>:</w:t>
      </w:r>
    </w:p>
    <w:p w:rsidR="00811CB2" w:rsidP="00AD02D9" w:rsidRDefault="00811CB2" w14:paraId="15CC8AD4" w14:textId="77777777"/>
    <w:p w:rsidR="00811CB2" w:rsidP="00AD02D9" w:rsidRDefault="004E658D" w14:paraId="62F699BE" w14:textId="19597043">
      <w:pPr>
        <w:ind w:firstLine="720"/>
      </w:pPr>
      <w:r>
        <w:t xml:space="preserve">The </w:t>
      </w:r>
      <w:r w:rsidR="00D37986">
        <w:t>OCC</w:t>
      </w:r>
      <w:r w:rsidR="00811CB2">
        <w:t xml:space="preserve"> use</w:t>
      </w:r>
      <w:r w:rsidR="00D37986">
        <w:t>s</w:t>
      </w:r>
      <w:r w:rsidR="00811CB2">
        <w:t xml:space="preserve"> information technology to reduce compliance burden on </w:t>
      </w:r>
      <w:r w:rsidR="00931577">
        <w:t>bank</w:t>
      </w:r>
      <w:r w:rsidR="00811CB2">
        <w:t>s and decrease costs to both the</w:t>
      </w:r>
      <w:r w:rsidR="006352BC">
        <w:t xml:space="preserve"> </w:t>
      </w:r>
      <w:r w:rsidR="00931577">
        <w:t>bank</w:t>
      </w:r>
      <w:r w:rsidR="006352BC">
        <w:t xml:space="preserve">s and the </w:t>
      </w:r>
      <w:r w:rsidR="00D37986">
        <w:t>OCC</w:t>
      </w:r>
      <w:r w:rsidR="00811CB2">
        <w:t>.</w:t>
      </w:r>
    </w:p>
    <w:p w:rsidR="00811CB2" w:rsidP="00AD02D9" w:rsidRDefault="00811CB2" w14:paraId="2974E6BE" w14:textId="77777777"/>
    <w:p w:rsidR="00811CB2" w:rsidP="00AD02D9" w:rsidRDefault="00811CB2" w14:paraId="04C4BCE7" w14:textId="51969A66">
      <w:pPr>
        <w:ind w:firstLine="720"/>
      </w:pPr>
      <w:r>
        <w:t>To help alleviate the burden and expense of geocoding loans (the linking of geographic information and loan data), the Federal Financial Institutions Examination Council (FFIEC) provides a geocoding</w:t>
      </w:r>
      <w:r w:rsidR="00F62B37">
        <w:t xml:space="preserve"> utility free-of-charge on its W</w:t>
      </w:r>
      <w:r>
        <w:t>eb site (</w:t>
      </w:r>
      <w:hyperlink w:history="1" r:id="rId8">
        <w:r w:rsidRPr="00CC01A5">
          <w:rPr>
            <w:rStyle w:val="Hyperlink"/>
            <w:i/>
            <w:color w:val="000000"/>
            <w:u w:val="none"/>
          </w:rPr>
          <w:t>http://www.ffiec.gov</w:t>
        </w:r>
      </w:hyperlink>
      <w:r>
        <w:t xml:space="preserve">).  This program enables </w:t>
      </w:r>
      <w:proofErr w:type="gramStart"/>
      <w:r>
        <w:t>an</w:t>
      </w:r>
      <w:proofErr w:type="gramEnd"/>
      <w:r>
        <w:t xml:space="preserve"> </w:t>
      </w:r>
      <w:r w:rsidR="00931577">
        <w:t>bank</w:t>
      </w:r>
      <w:r>
        <w:t xml:space="preserve"> to enter the address of a given property and obtain </w:t>
      </w:r>
      <w:r w:rsidR="00F62B37">
        <w:t xml:space="preserve">quickly </w:t>
      </w:r>
      <w:r>
        <w:t>the information needed to g</w:t>
      </w:r>
      <w:r w:rsidR="00F62B37">
        <w:t>eocode the property</w:t>
      </w:r>
      <w:r>
        <w:t xml:space="preserve">.  This </w:t>
      </w:r>
      <w:r w:rsidR="00F62B37">
        <w:t xml:space="preserve">Web </w:t>
      </w:r>
      <w:r>
        <w:t>site also provides demog</w:t>
      </w:r>
      <w:r w:rsidR="00A87DF7">
        <w:t>raphic data about each property</w:t>
      </w:r>
      <w:r>
        <w:t xml:space="preserve"> and has been used extensively by financial </w:t>
      </w:r>
      <w:r w:rsidR="00931577">
        <w:t>bank</w:t>
      </w:r>
      <w:r>
        <w:t>s and the public.</w:t>
      </w:r>
    </w:p>
    <w:p w:rsidR="00811CB2" w:rsidP="00AD02D9" w:rsidRDefault="00811CB2" w14:paraId="103AFA84" w14:textId="77777777"/>
    <w:p w:rsidRPr="005C2B31" w:rsidR="00811CB2" w:rsidP="00AD02D9" w:rsidRDefault="00251049" w14:paraId="41A943B0" w14:textId="77777777">
      <w:pPr>
        <w:rPr>
          <w:b/>
          <w:bCs/>
          <w:i/>
        </w:rPr>
      </w:pPr>
      <w:r>
        <w:rPr>
          <w:b/>
          <w:bCs/>
          <w:i/>
        </w:rPr>
        <w:tab/>
      </w:r>
      <w:r w:rsidRPr="005C2B31" w:rsidR="00811CB2">
        <w:rPr>
          <w:b/>
          <w:bCs/>
          <w:i/>
        </w:rPr>
        <w:t>4. Efforts to identify duplication</w:t>
      </w:r>
      <w:r w:rsidRPr="005C2B31" w:rsidR="00A75944">
        <w:rPr>
          <w:b/>
          <w:bCs/>
          <w:i/>
        </w:rPr>
        <w:t>:</w:t>
      </w:r>
    </w:p>
    <w:p w:rsidR="00811CB2" w:rsidP="00AD02D9" w:rsidRDefault="00811CB2" w14:paraId="15969773" w14:textId="77777777"/>
    <w:p w:rsidR="00811CB2" w:rsidP="00AD02D9" w:rsidRDefault="00811CB2" w14:paraId="4D3CC874" w14:textId="5D638CE7">
      <w:pPr>
        <w:ind w:firstLine="720"/>
      </w:pPr>
      <w:r>
        <w:t>The i</w:t>
      </w:r>
      <w:r w:rsidR="004E658D">
        <w:t xml:space="preserve">nformation collected under the </w:t>
      </w:r>
      <w:r w:rsidR="00D37986">
        <w:t>OCC’s</w:t>
      </w:r>
      <w:r>
        <w:t xml:space="preserve"> CRA regulation pertains to </w:t>
      </w:r>
      <w:r w:rsidR="00931577">
        <w:t>bank</w:t>
      </w:r>
      <w:r>
        <w:t xml:space="preserve">-specific activities and lines of business </w:t>
      </w:r>
      <w:proofErr w:type="gramStart"/>
      <w:r>
        <w:t xml:space="preserve">in </w:t>
      </w:r>
      <w:r w:rsidR="00DC5578">
        <w:t>particular geographic</w:t>
      </w:r>
      <w:proofErr w:type="gramEnd"/>
      <w:r w:rsidR="00DC5578">
        <w:t xml:space="preserve"> areas.  The information</w:t>
      </w:r>
      <w:r>
        <w:t xml:space="preserve"> supports </w:t>
      </w:r>
      <w:r w:rsidR="006B0DFB">
        <w:t xml:space="preserve">performance evaluations and </w:t>
      </w:r>
      <w:r w:rsidR="00931577">
        <w:t>bank</w:t>
      </w:r>
      <w:r>
        <w:t xml:space="preserve">-specific requests for approval of strategic plans and certain applications.  For these reasons, almost </w:t>
      </w:r>
      <w:proofErr w:type="gramStart"/>
      <w:r>
        <w:t>all of</w:t>
      </w:r>
      <w:proofErr w:type="gramEnd"/>
      <w:r>
        <w:t xml:space="preserve"> the information collected pursuant to the CRA regulation is not otherwise available</w:t>
      </w:r>
      <w:r w:rsidR="00092BD9">
        <w:t>.  W</w:t>
      </w:r>
      <w:r>
        <w:t xml:space="preserve">here the </w:t>
      </w:r>
      <w:r w:rsidR="00D37986">
        <w:t>OCC</w:t>
      </w:r>
      <w:r>
        <w:t xml:space="preserve"> already collect</w:t>
      </w:r>
      <w:r w:rsidR="00D37986">
        <w:t>s</w:t>
      </w:r>
      <w:r>
        <w:t xml:space="preserve"> information useful for </w:t>
      </w:r>
      <w:r>
        <w:lastRenderedPageBreak/>
        <w:t xml:space="preserve">CRA purposes, </w:t>
      </w:r>
      <w:r w:rsidR="00D37986">
        <w:t xml:space="preserve">it has </w:t>
      </w:r>
      <w:r>
        <w:t xml:space="preserve">relied on the existing collection, rather than requiring </w:t>
      </w:r>
      <w:r w:rsidR="00931577">
        <w:t xml:space="preserve">banks </w:t>
      </w:r>
      <w:r w:rsidR="00F008E8">
        <w:t xml:space="preserve">to </w:t>
      </w:r>
      <w:r w:rsidR="00931577">
        <w:t>provide</w:t>
      </w:r>
      <w:r>
        <w:t xml:space="preserve"> the information</w:t>
      </w:r>
      <w:r w:rsidR="00931577">
        <w:t xml:space="preserve"> </w:t>
      </w:r>
      <w:r>
        <w:t xml:space="preserve">in a different format.  </w:t>
      </w:r>
    </w:p>
    <w:p w:rsidR="00FA51DB" w:rsidP="00AD02D9" w:rsidRDefault="00FA51DB" w14:paraId="2FE2F464" w14:textId="77777777">
      <w:pPr>
        <w:rPr>
          <w:b/>
          <w:bCs/>
          <w:i/>
        </w:rPr>
      </w:pPr>
    </w:p>
    <w:p w:rsidRPr="005C2B31" w:rsidR="00811CB2" w:rsidP="00AD02D9" w:rsidRDefault="00251049" w14:paraId="30C66989" w14:textId="77777777">
      <w:pPr>
        <w:rPr>
          <w:b/>
          <w:bCs/>
          <w:i/>
        </w:rPr>
      </w:pPr>
      <w:r>
        <w:rPr>
          <w:b/>
          <w:bCs/>
          <w:i/>
        </w:rPr>
        <w:tab/>
      </w:r>
      <w:r w:rsidRPr="005C2B31" w:rsidR="00811CB2">
        <w:rPr>
          <w:b/>
          <w:bCs/>
          <w:i/>
        </w:rPr>
        <w:t xml:space="preserve">5. Methods used to minimize burden </w:t>
      </w:r>
      <w:r w:rsidRPr="005C2B31" w:rsidR="00F37AA9">
        <w:rPr>
          <w:b/>
          <w:bCs/>
          <w:i/>
        </w:rPr>
        <w:t xml:space="preserve">if the collection has an impact </w:t>
      </w:r>
      <w:r w:rsidRPr="005C2B31" w:rsidR="00811CB2">
        <w:rPr>
          <w:b/>
          <w:bCs/>
          <w:i/>
        </w:rPr>
        <w:t>on small entities</w:t>
      </w:r>
      <w:r w:rsidRPr="005C2B31" w:rsidR="00A75944">
        <w:rPr>
          <w:b/>
          <w:bCs/>
          <w:i/>
        </w:rPr>
        <w:t>:</w:t>
      </w:r>
    </w:p>
    <w:p w:rsidR="00811CB2" w:rsidP="00AD02D9" w:rsidRDefault="00811CB2" w14:paraId="46CB7201" w14:textId="77777777">
      <w:pPr>
        <w:rPr>
          <w:b/>
          <w:bCs/>
        </w:rPr>
      </w:pPr>
    </w:p>
    <w:p w:rsidR="00BE66E0" w:rsidP="00AD02D9" w:rsidRDefault="00DC5578" w14:paraId="05E163EA" w14:textId="4F215448">
      <w:pPr>
        <w:ind w:firstLine="720"/>
      </w:pPr>
      <w:r>
        <w:t>S</w:t>
      </w:r>
      <w:r w:rsidR="00811CB2">
        <w:t xml:space="preserve">mall </w:t>
      </w:r>
      <w:r w:rsidR="00931577">
        <w:t>bank</w:t>
      </w:r>
      <w:r w:rsidR="00811CB2">
        <w:t xml:space="preserve">s are subject to modest burden under the CRA regulation.  </w:t>
      </w:r>
    </w:p>
    <w:p w:rsidR="00811CB2" w:rsidP="00AD02D9" w:rsidRDefault="00811CB2" w14:paraId="32C2A96D" w14:textId="77777777">
      <w:pPr>
        <w:ind w:firstLine="720"/>
        <w:rPr>
          <w:b/>
          <w:bCs/>
        </w:rPr>
      </w:pPr>
    </w:p>
    <w:p w:rsidRPr="005C2B31" w:rsidR="00811CB2" w:rsidP="00AD02D9" w:rsidRDefault="00251049" w14:paraId="70EA94E2" w14:textId="77777777">
      <w:pPr>
        <w:rPr>
          <w:b/>
          <w:i/>
        </w:rPr>
      </w:pPr>
      <w:r>
        <w:rPr>
          <w:b/>
          <w:bCs/>
          <w:i/>
        </w:rPr>
        <w:tab/>
      </w:r>
      <w:r w:rsidR="009D4F9D">
        <w:rPr>
          <w:b/>
          <w:bCs/>
          <w:i/>
        </w:rPr>
        <w:t>6. Consequences to the F</w:t>
      </w:r>
      <w:r w:rsidRPr="005C2B31" w:rsidR="00811CB2">
        <w:rPr>
          <w:b/>
          <w:bCs/>
          <w:i/>
        </w:rPr>
        <w:t>ederal</w:t>
      </w:r>
      <w:r w:rsidRPr="005C2B31" w:rsidR="00DC5578">
        <w:rPr>
          <w:b/>
          <w:bCs/>
          <w:i/>
        </w:rPr>
        <w:t xml:space="preserve"> program if the collection was </w:t>
      </w:r>
      <w:r w:rsidRPr="005C2B31" w:rsidR="00811CB2">
        <w:rPr>
          <w:b/>
          <w:bCs/>
          <w:i/>
        </w:rPr>
        <w:t>conducted less frequently</w:t>
      </w:r>
      <w:r w:rsidRPr="005C2B31" w:rsidR="009B59E3">
        <w:rPr>
          <w:b/>
          <w:bCs/>
          <w:i/>
        </w:rPr>
        <w:t>:</w:t>
      </w:r>
    </w:p>
    <w:p w:rsidR="00811CB2" w:rsidP="00AD02D9" w:rsidRDefault="00811CB2" w14:paraId="725E9D95" w14:textId="77777777"/>
    <w:p w:rsidR="00811CB2" w:rsidP="00AD02D9" w:rsidRDefault="00811CB2" w14:paraId="32D04428" w14:textId="4360CBF4">
      <w:pPr>
        <w:ind w:firstLine="720"/>
      </w:pPr>
      <w:r>
        <w:t>Reporting less frequently would decrease the utility of the da</w:t>
      </w:r>
      <w:r w:rsidR="002A5D68">
        <w:t xml:space="preserve">ta for both the public and the </w:t>
      </w:r>
      <w:r w:rsidR="00F008E8">
        <w:t>OCC</w:t>
      </w:r>
      <w:r>
        <w:t xml:space="preserve">.  The </w:t>
      </w:r>
      <w:r w:rsidR="00D37986">
        <w:t>OCC</w:t>
      </w:r>
      <w:r>
        <w:t xml:space="preserve"> believe</w:t>
      </w:r>
      <w:r w:rsidR="00D37986">
        <w:t>s</w:t>
      </w:r>
      <w:r>
        <w:t xml:space="preserve"> that a comparison, at least annually, of a </w:t>
      </w:r>
      <w:r w:rsidR="00931577">
        <w:t>bank</w:t>
      </w:r>
      <w:r>
        <w:t xml:space="preserve">’s performance with that of their peer </w:t>
      </w:r>
      <w:r w:rsidR="00931577">
        <w:t>bank</w:t>
      </w:r>
      <w:r>
        <w:t xml:space="preserve">s is a critical component in the CRA evaluation process.  </w:t>
      </w:r>
    </w:p>
    <w:p w:rsidR="00AD7DD3" w:rsidP="00AD02D9" w:rsidRDefault="00AD7DD3" w14:paraId="7AD38313" w14:textId="77777777">
      <w:pPr>
        <w:rPr>
          <w:bCs/>
        </w:rPr>
      </w:pPr>
    </w:p>
    <w:p w:rsidRPr="005C2B31" w:rsidR="00811CB2" w:rsidP="00AD02D9" w:rsidRDefault="00251049" w14:paraId="1F587A39" w14:textId="77777777">
      <w:pPr>
        <w:rPr>
          <w:b/>
          <w:bCs/>
          <w:i/>
        </w:rPr>
      </w:pPr>
      <w:r>
        <w:rPr>
          <w:b/>
          <w:bCs/>
          <w:i/>
        </w:rPr>
        <w:tab/>
      </w:r>
      <w:r w:rsidRPr="005C2B31" w:rsidR="00811CB2">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rsidRDefault="00811CB2" w14:paraId="20559C2C" w14:textId="77777777"/>
    <w:p w:rsidR="00811CB2" w:rsidP="00AD02D9" w:rsidRDefault="00811CB2" w14:paraId="0F55180F" w14:textId="62D4348D">
      <w:pPr>
        <w:ind w:firstLine="720"/>
      </w:pPr>
      <w:r>
        <w:t>The information collection requi</w:t>
      </w:r>
      <w:r w:rsidR="002A5D68">
        <w:t xml:space="preserve">rements in the </w:t>
      </w:r>
      <w:r w:rsidR="00D37986">
        <w:t>OCC’s</w:t>
      </w:r>
      <w:r>
        <w:t xml:space="preserve"> CRA regulation are consistent with </w:t>
      </w:r>
      <w:r w:rsidR="005B4659">
        <w:t>5 CFR part 1320</w:t>
      </w:r>
      <w:r>
        <w:t>.</w:t>
      </w:r>
    </w:p>
    <w:p w:rsidRPr="003962BD" w:rsidR="00811CB2" w:rsidP="00AD02D9" w:rsidRDefault="00811CB2" w14:paraId="4E88A348" w14:textId="77777777"/>
    <w:p w:rsidRPr="005C2B31" w:rsidR="00811CB2" w:rsidP="00AD02D9" w:rsidRDefault="00251049" w14:paraId="6AECE4F5" w14:textId="77777777">
      <w:pPr>
        <w:rPr>
          <w:b/>
          <w:bCs/>
          <w:i/>
        </w:rPr>
      </w:pPr>
      <w:r>
        <w:rPr>
          <w:b/>
          <w:bCs/>
          <w:i/>
        </w:rPr>
        <w:tab/>
      </w:r>
      <w:r w:rsidRPr="005C2B31" w:rsidR="00811CB2">
        <w:rPr>
          <w:b/>
          <w:bCs/>
          <w:i/>
        </w:rPr>
        <w:t>8. Efforts to co</w:t>
      </w:r>
      <w:r w:rsidRPr="005C2B31" w:rsidR="00F24564">
        <w:rPr>
          <w:b/>
          <w:bCs/>
          <w:i/>
        </w:rPr>
        <w:t>nsult with persons outside the a</w:t>
      </w:r>
      <w:r w:rsidRPr="005C2B31" w:rsidR="00811CB2">
        <w:rPr>
          <w:b/>
          <w:bCs/>
          <w:i/>
        </w:rPr>
        <w:t>gency</w:t>
      </w:r>
      <w:r w:rsidRPr="005C2B31" w:rsidR="00A75944">
        <w:rPr>
          <w:b/>
          <w:bCs/>
          <w:i/>
        </w:rPr>
        <w:t>:</w:t>
      </w:r>
    </w:p>
    <w:p w:rsidRPr="00162689" w:rsidR="00811CB2" w:rsidP="00AD02D9" w:rsidRDefault="00811CB2" w14:paraId="1D18891C" w14:textId="77777777"/>
    <w:p w:rsidR="008D28D1" w:rsidP="006B0DFB" w:rsidRDefault="00C71967" w14:paraId="22BA456C" w14:textId="20F2A4C9">
      <w:pPr>
        <w:autoSpaceDE w:val="0"/>
        <w:autoSpaceDN w:val="0"/>
        <w:adjustRightInd w:val="0"/>
        <w:ind w:firstLine="720"/>
        <w:rPr>
          <w:szCs w:val="24"/>
        </w:rPr>
      </w:pPr>
      <w:r w:rsidRPr="00162689">
        <w:rPr>
          <w:spacing w:val="-1"/>
          <w:szCs w:val="24"/>
        </w:rPr>
        <w:t xml:space="preserve">The </w:t>
      </w:r>
      <w:r w:rsidR="00D37986">
        <w:rPr>
          <w:spacing w:val="-1"/>
          <w:szCs w:val="24"/>
        </w:rPr>
        <w:t xml:space="preserve">OCC issued a notice of proposed rulemaking on January 9, 2020, 85 FR 1204.  </w:t>
      </w:r>
      <w:r w:rsidR="008D7771">
        <w:rPr>
          <w:szCs w:val="24"/>
        </w:rPr>
        <w:t xml:space="preserve">The OCC received one comment on the </w:t>
      </w:r>
      <w:r w:rsidR="0087204E">
        <w:rPr>
          <w:szCs w:val="24"/>
        </w:rPr>
        <w:t>Paperwork Reduction Act</w:t>
      </w:r>
      <w:r w:rsidR="008D7771">
        <w:rPr>
          <w:szCs w:val="24"/>
        </w:rPr>
        <w:t xml:space="preserve"> from a </w:t>
      </w:r>
      <w:r w:rsidR="00EB22DB">
        <w:rPr>
          <w:szCs w:val="24"/>
        </w:rPr>
        <w:t>bank trade association</w:t>
      </w:r>
      <w:r w:rsidR="008D7771">
        <w:rPr>
          <w:szCs w:val="24"/>
        </w:rPr>
        <w:t>.  The</w:t>
      </w:r>
      <w:r w:rsidRPr="004B65DA" w:rsidR="00275DFB">
        <w:rPr>
          <w:szCs w:val="24"/>
        </w:rPr>
        <w:t xml:space="preserve"> commenter </w:t>
      </w:r>
      <w:r w:rsidR="0087204E">
        <w:rPr>
          <w:szCs w:val="24"/>
        </w:rPr>
        <w:t>stat</w:t>
      </w:r>
      <w:r w:rsidRPr="004B65DA" w:rsidR="00275DFB">
        <w:rPr>
          <w:szCs w:val="24"/>
        </w:rPr>
        <w:t xml:space="preserve">ed that the </w:t>
      </w:r>
      <w:r w:rsidR="008D7771">
        <w:rPr>
          <w:szCs w:val="24"/>
        </w:rPr>
        <w:t xml:space="preserve">OCC </w:t>
      </w:r>
      <w:r w:rsidRPr="004B65DA" w:rsidR="00275DFB">
        <w:rPr>
          <w:szCs w:val="24"/>
        </w:rPr>
        <w:t xml:space="preserve">should not impose new reporting or disclosure requirements that do not serve a specific purpose under the evaluation framework, such as requiring a bank to collect and report CD activity that is not going to count toward a bank’s CRA evaluation measure, as this would not meet a requirement of the </w:t>
      </w:r>
      <w:r w:rsidR="008D7771">
        <w:rPr>
          <w:szCs w:val="24"/>
        </w:rPr>
        <w:t>Paperwork Reduction Act</w:t>
      </w:r>
      <w:r w:rsidR="00275DFB">
        <w:rPr>
          <w:szCs w:val="24"/>
        </w:rPr>
        <w:t>.</w:t>
      </w:r>
    </w:p>
    <w:p w:rsidR="00275DFB" w:rsidP="00AD02D9" w:rsidRDefault="00275DFB" w14:paraId="5F05FFD9" w14:textId="77777777">
      <w:pPr>
        <w:rPr>
          <w:b/>
          <w:bCs/>
          <w:i/>
        </w:rPr>
      </w:pPr>
    </w:p>
    <w:p w:rsidRPr="005C2B31" w:rsidR="00811CB2" w:rsidP="00AD02D9" w:rsidRDefault="00251049" w14:paraId="043509D8" w14:textId="77777777">
      <w:pPr>
        <w:rPr>
          <w:b/>
          <w:bCs/>
          <w:i/>
        </w:rPr>
      </w:pPr>
      <w:r>
        <w:rPr>
          <w:b/>
          <w:bCs/>
          <w:i/>
        </w:rPr>
        <w:tab/>
      </w:r>
      <w:r w:rsidRPr="005C2B31" w:rsidR="00811CB2">
        <w:rPr>
          <w:b/>
          <w:bCs/>
          <w:i/>
        </w:rPr>
        <w:t>9. Payment to respondents</w:t>
      </w:r>
      <w:r w:rsidRPr="005C2B31" w:rsidR="00A75944">
        <w:rPr>
          <w:b/>
          <w:bCs/>
          <w:i/>
        </w:rPr>
        <w:t>:</w:t>
      </w:r>
    </w:p>
    <w:p w:rsidR="00811CB2" w:rsidP="00AD02D9" w:rsidRDefault="00811CB2" w14:paraId="01C74710" w14:textId="77777777"/>
    <w:p w:rsidR="00811CB2" w:rsidP="00AD02D9" w:rsidRDefault="00811CB2" w14:paraId="54FDEF01" w14:textId="77777777">
      <w:pPr>
        <w:ind w:firstLine="720"/>
      </w:pPr>
      <w:r>
        <w:t>Not applicable.  There is no payment to respondents.</w:t>
      </w:r>
    </w:p>
    <w:p w:rsidR="000E6DD2" w:rsidP="00AD02D9" w:rsidRDefault="000E6DD2" w14:paraId="2CC6CA11" w14:textId="77777777">
      <w:pPr>
        <w:rPr>
          <w:b/>
          <w:bCs/>
          <w:i/>
        </w:rPr>
      </w:pPr>
    </w:p>
    <w:p w:rsidRPr="005C2B31" w:rsidR="00811CB2" w:rsidP="00AD02D9" w:rsidRDefault="00251049" w14:paraId="6142AA57" w14:textId="77777777">
      <w:pPr>
        <w:rPr>
          <w:b/>
          <w:bCs/>
          <w:i/>
        </w:rPr>
      </w:pPr>
      <w:r>
        <w:rPr>
          <w:b/>
          <w:bCs/>
          <w:i/>
        </w:rPr>
        <w:tab/>
      </w:r>
      <w:r w:rsidRPr="005C2B31" w:rsidR="00811CB2">
        <w:rPr>
          <w:b/>
          <w:bCs/>
          <w:i/>
        </w:rPr>
        <w:t>10. Assurance of confidentiality</w:t>
      </w:r>
      <w:r w:rsidRPr="005C2B31" w:rsidR="00A75944">
        <w:rPr>
          <w:b/>
          <w:bCs/>
          <w:i/>
        </w:rPr>
        <w:t>:</w:t>
      </w:r>
    </w:p>
    <w:p w:rsidR="00811CB2" w:rsidP="00AD02D9" w:rsidRDefault="00811CB2" w14:paraId="558DC656" w14:textId="77777777"/>
    <w:p w:rsidR="00811CB2" w:rsidP="00AD02D9" w:rsidRDefault="00811CB2" w14:paraId="3AFEBF50" w14:textId="77777777">
      <w:pPr>
        <w:ind w:firstLine="720"/>
      </w:pPr>
      <w:r>
        <w:t>A primary purpose for collection of CRA data is disclosure to the public.  Therefore, no assurance of confidentiality is made.</w:t>
      </w:r>
    </w:p>
    <w:p w:rsidRPr="00A75944" w:rsidR="00811CB2" w:rsidP="00AD02D9" w:rsidRDefault="00811CB2" w14:paraId="59FE3362" w14:textId="77777777"/>
    <w:p w:rsidRPr="005C2B31" w:rsidR="00811CB2" w:rsidP="00AD02D9" w:rsidRDefault="00251049" w14:paraId="08060FD8" w14:textId="77777777">
      <w:pPr>
        <w:rPr>
          <w:b/>
          <w:bCs/>
          <w:i/>
        </w:rPr>
      </w:pPr>
      <w:r>
        <w:rPr>
          <w:b/>
          <w:bCs/>
          <w:i/>
        </w:rPr>
        <w:tab/>
      </w:r>
      <w:r w:rsidRPr="005C2B31" w:rsidR="00811CB2">
        <w:rPr>
          <w:b/>
          <w:bCs/>
          <w:i/>
        </w:rPr>
        <w:t>11. Justification for questions of a sensitive nature</w:t>
      </w:r>
      <w:r w:rsidRPr="005C2B31" w:rsidR="00A75944">
        <w:rPr>
          <w:b/>
          <w:bCs/>
          <w:i/>
        </w:rPr>
        <w:t>:</w:t>
      </w:r>
    </w:p>
    <w:p w:rsidR="00811CB2" w:rsidP="00AD02D9" w:rsidRDefault="00811CB2" w14:paraId="6B9A91C1" w14:textId="77777777"/>
    <w:p w:rsidR="00811CB2" w:rsidP="00AD02D9" w:rsidRDefault="008A1C1E" w14:paraId="23D69379" w14:textId="77777777">
      <w:pPr>
        <w:ind w:firstLine="720"/>
      </w:pPr>
      <w:r>
        <w:t xml:space="preserve">Not applicable.  </w:t>
      </w:r>
    </w:p>
    <w:p w:rsidR="000A3413" w:rsidP="00AD02D9" w:rsidRDefault="000A3413" w14:paraId="79E45442" w14:textId="77777777"/>
    <w:p w:rsidR="003D3BDD" w:rsidP="00AD02D9" w:rsidRDefault="00251049" w14:paraId="6080D3C5" w14:textId="77777777">
      <w:pPr>
        <w:rPr>
          <w:b/>
          <w:bCs/>
          <w:i/>
        </w:rPr>
      </w:pPr>
      <w:r>
        <w:rPr>
          <w:b/>
          <w:bCs/>
          <w:i/>
        </w:rPr>
        <w:tab/>
      </w:r>
    </w:p>
    <w:p w:rsidR="003D3BDD" w:rsidP="00AD02D9" w:rsidRDefault="003D3BDD" w14:paraId="15D1A40E" w14:textId="77777777">
      <w:pPr>
        <w:rPr>
          <w:b/>
          <w:bCs/>
          <w:i/>
        </w:rPr>
      </w:pPr>
    </w:p>
    <w:p w:rsidR="003D3BDD" w:rsidP="00AD02D9" w:rsidRDefault="003D3BDD" w14:paraId="65334916" w14:textId="77777777">
      <w:pPr>
        <w:rPr>
          <w:b/>
          <w:bCs/>
          <w:i/>
        </w:rPr>
      </w:pPr>
    </w:p>
    <w:p w:rsidR="003D3BDD" w:rsidP="00AD02D9" w:rsidRDefault="003D3BDD" w14:paraId="21F3198C" w14:textId="77777777">
      <w:pPr>
        <w:rPr>
          <w:b/>
          <w:bCs/>
          <w:i/>
        </w:rPr>
      </w:pPr>
    </w:p>
    <w:p w:rsidR="00811CB2" w:rsidP="00AD02D9" w:rsidRDefault="003D3BDD" w14:paraId="478156DF" w14:textId="0627E369">
      <w:pPr>
        <w:rPr>
          <w:b/>
          <w:bCs/>
          <w:i/>
        </w:rPr>
      </w:pPr>
      <w:r>
        <w:rPr>
          <w:b/>
          <w:bCs/>
          <w:i/>
        </w:rPr>
        <w:lastRenderedPageBreak/>
        <w:tab/>
      </w:r>
      <w:bookmarkStart w:name="_GoBack" w:id="0"/>
      <w:bookmarkEnd w:id="0"/>
      <w:r w:rsidRPr="005C2B31" w:rsidR="00811CB2">
        <w:rPr>
          <w:b/>
          <w:bCs/>
          <w:i/>
        </w:rPr>
        <w:t xml:space="preserve">12. Burden </w:t>
      </w:r>
      <w:r w:rsidRPr="005C2B31" w:rsidR="008B4E17">
        <w:rPr>
          <w:b/>
          <w:bCs/>
          <w:i/>
        </w:rPr>
        <w:t>e</w:t>
      </w:r>
      <w:r w:rsidRPr="005C2B31" w:rsidR="00811CB2">
        <w:rPr>
          <w:b/>
          <w:bCs/>
          <w:i/>
        </w:rPr>
        <w:t>stimate</w:t>
      </w:r>
      <w:r w:rsidRPr="005C2B31" w:rsidR="00A75944">
        <w:rPr>
          <w:b/>
          <w:bCs/>
          <w:i/>
        </w:rPr>
        <w:t>:</w:t>
      </w:r>
    </w:p>
    <w:p w:rsidR="00EF69A4" w:rsidP="00AD02D9" w:rsidRDefault="00EF69A4" w14:paraId="47EE7C42" w14:textId="77777777">
      <w:pPr>
        <w:rPr>
          <w:b/>
          <w:bCs/>
          <w:i/>
        </w:rPr>
      </w:pPr>
    </w:p>
    <w:tbl>
      <w:tblPr>
        <w:tblW w:w="1089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4050"/>
        <w:gridCol w:w="1350"/>
        <w:gridCol w:w="1350"/>
        <w:gridCol w:w="1890"/>
      </w:tblGrid>
      <w:tr w:rsidRPr="00EF69A4" w:rsidR="00C17E40" w:rsidTr="00EA4E0D" w14:paraId="647EBE0E" w14:textId="77777777">
        <w:trPr>
          <w:cantSplit/>
          <w:tblHeader/>
        </w:trPr>
        <w:tc>
          <w:tcPr>
            <w:tcW w:w="2250" w:type="dxa"/>
            <w:shd w:val="pct20" w:color="auto" w:fill="auto"/>
          </w:tcPr>
          <w:p w:rsidRPr="00EF69A4" w:rsidR="00C17E40" w:rsidP="00691167" w:rsidRDefault="00C17E40" w14:paraId="2321C240" w14:textId="77777777">
            <w:pPr>
              <w:keepNext/>
              <w:spacing w:before="240" w:after="60"/>
              <w:outlineLvl w:val="0"/>
              <w:rPr>
                <w:b/>
                <w:kern w:val="28"/>
                <w:sz w:val="20"/>
              </w:rPr>
            </w:pPr>
            <w:r w:rsidRPr="00EF69A4">
              <w:rPr>
                <w:b/>
                <w:kern w:val="28"/>
                <w:sz w:val="20"/>
              </w:rPr>
              <w:t>Cite and Burden Type</w:t>
            </w:r>
          </w:p>
        </w:tc>
        <w:tc>
          <w:tcPr>
            <w:tcW w:w="4050" w:type="dxa"/>
            <w:shd w:val="pct20" w:color="auto" w:fill="auto"/>
          </w:tcPr>
          <w:p w:rsidRPr="00EF69A4" w:rsidR="00C17E40" w:rsidP="00691167" w:rsidRDefault="00C17E40" w14:paraId="6125D5A8" w14:textId="77777777">
            <w:pPr>
              <w:keepNext/>
              <w:spacing w:before="240" w:after="60"/>
              <w:outlineLvl w:val="0"/>
              <w:rPr>
                <w:b/>
                <w:kern w:val="28"/>
                <w:sz w:val="20"/>
              </w:rPr>
            </w:pPr>
            <w:r w:rsidRPr="00EF69A4">
              <w:rPr>
                <w:b/>
                <w:kern w:val="28"/>
                <w:sz w:val="20"/>
              </w:rPr>
              <w:t>Requirements in 12 CFR 25</w:t>
            </w:r>
          </w:p>
        </w:tc>
        <w:tc>
          <w:tcPr>
            <w:tcW w:w="1350" w:type="dxa"/>
            <w:shd w:val="pct20" w:color="auto" w:fill="auto"/>
          </w:tcPr>
          <w:p w:rsidRPr="00EF69A4" w:rsidR="00C17E40" w:rsidP="00691167" w:rsidRDefault="00C17E40" w14:paraId="03828805" w14:textId="77777777">
            <w:pPr>
              <w:keepNext/>
              <w:spacing w:before="240" w:after="60"/>
              <w:jc w:val="center"/>
              <w:outlineLvl w:val="0"/>
              <w:rPr>
                <w:b/>
                <w:kern w:val="28"/>
                <w:sz w:val="20"/>
              </w:rPr>
            </w:pPr>
            <w:r w:rsidRPr="00EF69A4">
              <w:rPr>
                <w:b/>
                <w:kern w:val="28"/>
                <w:sz w:val="20"/>
              </w:rPr>
              <w:t>No. of Respondents</w:t>
            </w:r>
          </w:p>
          <w:p w:rsidRPr="00EF69A4" w:rsidR="00C17E40" w:rsidP="00691167" w:rsidRDefault="00C17E40" w14:paraId="41A8D034" w14:textId="77777777">
            <w:pPr>
              <w:jc w:val="center"/>
              <w:rPr>
                <w:sz w:val="20"/>
              </w:rPr>
            </w:pPr>
          </w:p>
        </w:tc>
        <w:tc>
          <w:tcPr>
            <w:tcW w:w="1350" w:type="dxa"/>
            <w:shd w:val="pct20" w:color="auto" w:fill="auto"/>
          </w:tcPr>
          <w:p w:rsidRPr="00EF69A4" w:rsidR="00C17E40" w:rsidP="00691167" w:rsidRDefault="00C17E40" w14:paraId="04483110" w14:textId="77777777">
            <w:pPr>
              <w:keepNext/>
              <w:spacing w:before="240" w:after="60"/>
              <w:jc w:val="center"/>
              <w:outlineLvl w:val="0"/>
              <w:rPr>
                <w:b/>
                <w:kern w:val="28"/>
                <w:sz w:val="20"/>
              </w:rPr>
            </w:pPr>
            <w:r w:rsidRPr="00EF69A4">
              <w:rPr>
                <w:b/>
                <w:kern w:val="28"/>
                <w:sz w:val="20"/>
              </w:rPr>
              <w:t>Avg. hours per Response</w:t>
            </w:r>
          </w:p>
        </w:tc>
        <w:tc>
          <w:tcPr>
            <w:tcW w:w="1890" w:type="dxa"/>
            <w:shd w:val="pct20" w:color="auto" w:fill="auto"/>
          </w:tcPr>
          <w:p w:rsidRPr="00EF69A4" w:rsidR="00C17E40" w:rsidP="00691167" w:rsidRDefault="00C17E40" w14:paraId="608EE1F1" w14:textId="77777777">
            <w:pPr>
              <w:keepNext/>
              <w:spacing w:before="240" w:after="60"/>
              <w:jc w:val="center"/>
              <w:outlineLvl w:val="0"/>
              <w:rPr>
                <w:b/>
                <w:kern w:val="28"/>
                <w:sz w:val="20"/>
              </w:rPr>
            </w:pPr>
            <w:r w:rsidRPr="00EF69A4">
              <w:rPr>
                <w:b/>
                <w:kern w:val="28"/>
                <w:sz w:val="20"/>
              </w:rPr>
              <w:t>Estimated Burden Hours</w:t>
            </w:r>
          </w:p>
        </w:tc>
      </w:tr>
      <w:tr w:rsidRPr="00EF69A4" w:rsidR="00C17E40" w:rsidTr="00691167" w14:paraId="4835677E" w14:textId="77777777">
        <w:tc>
          <w:tcPr>
            <w:tcW w:w="2250" w:type="dxa"/>
          </w:tcPr>
          <w:p w:rsidRPr="00EF69A4" w:rsidR="00C17E40" w:rsidP="00691167" w:rsidRDefault="00C17E40" w14:paraId="6D4E0151" w14:textId="77777777">
            <w:pPr>
              <w:rPr>
                <w:sz w:val="20"/>
              </w:rPr>
            </w:pPr>
            <w:r w:rsidRPr="00EF69A4">
              <w:rPr>
                <w:sz w:val="20"/>
              </w:rPr>
              <w:t>12 CFR 25.05(c)(1)</w:t>
            </w:r>
          </w:p>
          <w:p w:rsidRPr="00EF69A4" w:rsidR="00C17E40" w:rsidDel="00AA68A9" w:rsidP="00691167" w:rsidRDefault="00C17E40" w14:paraId="64955F48" w14:textId="77777777">
            <w:pPr>
              <w:rPr>
                <w:sz w:val="20"/>
              </w:rPr>
            </w:pPr>
            <w:r w:rsidRPr="00EF69A4">
              <w:rPr>
                <w:sz w:val="20"/>
              </w:rPr>
              <w:t>Optional Reporting</w:t>
            </w:r>
          </w:p>
        </w:tc>
        <w:tc>
          <w:tcPr>
            <w:tcW w:w="4050" w:type="dxa"/>
          </w:tcPr>
          <w:p w:rsidRPr="00EF69A4" w:rsidR="00C17E40" w:rsidP="00691167" w:rsidRDefault="00C17E40" w14:paraId="51754BDC" w14:textId="77777777">
            <w:pPr>
              <w:rPr>
                <w:b/>
                <w:iCs/>
                <w:sz w:val="20"/>
                <w:u w:val="single"/>
              </w:rPr>
            </w:pPr>
            <w:r w:rsidRPr="00EF69A4">
              <w:rPr>
                <w:b/>
                <w:iCs/>
                <w:sz w:val="20"/>
                <w:u w:val="single"/>
              </w:rPr>
              <w:t>Qualifying activities confirmation and illustrative list.</w:t>
            </w:r>
          </w:p>
          <w:p w:rsidRPr="00EF69A4" w:rsidR="00C17E40" w:rsidP="00691167" w:rsidRDefault="00C17E40" w14:paraId="1BEC16AF" w14:textId="77777777">
            <w:pPr>
              <w:rPr>
                <w:iCs/>
                <w:sz w:val="20"/>
              </w:rPr>
            </w:pPr>
          </w:p>
          <w:p w:rsidRPr="00EF69A4" w:rsidR="00C17E40" w:rsidP="00691167" w:rsidRDefault="00C17E40" w14:paraId="4B2EF04B" w14:textId="77777777">
            <w:pPr>
              <w:rPr>
                <w:iCs/>
                <w:sz w:val="20"/>
              </w:rPr>
            </w:pPr>
            <w:r w:rsidRPr="00EF69A4">
              <w:rPr>
                <w:i/>
                <w:iCs/>
                <w:sz w:val="20"/>
                <w:u w:val="single"/>
              </w:rPr>
              <w:t>Process</w:t>
            </w:r>
            <w:r w:rsidRPr="00EF69A4">
              <w:rPr>
                <w:i/>
                <w:iCs/>
                <w:sz w:val="20"/>
              </w:rPr>
              <w:t xml:space="preserve"> </w:t>
            </w:r>
            <w:r w:rsidRPr="00EF69A4">
              <w:rPr>
                <w:iCs/>
                <w:sz w:val="20"/>
              </w:rPr>
              <w:t>– An interested party may request that the OCC confirm that an activity is a qualifying activity by submitting a complete Qualifying Activity Confirmation Request Form.</w:t>
            </w:r>
          </w:p>
          <w:p w:rsidRPr="00EF69A4" w:rsidR="00C17E40" w:rsidDel="00AA68A9" w:rsidP="00691167" w:rsidRDefault="00C17E40" w14:paraId="62C55A57" w14:textId="77777777">
            <w:pPr>
              <w:rPr>
                <w:i/>
                <w:iCs/>
                <w:sz w:val="20"/>
                <w:u w:val="single"/>
              </w:rPr>
            </w:pPr>
          </w:p>
        </w:tc>
        <w:tc>
          <w:tcPr>
            <w:tcW w:w="1350" w:type="dxa"/>
          </w:tcPr>
          <w:p w:rsidRPr="00EF69A4" w:rsidR="00C17E40" w:rsidDel="00AA68A9" w:rsidP="00691167" w:rsidRDefault="00636BFA" w14:paraId="4827A76D" w14:textId="1E1014AF">
            <w:pPr>
              <w:jc w:val="center"/>
              <w:rPr>
                <w:sz w:val="20"/>
              </w:rPr>
            </w:pPr>
            <w:r>
              <w:rPr>
                <w:sz w:val="20"/>
              </w:rPr>
              <w:t>121</w:t>
            </w:r>
          </w:p>
        </w:tc>
        <w:tc>
          <w:tcPr>
            <w:tcW w:w="1350" w:type="dxa"/>
          </w:tcPr>
          <w:p w:rsidRPr="00EF69A4" w:rsidR="00C17E40" w:rsidDel="00AA68A9" w:rsidP="00691167" w:rsidRDefault="00C17E40" w14:paraId="344EE90C" w14:textId="77777777">
            <w:pPr>
              <w:jc w:val="center"/>
              <w:rPr>
                <w:sz w:val="20"/>
              </w:rPr>
            </w:pPr>
            <w:r w:rsidRPr="00EF69A4">
              <w:rPr>
                <w:sz w:val="20"/>
              </w:rPr>
              <w:t>20</w:t>
            </w:r>
          </w:p>
        </w:tc>
        <w:tc>
          <w:tcPr>
            <w:tcW w:w="1890" w:type="dxa"/>
          </w:tcPr>
          <w:p w:rsidRPr="00EF69A4" w:rsidR="00C17E40" w:rsidDel="00AA68A9" w:rsidP="00691167" w:rsidRDefault="00636BFA" w14:paraId="524F5324" w14:textId="3E1B61B7">
            <w:pPr>
              <w:jc w:val="right"/>
              <w:rPr>
                <w:sz w:val="20"/>
              </w:rPr>
            </w:pPr>
            <w:r>
              <w:rPr>
                <w:sz w:val="20"/>
              </w:rPr>
              <w:t>2,420</w:t>
            </w:r>
          </w:p>
        </w:tc>
      </w:tr>
      <w:tr w:rsidRPr="00EF69A4" w:rsidR="00C17E40" w:rsidTr="00691167" w14:paraId="125492F7" w14:textId="77777777">
        <w:tc>
          <w:tcPr>
            <w:tcW w:w="2250" w:type="dxa"/>
          </w:tcPr>
          <w:p w:rsidRPr="00EF69A4" w:rsidR="00C17E40" w:rsidP="00691167" w:rsidRDefault="00C17E40" w14:paraId="43D01754" w14:textId="77777777">
            <w:pPr>
              <w:rPr>
                <w:sz w:val="20"/>
              </w:rPr>
            </w:pPr>
            <w:r w:rsidRPr="00EF69A4">
              <w:rPr>
                <w:sz w:val="20"/>
              </w:rPr>
              <w:t>12 CFR 25.06(b) &amp; (c)(1)</w:t>
            </w:r>
          </w:p>
          <w:p w:rsidRPr="00EF69A4" w:rsidR="00C17E40" w:rsidP="00691167" w:rsidRDefault="00C17E40" w14:paraId="211BC117" w14:textId="77777777">
            <w:pPr>
              <w:rPr>
                <w:sz w:val="20"/>
              </w:rPr>
            </w:pPr>
            <w:r w:rsidRPr="00EF69A4">
              <w:rPr>
                <w:sz w:val="20"/>
              </w:rPr>
              <w:t>Reporting</w:t>
            </w:r>
          </w:p>
        </w:tc>
        <w:tc>
          <w:tcPr>
            <w:tcW w:w="4050" w:type="dxa"/>
          </w:tcPr>
          <w:p w:rsidRPr="00EF69A4" w:rsidR="00C17E40" w:rsidP="00691167" w:rsidRDefault="00C17E40" w14:paraId="40CB6573" w14:textId="1B4BE534">
            <w:pPr>
              <w:rPr>
                <w:b/>
                <w:iCs/>
                <w:sz w:val="20"/>
                <w:u w:val="single"/>
              </w:rPr>
            </w:pPr>
            <w:r w:rsidRPr="00EF69A4">
              <w:rPr>
                <w:b/>
                <w:iCs/>
                <w:sz w:val="20"/>
                <w:u w:val="single"/>
              </w:rPr>
              <w:t>CRA desert confirmation.</w:t>
            </w:r>
          </w:p>
          <w:p w:rsidRPr="00EF69A4" w:rsidR="00C17E40" w:rsidP="00691167" w:rsidRDefault="00C17E40" w14:paraId="55FFBB4D" w14:textId="77777777">
            <w:pPr>
              <w:rPr>
                <w:i/>
                <w:iCs/>
                <w:sz w:val="20"/>
                <w:u w:val="single"/>
              </w:rPr>
            </w:pPr>
          </w:p>
          <w:p w:rsidRPr="00EF69A4" w:rsidR="00C17E40" w:rsidP="00691167" w:rsidRDefault="00C17E40" w14:paraId="4EC16099" w14:textId="17A86A18">
            <w:pPr>
              <w:rPr>
                <w:iCs/>
                <w:sz w:val="20"/>
              </w:rPr>
            </w:pPr>
            <w:r w:rsidRPr="00EF69A4">
              <w:rPr>
                <w:i/>
                <w:iCs/>
                <w:sz w:val="20"/>
                <w:u w:val="single"/>
              </w:rPr>
              <w:t>Confirmation of a CRA desert</w:t>
            </w:r>
            <w:r w:rsidRPr="00EF69A4">
              <w:rPr>
                <w:iCs/>
                <w:sz w:val="20"/>
              </w:rPr>
              <w:t xml:space="preserve">- A bank must request that the OCC confirm that an area is a CRA desert in accordance with </w:t>
            </w:r>
            <w:r w:rsidR="008800CF">
              <w:rPr>
                <w:iCs/>
                <w:sz w:val="20"/>
              </w:rPr>
              <w:t>25.06</w:t>
            </w:r>
            <w:r w:rsidRPr="00EF69A4">
              <w:rPr>
                <w:iCs/>
                <w:sz w:val="20"/>
              </w:rPr>
              <w:t>(c) before receiving the CRA desert multiplier in §25.08(b) in an evaluation period, even if that area is on the CRA desert list in paragraph (a) of this section.</w:t>
            </w:r>
          </w:p>
          <w:p w:rsidRPr="00EF69A4" w:rsidR="00C17E40" w:rsidP="00691167" w:rsidRDefault="00C17E40" w14:paraId="6BA3AF70" w14:textId="77777777">
            <w:pPr>
              <w:rPr>
                <w:iCs/>
                <w:sz w:val="20"/>
              </w:rPr>
            </w:pPr>
          </w:p>
          <w:p w:rsidR="00C17E40" w:rsidP="00691167" w:rsidRDefault="00C17E40" w14:paraId="018E3E13" w14:textId="2C0F592B">
            <w:pPr>
              <w:rPr>
                <w:sz w:val="20"/>
              </w:rPr>
            </w:pPr>
            <w:r w:rsidRPr="00EF69A4">
              <w:rPr>
                <w:i/>
                <w:iCs/>
                <w:sz w:val="20"/>
                <w:u w:val="single"/>
              </w:rPr>
              <w:t>Process</w:t>
            </w:r>
            <w:r w:rsidRPr="00EF69A4">
              <w:rPr>
                <w:iCs/>
                <w:sz w:val="20"/>
              </w:rPr>
              <w:t xml:space="preserve">- </w:t>
            </w:r>
            <w:r w:rsidRPr="00EF69A4">
              <w:rPr>
                <w:sz w:val="20"/>
              </w:rPr>
              <w:t>A bank may request that the OCC confirm that an area is CRA desert by submitting a request to the OCC detailing why the area is consistent with the definition of CRA desert in § 25.03.</w:t>
            </w:r>
          </w:p>
          <w:p w:rsidRPr="00EF69A4" w:rsidR="00480EF7" w:rsidP="00691167" w:rsidRDefault="00480EF7" w14:paraId="48EFFF0C" w14:textId="77777777">
            <w:pPr>
              <w:rPr>
                <w:iCs/>
                <w:sz w:val="20"/>
              </w:rPr>
            </w:pPr>
          </w:p>
        </w:tc>
        <w:tc>
          <w:tcPr>
            <w:tcW w:w="1350" w:type="dxa"/>
          </w:tcPr>
          <w:p w:rsidRPr="00EF69A4" w:rsidR="00C17E40" w:rsidDel="00AA68A9" w:rsidP="00691167" w:rsidRDefault="00636BFA" w14:paraId="3A184647" w14:textId="1E323D1B">
            <w:pPr>
              <w:jc w:val="center"/>
              <w:rPr>
                <w:sz w:val="20"/>
              </w:rPr>
            </w:pPr>
            <w:r>
              <w:rPr>
                <w:sz w:val="20"/>
              </w:rPr>
              <w:t>22</w:t>
            </w:r>
          </w:p>
        </w:tc>
        <w:tc>
          <w:tcPr>
            <w:tcW w:w="1350" w:type="dxa"/>
          </w:tcPr>
          <w:p w:rsidRPr="00EF69A4" w:rsidR="00C17E40" w:rsidDel="00AA68A9" w:rsidP="00691167" w:rsidRDefault="00C17E40" w14:paraId="504CEBB5" w14:textId="77777777">
            <w:pPr>
              <w:jc w:val="center"/>
              <w:rPr>
                <w:sz w:val="20"/>
              </w:rPr>
            </w:pPr>
            <w:r w:rsidRPr="00EF69A4">
              <w:rPr>
                <w:sz w:val="20"/>
              </w:rPr>
              <w:t>5</w:t>
            </w:r>
          </w:p>
        </w:tc>
        <w:tc>
          <w:tcPr>
            <w:tcW w:w="1890" w:type="dxa"/>
          </w:tcPr>
          <w:p w:rsidRPr="00EF69A4" w:rsidR="00C17E40" w:rsidDel="00AA68A9" w:rsidP="00691167" w:rsidRDefault="00636BFA" w14:paraId="31FB5765" w14:textId="0E6B39A8">
            <w:pPr>
              <w:jc w:val="right"/>
              <w:rPr>
                <w:sz w:val="20"/>
              </w:rPr>
            </w:pPr>
            <w:r>
              <w:rPr>
                <w:sz w:val="20"/>
              </w:rPr>
              <w:t>110</w:t>
            </w:r>
          </w:p>
        </w:tc>
      </w:tr>
      <w:tr w:rsidRPr="00942AE9" w:rsidR="00C17E40" w:rsidTr="00691167" w14:paraId="28F2A25B" w14:textId="77777777">
        <w:trPr>
          <w:trHeight w:val="1547"/>
        </w:trPr>
        <w:tc>
          <w:tcPr>
            <w:tcW w:w="2250" w:type="dxa"/>
          </w:tcPr>
          <w:p w:rsidRPr="00EF69A4" w:rsidR="00C17E40" w:rsidP="00691167" w:rsidRDefault="00C17E40" w14:paraId="5196B5F7" w14:textId="77777777">
            <w:pPr>
              <w:rPr>
                <w:sz w:val="20"/>
              </w:rPr>
            </w:pPr>
            <w:r w:rsidRPr="00EF69A4">
              <w:rPr>
                <w:sz w:val="20"/>
              </w:rPr>
              <w:t>12 CFR 25.09</w:t>
            </w:r>
          </w:p>
          <w:p w:rsidRPr="00EF69A4" w:rsidR="00C17E40" w:rsidP="00691167" w:rsidRDefault="00C17E40" w14:paraId="1DCFB354" w14:textId="77777777">
            <w:pPr>
              <w:rPr>
                <w:sz w:val="20"/>
              </w:rPr>
            </w:pPr>
            <w:r w:rsidRPr="00EF69A4">
              <w:rPr>
                <w:sz w:val="20"/>
              </w:rPr>
              <w:t>Reporting</w:t>
            </w:r>
          </w:p>
        </w:tc>
        <w:tc>
          <w:tcPr>
            <w:tcW w:w="4050" w:type="dxa"/>
          </w:tcPr>
          <w:p w:rsidRPr="00EF69A4" w:rsidR="00C17E40" w:rsidP="00691167" w:rsidRDefault="00C17E40" w14:paraId="441F54E3" w14:textId="77777777">
            <w:pPr>
              <w:rPr>
                <w:b/>
                <w:iCs/>
                <w:sz w:val="20"/>
                <w:u w:val="single"/>
              </w:rPr>
            </w:pPr>
            <w:r w:rsidRPr="00EF69A4">
              <w:rPr>
                <w:b/>
                <w:iCs/>
                <w:sz w:val="20"/>
                <w:u w:val="single"/>
              </w:rPr>
              <w:t>Assessment area.</w:t>
            </w:r>
          </w:p>
          <w:p w:rsidRPr="00EF69A4" w:rsidR="00C17E40" w:rsidP="00691167" w:rsidRDefault="00C17E40" w14:paraId="01086B39" w14:textId="77777777">
            <w:pPr>
              <w:rPr>
                <w:b/>
                <w:iCs/>
                <w:sz w:val="20"/>
              </w:rPr>
            </w:pPr>
          </w:p>
          <w:p w:rsidRPr="00EF69A4" w:rsidR="00C17E40" w:rsidP="00691167" w:rsidRDefault="00C17E40" w14:paraId="3B062C9E" w14:textId="77777777">
            <w:pPr>
              <w:rPr>
                <w:iCs/>
                <w:sz w:val="20"/>
              </w:rPr>
            </w:pPr>
            <w:r w:rsidRPr="00EF69A4">
              <w:rPr>
                <w:iCs/>
                <w:sz w:val="20"/>
              </w:rPr>
              <w:t>A bank must delineate one or more assessment areas within which the OCC evaluates the bank’s record of helping to meet the credit needs of its community.</w:t>
            </w:r>
          </w:p>
        </w:tc>
        <w:tc>
          <w:tcPr>
            <w:tcW w:w="1350" w:type="dxa"/>
          </w:tcPr>
          <w:p w:rsidRPr="00EF69A4" w:rsidR="00C17E40" w:rsidDel="00AA68A9" w:rsidP="00691167" w:rsidRDefault="00636BFA" w14:paraId="76EA8B1A" w14:textId="5DD77DE1">
            <w:pPr>
              <w:jc w:val="center"/>
              <w:rPr>
                <w:sz w:val="20"/>
                <w:highlight w:val="yellow"/>
              </w:rPr>
            </w:pPr>
            <w:r>
              <w:rPr>
                <w:sz w:val="20"/>
              </w:rPr>
              <w:t>285</w:t>
            </w:r>
          </w:p>
        </w:tc>
        <w:tc>
          <w:tcPr>
            <w:tcW w:w="1350" w:type="dxa"/>
          </w:tcPr>
          <w:p w:rsidRPr="00EF69A4" w:rsidR="00C17E40" w:rsidDel="00AA68A9" w:rsidP="00691167" w:rsidRDefault="00C17E40" w14:paraId="1EE76AB8" w14:textId="77777777">
            <w:pPr>
              <w:jc w:val="center"/>
              <w:rPr>
                <w:sz w:val="20"/>
                <w:highlight w:val="yellow"/>
              </w:rPr>
            </w:pPr>
            <w:r w:rsidRPr="00EF69A4">
              <w:rPr>
                <w:sz w:val="20"/>
              </w:rPr>
              <w:t>130</w:t>
            </w:r>
          </w:p>
        </w:tc>
        <w:tc>
          <w:tcPr>
            <w:tcW w:w="1890" w:type="dxa"/>
          </w:tcPr>
          <w:p w:rsidRPr="00942AE9" w:rsidR="00C17E40" w:rsidDel="00AA68A9" w:rsidP="00691167" w:rsidRDefault="00636BFA" w14:paraId="2EF5DB81" w14:textId="568DEA4E">
            <w:pPr>
              <w:jc w:val="right"/>
              <w:rPr>
                <w:sz w:val="20"/>
              </w:rPr>
            </w:pPr>
            <w:r>
              <w:rPr>
                <w:sz w:val="20"/>
              </w:rPr>
              <w:t>37,050</w:t>
            </w:r>
          </w:p>
        </w:tc>
      </w:tr>
      <w:tr w:rsidRPr="00EF69A4" w:rsidR="00C17E40" w:rsidTr="007777E9" w14:paraId="7CEF0E6C" w14:textId="77777777">
        <w:trPr>
          <w:trHeight w:val="576"/>
        </w:trPr>
        <w:tc>
          <w:tcPr>
            <w:tcW w:w="2250" w:type="dxa"/>
          </w:tcPr>
          <w:p w:rsidRPr="00EF69A4" w:rsidR="00C17E40" w:rsidP="00691167" w:rsidRDefault="00C17E40" w14:paraId="7F4B4343" w14:textId="77777777">
            <w:pPr>
              <w:rPr>
                <w:sz w:val="20"/>
              </w:rPr>
            </w:pPr>
            <w:r w:rsidRPr="00EF69A4">
              <w:rPr>
                <w:sz w:val="20"/>
              </w:rPr>
              <w:t>12 CFR 25.15(b)</w:t>
            </w:r>
          </w:p>
          <w:p w:rsidRPr="00EF69A4" w:rsidR="00C17E40" w:rsidP="00691167" w:rsidRDefault="00C17E40" w14:paraId="0560691D" w14:textId="77777777">
            <w:pPr>
              <w:rPr>
                <w:sz w:val="20"/>
              </w:rPr>
            </w:pPr>
            <w:r w:rsidRPr="00EF69A4">
              <w:rPr>
                <w:sz w:val="20"/>
              </w:rPr>
              <w:t xml:space="preserve">Optional Reporting </w:t>
            </w:r>
          </w:p>
        </w:tc>
        <w:tc>
          <w:tcPr>
            <w:tcW w:w="4050" w:type="dxa"/>
          </w:tcPr>
          <w:p w:rsidRPr="00EF69A4" w:rsidR="00C17E40" w:rsidP="00691167" w:rsidRDefault="00C17E40" w14:paraId="5EAD361B" w14:textId="77777777">
            <w:pPr>
              <w:rPr>
                <w:iCs/>
                <w:sz w:val="20"/>
              </w:rPr>
            </w:pPr>
            <w:r w:rsidRPr="00EF69A4">
              <w:rPr>
                <w:b/>
                <w:iCs/>
                <w:sz w:val="20"/>
                <w:u w:val="single"/>
              </w:rPr>
              <w:t>Wholesale or limited purpose bank performance standards.</w:t>
            </w:r>
          </w:p>
          <w:p w:rsidRPr="00EF69A4" w:rsidR="00C17E40" w:rsidP="00691167" w:rsidRDefault="00C17E40" w14:paraId="360188F8" w14:textId="77777777">
            <w:pPr>
              <w:rPr>
                <w:iCs/>
                <w:sz w:val="20"/>
              </w:rPr>
            </w:pPr>
          </w:p>
          <w:p w:rsidRPr="00EF69A4" w:rsidR="00480EF7" w:rsidP="007777E9" w:rsidRDefault="00C17E40" w14:paraId="6797D672" w14:textId="32FAE19A">
            <w:pPr>
              <w:rPr>
                <w:iCs/>
                <w:sz w:val="20"/>
              </w:rPr>
            </w:pPr>
            <w:bookmarkStart w:name="_Hlk40185827" w:id="1"/>
            <w:r w:rsidRPr="00EF69A4">
              <w:rPr>
                <w:i/>
                <w:iCs/>
                <w:sz w:val="20"/>
                <w:u w:val="single"/>
              </w:rPr>
              <w:t>Designation as a wholesale or limited purpose bank</w:t>
            </w:r>
            <w:r w:rsidRPr="00EF69A4">
              <w:rPr>
                <w:iCs/>
                <w:sz w:val="20"/>
              </w:rPr>
              <w:t>- In order to receive a designation as a wholesale or limited purpose bank, a bank shall file a request, in writing, with the OCC, at least three months prior to the proposed effective date of the designation. If the OCC approves the designation, it remains in effect until the bank request</w:t>
            </w:r>
            <w:r w:rsidR="00F008E8">
              <w:rPr>
                <w:iCs/>
                <w:sz w:val="20"/>
              </w:rPr>
              <w:t>s</w:t>
            </w:r>
            <w:r w:rsidRPr="00EF69A4">
              <w:rPr>
                <w:iCs/>
                <w:sz w:val="20"/>
              </w:rPr>
              <w:t xml:space="preserve"> revocation of the designation or until one year after the OCC notifies the bank that the OCC has revoked the designation.</w:t>
            </w:r>
            <w:bookmarkEnd w:id="1"/>
          </w:p>
        </w:tc>
        <w:tc>
          <w:tcPr>
            <w:tcW w:w="1350" w:type="dxa"/>
          </w:tcPr>
          <w:p w:rsidRPr="00EF69A4" w:rsidR="00C17E40" w:rsidDel="00AA68A9" w:rsidP="00691167" w:rsidRDefault="00C17E40" w14:paraId="470ABC3D" w14:textId="77777777">
            <w:pPr>
              <w:jc w:val="center"/>
              <w:rPr>
                <w:sz w:val="20"/>
              </w:rPr>
            </w:pPr>
            <w:r w:rsidRPr="00EF69A4">
              <w:rPr>
                <w:sz w:val="20"/>
              </w:rPr>
              <w:t>25</w:t>
            </w:r>
          </w:p>
        </w:tc>
        <w:tc>
          <w:tcPr>
            <w:tcW w:w="1350" w:type="dxa"/>
          </w:tcPr>
          <w:p w:rsidRPr="00EF69A4" w:rsidR="00C17E40" w:rsidDel="00AA68A9" w:rsidP="00691167" w:rsidRDefault="00C17E40" w14:paraId="01E44E6D" w14:textId="77777777">
            <w:pPr>
              <w:jc w:val="center"/>
              <w:rPr>
                <w:sz w:val="20"/>
              </w:rPr>
            </w:pPr>
            <w:r w:rsidRPr="00EF69A4">
              <w:rPr>
                <w:sz w:val="20"/>
              </w:rPr>
              <w:t>5</w:t>
            </w:r>
          </w:p>
        </w:tc>
        <w:tc>
          <w:tcPr>
            <w:tcW w:w="1890" w:type="dxa"/>
          </w:tcPr>
          <w:p w:rsidRPr="00EF69A4" w:rsidR="00C17E40" w:rsidDel="00AA68A9" w:rsidP="00691167" w:rsidRDefault="00C17E40" w14:paraId="2EA14C0B" w14:textId="77777777">
            <w:pPr>
              <w:jc w:val="right"/>
              <w:rPr>
                <w:sz w:val="20"/>
              </w:rPr>
            </w:pPr>
            <w:r w:rsidRPr="00EF69A4">
              <w:rPr>
                <w:sz w:val="20"/>
              </w:rPr>
              <w:t>125</w:t>
            </w:r>
          </w:p>
        </w:tc>
      </w:tr>
      <w:tr w:rsidRPr="00EF69A4" w:rsidR="00C17E40" w:rsidTr="00691167" w14:paraId="1AA47AF2" w14:textId="77777777">
        <w:tc>
          <w:tcPr>
            <w:tcW w:w="2250" w:type="dxa"/>
          </w:tcPr>
          <w:p w:rsidRPr="00EF69A4" w:rsidR="00C17E40" w:rsidP="00691167" w:rsidRDefault="00C17E40" w14:paraId="7A094090" w14:textId="77777777">
            <w:pPr>
              <w:rPr>
                <w:sz w:val="20"/>
              </w:rPr>
            </w:pPr>
            <w:r w:rsidRPr="00EF69A4">
              <w:rPr>
                <w:sz w:val="20"/>
              </w:rPr>
              <w:t>12 CFR 25.16(c)</w:t>
            </w:r>
          </w:p>
          <w:p w:rsidRPr="00EF69A4" w:rsidR="00C17E40" w:rsidP="00691167" w:rsidRDefault="00C17E40" w14:paraId="4FFED3EA" w14:textId="77777777">
            <w:pPr>
              <w:rPr>
                <w:sz w:val="20"/>
              </w:rPr>
            </w:pPr>
            <w:r w:rsidRPr="00EF69A4">
              <w:rPr>
                <w:sz w:val="20"/>
              </w:rPr>
              <w:t>Reporting</w:t>
            </w:r>
          </w:p>
        </w:tc>
        <w:tc>
          <w:tcPr>
            <w:tcW w:w="4050" w:type="dxa"/>
          </w:tcPr>
          <w:p w:rsidRPr="00EF69A4" w:rsidR="00C17E40" w:rsidP="00691167" w:rsidRDefault="00C17E40" w14:paraId="7E149EBB" w14:textId="77777777">
            <w:pPr>
              <w:rPr>
                <w:b/>
                <w:iCs/>
                <w:sz w:val="20"/>
                <w:u w:val="single"/>
              </w:rPr>
            </w:pPr>
            <w:r w:rsidRPr="00EF69A4">
              <w:rPr>
                <w:b/>
                <w:iCs/>
                <w:sz w:val="20"/>
                <w:u w:val="single"/>
              </w:rPr>
              <w:t>Consideration of performance context.</w:t>
            </w:r>
          </w:p>
          <w:p w:rsidRPr="00EF69A4" w:rsidR="00C17E40" w:rsidP="00691167" w:rsidRDefault="00C17E40" w14:paraId="781A6D42" w14:textId="77777777">
            <w:pPr>
              <w:rPr>
                <w:iCs/>
                <w:sz w:val="20"/>
              </w:rPr>
            </w:pPr>
          </w:p>
          <w:p w:rsidR="00C17E40" w:rsidP="00691167" w:rsidRDefault="00C17E40" w14:paraId="28DE6A99" w14:textId="77777777">
            <w:pPr>
              <w:rPr>
                <w:iCs/>
                <w:sz w:val="20"/>
              </w:rPr>
            </w:pPr>
            <w:r w:rsidRPr="00EF69A4">
              <w:rPr>
                <w:i/>
                <w:iCs/>
                <w:sz w:val="20"/>
                <w:u w:val="single"/>
              </w:rPr>
              <w:t xml:space="preserve">Form </w:t>
            </w:r>
            <w:r w:rsidRPr="00EF69A4">
              <w:rPr>
                <w:i/>
                <w:iCs/>
                <w:sz w:val="20"/>
              </w:rPr>
              <w:t xml:space="preserve">– </w:t>
            </w:r>
            <w:r w:rsidRPr="00EF69A4">
              <w:rPr>
                <w:iCs/>
                <w:sz w:val="20"/>
              </w:rPr>
              <w:t xml:space="preserve">Banks that are not small banks must submit </w:t>
            </w:r>
            <w:bookmarkStart w:name="_Hlk40177452" w:id="2"/>
            <w:r w:rsidRPr="00EF69A4">
              <w:rPr>
                <w:iCs/>
                <w:sz w:val="20"/>
              </w:rPr>
              <w:t xml:space="preserve">the information in paragraph (b) of this </w:t>
            </w:r>
            <w:r w:rsidRPr="00EF69A4">
              <w:rPr>
                <w:iCs/>
                <w:sz w:val="20"/>
              </w:rPr>
              <w:lastRenderedPageBreak/>
              <w:t xml:space="preserve">section for each assessment area and for the bank level </w:t>
            </w:r>
            <w:bookmarkEnd w:id="2"/>
            <w:r w:rsidRPr="00EF69A4">
              <w:rPr>
                <w:iCs/>
                <w:sz w:val="20"/>
              </w:rPr>
              <w:t>on the Performance Context Form.</w:t>
            </w:r>
          </w:p>
          <w:p w:rsidRPr="00EF69A4" w:rsidR="00480EF7" w:rsidP="00691167" w:rsidRDefault="00480EF7" w14:paraId="77AC3F87" w14:textId="77777777">
            <w:pPr>
              <w:rPr>
                <w:i/>
                <w:iCs/>
                <w:sz w:val="20"/>
              </w:rPr>
            </w:pPr>
          </w:p>
        </w:tc>
        <w:tc>
          <w:tcPr>
            <w:tcW w:w="1350" w:type="dxa"/>
          </w:tcPr>
          <w:p w:rsidRPr="00EF69A4" w:rsidR="00C17E40" w:rsidDel="00AA68A9" w:rsidP="00691167" w:rsidRDefault="00636BFA" w14:paraId="260E16FB" w14:textId="4465ABD6">
            <w:pPr>
              <w:jc w:val="center"/>
              <w:rPr>
                <w:sz w:val="20"/>
                <w:highlight w:val="yellow"/>
              </w:rPr>
            </w:pPr>
            <w:r>
              <w:rPr>
                <w:sz w:val="20"/>
              </w:rPr>
              <w:lastRenderedPageBreak/>
              <w:t>22</w:t>
            </w:r>
          </w:p>
        </w:tc>
        <w:tc>
          <w:tcPr>
            <w:tcW w:w="1350" w:type="dxa"/>
          </w:tcPr>
          <w:p w:rsidRPr="00EF69A4" w:rsidR="00C17E40" w:rsidDel="00AA68A9" w:rsidP="00691167" w:rsidRDefault="00C17E40" w14:paraId="05945542" w14:textId="77777777">
            <w:pPr>
              <w:jc w:val="center"/>
              <w:rPr>
                <w:sz w:val="20"/>
                <w:highlight w:val="yellow"/>
              </w:rPr>
            </w:pPr>
            <w:r w:rsidRPr="00EF69A4">
              <w:rPr>
                <w:sz w:val="20"/>
              </w:rPr>
              <w:t>1,200</w:t>
            </w:r>
          </w:p>
        </w:tc>
        <w:tc>
          <w:tcPr>
            <w:tcW w:w="1890" w:type="dxa"/>
          </w:tcPr>
          <w:p w:rsidRPr="00EF69A4" w:rsidR="00C17E40" w:rsidDel="00AA68A9" w:rsidP="00691167" w:rsidRDefault="00636BFA" w14:paraId="26976FB0" w14:textId="655ACC2C">
            <w:pPr>
              <w:jc w:val="right"/>
              <w:rPr>
                <w:sz w:val="20"/>
                <w:highlight w:val="yellow"/>
              </w:rPr>
            </w:pPr>
            <w:r>
              <w:rPr>
                <w:sz w:val="20"/>
              </w:rPr>
              <w:t>26,400</w:t>
            </w:r>
          </w:p>
        </w:tc>
      </w:tr>
      <w:tr w:rsidRPr="00EF69A4" w:rsidR="00C17E40" w:rsidTr="00691167" w14:paraId="612D2DFF" w14:textId="77777777">
        <w:trPr>
          <w:trHeight w:val="827"/>
        </w:trPr>
        <w:tc>
          <w:tcPr>
            <w:tcW w:w="2250" w:type="dxa"/>
          </w:tcPr>
          <w:p w:rsidRPr="00EF69A4" w:rsidR="00C17E40" w:rsidP="00691167" w:rsidRDefault="00C17E40" w14:paraId="330D5EBF" w14:textId="77777777">
            <w:pPr>
              <w:rPr>
                <w:sz w:val="20"/>
              </w:rPr>
            </w:pPr>
            <w:r w:rsidRPr="00EF69A4">
              <w:rPr>
                <w:sz w:val="20"/>
              </w:rPr>
              <w:t>12 CFR 25.18</w:t>
            </w:r>
          </w:p>
          <w:p w:rsidRPr="00EF69A4" w:rsidR="00C17E40" w:rsidP="00691167" w:rsidRDefault="00C17E40" w14:paraId="22F88E25" w14:textId="77777777">
            <w:pPr>
              <w:rPr>
                <w:sz w:val="20"/>
              </w:rPr>
            </w:pPr>
            <w:r w:rsidRPr="00EF69A4">
              <w:rPr>
                <w:sz w:val="20"/>
              </w:rPr>
              <w:t xml:space="preserve">Reporting </w:t>
            </w:r>
          </w:p>
        </w:tc>
        <w:tc>
          <w:tcPr>
            <w:tcW w:w="4050" w:type="dxa"/>
          </w:tcPr>
          <w:p w:rsidRPr="00EF69A4" w:rsidR="00C17E40" w:rsidP="00691167" w:rsidRDefault="00C17E40" w14:paraId="3471E33B" w14:textId="77777777">
            <w:pPr>
              <w:rPr>
                <w:sz w:val="20"/>
              </w:rPr>
            </w:pPr>
            <w:r w:rsidRPr="00EF69A4">
              <w:rPr>
                <w:b/>
                <w:iCs/>
                <w:sz w:val="20"/>
                <w:u w:val="single"/>
              </w:rPr>
              <w:t>Strategic plan</w:t>
            </w:r>
            <w:r w:rsidRPr="00EF69A4">
              <w:rPr>
                <w:b/>
                <w:sz w:val="20"/>
              </w:rPr>
              <w:t xml:space="preserve">. </w:t>
            </w:r>
          </w:p>
          <w:p w:rsidRPr="00EF69A4" w:rsidR="00C17E40" w:rsidP="00691167" w:rsidRDefault="00C17E40" w14:paraId="10271458" w14:textId="77777777">
            <w:pPr>
              <w:rPr>
                <w:sz w:val="20"/>
              </w:rPr>
            </w:pPr>
          </w:p>
          <w:p w:rsidR="00C17E40" w:rsidP="00691167" w:rsidRDefault="00C17E40" w14:paraId="46443981" w14:textId="1FE429DA">
            <w:pPr>
              <w:rPr>
                <w:sz w:val="20"/>
              </w:rPr>
            </w:pPr>
            <w:r w:rsidRPr="00EF69A4">
              <w:rPr>
                <w:sz w:val="20"/>
              </w:rPr>
              <w:t xml:space="preserve">A bank must submit a strategic plan that meets the requirements of this section if the bank: (1) would otherwise be evaluated under § 25.13 and does not maintain retail domestic deposits on-balance sheet or (2) </w:t>
            </w:r>
            <w:bookmarkStart w:name="_Hlk40177034" w:id="3"/>
            <w:r w:rsidR="00F008E8">
              <w:rPr>
                <w:sz w:val="20"/>
              </w:rPr>
              <w:t>a</w:t>
            </w:r>
            <w:r w:rsidRPr="00EF69A4">
              <w:rPr>
                <w:sz w:val="20"/>
              </w:rPr>
              <w:t xml:space="preserve"> bank not covered under paragraph (b)(1) of this section may submit a strategic plan to the OCC for approval</w:t>
            </w:r>
            <w:bookmarkEnd w:id="3"/>
            <w:r w:rsidRPr="00EF69A4">
              <w:rPr>
                <w:sz w:val="20"/>
              </w:rPr>
              <w:t>.</w:t>
            </w:r>
          </w:p>
          <w:p w:rsidRPr="00EF69A4" w:rsidR="00480EF7" w:rsidP="00691167" w:rsidRDefault="00480EF7" w14:paraId="425ED2EB" w14:textId="77777777">
            <w:pPr>
              <w:rPr>
                <w:b/>
                <w:iCs/>
                <w:sz w:val="20"/>
                <w:u w:val="single"/>
              </w:rPr>
            </w:pPr>
          </w:p>
        </w:tc>
        <w:tc>
          <w:tcPr>
            <w:tcW w:w="1350" w:type="dxa"/>
          </w:tcPr>
          <w:p w:rsidRPr="00EF69A4" w:rsidR="00C17E40" w:rsidP="00691167" w:rsidRDefault="00636BFA" w14:paraId="4ACE5F08" w14:textId="0DB9F044">
            <w:pPr>
              <w:jc w:val="center"/>
              <w:rPr>
                <w:sz w:val="20"/>
                <w:highlight w:val="yellow"/>
              </w:rPr>
            </w:pPr>
            <w:r>
              <w:rPr>
                <w:sz w:val="20"/>
              </w:rPr>
              <w:t>25</w:t>
            </w:r>
          </w:p>
        </w:tc>
        <w:tc>
          <w:tcPr>
            <w:tcW w:w="1350" w:type="dxa"/>
          </w:tcPr>
          <w:p w:rsidRPr="00EF69A4" w:rsidR="00C17E40" w:rsidP="00691167" w:rsidRDefault="00C17E40" w14:paraId="6A2091B1" w14:textId="77777777">
            <w:pPr>
              <w:jc w:val="center"/>
              <w:rPr>
                <w:rStyle w:val="CommentReference"/>
                <w:sz w:val="20"/>
                <w:szCs w:val="20"/>
              </w:rPr>
            </w:pPr>
            <w:r w:rsidRPr="00EF69A4">
              <w:rPr>
                <w:rStyle w:val="CommentReference"/>
                <w:sz w:val="20"/>
                <w:szCs w:val="20"/>
              </w:rPr>
              <w:t>200</w:t>
            </w:r>
          </w:p>
        </w:tc>
        <w:tc>
          <w:tcPr>
            <w:tcW w:w="1890" w:type="dxa"/>
          </w:tcPr>
          <w:p w:rsidRPr="00EF69A4" w:rsidR="00C17E40" w:rsidP="00691167" w:rsidRDefault="00636BFA" w14:paraId="7E8220B1" w14:textId="2FD6F578">
            <w:pPr>
              <w:jc w:val="right"/>
              <w:rPr>
                <w:sz w:val="20"/>
                <w:highlight w:val="yellow"/>
              </w:rPr>
            </w:pPr>
            <w:r>
              <w:rPr>
                <w:sz w:val="20"/>
              </w:rPr>
              <w:t>5,0</w:t>
            </w:r>
            <w:r w:rsidRPr="00EF69A4" w:rsidR="00C17E40">
              <w:rPr>
                <w:sz w:val="20"/>
              </w:rPr>
              <w:t>00</w:t>
            </w:r>
          </w:p>
        </w:tc>
      </w:tr>
      <w:tr w:rsidRPr="00EF69A4" w:rsidR="00C17E40" w:rsidTr="00691167" w14:paraId="118BD86B" w14:textId="77777777">
        <w:tc>
          <w:tcPr>
            <w:tcW w:w="2250" w:type="dxa"/>
          </w:tcPr>
          <w:p w:rsidRPr="00EF69A4" w:rsidR="00C17E40" w:rsidP="00691167" w:rsidRDefault="00C17E40" w14:paraId="1D4A67AE" w14:textId="77777777">
            <w:pPr>
              <w:rPr>
                <w:sz w:val="20"/>
              </w:rPr>
            </w:pPr>
            <w:r w:rsidRPr="00EF69A4">
              <w:rPr>
                <w:sz w:val="20"/>
              </w:rPr>
              <w:t>12 CFR 25.21</w:t>
            </w:r>
          </w:p>
          <w:p w:rsidRPr="00EF69A4" w:rsidR="00C17E40" w:rsidP="00691167" w:rsidRDefault="00C17E40" w14:paraId="4A784218" w14:textId="77777777">
            <w:pPr>
              <w:rPr>
                <w:sz w:val="20"/>
              </w:rPr>
            </w:pPr>
            <w:r w:rsidRPr="00EF69A4">
              <w:rPr>
                <w:sz w:val="20"/>
              </w:rPr>
              <w:t>Recordkeeping</w:t>
            </w:r>
          </w:p>
        </w:tc>
        <w:tc>
          <w:tcPr>
            <w:tcW w:w="4050" w:type="dxa"/>
          </w:tcPr>
          <w:p w:rsidRPr="00EF69A4" w:rsidR="00C17E40" w:rsidP="00691167" w:rsidRDefault="00C17E40" w14:paraId="028C824B" w14:textId="77777777">
            <w:pPr>
              <w:rPr>
                <w:b/>
                <w:iCs/>
                <w:sz w:val="20"/>
                <w:u w:val="single"/>
              </w:rPr>
            </w:pPr>
            <w:r w:rsidRPr="00EF69A4">
              <w:rPr>
                <w:b/>
                <w:iCs/>
                <w:sz w:val="20"/>
                <w:u w:val="single"/>
              </w:rPr>
              <w:t>Data collection for banks evaluated under the general performance standards in § 25.13 or a strategic plan under § 25.18.</w:t>
            </w:r>
          </w:p>
          <w:p w:rsidRPr="00EF69A4" w:rsidR="00C17E40" w:rsidP="00691167" w:rsidRDefault="00C17E40" w14:paraId="636F161D" w14:textId="77777777">
            <w:pPr>
              <w:rPr>
                <w:iCs/>
                <w:sz w:val="20"/>
              </w:rPr>
            </w:pPr>
          </w:p>
          <w:p w:rsidR="00C17E40" w:rsidP="00691167" w:rsidRDefault="00C17E40" w14:paraId="37B05072" w14:textId="77777777">
            <w:pPr>
              <w:rPr>
                <w:iCs/>
                <w:sz w:val="20"/>
              </w:rPr>
            </w:pPr>
            <w:r w:rsidRPr="00EF69A4">
              <w:rPr>
                <w:iCs/>
                <w:sz w:val="20"/>
              </w:rPr>
              <w:t>A bank evaluated under the general performance standards in § 25.13 and a bank evaluated under a strategic plan under § 25.18, unless otherwise determined in writing by the OCC, must collect and maintain the information required by this section until the completion of the relevant CRA evaluation.</w:t>
            </w:r>
          </w:p>
          <w:p w:rsidRPr="00EF69A4" w:rsidR="00480EF7" w:rsidP="00691167" w:rsidRDefault="00480EF7" w14:paraId="020B0434" w14:textId="77777777">
            <w:pPr>
              <w:rPr>
                <w:sz w:val="20"/>
              </w:rPr>
            </w:pPr>
          </w:p>
        </w:tc>
        <w:tc>
          <w:tcPr>
            <w:tcW w:w="1350" w:type="dxa"/>
          </w:tcPr>
          <w:p w:rsidRPr="00EF69A4" w:rsidR="00C17E40" w:rsidP="00691167" w:rsidRDefault="00636BFA" w14:paraId="7BACE9BF" w14:textId="5BE23075">
            <w:pPr>
              <w:jc w:val="center"/>
              <w:rPr>
                <w:sz w:val="20"/>
                <w:highlight w:val="yellow"/>
              </w:rPr>
            </w:pPr>
            <w:r>
              <w:rPr>
                <w:sz w:val="20"/>
              </w:rPr>
              <w:t>47</w:t>
            </w:r>
          </w:p>
        </w:tc>
        <w:tc>
          <w:tcPr>
            <w:tcW w:w="1350" w:type="dxa"/>
          </w:tcPr>
          <w:p w:rsidRPr="00EF69A4" w:rsidR="00C17E40" w:rsidP="00691167" w:rsidRDefault="00C17E40" w14:paraId="339040B2" w14:textId="77777777">
            <w:pPr>
              <w:jc w:val="center"/>
              <w:rPr>
                <w:sz w:val="20"/>
                <w:highlight w:val="yellow"/>
              </w:rPr>
            </w:pPr>
            <w:r w:rsidRPr="00EF69A4">
              <w:rPr>
                <w:sz w:val="20"/>
              </w:rPr>
              <w:t>6,355</w:t>
            </w:r>
          </w:p>
        </w:tc>
        <w:tc>
          <w:tcPr>
            <w:tcW w:w="1890" w:type="dxa"/>
          </w:tcPr>
          <w:p w:rsidRPr="00EF69A4" w:rsidR="00C17E40" w:rsidP="00691167" w:rsidRDefault="00636BFA" w14:paraId="400EC441" w14:textId="0CFCE58D">
            <w:pPr>
              <w:jc w:val="right"/>
              <w:rPr>
                <w:sz w:val="20"/>
                <w:highlight w:val="yellow"/>
              </w:rPr>
            </w:pPr>
            <w:r w:rsidRPr="00636BFA">
              <w:rPr>
                <w:sz w:val="20"/>
              </w:rPr>
              <w:t>298,685</w:t>
            </w:r>
          </w:p>
        </w:tc>
      </w:tr>
      <w:tr w:rsidRPr="00EF69A4" w:rsidR="00C17E40" w:rsidTr="00691167" w14:paraId="013F8E7F" w14:textId="77777777">
        <w:tc>
          <w:tcPr>
            <w:tcW w:w="2250" w:type="dxa"/>
          </w:tcPr>
          <w:p w:rsidRPr="00EF69A4" w:rsidR="00C17E40" w:rsidP="00691167" w:rsidRDefault="00C17E40" w14:paraId="3CFA3C71" w14:textId="77777777">
            <w:pPr>
              <w:rPr>
                <w:sz w:val="20"/>
              </w:rPr>
            </w:pPr>
            <w:r w:rsidRPr="00EF69A4">
              <w:rPr>
                <w:sz w:val="20"/>
              </w:rPr>
              <w:t>12 CFR 25.22</w:t>
            </w:r>
          </w:p>
          <w:p w:rsidRPr="00EF69A4" w:rsidR="00C17E40" w:rsidP="00691167" w:rsidRDefault="00C17E40" w14:paraId="66ED7E09" w14:textId="77777777">
            <w:pPr>
              <w:rPr>
                <w:sz w:val="20"/>
              </w:rPr>
            </w:pPr>
            <w:r w:rsidRPr="00EF69A4">
              <w:rPr>
                <w:sz w:val="20"/>
              </w:rPr>
              <w:t>Recordkeeping</w:t>
            </w:r>
          </w:p>
        </w:tc>
        <w:tc>
          <w:tcPr>
            <w:tcW w:w="4050" w:type="dxa"/>
          </w:tcPr>
          <w:p w:rsidRPr="00EF69A4" w:rsidR="00C17E40" w:rsidP="00691167" w:rsidRDefault="00C17E40" w14:paraId="400907F2" w14:textId="77777777">
            <w:pPr>
              <w:rPr>
                <w:b/>
                <w:iCs/>
                <w:sz w:val="20"/>
                <w:u w:val="single"/>
              </w:rPr>
            </w:pPr>
            <w:r w:rsidRPr="00EF69A4">
              <w:rPr>
                <w:b/>
                <w:iCs/>
                <w:sz w:val="20"/>
                <w:u w:val="single"/>
              </w:rPr>
              <w:t>Retail domestic deposit data collection for small and intermediate banks evaluated under the small and intermediate bank performance standards in § 25.14.</w:t>
            </w:r>
          </w:p>
          <w:p w:rsidRPr="00EF69A4" w:rsidR="00C17E40" w:rsidP="00691167" w:rsidRDefault="00C17E40" w14:paraId="35829F3D" w14:textId="77777777">
            <w:pPr>
              <w:rPr>
                <w:iCs/>
                <w:sz w:val="20"/>
              </w:rPr>
            </w:pPr>
          </w:p>
          <w:p w:rsidRPr="00EF69A4" w:rsidR="00C17E40" w:rsidP="00691167" w:rsidRDefault="00C17E40" w14:paraId="6F23B635" w14:textId="77777777">
            <w:pPr>
              <w:rPr>
                <w:i/>
                <w:iCs/>
                <w:sz w:val="20"/>
                <w:u w:val="single"/>
              </w:rPr>
            </w:pPr>
            <w:r w:rsidRPr="00EF69A4">
              <w:rPr>
                <w:i/>
                <w:iCs/>
                <w:sz w:val="20"/>
                <w:u w:val="single"/>
              </w:rPr>
              <w:t>Retail domestic deposit data collection</w:t>
            </w:r>
            <w:r w:rsidRPr="00EF69A4">
              <w:rPr>
                <w:iCs/>
                <w:sz w:val="20"/>
              </w:rPr>
              <w:t xml:space="preserve"> – A small or intermediate bank evaluated under the small and intermediate bank performance standards in § 25.14 must collect and maintain data on the value of each retail domestic deposit account and the physical address of each depositor.</w:t>
            </w:r>
            <w:r w:rsidRPr="00EF69A4">
              <w:rPr>
                <w:i/>
                <w:iCs/>
                <w:sz w:val="20"/>
                <w:u w:val="single"/>
              </w:rPr>
              <w:t xml:space="preserve"> </w:t>
            </w:r>
          </w:p>
        </w:tc>
        <w:tc>
          <w:tcPr>
            <w:tcW w:w="1350" w:type="dxa"/>
          </w:tcPr>
          <w:p w:rsidRPr="00EF69A4" w:rsidR="00C17E40" w:rsidDel="00EC1264" w:rsidP="00691167" w:rsidRDefault="00636BFA" w14:paraId="4812014B" w14:textId="601B8589">
            <w:pPr>
              <w:jc w:val="center"/>
              <w:rPr>
                <w:sz w:val="20"/>
                <w:highlight w:val="yellow"/>
              </w:rPr>
            </w:pPr>
            <w:r>
              <w:rPr>
                <w:sz w:val="20"/>
              </w:rPr>
              <w:t>238</w:t>
            </w:r>
          </w:p>
        </w:tc>
        <w:tc>
          <w:tcPr>
            <w:tcW w:w="1350" w:type="dxa"/>
          </w:tcPr>
          <w:p w:rsidRPr="00EF69A4" w:rsidR="00C17E40" w:rsidDel="00EC1264" w:rsidP="00691167" w:rsidRDefault="00C17E40" w14:paraId="75C885C4" w14:textId="77777777">
            <w:pPr>
              <w:jc w:val="center"/>
              <w:rPr>
                <w:sz w:val="20"/>
                <w:highlight w:val="yellow"/>
              </w:rPr>
            </w:pPr>
            <w:r w:rsidRPr="00EF69A4">
              <w:rPr>
                <w:sz w:val="20"/>
              </w:rPr>
              <w:t>530</w:t>
            </w:r>
          </w:p>
        </w:tc>
        <w:tc>
          <w:tcPr>
            <w:tcW w:w="1890" w:type="dxa"/>
          </w:tcPr>
          <w:p w:rsidRPr="00EF69A4" w:rsidR="00C17E40" w:rsidDel="00EC1264" w:rsidP="00691167" w:rsidRDefault="00636BFA" w14:paraId="28C0A325" w14:textId="7B205D13">
            <w:pPr>
              <w:jc w:val="right"/>
              <w:rPr>
                <w:sz w:val="20"/>
                <w:highlight w:val="yellow"/>
              </w:rPr>
            </w:pPr>
            <w:r w:rsidRPr="00636BFA">
              <w:rPr>
                <w:sz w:val="20"/>
              </w:rPr>
              <w:t>126,140</w:t>
            </w:r>
          </w:p>
        </w:tc>
      </w:tr>
      <w:tr w:rsidRPr="00EF69A4" w:rsidR="00C17E40" w:rsidTr="00691167" w14:paraId="49687652" w14:textId="77777777">
        <w:tc>
          <w:tcPr>
            <w:tcW w:w="2250" w:type="dxa"/>
          </w:tcPr>
          <w:p w:rsidRPr="00EF69A4" w:rsidR="00C17E40" w:rsidP="00691167" w:rsidRDefault="00C17E40" w14:paraId="7E4A5F9F" w14:textId="77777777">
            <w:pPr>
              <w:rPr>
                <w:sz w:val="20"/>
              </w:rPr>
            </w:pPr>
            <w:r w:rsidRPr="00EF69A4">
              <w:rPr>
                <w:sz w:val="20"/>
              </w:rPr>
              <w:t>12 CFR 25.23</w:t>
            </w:r>
          </w:p>
          <w:p w:rsidRPr="00EF69A4" w:rsidR="00C17E40" w:rsidP="00691167" w:rsidRDefault="00C17E40" w14:paraId="06434D87" w14:textId="77777777">
            <w:pPr>
              <w:rPr>
                <w:sz w:val="20"/>
              </w:rPr>
            </w:pPr>
            <w:r w:rsidRPr="00EF69A4">
              <w:rPr>
                <w:sz w:val="20"/>
              </w:rPr>
              <w:t>Recordkeeping</w:t>
            </w:r>
          </w:p>
        </w:tc>
        <w:tc>
          <w:tcPr>
            <w:tcW w:w="4050" w:type="dxa"/>
          </w:tcPr>
          <w:p w:rsidRPr="00EF69A4" w:rsidR="00C17E40" w:rsidP="00691167" w:rsidRDefault="00C17E40" w14:paraId="5F01EF4F" w14:textId="77777777">
            <w:pPr>
              <w:rPr>
                <w:b/>
                <w:iCs/>
                <w:sz w:val="20"/>
                <w:u w:val="single"/>
              </w:rPr>
            </w:pPr>
            <w:r w:rsidRPr="00EF69A4">
              <w:rPr>
                <w:b/>
                <w:iCs/>
                <w:sz w:val="20"/>
                <w:u w:val="single"/>
              </w:rPr>
              <w:t>Community development and retail domestic deposit data collection for wholesale and limited purpose banks evaluation under wholesale and limited purpose performance standards in §25.15.</w:t>
            </w:r>
          </w:p>
          <w:p w:rsidRPr="00EF69A4" w:rsidR="00C17E40" w:rsidP="00691167" w:rsidRDefault="00C17E40" w14:paraId="68469D89" w14:textId="77777777">
            <w:pPr>
              <w:rPr>
                <w:b/>
                <w:iCs/>
                <w:sz w:val="20"/>
                <w:u w:val="single"/>
              </w:rPr>
            </w:pPr>
          </w:p>
          <w:p w:rsidRPr="00EF69A4" w:rsidR="00C17E40" w:rsidP="00691167" w:rsidRDefault="00C17E40" w14:paraId="781689ED" w14:textId="77777777">
            <w:pPr>
              <w:rPr>
                <w:sz w:val="20"/>
              </w:rPr>
            </w:pPr>
            <w:r w:rsidRPr="00EF69A4">
              <w:rPr>
                <w:sz w:val="20"/>
              </w:rPr>
              <w:t>A wholesale or limited purpose bank evaluated under the wholesale and limited purpose performance standards in § 25.15 must collect and maintain the information required by this section until the completion of the relevant CRA evaluation.</w:t>
            </w:r>
          </w:p>
          <w:p w:rsidRPr="00EF69A4" w:rsidR="00C17E40" w:rsidP="00691167" w:rsidRDefault="00C17E40" w14:paraId="13B63E4A" w14:textId="77777777">
            <w:pPr>
              <w:rPr>
                <w:b/>
                <w:iCs/>
                <w:sz w:val="20"/>
                <w:u w:val="single"/>
              </w:rPr>
            </w:pPr>
            <w:r w:rsidRPr="00EF69A4">
              <w:rPr>
                <w:iCs/>
                <w:sz w:val="20"/>
              </w:rPr>
              <w:t xml:space="preserve">                                                                                                                                                         </w:t>
            </w:r>
            <w:r w:rsidRPr="00EF69A4">
              <w:rPr>
                <w:b/>
                <w:iCs/>
                <w:sz w:val="20"/>
                <w:u w:val="single"/>
              </w:rPr>
              <w:t xml:space="preserve">                                                                                                                                                                                                                                                                                                                                                                                                                                                                                                                                                                                                                                                                                                                                         </w:t>
            </w:r>
          </w:p>
        </w:tc>
        <w:tc>
          <w:tcPr>
            <w:tcW w:w="1350" w:type="dxa"/>
          </w:tcPr>
          <w:p w:rsidRPr="00EF69A4" w:rsidR="00C17E40" w:rsidDel="00EC1264" w:rsidP="00691167" w:rsidRDefault="00636BFA" w14:paraId="518053A8" w14:textId="1EB4AC75">
            <w:pPr>
              <w:jc w:val="center"/>
              <w:rPr>
                <w:sz w:val="20"/>
              </w:rPr>
            </w:pPr>
            <w:r>
              <w:rPr>
                <w:sz w:val="20"/>
              </w:rPr>
              <w:t>0</w:t>
            </w:r>
            <w:r w:rsidRPr="00EF69A4" w:rsidR="00C17E40">
              <w:rPr>
                <w:sz w:val="20"/>
              </w:rPr>
              <w:t xml:space="preserve">      </w:t>
            </w:r>
          </w:p>
        </w:tc>
        <w:tc>
          <w:tcPr>
            <w:tcW w:w="1350" w:type="dxa"/>
          </w:tcPr>
          <w:p w:rsidRPr="00EF69A4" w:rsidR="00C17E40" w:rsidDel="00EC1264" w:rsidP="00691167" w:rsidRDefault="00636BFA" w14:paraId="43162567" w14:textId="47536C80">
            <w:pPr>
              <w:jc w:val="center"/>
              <w:rPr>
                <w:sz w:val="20"/>
              </w:rPr>
            </w:pPr>
            <w:r>
              <w:rPr>
                <w:sz w:val="20"/>
              </w:rPr>
              <w:t>0</w:t>
            </w:r>
          </w:p>
        </w:tc>
        <w:tc>
          <w:tcPr>
            <w:tcW w:w="1890" w:type="dxa"/>
          </w:tcPr>
          <w:p w:rsidRPr="00EF69A4" w:rsidR="00C17E40" w:rsidDel="00EC1264" w:rsidP="00691167" w:rsidRDefault="00636BFA" w14:paraId="43A5C44C" w14:textId="5FE10987">
            <w:pPr>
              <w:jc w:val="right"/>
              <w:rPr>
                <w:sz w:val="20"/>
              </w:rPr>
            </w:pPr>
            <w:r>
              <w:rPr>
                <w:sz w:val="20"/>
              </w:rPr>
              <w:t>0</w:t>
            </w:r>
          </w:p>
        </w:tc>
      </w:tr>
      <w:tr w:rsidRPr="00EF69A4" w:rsidR="00C17E40" w:rsidTr="00691167" w14:paraId="791D2956" w14:textId="77777777">
        <w:tc>
          <w:tcPr>
            <w:tcW w:w="2250" w:type="dxa"/>
          </w:tcPr>
          <w:p w:rsidRPr="00EF69A4" w:rsidR="00C17E40" w:rsidP="00691167" w:rsidRDefault="00C17E40" w14:paraId="478FF20B" w14:textId="77777777">
            <w:pPr>
              <w:rPr>
                <w:sz w:val="20"/>
              </w:rPr>
            </w:pPr>
            <w:r w:rsidRPr="00EF69A4">
              <w:rPr>
                <w:sz w:val="20"/>
              </w:rPr>
              <w:lastRenderedPageBreak/>
              <w:t>12 CFR 25.25</w:t>
            </w:r>
          </w:p>
          <w:p w:rsidRPr="00EF69A4" w:rsidR="00C17E40" w:rsidP="00691167" w:rsidRDefault="00C17E40" w14:paraId="78456A0F" w14:textId="77777777">
            <w:pPr>
              <w:rPr>
                <w:sz w:val="20"/>
              </w:rPr>
            </w:pPr>
            <w:r w:rsidRPr="00EF69A4">
              <w:rPr>
                <w:sz w:val="20"/>
              </w:rPr>
              <w:t>Recordkeeping</w:t>
            </w:r>
          </w:p>
        </w:tc>
        <w:tc>
          <w:tcPr>
            <w:tcW w:w="4050" w:type="dxa"/>
          </w:tcPr>
          <w:p w:rsidRPr="00EF69A4" w:rsidR="00C17E40" w:rsidP="00691167" w:rsidRDefault="00C17E40" w14:paraId="1A02A807" w14:textId="77777777">
            <w:pPr>
              <w:rPr>
                <w:b/>
                <w:iCs/>
                <w:sz w:val="20"/>
              </w:rPr>
            </w:pPr>
            <w:r w:rsidRPr="00EF69A4">
              <w:rPr>
                <w:b/>
                <w:iCs/>
                <w:sz w:val="20"/>
                <w:u w:val="single"/>
              </w:rPr>
              <w:t>Recordkeeping</w:t>
            </w:r>
            <w:r w:rsidRPr="00EF69A4">
              <w:rPr>
                <w:b/>
                <w:iCs/>
                <w:sz w:val="20"/>
              </w:rPr>
              <w:t>.</w:t>
            </w:r>
          </w:p>
          <w:p w:rsidRPr="00EF69A4" w:rsidR="00C17E40" w:rsidP="00691167" w:rsidRDefault="00C17E40" w14:paraId="72F4E1A4" w14:textId="77777777">
            <w:pPr>
              <w:rPr>
                <w:b/>
                <w:iCs/>
                <w:sz w:val="20"/>
              </w:rPr>
            </w:pPr>
          </w:p>
          <w:p w:rsidR="00C17E40" w:rsidP="00691167" w:rsidRDefault="00C17E40" w14:paraId="37814D42" w14:textId="77777777">
            <w:pPr>
              <w:rPr>
                <w:iCs/>
                <w:sz w:val="20"/>
              </w:rPr>
            </w:pPr>
            <w:r w:rsidRPr="00EF69A4">
              <w:rPr>
                <w:iCs/>
                <w:sz w:val="20"/>
              </w:rPr>
              <w:t>Banks must keep the data collected under § 25.21, § 25.22, and § 25.23 in machine readable form (as prescribed by the OCC) until the completion of their next CRA evaluation.</w:t>
            </w:r>
          </w:p>
          <w:p w:rsidRPr="00EF69A4" w:rsidR="00480EF7" w:rsidP="00691167" w:rsidRDefault="00480EF7" w14:paraId="767DC067" w14:textId="77777777">
            <w:pPr>
              <w:rPr>
                <w:iCs/>
                <w:sz w:val="20"/>
              </w:rPr>
            </w:pPr>
          </w:p>
        </w:tc>
        <w:tc>
          <w:tcPr>
            <w:tcW w:w="1350" w:type="dxa"/>
          </w:tcPr>
          <w:p w:rsidRPr="00EF69A4" w:rsidR="00C17E40" w:rsidDel="00EC1264" w:rsidP="00691167" w:rsidRDefault="00636BFA" w14:paraId="514B310B" w14:textId="34140F8B">
            <w:pPr>
              <w:jc w:val="center"/>
              <w:rPr>
                <w:sz w:val="20"/>
                <w:highlight w:val="yellow"/>
              </w:rPr>
            </w:pPr>
            <w:r>
              <w:rPr>
                <w:sz w:val="20"/>
              </w:rPr>
              <w:t>285</w:t>
            </w:r>
          </w:p>
        </w:tc>
        <w:tc>
          <w:tcPr>
            <w:tcW w:w="1350" w:type="dxa"/>
          </w:tcPr>
          <w:p w:rsidRPr="00EF69A4" w:rsidR="00C17E40" w:rsidDel="00EC1264" w:rsidP="00691167" w:rsidRDefault="00C17E40" w14:paraId="4CA55620" w14:textId="77777777">
            <w:pPr>
              <w:jc w:val="center"/>
              <w:rPr>
                <w:sz w:val="20"/>
                <w:highlight w:val="yellow"/>
              </w:rPr>
            </w:pPr>
            <w:r w:rsidRPr="00EF69A4">
              <w:rPr>
                <w:sz w:val="20"/>
              </w:rPr>
              <w:t>360</w:t>
            </w:r>
          </w:p>
        </w:tc>
        <w:tc>
          <w:tcPr>
            <w:tcW w:w="1890" w:type="dxa"/>
          </w:tcPr>
          <w:p w:rsidRPr="00EF69A4" w:rsidR="00C17E40" w:rsidDel="00EC1264" w:rsidP="00691167" w:rsidRDefault="00636BFA" w14:paraId="7DE5EF60" w14:textId="311EE3AC">
            <w:pPr>
              <w:jc w:val="right"/>
              <w:rPr>
                <w:sz w:val="20"/>
                <w:highlight w:val="yellow"/>
              </w:rPr>
            </w:pPr>
            <w:r>
              <w:rPr>
                <w:sz w:val="20"/>
              </w:rPr>
              <w:t>102,600</w:t>
            </w:r>
          </w:p>
        </w:tc>
      </w:tr>
      <w:tr w:rsidRPr="00EF69A4" w:rsidR="00C17E40" w:rsidTr="00691167" w14:paraId="31EE4338" w14:textId="77777777">
        <w:tc>
          <w:tcPr>
            <w:tcW w:w="2250" w:type="dxa"/>
          </w:tcPr>
          <w:p w:rsidRPr="00EF69A4" w:rsidR="00C17E40" w:rsidP="00691167" w:rsidRDefault="00C17E40" w14:paraId="6EC7C4FF" w14:textId="77777777">
            <w:pPr>
              <w:rPr>
                <w:sz w:val="20"/>
              </w:rPr>
            </w:pPr>
            <w:r w:rsidRPr="00EF69A4">
              <w:rPr>
                <w:sz w:val="20"/>
              </w:rPr>
              <w:t>12 CFR 25.26</w:t>
            </w:r>
          </w:p>
          <w:p w:rsidRPr="00EF69A4" w:rsidR="00C17E40" w:rsidP="00691167" w:rsidRDefault="00C17E40" w14:paraId="00DD551D" w14:textId="77777777">
            <w:pPr>
              <w:rPr>
                <w:sz w:val="20"/>
              </w:rPr>
            </w:pPr>
            <w:r w:rsidRPr="00EF69A4">
              <w:rPr>
                <w:sz w:val="20"/>
              </w:rPr>
              <w:t>Reporting</w:t>
            </w:r>
          </w:p>
          <w:p w:rsidRPr="00EF69A4" w:rsidR="00C17E40" w:rsidP="00691167" w:rsidRDefault="00C17E40" w14:paraId="4616F15B" w14:textId="77777777">
            <w:pPr>
              <w:rPr>
                <w:sz w:val="20"/>
              </w:rPr>
            </w:pPr>
          </w:p>
        </w:tc>
        <w:tc>
          <w:tcPr>
            <w:tcW w:w="4050" w:type="dxa"/>
          </w:tcPr>
          <w:p w:rsidRPr="00EF69A4" w:rsidR="00C17E40" w:rsidP="00691167" w:rsidRDefault="00C17E40" w14:paraId="79361642" w14:textId="63DCA315">
            <w:pPr>
              <w:rPr>
                <w:b/>
                <w:iCs/>
                <w:sz w:val="20"/>
                <w:u w:val="single"/>
              </w:rPr>
            </w:pPr>
            <w:r w:rsidRPr="00EF69A4">
              <w:rPr>
                <w:b/>
                <w:iCs/>
                <w:sz w:val="20"/>
                <w:u w:val="single"/>
              </w:rPr>
              <w:t>Reporting for banks evaluated under the general performance standards in § 25.13</w:t>
            </w:r>
            <w:r w:rsidR="00F420B5">
              <w:rPr>
                <w:b/>
                <w:iCs/>
                <w:sz w:val="20"/>
                <w:u w:val="single"/>
              </w:rPr>
              <w:t xml:space="preserve">, the wholesale and limited purpose bank performance standards in </w:t>
            </w:r>
            <w:r w:rsidRPr="00EF69A4" w:rsidR="00F420B5">
              <w:rPr>
                <w:b/>
                <w:iCs/>
                <w:sz w:val="20"/>
                <w:u w:val="single"/>
              </w:rPr>
              <w:t xml:space="preserve">§ </w:t>
            </w:r>
            <w:proofErr w:type="gramStart"/>
            <w:r w:rsidRPr="00EF69A4" w:rsidR="00F420B5">
              <w:rPr>
                <w:b/>
                <w:iCs/>
                <w:sz w:val="20"/>
                <w:u w:val="single"/>
              </w:rPr>
              <w:t>25.1</w:t>
            </w:r>
            <w:r w:rsidR="00F420B5">
              <w:rPr>
                <w:b/>
                <w:iCs/>
                <w:sz w:val="20"/>
                <w:u w:val="single"/>
              </w:rPr>
              <w:t>5,</w:t>
            </w:r>
            <w:r w:rsidRPr="00EF69A4">
              <w:rPr>
                <w:b/>
                <w:iCs/>
                <w:sz w:val="20"/>
                <w:u w:val="single"/>
              </w:rPr>
              <w:t>or</w:t>
            </w:r>
            <w:proofErr w:type="gramEnd"/>
            <w:r w:rsidRPr="00EF69A4">
              <w:rPr>
                <w:b/>
                <w:iCs/>
                <w:sz w:val="20"/>
                <w:u w:val="single"/>
              </w:rPr>
              <w:t xml:space="preserve"> a strategic plan under §25.18.</w:t>
            </w:r>
          </w:p>
          <w:p w:rsidRPr="00EF69A4" w:rsidR="00C17E40" w:rsidP="00691167" w:rsidRDefault="00C17E40" w14:paraId="2B00E45A" w14:textId="77777777">
            <w:pPr>
              <w:rPr>
                <w:iCs/>
                <w:sz w:val="20"/>
              </w:rPr>
            </w:pPr>
          </w:p>
          <w:p w:rsidRPr="00EF69A4" w:rsidR="00C17E40" w:rsidP="00691167" w:rsidRDefault="00C17E40" w14:paraId="5C452CA2" w14:textId="77777777">
            <w:pPr>
              <w:rPr>
                <w:i/>
                <w:iCs/>
                <w:sz w:val="20"/>
                <w:u w:val="single"/>
              </w:rPr>
            </w:pPr>
            <w:r w:rsidRPr="00EF69A4">
              <w:rPr>
                <w:iCs/>
                <w:sz w:val="20"/>
              </w:rPr>
              <w:t>Banks evaluated under the general performance standards in § 25.13 and banks evaluated under a strategic plan under § 25.18, unless otherwise determined in writing by the OCC, must report the information required by this section.</w:t>
            </w:r>
          </w:p>
          <w:p w:rsidRPr="00EF69A4" w:rsidR="00C17E40" w:rsidP="00691167" w:rsidRDefault="00C17E40" w14:paraId="64CE17D1" w14:textId="77777777">
            <w:pPr>
              <w:rPr>
                <w:sz w:val="20"/>
              </w:rPr>
            </w:pPr>
          </w:p>
        </w:tc>
        <w:tc>
          <w:tcPr>
            <w:tcW w:w="1350" w:type="dxa"/>
          </w:tcPr>
          <w:p w:rsidRPr="00EF69A4" w:rsidR="00C17E40" w:rsidP="00691167" w:rsidRDefault="008E1224" w14:paraId="5174AC61" w14:textId="3EA0B39A">
            <w:pPr>
              <w:jc w:val="center"/>
              <w:rPr>
                <w:sz w:val="20"/>
                <w:highlight w:val="yellow"/>
              </w:rPr>
            </w:pPr>
            <w:r>
              <w:rPr>
                <w:sz w:val="20"/>
              </w:rPr>
              <w:t>47</w:t>
            </w:r>
          </w:p>
        </w:tc>
        <w:tc>
          <w:tcPr>
            <w:tcW w:w="1350" w:type="dxa"/>
          </w:tcPr>
          <w:p w:rsidRPr="00EF69A4" w:rsidR="00C17E40" w:rsidP="00691167" w:rsidRDefault="00C17E40" w14:paraId="0405DDF5" w14:textId="77777777">
            <w:pPr>
              <w:jc w:val="center"/>
              <w:rPr>
                <w:sz w:val="20"/>
                <w:highlight w:val="yellow"/>
              </w:rPr>
            </w:pPr>
            <w:r w:rsidRPr="00EF69A4">
              <w:rPr>
                <w:sz w:val="20"/>
              </w:rPr>
              <w:t>40</w:t>
            </w:r>
          </w:p>
        </w:tc>
        <w:tc>
          <w:tcPr>
            <w:tcW w:w="1890" w:type="dxa"/>
          </w:tcPr>
          <w:p w:rsidRPr="00EF69A4" w:rsidR="00C17E40" w:rsidP="00691167" w:rsidRDefault="008E1224" w14:paraId="7020B5E0" w14:textId="5F5AA9F2">
            <w:pPr>
              <w:jc w:val="right"/>
              <w:rPr>
                <w:sz w:val="20"/>
                <w:highlight w:val="yellow"/>
              </w:rPr>
            </w:pPr>
            <w:r>
              <w:rPr>
                <w:sz w:val="20"/>
              </w:rPr>
              <w:t>1,880</w:t>
            </w:r>
          </w:p>
        </w:tc>
      </w:tr>
      <w:tr w:rsidRPr="00EF69A4" w:rsidR="00C17E40" w:rsidTr="00691167" w14:paraId="5A86FD01" w14:textId="77777777">
        <w:tc>
          <w:tcPr>
            <w:tcW w:w="2250" w:type="dxa"/>
          </w:tcPr>
          <w:p w:rsidRPr="00EF69A4" w:rsidR="00C17E40" w:rsidP="00691167" w:rsidRDefault="00C17E40" w14:paraId="1C95841A" w14:textId="77777777">
            <w:pPr>
              <w:rPr>
                <w:sz w:val="20"/>
              </w:rPr>
            </w:pPr>
            <w:r w:rsidRPr="00EF69A4">
              <w:rPr>
                <w:sz w:val="20"/>
              </w:rPr>
              <w:t>12 CFR 25.28(a), (a)(1), (a)(2), (a)(3), (a)(4), (a)(5), (a)(6), (a)(7), (b)(1), (b)(2), (c), (d)</w:t>
            </w:r>
          </w:p>
          <w:p w:rsidRPr="00EF69A4" w:rsidR="00C17E40" w:rsidP="00691167" w:rsidRDefault="00C17E40" w14:paraId="2EF99B3C" w14:textId="77777777">
            <w:pPr>
              <w:rPr>
                <w:sz w:val="20"/>
              </w:rPr>
            </w:pPr>
            <w:r w:rsidRPr="00EF69A4">
              <w:rPr>
                <w:sz w:val="20"/>
              </w:rPr>
              <w:t>Disclosure</w:t>
            </w:r>
          </w:p>
          <w:p w:rsidRPr="00EF69A4" w:rsidR="00C17E40" w:rsidP="00691167" w:rsidRDefault="00C17E40" w14:paraId="38C512B5" w14:textId="77777777">
            <w:pPr>
              <w:rPr>
                <w:sz w:val="20"/>
              </w:rPr>
            </w:pPr>
          </w:p>
          <w:p w:rsidRPr="00EF69A4" w:rsidR="00C17E40" w:rsidP="00691167" w:rsidRDefault="00C17E40" w14:paraId="7B6B6F49" w14:textId="77777777">
            <w:pPr>
              <w:rPr>
                <w:sz w:val="20"/>
              </w:rPr>
            </w:pPr>
          </w:p>
          <w:p w:rsidRPr="00EF69A4" w:rsidR="00C17E40" w:rsidP="00691167" w:rsidRDefault="00C17E40" w14:paraId="639932F0" w14:textId="77777777">
            <w:pPr>
              <w:rPr>
                <w:sz w:val="20"/>
              </w:rPr>
            </w:pPr>
          </w:p>
        </w:tc>
        <w:tc>
          <w:tcPr>
            <w:tcW w:w="4050" w:type="dxa"/>
          </w:tcPr>
          <w:p w:rsidRPr="00EF69A4" w:rsidR="00C17E40" w:rsidP="00691167" w:rsidRDefault="00C17E40" w14:paraId="0743FEED" w14:textId="77777777">
            <w:pPr>
              <w:rPr>
                <w:b/>
                <w:iCs/>
                <w:sz w:val="20"/>
                <w:u w:val="single"/>
              </w:rPr>
            </w:pPr>
            <w:r w:rsidRPr="00EF69A4">
              <w:rPr>
                <w:b/>
                <w:iCs/>
                <w:sz w:val="20"/>
                <w:u w:val="single"/>
              </w:rPr>
              <w:t>Content and availability of public file.</w:t>
            </w:r>
          </w:p>
          <w:p w:rsidRPr="00EF69A4" w:rsidR="00C17E40" w:rsidP="00691167" w:rsidRDefault="00C17E40" w14:paraId="5697867D" w14:textId="77777777">
            <w:pPr>
              <w:rPr>
                <w:b/>
                <w:iCs/>
                <w:sz w:val="20"/>
                <w:u w:val="single"/>
              </w:rPr>
            </w:pPr>
          </w:p>
          <w:p w:rsidRPr="00EF69A4" w:rsidR="00C17E40" w:rsidP="00691167" w:rsidRDefault="00C17E40" w14:paraId="0E0F52B0" w14:textId="77777777">
            <w:pPr>
              <w:rPr>
                <w:sz w:val="20"/>
              </w:rPr>
            </w:pPr>
            <w:r w:rsidRPr="00EF69A4">
              <w:rPr>
                <w:i/>
                <w:sz w:val="20"/>
                <w:u w:val="single"/>
              </w:rPr>
              <w:t>Information available to the public</w:t>
            </w:r>
            <w:r w:rsidRPr="00EF69A4">
              <w:rPr>
                <w:sz w:val="20"/>
              </w:rPr>
              <w:t xml:space="preserve"> – A </w:t>
            </w:r>
            <w:r w:rsidRPr="00EF69A4">
              <w:rPr>
                <w:bCs/>
                <w:sz w:val="20"/>
              </w:rPr>
              <w:t>bank</w:t>
            </w:r>
            <w:r w:rsidRPr="00EF69A4">
              <w:rPr>
                <w:b/>
                <w:bCs/>
                <w:sz w:val="20"/>
              </w:rPr>
              <w:t xml:space="preserve"> </w:t>
            </w:r>
            <w:r w:rsidRPr="00EF69A4">
              <w:rPr>
                <w:sz w:val="20"/>
              </w:rPr>
              <w:t>must maintain a public file that includes the following information:</w:t>
            </w:r>
          </w:p>
          <w:p w:rsidRPr="00EF69A4" w:rsidR="00C17E40" w:rsidP="00C17E40" w:rsidRDefault="00C17E40" w14:paraId="7CE3E547" w14:textId="77777777">
            <w:pPr>
              <w:numPr>
                <w:ilvl w:val="0"/>
                <w:numId w:val="26"/>
              </w:numPr>
              <w:rPr>
                <w:sz w:val="20"/>
              </w:rPr>
            </w:pPr>
            <w:r w:rsidRPr="00EF69A4">
              <w:rPr>
                <w:sz w:val="20"/>
              </w:rPr>
              <w:t>All written comments and responses.</w:t>
            </w:r>
          </w:p>
          <w:p w:rsidRPr="00EF69A4" w:rsidR="00C17E40" w:rsidP="00C17E40" w:rsidRDefault="00C17E40" w14:paraId="4DDFCF9A" w14:textId="77777777">
            <w:pPr>
              <w:numPr>
                <w:ilvl w:val="0"/>
                <w:numId w:val="26"/>
              </w:numPr>
              <w:rPr>
                <w:sz w:val="20"/>
              </w:rPr>
            </w:pPr>
            <w:r w:rsidRPr="00EF69A4">
              <w:rPr>
                <w:sz w:val="20"/>
              </w:rPr>
              <w:t>A copy of the public section of the bank’s most recent CRA performance evaluation.</w:t>
            </w:r>
          </w:p>
          <w:p w:rsidRPr="00EF69A4" w:rsidR="00C17E40" w:rsidP="00C17E40" w:rsidRDefault="00C17E40" w14:paraId="1E2C15B3" w14:textId="77777777">
            <w:pPr>
              <w:numPr>
                <w:ilvl w:val="0"/>
                <w:numId w:val="26"/>
              </w:numPr>
              <w:rPr>
                <w:sz w:val="20"/>
              </w:rPr>
            </w:pPr>
            <w:r w:rsidRPr="00EF69A4">
              <w:rPr>
                <w:sz w:val="20"/>
              </w:rPr>
              <w:t>A list of the bank’s branches opened or closed, their street addresses, and census tracts.</w:t>
            </w:r>
          </w:p>
          <w:p w:rsidRPr="00EF69A4" w:rsidR="00C17E40" w:rsidP="00C17E40" w:rsidRDefault="00C17E40" w14:paraId="1C4923D6" w14:textId="77777777">
            <w:pPr>
              <w:numPr>
                <w:ilvl w:val="0"/>
                <w:numId w:val="26"/>
              </w:numPr>
              <w:rPr>
                <w:sz w:val="20"/>
              </w:rPr>
            </w:pPr>
            <w:r w:rsidRPr="00EF69A4">
              <w:rPr>
                <w:sz w:val="20"/>
              </w:rPr>
              <w:t>A list of the branches opened or closed, their street addresses, and geographies.</w:t>
            </w:r>
          </w:p>
          <w:p w:rsidRPr="00EF69A4" w:rsidR="00C17E40" w:rsidP="00C17E40" w:rsidRDefault="00C17E40" w14:paraId="3CF077DF" w14:textId="77777777">
            <w:pPr>
              <w:numPr>
                <w:ilvl w:val="0"/>
                <w:numId w:val="26"/>
              </w:numPr>
              <w:rPr>
                <w:sz w:val="20"/>
              </w:rPr>
            </w:pPr>
            <w:r w:rsidRPr="00EF69A4">
              <w:rPr>
                <w:sz w:val="20"/>
              </w:rPr>
              <w:t>A list of services offered.</w:t>
            </w:r>
          </w:p>
          <w:p w:rsidRPr="00EF69A4" w:rsidR="00C17E40" w:rsidP="00C17E40" w:rsidRDefault="00C17E40" w14:paraId="70338984" w14:textId="77777777">
            <w:pPr>
              <w:numPr>
                <w:ilvl w:val="0"/>
                <w:numId w:val="26"/>
              </w:numPr>
              <w:rPr>
                <w:sz w:val="20"/>
              </w:rPr>
            </w:pPr>
            <w:r w:rsidRPr="00EF69A4">
              <w:rPr>
                <w:sz w:val="20"/>
              </w:rPr>
              <w:t>A map of each assessment area.</w:t>
            </w:r>
          </w:p>
          <w:p w:rsidRPr="00EF69A4" w:rsidR="00C17E40" w:rsidP="00C17E40" w:rsidRDefault="00C17E40" w14:paraId="042F6F30" w14:textId="77777777">
            <w:pPr>
              <w:numPr>
                <w:ilvl w:val="0"/>
                <w:numId w:val="26"/>
              </w:numPr>
              <w:rPr>
                <w:sz w:val="20"/>
              </w:rPr>
            </w:pPr>
            <w:r w:rsidRPr="00EF69A4">
              <w:rPr>
                <w:sz w:val="20"/>
              </w:rPr>
              <w:t>Any other information the bank chooses.</w:t>
            </w:r>
          </w:p>
          <w:p w:rsidRPr="00EF69A4" w:rsidR="00C17E40" w:rsidP="00691167" w:rsidRDefault="00C17E40" w14:paraId="2AC93D03" w14:textId="77777777">
            <w:pPr>
              <w:rPr>
                <w:sz w:val="20"/>
              </w:rPr>
            </w:pPr>
          </w:p>
          <w:p w:rsidRPr="00EF69A4" w:rsidR="00C17E40" w:rsidP="00691167" w:rsidRDefault="00C17E40" w14:paraId="053654E4" w14:textId="77777777">
            <w:pPr>
              <w:rPr>
                <w:sz w:val="20"/>
              </w:rPr>
            </w:pPr>
            <w:r w:rsidRPr="00EF69A4">
              <w:rPr>
                <w:bCs/>
                <w:i/>
                <w:sz w:val="20"/>
                <w:u w:val="single"/>
              </w:rPr>
              <w:t xml:space="preserve">Additional information available to the public </w:t>
            </w:r>
            <w:r w:rsidRPr="00EF69A4">
              <w:rPr>
                <w:bCs/>
                <w:sz w:val="20"/>
              </w:rPr>
              <w:t>– Banks</w:t>
            </w:r>
            <w:r w:rsidRPr="00EF69A4">
              <w:rPr>
                <w:b/>
                <w:bCs/>
                <w:sz w:val="20"/>
              </w:rPr>
              <w:t xml:space="preserve"> </w:t>
            </w:r>
            <w:r w:rsidRPr="00EF69A4">
              <w:rPr>
                <w:sz w:val="20"/>
              </w:rPr>
              <w:t>must include in its public file the following additional information:</w:t>
            </w:r>
          </w:p>
          <w:p w:rsidRPr="00EF69A4" w:rsidR="00C17E40" w:rsidP="00691167" w:rsidRDefault="00C17E40" w14:paraId="1063562B" w14:textId="77777777">
            <w:pPr>
              <w:rPr>
                <w:sz w:val="20"/>
              </w:rPr>
            </w:pPr>
          </w:p>
          <w:p w:rsidRPr="00EF69A4" w:rsidR="00C17E40" w:rsidP="00C17E40" w:rsidRDefault="00C17E40" w14:paraId="4DED70F5" w14:textId="77777777">
            <w:pPr>
              <w:pStyle w:val="ListParagraph"/>
              <w:numPr>
                <w:ilvl w:val="0"/>
                <w:numId w:val="44"/>
              </w:numPr>
              <w:spacing w:after="0" w:line="240" w:lineRule="auto"/>
              <w:rPr>
                <w:rFonts w:ascii="Times New Roman" w:hAnsi="Times New Roman" w:eastAsia="Times New Roman"/>
                <w:sz w:val="20"/>
                <w:szCs w:val="20"/>
              </w:rPr>
            </w:pPr>
            <w:r w:rsidRPr="00EF69A4">
              <w:rPr>
                <w:rFonts w:ascii="Times New Roman" w:hAnsi="Times New Roman" w:eastAsia="Times New Roman"/>
                <w:sz w:val="20"/>
                <w:szCs w:val="20"/>
              </w:rPr>
              <w:t>Banks with strategic plans: A copy of the strategic plan.</w:t>
            </w:r>
          </w:p>
          <w:p w:rsidRPr="00EF69A4" w:rsidR="00C17E40" w:rsidP="00C17E40" w:rsidRDefault="00C17E40" w14:paraId="29134FD5" w14:textId="77777777">
            <w:pPr>
              <w:pStyle w:val="ListParagraph"/>
              <w:numPr>
                <w:ilvl w:val="0"/>
                <w:numId w:val="44"/>
              </w:numPr>
              <w:spacing w:after="0" w:line="240" w:lineRule="auto"/>
              <w:rPr>
                <w:rFonts w:ascii="Times New Roman" w:hAnsi="Times New Roman" w:eastAsia="Times New Roman"/>
                <w:sz w:val="20"/>
                <w:szCs w:val="20"/>
              </w:rPr>
            </w:pPr>
            <w:r w:rsidRPr="00EF69A4">
              <w:rPr>
                <w:rFonts w:ascii="Times New Roman" w:hAnsi="Times New Roman" w:eastAsia="Times New Roman"/>
                <w:sz w:val="20"/>
                <w:szCs w:val="20"/>
              </w:rPr>
              <w:t>Banks with less than satisfactory ratings: A description of its current efforts to improve its performance in helping to meet the credit needs of its entire community. The bank must update the description quarterly.</w:t>
            </w:r>
          </w:p>
          <w:p w:rsidRPr="00EF69A4" w:rsidR="00C17E40" w:rsidP="00691167" w:rsidRDefault="00C17E40" w14:paraId="64EA5646" w14:textId="77777777">
            <w:pPr>
              <w:rPr>
                <w:sz w:val="20"/>
              </w:rPr>
            </w:pPr>
          </w:p>
          <w:p w:rsidRPr="00EF69A4" w:rsidR="00C17E40" w:rsidP="00691167" w:rsidRDefault="00C17E40" w14:paraId="0CFCA89B" w14:textId="77777777">
            <w:pPr>
              <w:rPr>
                <w:sz w:val="20"/>
              </w:rPr>
            </w:pPr>
            <w:r w:rsidRPr="00EF69A4">
              <w:rPr>
                <w:i/>
                <w:sz w:val="20"/>
                <w:u w:val="single"/>
              </w:rPr>
              <w:t>Availability of public information</w:t>
            </w:r>
            <w:r w:rsidRPr="00EF69A4">
              <w:rPr>
                <w:sz w:val="20"/>
              </w:rPr>
              <w:t xml:space="preserve"> – Banks must make available to the public the information required in this section.</w:t>
            </w:r>
          </w:p>
          <w:p w:rsidRPr="00EF69A4" w:rsidR="00C17E40" w:rsidP="00691167" w:rsidRDefault="00C17E40" w14:paraId="53DCE85F" w14:textId="77777777">
            <w:pPr>
              <w:rPr>
                <w:sz w:val="20"/>
              </w:rPr>
            </w:pPr>
          </w:p>
          <w:p w:rsidR="00C17E40" w:rsidP="00691167" w:rsidRDefault="00C17E40" w14:paraId="5CCB68D7" w14:textId="77777777">
            <w:pPr>
              <w:rPr>
                <w:sz w:val="20"/>
              </w:rPr>
            </w:pPr>
            <w:r w:rsidRPr="00EF69A4">
              <w:rPr>
                <w:i/>
                <w:sz w:val="20"/>
                <w:u w:val="single"/>
              </w:rPr>
              <w:t>Updating</w:t>
            </w:r>
            <w:r w:rsidRPr="00EF69A4">
              <w:rPr>
                <w:sz w:val="20"/>
              </w:rPr>
              <w:t xml:space="preserve"> – Banks must ensure that the information required by this section is current as of April 1 of each year.</w:t>
            </w:r>
          </w:p>
          <w:p w:rsidRPr="00EF69A4" w:rsidR="00480EF7" w:rsidP="00691167" w:rsidRDefault="00480EF7" w14:paraId="0281E244" w14:textId="77777777">
            <w:pPr>
              <w:rPr>
                <w:sz w:val="20"/>
              </w:rPr>
            </w:pPr>
          </w:p>
        </w:tc>
        <w:tc>
          <w:tcPr>
            <w:tcW w:w="1350" w:type="dxa"/>
          </w:tcPr>
          <w:p w:rsidRPr="00EF69A4" w:rsidR="00C17E40" w:rsidP="00691167" w:rsidRDefault="008E1224" w14:paraId="4BD1FC3B" w14:textId="3585149B">
            <w:pPr>
              <w:jc w:val="center"/>
              <w:rPr>
                <w:sz w:val="20"/>
              </w:rPr>
            </w:pPr>
            <w:r>
              <w:rPr>
                <w:sz w:val="20"/>
              </w:rPr>
              <w:lastRenderedPageBreak/>
              <w:t>285</w:t>
            </w:r>
          </w:p>
          <w:p w:rsidRPr="00EF69A4" w:rsidR="00C17E40" w:rsidP="00691167" w:rsidRDefault="00C17E40" w14:paraId="51C63FBF" w14:textId="77777777">
            <w:pPr>
              <w:jc w:val="center"/>
              <w:rPr>
                <w:sz w:val="20"/>
                <w:highlight w:val="yellow"/>
              </w:rPr>
            </w:pPr>
          </w:p>
        </w:tc>
        <w:tc>
          <w:tcPr>
            <w:tcW w:w="1350" w:type="dxa"/>
          </w:tcPr>
          <w:p w:rsidRPr="00EF69A4" w:rsidR="00C17E40" w:rsidP="00691167" w:rsidRDefault="00C17E40" w14:paraId="3D886AD6" w14:textId="77777777">
            <w:pPr>
              <w:jc w:val="center"/>
              <w:rPr>
                <w:sz w:val="20"/>
              </w:rPr>
            </w:pPr>
            <w:r w:rsidRPr="00EF69A4">
              <w:rPr>
                <w:sz w:val="20"/>
              </w:rPr>
              <w:t>10</w:t>
            </w:r>
          </w:p>
          <w:p w:rsidRPr="00EF69A4" w:rsidR="00C17E40" w:rsidP="00691167" w:rsidRDefault="00C17E40" w14:paraId="35777586" w14:textId="77777777">
            <w:pPr>
              <w:jc w:val="center"/>
              <w:rPr>
                <w:sz w:val="20"/>
                <w:highlight w:val="yellow"/>
              </w:rPr>
            </w:pPr>
          </w:p>
        </w:tc>
        <w:tc>
          <w:tcPr>
            <w:tcW w:w="1890" w:type="dxa"/>
          </w:tcPr>
          <w:p w:rsidRPr="00EF69A4" w:rsidR="00C17E40" w:rsidP="00691167" w:rsidRDefault="008E1224" w14:paraId="42E47118" w14:textId="4F703843">
            <w:pPr>
              <w:jc w:val="right"/>
              <w:rPr>
                <w:sz w:val="20"/>
              </w:rPr>
            </w:pPr>
            <w:r>
              <w:rPr>
                <w:sz w:val="20"/>
              </w:rPr>
              <w:t>2,850</w:t>
            </w:r>
          </w:p>
          <w:p w:rsidRPr="00EF69A4" w:rsidR="00C17E40" w:rsidP="00691167" w:rsidRDefault="00C17E40" w14:paraId="50D37046" w14:textId="77777777">
            <w:pPr>
              <w:jc w:val="right"/>
              <w:rPr>
                <w:sz w:val="20"/>
                <w:highlight w:val="yellow"/>
              </w:rPr>
            </w:pPr>
            <w:r w:rsidRPr="00EF69A4">
              <w:rPr>
                <w:sz w:val="20"/>
              </w:rPr>
              <w:t xml:space="preserve">  </w:t>
            </w:r>
          </w:p>
        </w:tc>
      </w:tr>
      <w:tr w:rsidRPr="00EF69A4" w:rsidR="00C17E40" w:rsidTr="00691167" w14:paraId="1DA8F8D3" w14:textId="77777777">
        <w:tc>
          <w:tcPr>
            <w:tcW w:w="2250" w:type="dxa"/>
          </w:tcPr>
          <w:p w:rsidRPr="00EF69A4" w:rsidR="00C17E40" w:rsidP="00691167" w:rsidRDefault="00C17E40" w14:paraId="07A4E576" w14:textId="77777777">
            <w:pPr>
              <w:keepNext/>
              <w:outlineLvl w:val="7"/>
              <w:rPr>
                <w:b/>
                <w:bCs/>
                <w:sz w:val="20"/>
              </w:rPr>
            </w:pPr>
            <w:r w:rsidRPr="00EF69A4">
              <w:rPr>
                <w:b/>
                <w:bCs/>
                <w:sz w:val="20"/>
              </w:rPr>
              <w:t xml:space="preserve">Total </w:t>
            </w:r>
          </w:p>
        </w:tc>
        <w:tc>
          <w:tcPr>
            <w:tcW w:w="4050" w:type="dxa"/>
          </w:tcPr>
          <w:p w:rsidRPr="00EF69A4" w:rsidR="00C17E40" w:rsidP="00691167" w:rsidRDefault="00C17E40" w14:paraId="5C038807" w14:textId="77777777">
            <w:pPr>
              <w:rPr>
                <w:i/>
                <w:iCs/>
                <w:sz w:val="20"/>
                <w:u w:val="single"/>
              </w:rPr>
            </w:pPr>
          </w:p>
        </w:tc>
        <w:tc>
          <w:tcPr>
            <w:tcW w:w="1350" w:type="dxa"/>
          </w:tcPr>
          <w:p w:rsidRPr="00EF69A4" w:rsidR="00C17E40" w:rsidP="00691167" w:rsidRDefault="00C17E40" w14:paraId="0E865C2C" w14:textId="77777777">
            <w:pPr>
              <w:keepNext/>
              <w:jc w:val="center"/>
              <w:outlineLvl w:val="8"/>
              <w:rPr>
                <w:b/>
                <w:bCs/>
                <w:sz w:val="20"/>
              </w:rPr>
            </w:pPr>
          </w:p>
        </w:tc>
        <w:tc>
          <w:tcPr>
            <w:tcW w:w="1350" w:type="dxa"/>
          </w:tcPr>
          <w:p w:rsidRPr="00EF69A4" w:rsidR="00C17E40" w:rsidP="00691167" w:rsidRDefault="00C17E40" w14:paraId="538ABF7A" w14:textId="77777777">
            <w:pPr>
              <w:keepNext/>
              <w:jc w:val="center"/>
              <w:outlineLvl w:val="8"/>
              <w:rPr>
                <w:b/>
                <w:bCs/>
                <w:sz w:val="20"/>
              </w:rPr>
            </w:pPr>
          </w:p>
        </w:tc>
        <w:tc>
          <w:tcPr>
            <w:tcW w:w="1890" w:type="dxa"/>
          </w:tcPr>
          <w:p w:rsidRPr="00EF69A4" w:rsidR="00C17E40" w:rsidP="00480EF7" w:rsidRDefault="008E1224" w14:paraId="0CE08DB4" w14:textId="4D4A46CB">
            <w:pPr>
              <w:keepNext/>
              <w:jc w:val="center"/>
              <w:outlineLvl w:val="8"/>
              <w:rPr>
                <w:b/>
                <w:bCs/>
                <w:sz w:val="20"/>
              </w:rPr>
            </w:pPr>
            <w:r>
              <w:rPr>
                <w:b/>
                <w:bCs/>
                <w:sz w:val="20"/>
              </w:rPr>
              <w:t>603,260</w:t>
            </w:r>
          </w:p>
        </w:tc>
      </w:tr>
    </w:tbl>
    <w:p w:rsidRPr="00EF69A4" w:rsidR="00C17E40" w:rsidP="00C17E40" w:rsidRDefault="00C17E40" w14:paraId="765E8699" w14:textId="77777777">
      <w:pPr>
        <w:rPr>
          <w:sz w:val="20"/>
        </w:rPr>
      </w:pPr>
    </w:p>
    <w:p w:rsidRPr="00F17C93" w:rsidR="00B94181" w:rsidP="00AD02D9" w:rsidRDefault="00B94181" w14:paraId="235E9485" w14:textId="77777777">
      <w:pPr>
        <w:tabs>
          <w:tab w:val="left" w:pos="7290"/>
        </w:tabs>
        <w:ind w:right="-90"/>
        <w:rPr>
          <w:b/>
          <w:szCs w:val="24"/>
        </w:rPr>
      </w:pPr>
      <w:r w:rsidRPr="00F17C93">
        <w:rPr>
          <w:b/>
          <w:szCs w:val="24"/>
        </w:rPr>
        <w:t>Cost of Hour Burden:</w:t>
      </w:r>
    </w:p>
    <w:p w:rsidRPr="00F17C93" w:rsidR="00B94181" w:rsidP="00AD02D9" w:rsidRDefault="00B94181" w14:paraId="7E746C62" w14:textId="77777777">
      <w:pPr>
        <w:tabs>
          <w:tab w:val="left" w:pos="7290"/>
        </w:tabs>
        <w:ind w:right="-90"/>
        <w:rPr>
          <w:b/>
          <w:szCs w:val="24"/>
        </w:rPr>
      </w:pPr>
    </w:p>
    <w:p w:rsidRPr="00F17C93" w:rsidR="00B94181" w:rsidP="00AD02D9" w:rsidRDefault="008E1224" w14:paraId="536EE309" w14:textId="4E5886F7">
      <w:pPr>
        <w:tabs>
          <w:tab w:val="left" w:pos="7290"/>
        </w:tabs>
        <w:ind w:right="-90"/>
        <w:rPr>
          <w:b/>
          <w:szCs w:val="24"/>
        </w:rPr>
      </w:pPr>
      <w:r>
        <w:rPr>
          <w:b/>
          <w:bCs/>
          <w:szCs w:val="24"/>
        </w:rPr>
        <w:t>603,260</w:t>
      </w:r>
      <w:r w:rsidR="00210B53">
        <w:rPr>
          <w:b/>
          <w:bCs/>
          <w:sz w:val="20"/>
        </w:rPr>
        <w:t xml:space="preserve"> </w:t>
      </w:r>
      <w:r w:rsidR="00FC12D0">
        <w:rPr>
          <w:b/>
          <w:szCs w:val="24"/>
        </w:rPr>
        <w:t>x $ 114</w:t>
      </w:r>
      <w:r w:rsidRPr="00F17C93" w:rsidR="00F17C93">
        <w:rPr>
          <w:b/>
          <w:szCs w:val="24"/>
        </w:rPr>
        <w:t xml:space="preserve"> =</w:t>
      </w:r>
      <w:r w:rsidR="00FC12D0">
        <w:rPr>
          <w:b/>
          <w:szCs w:val="24"/>
        </w:rPr>
        <w:t xml:space="preserve"> $ </w:t>
      </w:r>
      <w:r>
        <w:rPr>
          <w:b/>
          <w:szCs w:val="24"/>
        </w:rPr>
        <w:t>68,771,640</w:t>
      </w:r>
    </w:p>
    <w:p w:rsidR="00B94181" w:rsidP="00AD02D9" w:rsidRDefault="00B94181" w14:paraId="6008BECA" w14:textId="77777777">
      <w:pPr>
        <w:tabs>
          <w:tab w:val="left" w:pos="7290"/>
        </w:tabs>
        <w:ind w:right="-90"/>
        <w:rPr>
          <w:szCs w:val="24"/>
        </w:rPr>
      </w:pPr>
    </w:p>
    <w:p w:rsidRPr="0064167F" w:rsidR="00210B53" w:rsidP="00210B53" w:rsidRDefault="00210B53" w14:paraId="4A8C2226" w14:textId="77777777">
      <w:pPr>
        <w:rPr>
          <w:szCs w:val="24"/>
        </w:rPr>
      </w:pPr>
      <w:r w:rsidRPr="0064167F">
        <w:rPr>
          <w:szCs w:val="24"/>
        </w:rPr>
        <w:t xml:space="preserve">To estimate wages </w:t>
      </w:r>
      <w:r>
        <w:rPr>
          <w:szCs w:val="24"/>
        </w:rPr>
        <w:t>the OCC</w:t>
      </w:r>
      <w:r w:rsidRPr="0064167F">
        <w:rPr>
          <w:szCs w:val="24"/>
        </w:rPr>
        <w:t xml:space="preserve"> reviewed May 2018 data for wages (by industry and occupation) from the U.S. Bureau of Labor Statistics (BLS) for credit intermediation and related activities excluding </w:t>
      </w:r>
      <w:proofErr w:type="spellStart"/>
      <w:r w:rsidRPr="0064167F">
        <w:rPr>
          <w:szCs w:val="24"/>
        </w:rPr>
        <w:t>nondepository</w:t>
      </w:r>
      <w:proofErr w:type="spellEnd"/>
      <w:r w:rsidRPr="0064167F">
        <w:rPr>
          <w:szCs w:val="24"/>
        </w:rPr>
        <w:t xml:space="preserve"> credit intermediaries (NAICS 5220A1). </w:t>
      </w:r>
      <w:r>
        <w:rPr>
          <w:szCs w:val="24"/>
        </w:rPr>
        <w:t xml:space="preserve"> </w:t>
      </w:r>
      <w:r w:rsidRPr="0064167F">
        <w:rPr>
          <w:szCs w:val="24"/>
        </w:rPr>
        <w:t xml:space="preserve">To estimate compensation costs associated with the rule, </w:t>
      </w:r>
      <w:r>
        <w:rPr>
          <w:szCs w:val="24"/>
        </w:rPr>
        <w:t>the OCC</w:t>
      </w:r>
      <w:r w:rsidRPr="0064167F">
        <w:rPr>
          <w:szCs w:val="24"/>
        </w:rPr>
        <w:t xml:space="preserve"> </w:t>
      </w:r>
      <w:r w:rsidRPr="002A1E23">
        <w:rPr>
          <w:szCs w:val="24"/>
        </w:rPr>
        <w:t>use</w:t>
      </w:r>
      <w:r>
        <w:rPr>
          <w:szCs w:val="24"/>
        </w:rPr>
        <w:t>s</w:t>
      </w:r>
      <w:r w:rsidRPr="002A1E23">
        <w:rPr>
          <w:szCs w:val="24"/>
        </w:rPr>
        <w:t xml:space="preserv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811CB2" w:rsidP="00AD02D9" w:rsidRDefault="00811CB2" w14:paraId="7D06F2AE" w14:textId="77777777"/>
    <w:p w:rsidRPr="00E71711" w:rsidR="00811CB2" w:rsidP="00AD02D9" w:rsidRDefault="00251049" w14:paraId="0E98E61D" w14:textId="77777777">
      <w:pPr>
        <w:pStyle w:val="BodyText"/>
        <w:rPr>
          <w:i/>
        </w:rPr>
      </w:pPr>
      <w:r>
        <w:rPr>
          <w:i/>
        </w:rPr>
        <w:tab/>
      </w:r>
      <w:r w:rsidRPr="00E71711" w:rsidR="00811CB2">
        <w:rPr>
          <w:i/>
        </w:rPr>
        <w:t>13.  Estimate of the total annualized cost to respondents</w:t>
      </w:r>
      <w:r w:rsidRPr="00E71711" w:rsidR="00A75944">
        <w:rPr>
          <w:i/>
        </w:rPr>
        <w:t>:</w:t>
      </w:r>
    </w:p>
    <w:p w:rsidR="00811CB2" w:rsidP="00AD02D9" w:rsidRDefault="00811CB2" w14:paraId="1AC0A567" w14:textId="77777777"/>
    <w:p w:rsidR="00357531" w:rsidP="00AD02D9" w:rsidRDefault="007805CA" w14:paraId="6B96231A" w14:textId="77777777">
      <w:pPr>
        <w:ind w:firstLine="720"/>
      </w:pPr>
      <w:r>
        <w:t>N/A.</w:t>
      </w:r>
    </w:p>
    <w:p w:rsidR="00FC1E26" w:rsidP="00AD02D9" w:rsidRDefault="00FC1E26" w14:paraId="79CD8F9B" w14:textId="77777777">
      <w:pPr>
        <w:ind w:firstLine="720"/>
      </w:pPr>
    </w:p>
    <w:p w:rsidRPr="00E71711" w:rsidR="00811CB2" w:rsidP="00AD02D9" w:rsidRDefault="00251049" w14:paraId="5E0B348D" w14:textId="77777777">
      <w:pPr>
        <w:rPr>
          <w:b/>
          <w:i/>
        </w:rPr>
      </w:pPr>
      <w:r>
        <w:rPr>
          <w:b/>
          <w:bCs/>
          <w:i/>
        </w:rPr>
        <w:tab/>
      </w:r>
      <w:r w:rsidRPr="00E71711" w:rsidR="00811CB2">
        <w:rPr>
          <w:b/>
          <w:bCs/>
          <w:i/>
        </w:rPr>
        <w:t xml:space="preserve">14.  Estimate of annualized cost to the </w:t>
      </w:r>
      <w:r w:rsidR="009D4F9D">
        <w:rPr>
          <w:b/>
          <w:bCs/>
          <w:i/>
        </w:rPr>
        <w:t>f</w:t>
      </w:r>
      <w:r w:rsidRPr="00E71711" w:rsidR="00811CB2">
        <w:rPr>
          <w:b/>
          <w:bCs/>
          <w:i/>
        </w:rPr>
        <w:t>ederal government</w:t>
      </w:r>
      <w:r w:rsidRPr="00E71711" w:rsidR="00A75944">
        <w:rPr>
          <w:b/>
          <w:bCs/>
          <w:i/>
        </w:rPr>
        <w:t>:</w:t>
      </w:r>
    </w:p>
    <w:p w:rsidR="00811CB2" w:rsidP="00AD02D9" w:rsidRDefault="00811CB2" w14:paraId="6EEC002D" w14:textId="77777777"/>
    <w:p w:rsidR="00811CB2" w:rsidP="00AD02D9" w:rsidRDefault="007805CA" w14:paraId="6ECFC152" w14:textId="77777777">
      <w:pPr>
        <w:ind w:firstLine="720"/>
      </w:pPr>
      <w:r>
        <w:t>N/A.</w:t>
      </w:r>
    </w:p>
    <w:p w:rsidRPr="00B417E6" w:rsidR="00AD7DD3" w:rsidP="00AD02D9" w:rsidRDefault="00AD7DD3" w14:paraId="3338541C" w14:textId="77777777">
      <w:pPr>
        <w:pStyle w:val="BodyText"/>
        <w:rPr>
          <w:i/>
        </w:rPr>
      </w:pPr>
    </w:p>
    <w:p w:rsidRPr="00B417E6" w:rsidR="00811CB2" w:rsidP="00AD02D9" w:rsidRDefault="00251049" w14:paraId="12FF909D" w14:textId="77777777">
      <w:pPr>
        <w:pStyle w:val="BodyText"/>
        <w:rPr>
          <w:i/>
        </w:rPr>
      </w:pPr>
      <w:r>
        <w:rPr>
          <w:i/>
        </w:rPr>
        <w:tab/>
      </w:r>
      <w:r w:rsidRPr="00B417E6" w:rsidR="00811CB2">
        <w:rPr>
          <w:i/>
        </w:rPr>
        <w:t>15.  Changes in burden:</w:t>
      </w:r>
    </w:p>
    <w:p w:rsidR="00811CB2" w:rsidP="00AD02D9" w:rsidRDefault="00811CB2" w14:paraId="715B93B9" w14:textId="77777777"/>
    <w:p w:rsidR="009F4A34" w:rsidP="00B417E6" w:rsidRDefault="00E961A0" w14:paraId="613F255A" w14:textId="77777777">
      <w:pPr>
        <w:ind w:firstLine="720"/>
      </w:pPr>
      <w:r>
        <w:t xml:space="preserve">Current Burden:  </w:t>
      </w:r>
      <w:r w:rsidR="00AA4F3A">
        <w:t>113,351</w:t>
      </w:r>
    </w:p>
    <w:p w:rsidR="00E961A0" w:rsidP="00B417E6" w:rsidRDefault="00E961A0" w14:paraId="4E88E55B" w14:textId="755A521D">
      <w:pPr>
        <w:ind w:firstLine="720"/>
      </w:pPr>
      <w:r>
        <w:t xml:space="preserve">Burden under </w:t>
      </w:r>
      <w:r w:rsidR="00020D77">
        <w:t>Final Rule</w:t>
      </w:r>
      <w:r w:rsidRPr="00AA4F3A">
        <w:rPr>
          <w:szCs w:val="24"/>
        </w:rPr>
        <w:t>:</w:t>
      </w:r>
      <w:r w:rsidRPr="00AA4F3A" w:rsidR="00210B53">
        <w:rPr>
          <w:szCs w:val="24"/>
        </w:rPr>
        <w:t xml:space="preserve">  </w:t>
      </w:r>
      <w:r w:rsidR="008E1224">
        <w:rPr>
          <w:bCs/>
          <w:szCs w:val="24"/>
        </w:rPr>
        <w:t>603,260</w:t>
      </w:r>
    </w:p>
    <w:p w:rsidRPr="002E1265" w:rsidR="00E961A0" w:rsidP="00B417E6" w:rsidRDefault="00E961A0" w14:paraId="74D3B0F7" w14:textId="0438FFF0">
      <w:pPr>
        <w:ind w:firstLine="720"/>
      </w:pPr>
      <w:r>
        <w:t xml:space="preserve">Difference:  </w:t>
      </w:r>
      <w:r w:rsidR="00AA4F3A">
        <w:t xml:space="preserve">+ </w:t>
      </w:r>
      <w:r w:rsidR="008E1224">
        <w:t>489,909</w:t>
      </w:r>
    </w:p>
    <w:p w:rsidR="00811CB2" w:rsidP="00AD02D9" w:rsidRDefault="00811CB2" w14:paraId="7838FCEC" w14:textId="77777777"/>
    <w:p w:rsidR="007805CA" w:rsidP="00AD02D9" w:rsidRDefault="00351E1F" w14:paraId="3D4BDA0D" w14:textId="22693C04">
      <w:pPr>
        <w:rPr>
          <w:bCs/>
        </w:rPr>
      </w:pPr>
      <w:r>
        <w:rPr>
          <w:bCs/>
        </w:rPr>
        <w:tab/>
        <w:t xml:space="preserve">The increase in burden is due to the implementation of </w:t>
      </w:r>
      <w:r w:rsidR="00706C8C">
        <w:rPr>
          <w:bCs/>
        </w:rPr>
        <w:t xml:space="preserve">the </w:t>
      </w:r>
      <w:r>
        <w:rPr>
          <w:bCs/>
        </w:rPr>
        <w:t>new regulation.</w:t>
      </w:r>
    </w:p>
    <w:p w:rsidRPr="00351E1F" w:rsidR="00351E1F" w:rsidP="00AD02D9" w:rsidRDefault="00351E1F" w14:paraId="21F9095A" w14:textId="77777777">
      <w:pPr>
        <w:rPr>
          <w:bCs/>
        </w:rPr>
      </w:pPr>
    </w:p>
    <w:p w:rsidRPr="00E71711" w:rsidR="00811CB2" w:rsidP="00AD02D9" w:rsidRDefault="00251049" w14:paraId="69E8995C" w14:textId="77777777">
      <w:pPr>
        <w:rPr>
          <w:b/>
          <w:i/>
        </w:rPr>
      </w:pPr>
      <w:r>
        <w:rPr>
          <w:b/>
          <w:bCs/>
          <w:i/>
        </w:rPr>
        <w:tab/>
      </w:r>
      <w:r w:rsidRPr="00E71711" w:rsidR="00811CB2">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Pr="00E71711" w:rsidR="00811CB2" w:rsidP="00AD02D9" w:rsidRDefault="00811CB2" w14:paraId="1B504C32" w14:textId="77777777">
      <w:pPr>
        <w:rPr>
          <w:b/>
          <w:i/>
        </w:rPr>
      </w:pPr>
    </w:p>
    <w:p w:rsidR="00811CB2" w:rsidP="00AD02D9" w:rsidRDefault="00215514" w14:paraId="7287D19C" w14:textId="77777777">
      <w:pPr>
        <w:ind w:firstLine="720"/>
      </w:pPr>
      <w:r>
        <w:t>Not applicable.</w:t>
      </w:r>
    </w:p>
    <w:p w:rsidR="00B45715" w:rsidP="00AD02D9" w:rsidRDefault="00B45715" w14:paraId="5F813765" w14:textId="77777777">
      <w:pPr>
        <w:rPr>
          <w:b/>
          <w:bCs/>
          <w:i/>
        </w:rPr>
      </w:pPr>
    </w:p>
    <w:p w:rsidRPr="00E71711" w:rsidR="00811CB2" w:rsidP="00AD02D9" w:rsidRDefault="00251049" w14:paraId="7B3702EB" w14:textId="77777777">
      <w:pPr>
        <w:rPr>
          <w:b/>
          <w:bCs/>
          <w:i/>
        </w:rPr>
      </w:pPr>
      <w:r>
        <w:rPr>
          <w:b/>
          <w:bCs/>
          <w:i/>
        </w:rPr>
        <w:tab/>
      </w:r>
      <w:r w:rsidRPr="00E71711" w:rsidR="00811CB2">
        <w:rPr>
          <w:b/>
          <w:bCs/>
          <w:i/>
        </w:rPr>
        <w:t>17.  Display of expiration date</w:t>
      </w:r>
      <w:r w:rsidRPr="00E71711" w:rsidR="00A75944">
        <w:rPr>
          <w:b/>
          <w:bCs/>
          <w:i/>
        </w:rPr>
        <w:t>:</w:t>
      </w:r>
    </w:p>
    <w:p w:rsidR="00811CB2" w:rsidP="00AD02D9" w:rsidRDefault="00811CB2" w14:paraId="0877DA6D" w14:textId="77777777"/>
    <w:p w:rsidR="00811CB2" w:rsidP="00AD02D9" w:rsidRDefault="00811CB2" w14:paraId="79032E2F" w14:textId="3A3021B2">
      <w:pPr>
        <w:ind w:firstLine="720"/>
      </w:pPr>
      <w:r>
        <w:t xml:space="preserve">Not applicable.  The information collections are contained in </w:t>
      </w:r>
      <w:r w:rsidR="00E31E29">
        <w:t xml:space="preserve">the </w:t>
      </w:r>
      <w:r>
        <w:t>regulation.</w:t>
      </w:r>
    </w:p>
    <w:p w:rsidR="00DF26C9" w:rsidP="00AD02D9" w:rsidRDefault="00DF26C9" w14:paraId="0A0FAFD2" w14:textId="77777777">
      <w:pPr>
        <w:rPr>
          <w:bCs/>
        </w:rPr>
      </w:pPr>
    </w:p>
    <w:p w:rsidRPr="00E71711" w:rsidR="00811CB2" w:rsidP="00AD02D9" w:rsidRDefault="00251049" w14:paraId="16D8D0C0" w14:textId="77777777">
      <w:pPr>
        <w:rPr>
          <w:b/>
          <w:bCs/>
          <w:i/>
        </w:rPr>
      </w:pPr>
      <w:r>
        <w:rPr>
          <w:b/>
          <w:bCs/>
          <w:i/>
        </w:rPr>
        <w:tab/>
      </w:r>
      <w:r w:rsidRPr="00E71711" w:rsidR="00811CB2">
        <w:rPr>
          <w:b/>
          <w:bCs/>
          <w:i/>
        </w:rPr>
        <w:t>18.  Exceptions to certification statement</w:t>
      </w:r>
      <w:r w:rsidRPr="00E71711" w:rsidR="00A75944">
        <w:rPr>
          <w:b/>
          <w:bCs/>
          <w:i/>
        </w:rPr>
        <w:t>:</w:t>
      </w:r>
    </w:p>
    <w:p w:rsidR="00811CB2" w:rsidP="00AD02D9" w:rsidRDefault="00811CB2" w14:paraId="16CD17D7" w14:textId="77777777"/>
    <w:p w:rsidR="00811CB2" w:rsidP="00AD02D9" w:rsidRDefault="00811CB2" w14:paraId="55184E86" w14:textId="77777777">
      <w:pPr>
        <w:ind w:firstLine="720"/>
      </w:pPr>
      <w:r>
        <w:t>Not applicable.</w:t>
      </w:r>
    </w:p>
    <w:p w:rsidR="00811CB2" w:rsidP="00AD02D9" w:rsidRDefault="00811CB2" w14:paraId="20894618" w14:textId="77777777">
      <w:pPr>
        <w:rPr>
          <w:b/>
        </w:rPr>
      </w:pPr>
    </w:p>
    <w:p w:rsidRPr="00E71711" w:rsidR="00811CB2" w:rsidP="00AD02D9" w:rsidRDefault="00251049" w14:paraId="4D52D146" w14:textId="77777777">
      <w:pPr>
        <w:pStyle w:val="Heading2"/>
        <w:spacing w:before="0" w:after="0"/>
        <w:rPr>
          <w:bCs/>
        </w:rPr>
      </w:pPr>
      <w:r>
        <w:rPr>
          <w:bCs/>
        </w:rPr>
        <w:tab/>
      </w:r>
      <w:r w:rsidRPr="00E71711" w:rsidR="00811CB2">
        <w:rPr>
          <w:bCs/>
        </w:rPr>
        <w:t>B.  Collections of information employing statistical methods</w:t>
      </w:r>
    </w:p>
    <w:p w:rsidR="00811CB2" w:rsidP="00AD02D9" w:rsidRDefault="00811CB2" w14:paraId="7D333A00" w14:textId="77777777"/>
    <w:p w:rsidR="00811CB2" w:rsidP="00AD02D9" w:rsidRDefault="00811CB2" w14:paraId="31450E75" w14:textId="77777777">
      <w:pPr>
        <w:ind w:firstLine="720"/>
      </w:pPr>
      <w:r>
        <w:t>Not applicable.</w:t>
      </w:r>
    </w:p>
    <w:p w:rsidR="00811CB2" w:rsidP="00AD02D9" w:rsidRDefault="00811CB2" w14:paraId="41486D1B" w14:textId="77777777"/>
    <w:sectPr w:rsidR="00811CB2" w:rsidSect="00F4260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5D71" w14:textId="77777777" w:rsidR="00F859E6" w:rsidRDefault="00F859E6">
      <w:r>
        <w:separator/>
      </w:r>
    </w:p>
  </w:endnote>
  <w:endnote w:type="continuationSeparator" w:id="0">
    <w:p w14:paraId="36533786" w14:textId="77777777" w:rsidR="00F859E6" w:rsidRDefault="00F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BCD4"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00E26" w14:textId="77777777" w:rsidR="00737C90" w:rsidRDefault="0073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97454"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6B4">
      <w:rPr>
        <w:rStyle w:val="PageNumber"/>
        <w:noProof/>
      </w:rPr>
      <w:t>2</w:t>
    </w:r>
    <w:r>
      <w:rPr>
        <w:rStyle w:val="PageNumber"/>
      </w:rPr>
      <w:fldChar w:fldCharType="end"/>
    </w:r>
  </w:p>
  <w:p w14:paraId="7E507961" w14:textId="77777777" w:rsidR="00737C90" w:rsidRDefault="00737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E0CD" w14:textId="77777777" w:rsidR="003A1BCE" w:rsidRDefault="003A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1E8DD" w14:textId="77777777" w:rsidR="00F859E6" w:rsidRDefault="00F859E6">
      <w:r>
        <w:separator/>
      </w:r>
    </w:p>
  </w:footnote>
  <w:footnote w:type="continuationSeparator" w:id="0">
    <w:p w14:paraId="7B30C562" w14:textId="77777777" w:rsidR="00F859E6" w:rsidRDefault="00F859E6">
      <w:r>
        <w:continuationSeparator/>
      </w:r>
    </w:p>
  </w:footnote>
  <w:footnote w:id="1">
    <w:p w14:paraId="15BBD328" w14:textId="77777777" w:rsidR="002C1100" w:rsidRDefault="002C1100" w:rsidP="002C1100">
      <w:pPr>
        <w:pStyle w:val="FootnoteText"/>
      </w:pPr>
      <w:r>
        <w:rPr>
          <w:rStyle w:val="FootnoteReference"/>
        </w:rPr>
        <w:footnoteRef/>
      </w:r>
      <w:r>
        <w:t xml:space="preserve"> </w:t>
      </w:r>
      <w:r w:rsidRPr="001A191E">
        <w:t xml:space="preserve">P.L. 95-128, 91 Stat. 1147 (1977), </w:t>
      </w:r>
      <w:r w:rsidRPr="001A191E">
        <w:rPr>
          <w:i/>
        </w:rPr>
        <w:t>codified at</w:t>
      </w:r>
      <w:r w:rsidRPr="001A191E">
        <w:t xml:space="preserve"> 12 U.S.C. 2901 </w:t>
      </w:r>
      <w:r w:rsidRPr="001A191E">
        <w:rPr>
          <w:i/>
        </w:rPr>
        <w:t>et seq.</w:t>
      </w:r>
      <w:r w:rsidRPr="001A191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C558" w14:textId="77777777" w:rsidR="003A1BCE" w:rsidRDefault="003A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8574" w14:textId="77777777" w:rsidR="003A1BCE" w:rsidRDefault="003A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4ED5" w14:textId="77777777" w:rsidR="003A1BCE" w:rsidRDefault="003A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7A2"/>
    <w:multiLevelType w:val="hybridMultilevel"/>
    <w:tmpl w:val="F78E8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D25DE"/>
    <w:multiLevelType w:val="hybridMultilevel"/>
    <w:tmpl w:val="C978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3199B"/>
    <w:multiLevelType w:val="hybridMultilevel"/>
    <w:tmpl w:val="A7EE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EE7401"/>
    <w:multiLevelType w:val="hybridMultilevel"/>
    <w:tmpl w:val="421A5DDA"/>
    <w:lvl w:ilvl="0" w:tplc="55F2872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3A5418"/>
    <w:multiLevelType w:val="hybridMultilevel"/>
    <w:tmpl w:val="DD5494C4"/>
    <w:lvl w:ilvl="0" w:tplc="1F7C386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642104A"/>
    <w:multiLevelType w:val="hybridMultilevel"/>
    <w:tmpl w:val="B36841C8"/>
    <w:lvl w:ilvl="0" w:tplc="1C543AD0">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A60488"/>
    <w:multiLevelType w:val="hybridMultilevel"/>
    <w:tmpl w:val="DFF0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24867"/>
    <w:multiLevelType w:val="hybridMultilevel"/>
    <w:tmpl w:val="1B4EF41C"/>
    <w:lvl w:ilvl="0" w:tplc="448C43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337DB3"/>
    <w:multiLevelType w:val="hybridMultilevel"/>
    <w:tmpl w:val="22A6B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1E7CF5"/>
    <w:multiLevelType w:val="hybridMultilevel"/>
    <w:tmpl w:val="4A169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4430C9"/>
    <w:multiLevelType w:val="hybridMultilevel"/>
    <w:tmpl w:val="D6506BE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E4247"/>
    <w:multiLevelType w:val="hybridMultilevel"/>
    <w:tmpl w:val="BC964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FB4B4B"/>
    <w:multiLevelType w:val="hybridMultilevel"/>
    <w:tmpl w:val="D24437F0"/>
    <w:lvl w:ilvl="0" w:tplc="4284213E">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B4E66"/>
    <w:multiLevelType w:val="hybridMultilevel"/>
    <w:tmpl w:val="24540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C6128"/>
    <w:multiLevelType w:val="hybridMultilevel"/>
    <w:tmpl w:val="93246158"/>
    <w:lvl w:ilvl="0" w:tplc="49BAF196">
      <w:start w:val="16"/>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5516C6"/>
    <w:multiLevelType w:val="hybridMultilevel"/>
    <w:tmpl w:val="C242DB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C776B60"/>
    <w:multiLevelType w:val="hybridMultilevel"/>
    <w:tmpl w:val="2A58CE42"/>
    <w:lvl w:ilvl="0" w:tplc="95E4E036">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B945A9"/>
    <w:multiLevelType w:val="hybridMultilevel"/>
    <w:tmpl w:val="73202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F341D3"/>
    <w:multiLevelType w:val="hybridMultilevel"/>
    <w:tmpl w:val="271E0BD8"/>
    <w:lvl w:ilvl="0" w:tplc="6D38874E">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1D1611"/>
    <w:multiLevelType w:val="hybridMultilevel"/>
    <w:tmpl w:val="7F742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8C6B59"/>
    <w:multiLevelType w:val="hybridMultilevel"/>
    <w:tmpl w:val="E1FE6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F6FC7"/>
    <w:multiLevelType w:val="hybridMultilevel"/>
    <w:tmpl w:val="00505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5B7A70"/>
    <w:multiLevelType w:val="hybridMultilevel"/>
    <w:tmpl w:val="2840901C"/>
    <w:lvl w:ilvl="0" w:tplc="0C0EB332">
      <w:start w:val="14"/>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BA4AA8"/>
    <w:multiLevelType w:val="hybridMultilevel"/>
    <w:tmpl w:val="94F4E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A71297"/>
    <w:multiLevelType w:val="hybridMultilevel"/>
    <w:tmpl w:val="4B02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E0D29"/>
    <w:multiLevelType w:val="hybridMultilevel"/>
    <w:tmpl w:val="91C26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2654E7"/>
    <w:multiLevelType w:val="hybridMultilevel"/>
    <w:tmpl w:val="D9424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A57ABA"/>
    <w:multiLevelType w:val="hybridMultilevel"/>
    <w:tmpl w:val="1FC08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930DA7"/>
    <w:multiLevelType w:val="hybridMultilevel"/>
    <w:tmpl w:val="E2067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E9734DD"/>
    <w:multiLevelType w:val="hybridMultilevel"/>
    <w:tmpl w:val="DBA28F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2"/>
  </w:num>
  <w:num w:numId="3">
    <w:abstractNumId w:val="18"/>
  </w:num>
  <w:num w:numId="4">
    <w:abstractNumId w:val="1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18"/>
  </w:num>
  <w:num w:numId="14">
    <w:abstractNumId w:val="18"/>
  </w:num>
  <w:num w:numId="15">
    <w:abstractNumId w:val="18"/>
  </w:num>
  <w:num w:numId="16">
    <w:abstractNumId w:val="18"/>
  </w:num>
  <w:num w:numId="17">
    <w:abstractNumId w:val="33"/>
  </w:num>
  <w:num w:numId="18">
    <w:abstractNumId w:val="28"/>
  </w:num>
  <w:num w:numId="19">
    <w:abstractNumId w:val="4"/>
  </w:num>
  <w:num w:numId="20">
    <w:abstractNumId w:val="23"/>
  </w:num>
  <w:num w:numId="21">
    <w:abstractNumId w:val="11"/>
  </w:num>
  <w:num w:numId="22">
    <w:abstractNumId w:val="22"/>
  </w:num>
  <w:num w:numId="23">
    <w:abstractNumId w:val="29"/>
  </w:num>
  <w:num w:numId="24">
    <w:abstractNumId w:val="0"/>
  </w:num>
  <w:num w:numId="25">
    <w:abstractNumId w:val="31"/>
  </w:num>
  <w:num w:numId="26">
    <w:abstractNumId w:val="24"/>
  </w:num>
  <w:num w:numId="27">
    <w:abstractNumId w:val="30"/>
  </w:num>
  <w:num w:numId="28">
    <w:abstractNumId w:val="26"/>
  </w:num>
  <w:num w:numId="29">
    <w:abstractNumId w:val="17"/>
  </w:num>
  <w:num w:numId="30">
    <w:abstractNumId w:val="1"/>
  </w:num>
  <w:num w:numId="31">
    <w:abstractNumId w:val="13"/>
  </w:num>
  <w:num w:numId="32">
    <w:abstractNumId w:val="25"/>
  </w:num>
  <w:num w:numId="33">
    <w:abstractNumId w:val="7"/>
  </w:num>
  <w:num w:numId="34">
    <w:abstractNumId w:val="9"/>
  </w:num>
  <w:num w:numId="35">
    <w:abstractNumId w:val="16"/>
  </w:num>
  <w:num w:numId="36">
    <w:abstractNumId w:val="5"/>
  </w:num>
  <w:num w:numId="37">
    <w:abstractNumId w:val="21"/>
  </w:num>
  <w:num w:numId="38">
    <w:abstractNumId w:val="12"/>
  </w:num>
  <w:num w:numId="39">
    <w:abstractNumId w:val="19"/>
  </w:num>
  <w:num w:numId="40">
    <w:abstractNumId w:val="14"/>
  </w:num>
  <w:num w:numId="41">
    <w:abstractNumId w:val="8"/>
  </w:num>
  <w:num w:numId="42">
    <w:abstractNumId w:val="20"/>
  </w:num>
  <w:num w:numId="43">
    <w:abstractNumId w:val="2"/>
  </w:num>
  <w:num w:numId="44">
    <w:abstractNumId w:val="10"/>
  </w:num>
  <w:num w:numId="45">
    <w:abstractNumId w:val="27"/>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10170"/>
    <w:rsid w:val="00010A7C"/>
    <w:rsid w:val="00011B4C"/>
    <w:rsid w:val="00012BA3"/>
    <w:rsid w:val="00020D77"/>
    <w:rsid w:val="00026CBC"/>
    <w:rsid w:val="00067517"/>
    <w:rsid w:val="0007241B"/>
    <w:rsid w:val="00080467"/>
    <w:rsid w:val="00087A0E"/>
    <w:rsid w:val="00092BD9"/>
    <w:rsid w:val="000A0F04"/>
    <w:rsid w:val="000A3413"/>
    <w:rsid w:val="000B732C"/>
    <w:rsid w:val="000C7BCB"/>
    <w:rsid w:val="000D5613"/>
    <w:rsid w:val="000E6DD2"/>
    <w:rsid w:val="000F1D63"/>
    <w:rsid w:val="001015A0"/>
    <w:rsid w:val="001070C0"/>
    <w:rsid w:val="00115AA6"/>
    <w:rsid w:val="00162689"/>
    <w:rsid w:val="00163D6D"/>
    <w:rsid w:val="001728A0"/>
    <w:rsid w:val="00177B20"/>
    <w:rsid w:val="00186ED6"/>
    <w:rsid w:val="00192874"/>
    <w:rsid w:val="00196FCE"/>
    <w:rsid w:val="001A2CA9"/>
    <w:rsid w:val="001A60D1"/>
    <w:rsid w:val="001A74EC"/>
    <w:rsid w:val="001B0520"/>
    <w:rsid w:val="001B6B27"/>
    <w:rsid w:val="001D2642"/>
    <w:rsid w:val="001E1285"/>
    <w:rsid w:val="00200E4D"/>
    <w:rsid w:val="00207064"/>
    <w:rsid w:val="002070C4"/>
    <w:rsid w:val="00210B53"/>
    <w:rsid w:val="00215514"/>
    <w:rsid w:val="00215C3B"/>
    <w:rsid w:val="0023236B"/>
    <w:rsid w:val="00232BF7"/>
    <w:rsid w:val="00234B76"/>
    <w:rsid w:val="00241945"/>
    <w:rsid w:val="002428DA"/>
    <w:rsid w:val="00242DAA"/>
    <w:rsid w:val="00251049"/>
    <w:rsid w:val="002523CF"/>
    <w:rsid w:val="00252D5C"/>
    <w:rsid w:val="00255A58"/>
    <w:rsid w:val="00256DBC"/>
    <w:rsid w:val="00260007"/>
    <w:rsid w:val="00264D6B"/>
    <w:rsid w:val="00271F7B"/>
    <w:rsid w:val="00275DFB"/>
    <w:rsid w:val="00277FC8"/>
    <w:rsid w:val="0028071B"/>
    <w:rsid w:val="0029337C"/>
    <w:rsid w:val="00295C66"/>
    <w:rsid w:val="002A0859"/>
    <w:rsid w:val="002A5D68"/>
    <w:rsid w:val="002B07B2"/>
    <w:rsid w:val="002B4BEB"/>
    <w:rsid w:val="002C1100"/>
    <w:rsid w:val="002D38C1"/>
    <w:rsid w:val="002D535F"/>
    <w:rsid w:val="002E1265"/>
    <w:rsid w:val="0030176C"/>
    <w:rsid w:val="00302FD2"/>
    <w:rsid w:val="003064E5"/>
    <w:rsid w:val="00321633"/>
    <w:rsid w:val="00323778"/>
    <w:rsid w:val="00330C62"/>
    <w:rsid w:val="00351E1F"/>
    <w:rsid w:val="00356632"/>
    <w:rsid w:val="00357531"/>
    <w:rsid w:val="00375170"/>
    <w:rsid w:val="003843F7"/>
    <w:rsid w:val="00385C21"/>
    <w:rsid w:val="0039300C"/>
    <w:rsid w:val="003962BD"/>
    <w:rsid w:val="003A1BCE"/>
    <w:rsid w:val="003A79C4"/>
    <w:rsid w:val="003B20D4"/>
    <w:rsid w:val="003C0D59"/>
    <w:rsid w:val="003C6231"/>
    <w:rsid w:val="003D3BDD"/>
    <w:rsid w:val="00410B9C"/>
    <w:rsid w:val="00425D79"/>
    <w:rsid w:val="00470128"/>
    <w:rsid w:val="0047125F"/>
    <w:rsid w:val="00473E94"/>
    <w:rsid w:val="00475F55"/>
    <w:rsid w:val="00480EF7"/>
    <w:rsid w:val="00486AF8"/>
    <w:rsid w:val="004A4142"/>
    <w:rsid w:val="004B0FDE"/>
    <w:rsid w:val="004B1424"/>
    <w:rsid w:val="004B62D0"/>
    <w:rsid w:val="004D585A"/>
    <w:rsid w:val="004D755F"/>
    <w:rsid w:val="004E041F"/>
    <w:rsid w:val="004E0ADE"/>
    <w:rsid w:val="004E0DF1"/>
    <w:rsid w:val="004E658D"/>
    <w:rsid w:val="00501289"/>
    <w:rsid w:val="005109FB"/>
    <w:rsid w:val="00516979"/>
    <w:rsid w:val="00540B3D"/>
    <w:rsid w:val="00561528"/>
    <w:rsid w:val="00562EE5"/>
    <w:rsid w:val="00575B1F"/>
    <w:rsid w:val="00582644"/>
    <w:rsid w:val="00582744"/>
    <w:rsid w:val="00591814"/>
    <w:rsid w:val="0059537D"/>
    <w:rsid w:val="005A4760"/>
    <w:rsid w:val="005B4659"/>
    <w:rsid w:val="005C2B31"/>
    <w:rsid w:val="005C63A7"/>
    <w:rsid w:val="005E46BC"/>
    <w:rsid w:val="005F5BE0"/>
    <w:rsid w:val="005F77B3"/>
    <w:rsid w:val="00624C52"/>
    <w:rsid w:val="0062559E"/>
    <w:rsid w:val="006263C0"/>
    <w:rsid w:val="006352BC"/>
    <w:rsid w:val="00636BFA"/>
    <w:rsid w:val="00637908"/>
    <w:rsid w:val="0065184B"/>
    <w:rsid w:val="00651AB5"/>
    <w:rsid w:val="00651F8C"/>
    <w:rsid w:val="00671A80"/>
    <w:rsid w:val="00691167"/>
    <w:rsid w:val="006B0DFB"/>
    <w:rsid w:val="006B4B47"/>
    <w:rsid w:val="006B58F7"/>
    <w:rsid w:val="006C2216"/>
    <w:rsid w:val="006C4BBD"/>
    <w:rsid w:val="006D69E9"/>
    <w:rsid w:val="006F2DAB"/>
    <w:rsid w:val="006F706C"/>
    <w:rsid w:val="007069EC"/>
    <w:rsid w:val="00706C8C"/>
    <w:rsid w:val="00713508"/>
    <w:rsid w:val="00737C90"/>
    <w:rsid w:val="00773C16"/>
    <w:rsid w:val="007777E9"/>
    <w:rsid w:val="007805CA"/>
    <w:rsid w:val="007A0131"/>
    <w:rsid w:val="007B5931"/>
    <w:rsid w:val="007B7D67"/>
    <w:rsid w:val="007D7148"/>
    <w:rsid w:val="007E0192"/>
    <w:rsid w:val="007E1504"/>
    <w:rsid w:val="007E213B"/>
    <w:rsid w:val="007F49E8"/>
    <w:rsid w:val="00805672"/>
    <w:rsid w:val="00807E02"/>
    <w:rsid w:val="00811CB2"/>
    <w:rsid w:val="00813527"/>
    <w:rsid w:val="00821EFB"/>
    <w:rsid w:val="008234F4"/>
    <w:rsid w:val="00850EDE"/>
    <w:rsid w:val="00851766"/>
    <w:rsid w:val="008630C4"/>
    <w:rsid w:val="008706A6"/>
    <w:rsid w:val="0087204E"/>
    <w:rsid w:val="008800CF"/>
    <w:rsid w:val="00882DBF"/>
    <w:rsid w:val="00883C67"/>
    <w:rsid w:val="008A1C1E"/>
    <w:rsid w:val="008A7ED2"/>
    <w:rsid w:val="008B4E17"/>
    <w:rsid w:val="008B50FF"/>
    <w:rsid w:val="008C4CC0"/>
    <w:rsid w:val="008D28D1"/>
    <w:rsid w:val="008D5BEA"/>
    <w:rsid w:val="008D7771"/>
    <w:rsid w:val="008E1224"/>
    <w:rsid w:val="008F029C"/>
    <w:rsid w:val="008F19B1"/>
    <w:rsid w:val="0090108B"/>
    <w:rsid w:val="00902951"/>
    <w:rsid w:val="00910839"/>
    <w:rsid w:val="00924D61"/>
    <w:rsid w:val="00931577"/>
    <w:rsid w:val="00942AE9"/>
    <w:rsid w:val="009507EC"/>
    <w:rsid w:val="00952305"/>
    <w:rsid w:val="00963371"/>
    <w:rsid w:val="00971E58"/>
    <w:rsid w:val="00974182"/>
    <w:rsid w:val="009861F5"/>
    <w:rsid w:val="009913B6"/>
    <w:rsid w:val="00994307"/>
    <w:rsid w:val="009B0C05"/>
    <w:rsid w:val="009B59E3"/>
    <w:rsid w:val="009D2C9D"/>
    <w:rsid w:val="009D455C"/>
    <w:rsid w:val="009D4F9D"/>
    <w:rsid w:val="009F0782"/>
    <w:rsid w:val="009F4A34"/>
    <w:rsid w:val="00A06C0F"/>
    <w:rsid w:val="00A131B2"/>
    <w:rsid w:val="00A22148"/>
    <w:rsid w:val="00A2492B"/>
    <w:rsid w:val="00A42F8D"/>
    <w:rsid w:val="00A52CC4"/>
    <w:rsid w:val="00A75944"/>
    <w:rsid w:val="00A87DF7"/>
    <w:rsid w:val="00A94CDC"/>
    <w:rsid w:val="00AA016C"/>
    <w:rsid w:val="00AA16B4"/>
    <w:rsid w:val="00AA4F3A"/>
    <w:rsid w:val="00AC6F96"/>
    <w:rsid w:val="00AD004F"/>
    <w:rsid w:val="00AD02D9"/>
    <w:rsid w:val="00AD7DD3"/>
    <w:rsid w:val="00AE35FD"/>
    <w:rsid w:val="00AF2454"/>
    <w:rsid w:val="00B02EB3"/>
    <w:rsid w:val="00B10E1C"/>
    <w:rsid w:val="00B15E1B"/>
    <w:rsid w:val="00B21ECB"/>
    <w:rsid w:val="00B30DBB"/>
    <w:rsid w:val="00B374D6"/>
    <w:rsid w:val="00B417E6"/>
    <w:rsid w:val="00B45715"/>
    <w:rsid w:val="00B870DB"/>
    <w:rsid w:val="00B94181"/>
    <w:rsid w:val="00B9636B"/>
    <w:rsid w:val="00BA0DC3"/>
    <w:rsid w:val="00BD486E"/>
    <w:rsid w:val="00BE66E0"/>
    <w:rsid w:val="00C0389B"/>
    <w:rsid w:val="00C065C8"/>
    <w:rsid w:val="00C17E40"/>
    <w:rsid w:val="00C17F51"/>
    <w:rsid w:val="00C20D04"/>
    <w:rsid w:val="00C22F4A"/>
    <w:rsid w:val="00C233A5"/>
    <w:rsid w:val="00C331EC"/>
    <w:rsid w:val="00C342B2"/>
    <w:rsid w:val="00C34B37"/>
    <w:rsid w:val="00C40508"/>
    <w:rsid w:val="00C4200B"/>
    <w:rsid w:val="00C51AC4"/>
    <w:rsid w:val="00C70486"/>
    <w:rsid w:val="00C71967"/>
    <w:rsid w:val="00C7532D"/>
    <w:rsid w:val="00C8216E"/>
    <w:rsid w:val="00C8467A"/>
    <w:rsid w:val="00C91C37"/>
    <w:rsid w:val="00C92816"/>
    <w:rsid w:val="00C9453D"/>
    <w:rsid w:val="00C97111"/>
    <w:rsid w:val="00CA3154"/>
    <w:rsid w:val="00CB785D"/>
    <w:rsid w:val="00CC01A5"/>
    <w:rsid w:val="00CC22AA"/>
    <w:rsid w:val="00CE2776"/>
    <w:rsid w:val="00CF13AE"/>
    <w:rsid w:val="00CF75E5"/>
    <w:rsid w:val="00CF7F1A"/>
    <w:rsid w:val="00D157B0"/>
    <w:rsid w:val="00D26881"/>
    <w:rsid w:val="00D33ED7"/>
    <w:rsid w:val="00D37986"/>
    <w:rsid w:val="00D37FB9"/>
    <w:rsid w:val="00D466F7"/>
    <w:rsid w:val="00D47BD3"/>
    <w:rsid w:val="00D614B9"/>
    <w:rsid w:val="00D62D96"/>
    <w:rsid w:val="00D6397B"/>
    <w:rsid w:val="00D726E7"/>
    <w:rsid w:val="00D85B82"/>
    <w:rsid w:val="00D87DB4"/>
    <w:rsid w:val="00DB0772"/>
    <w:rsid w:val="00DC5578"/>
    <w:rsid w:val="00DE3652"/>
    <w:rsid w:val="00DE4C42"/>
    <w:rsid w:val="00DE5EC3"/>
    <w:rsid w:val="00DF26C9"/>
    <w:rsid w:val="00DF7E50"/>
    <w:rsid w:val="00E15739"/>
    <w:rsid w:val="00E31E29"/>
    <w:rsid w:val="00E3270B"/>
    <w:rsid w:val="00E32E00"/>
    <w:rsid w:val="00E405F1"/>
    <w:rsid w:val="00E614E3"/>
    <w:rsid w:val="00E71711"/>
    <w:rsid w:val="00E82D5C"/>
    <w:rsid w:val="00E9439A"/>
    <w:rsid w:val="00E961A0"/>
    <w:rsid w:val="00E976AA"/>
    <w:rsid w:val="00EA0A78"/>
    <w:rsid w:val="00EA4E0D"/>
    <w:rsid w:val="00EB22DB"/>
    <w:rsid w:val="00EB4369"/>
    <w:rsid w:val="00EC3533"/>
    <w:rsid w:val="00EC3EE2"/>
    <w:rsid w:val="00EC6960"/>
    <w:rsid w:val="00EE209E"/>
    <w:rsid w:val="00EF69A4"/>
    <w:rsid w:val="00F008E8"/>
    <w:rsid w:val="00F02E82"/>
    <w:rsid w:val="00F17C93"/>
    <w:rsid w:val="00F24564"/>
    <w:rsid w:val="00F327E9"/>
    <w:rsid w:val="00F37AA9"/>
    <w:rsid w:val="00F420B5"/>
    <w:rsid w:val="00F4260C"/>
    <w:rsid w:val="00F53692"/>
    <w:rsid w:val="00F5695B"/>
    <w:rsid w:val="00F62B37"/>
    <w:rsid w:val="00F8429E"/>
    <w:rsid w:val="00F84300"/>
    <w:rsid w:val="00F859E6"/>
    <w:rsid w:val="00F9559E"/>
    <w:rsid w:val="00FA51DB"/>
    <w:rsid w:val="00FC12D0"/>
    <w:rsid w:val="00FC1E26"/>
    <w:rsid w:val="00FC2759"/>
    <w:rsid w:val="00FD45BE"/>
    <w:rsid w:val="00FF1E56"/>
    <w:rsid w:val="00FF2470"/>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978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qFormat/>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562EE5"/>
    <w:pPr>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210B53"/>
    <w:rPr>
      <w:sz w:val="16"/>
      <w:szCs w:val="16"/>
    </w:rPr>
  </w:style>
  <w:style w:type="paragraph" w:styleId="CommentText">
    <w:name w:val="annotation text"/>
    <w:basedOn w:val="Normal"/>
    <w:link w:val="CommentTextChar"/>
    <w:uiPriority w:val="99"/>
    <w:unhideWhenUsed/>
    <w:rsid w:val="00210B53"/>
    <w:pPr>
      <w:spacing w:after="160"/>
    </w:pPr>
    <w:rPr>
      <w:rFonts w:ascii="Calibri" w:eastAsia="Calibri" w:hAnsi="Calibri"/>
      <w:sz w:val="20"/>
    </w:rPr>
  </w:style>
  <w:style w:type="character" w:customStyle="1" w:styleId="CommentTextChar">
    <w:name w:val="Comment Text Char"/>
    <w:link w:val="CommentText"/>
    <w:uiPriority w:val="99"/>
    <w:rsid w:val="00210B53"/>
    <w:rPr>
      <w:rFonts w:ascii="Calibri" w:eastAsia="Calibri" w:hAnsi="Calibri"/>
    </w:rPr>
  </w:style>
  <w:style w:type="paragraph" w:styleId="CommentSubject">
    <w:name w:val="annotation subject"/>
    <w:basedOn w:val="CommentText"/>
    <w:next w:val="CommentText"/>
    <w:link w:val="CommentSubjectChar"/>
    <w:rsid w:val="00D85B82"/>
    <w:pPr>
      <w:spacing w:after="0"/>
    </w:pPr>
    <w:rPr>
      <w:rFonts w:ascii="Times New Roman" w:eastAsia="Times New Roman" w:hAnsi="Times New Roman"/>
      <w:b/>
      <w:bCs/>
    </w:rPr>
  </w:style>
  <w:style w:type="character" w:customStyle="1" w:styleId="CommentSubjectChar">
    <w:name w:val="Comment Subject Char"/>
    <w:link w:val="CommentSubject"/>
    <w:rsid w:val="00D85B82"/>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4403">
      <w:bodyDiv w:val="1"/>
      <w:marLeft w:val="0"/>
      <w:marRight w:val="0"/>
      <w:marTop w:val="0"/>
      <w:marBottom w:val="0"/>
      <w:divBdr>
        <w:top w:val="none" w:sz="0" w:space="0" w:color="auto"/>
        <w:left w:val="none" w:sz="0" w:space="0" w:color="auto"/>
        <w:bottom w:val="none" w:sz="0" w:space="0" w:color="auto"/>
        <w:right w:val="none" w:sz="0" w:space="0" w:color="auto"/>
      </w:divBdr>
    </w:div>
    <w:div w:id="433945410">
      <w:bodyDiv w:val="1"/>
      <w:marLeft w:val="0"/>
      <w:marRight w:val="0"/>
      <w:marTop w:val="0"/>
      <w:marBottom w:val="0"/>
      <w:divBdr>
        <w:top w:val="none" w:sz="0" w:space="0" w:color="auto"/>
        <w:left w:val="none" w:sz="0" w:space="0" w:color="auto"/>
        <w:bottom w:val="none" w:sz="0" w:space="0" w:color="auto"/>
        <w:right w:val="none" w:sz="0" w:space="0" w:color="auto"/>
      </w:divBdr>
    </w:div>
    <w:div w:id="962275265">
      <w:bodyDiv w:val="1"/>
      <w:marLeft w:val="0"/>
      <w:marRight w:val="0"/>
      <w:marTop w:val="0"/>
      <w:marBottom w:val="0"/>
      <w:divBdr>
        <w:top w:val="none" w:sz="0" w:space="0" w:color="auto"/>
        <w:left w:val="none" w:sz="0" w:space="0" w:color="auto"/>
        <w:bottom w:val="none" w:sz="0" w:space="0" w:color="auto"/>
        <w:right w:val="none" w:sz="0" w:space="0" w:color="auto"/>
      </w:divBdr>
    </w:div>
    <w:div w:id="1167675320">
      <w:bodyDiv w:val="1"/>
      <w:marLeft w:val="0"/>
      <w:marRight w:val="0"/>
      <w:marTop w:val="0"/>
      <w:marBottom w:val="0"/>
      <w:divBdr>
        <w:top w:val="none" w:sz="0" w:space="0" w:color="auto"/>
        <w:left w:val="none" w:sz="0" w:space="0" w:color="auto"/>
        <w:bottom w:val="none" w:sz="0" w:space="0" w:color="auto"/>
        <w:right w:val="none" w:sz="0" w:space="0" w:color="auto"/>
      </w:divBdr>
    </w:div>
    <w:div w:id="18785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AE390-B974-4E8A-8E0E-1A0DB8AF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2363</Words>
  <Characters>13651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Links>
    <vt:vector size="12" baseType="variant">
      <vt:variant>
        <vt:i4>5505103</vt:i4>
      </vt:variant>
      <vt:variant>
        <vt:i4>3</vt:i4>
      </vt:variant>
      <vt:variant>
        <vt:i4>0</vt:i4>
      </vt:variant>
      <vt:variant>
        <vt:i4>5</vt:i4>
      </vt:variant>
      <vt:variant>
        <vt:lpwstr>http://www.ffiec.gov/cra</vt:lpwstr>
      </vt:variant>
      <vt:variant>
        <vt:lpwstr/>
      </vt:variant>
      <vt:variant>
        <vt:i4>5636114</vt:i4>
      </vt:variant>
      <vt:variant>
        <vt:i4>0</vt:i4>
      </vt:variant>
      <vt:variant>
        <vt:i4>0</vt:i4>
      </vt:variant>
      <vt:variant>
        <vt:i4>5</vt:i4>
      </vt:variant>
      <vt:variant>
        <vt:lpwstr>http://www.ffiec.gov/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2020-05-28T20:49:00Z</dcterms:created>
  <dcterms:modified xsi:type="dcterms:W3CDTF">2020-05-28T20:50:00Z</dcterms:modified>
</cp:coreProperties>
</file>