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C51" w:rsidR="001B0C51" w:rsidP="00135955" w:rsidRDefault="00444DAE" w14:paraId="4A8E8B31" w14:textId="202F664C">
      <w:pPr>
        <w:pStyle w:val="Heading2"/>
        <w:spacing w:before="34"/>
        <w:ind w:left="180"/>
        <w:jc w:val="center"/>
      </w:pPr>
      <w:bookmarkStart w:name="Centers_for_Medicare_and_Medicaid_Servic" w:id="0"/>
      <w:bookmarkEnd w:id="0"/>
      <w:r>
        <w:t xml:space="preserve">Centers for Medicare </w:t>
      </w:r>
      <w:r w:rsidR="0031580B">
        <w:t xml:space="preserve">&amp; </w:t>
      </w:r>
      <w:r>
        <w:t xml:space="preserve">Medicaid Services </w:t>
      </w:r>
      <w:r w:rsidR="001B0C51">
        <w:t xml:space="preserve">(CMS) </w:t>
      </w:r>
      <w:r w:rsidRPr="001B0C51" w:rsidR="001B0C51">
        <w:t xml:space="preserve">Hospital Survey for Specified Covered Outpatient Drugs (SCODs) </w:t>
      </w:r>
      <w:r>
        <w:t xml:space="preserve">Average </w:t>
      </w:r>
      <w:r w:rsidR="00E3581A">
        <w:t>Acquisition Cost</w:t>
      </w:r>
      <w:r>
        <w:t xml:space="preserve"> </w:t>
      </w:r>
      <w:r w:rsidR="005452FE">
        <w:t>– Instruction Sheet</w:t>
      </w:r>
    </w:p>
    <w:p w:rsidR="00B655A7" w:rsidRDefault="00B655A7" w14:paraId="67B604A1" w14:textId="75ECB4EE">
      <w:pPr>
        <w:pStyle w:val="Heading2"/>
        <w:spacing w:before="34"/>
        <w:ind w:left="1650"/>
      </w:pPr>
    </w:p>
    <w:p w:rsidR="00B655A7" w:rsidRDefault="00444DAE" w14:paraId="67B604A2" w14:textId="77777777">
      <w:pPr>
        <w:pStyle w:val="BodyText"/>
        <w:spacing w:before="184" w:line="254" w:lineRule="auto"/>
        <w:ind w:left="219" w:right="686"/>
      </w:pPr>
      <w:r>
        <w:rPr>
          <w:b/>
        </w:rPr>
        <w:t>PURPOSE</w:t>
      </w:r>
      <w:r>
        <w:t>: The results of this survey will be used in part to evaluate the average acquisition costs for specified covered outpatient drugs (SCODs) purchased by hospitals under the 340B Program.</w:t>
      </w:r>
    </w:p>
    <w:p w:rsidR="00B655A7" w:rsidRDefault="00444DAE" w14:paraId="67B604A3" w14:textId="77777777">
      <w:pPr>
        <w:pStyle w:val="BodyText"/>
        <w:spacing w:before="163"/>
        <w:ind w:left="219"/>
      </w:pPr>
      <w:r>
        <w:rPr>
          <w:b/>
        </w:rPr>
        <w:t xml:space="preserve">AUTHORITY: </w:t>
      </w:r>
      <w:r>
        <w:t>Section 1833(t)(14)(D)(ii) of the Social Security Act.</w:t>
      </w:r>
    </w:p>
    <w:p w:rsidR="00B655A7" w:rsidRDefault="00444DAE" w14:paraId="67B604A4" w14:textId="66ADCCE8">
      <w:pPr>
        <w:spacing w:before="179"/>
        <w:ind w:left="219"/>
      </w:pPr>
      <w:r>
        <w:rPr>
          <w:b/>
        </w:rPr>
        <w:t>Survey Response Period</w:t>
      </w:r>
      <w:r>
        <w:t xml:space="preserve">: </w:t>
      </w:r>
      <w:r w:rsidR="00674150">
        <w:t>April</w:t>
      </w:r>
      <w:r w:rsidR="003D562A">
        <w:t xml:space="preserve"> </w:t>
      </w:r>
      <w:r w:rsidRPr="00135955" w:rsidR="001B51FB">
        <w:rPr>
          <w:highlight w:val="yellow"/>
        </w:rPr>
        <w:t>XX</w:t>
      </w:r>
      <w:r w:rsidRPr="007C253B">
        <w:rPr>
          <w:highlight w:val="yellow"/>
        </w:rPr>
        <w:t xml:space="preserve">, 2020 through </w:t>
      </w:r>
      <w:r w:rsidR="00674150">
        <w:rPr>
          <w:highlight w:val="yellow"/>
        </w:rPr>
        <w:t>May</w:t>
      </w:r>
      <w:r>
        <w:t xml:space="preserve"> </w:t>
      </w:r>
      <w:r w:rsidR="00452E55">
        <w:t>15</w:t>
      </w:r>
      <w:r>
        <w:t>, 2020.</w:t>
      </w:r>
    </w:p>
    <w:p w:rsidR="00B655A7" w:rsidRDefault="00B655A7" w14:paraId="67B604A5" w14:textId="77777777">
      <w:pPr>
        <w:pStyle w:val="BodyText"/>
      </w:pPr>
    </w:p>
    <w:p w:rsidR="00B655A7" w:rsidRDefault="00B655A7" w14:paraId="67B604A6" w14:textId="77777777">
      <w:pPr>
        <w:pStyle w:val="BodyText"/>
        <w:spacing w:before="8"/>
        <w:rPr>
          <w:sz w:val="29"/>
        </w:rPr>
      </w:pPr>
    </w:p>
    <w:p w:rsidR="00B655A7" w:rsidRDefault="00444DAE" w14:paraId="67B604A7" w14:textId="77777777">
      <w:pPr>
        <w:pStyle w:val="Heading2"/>
        <w:ind w:left="3193"/>
      </w:pPr>
      <w:bookmarkStart w:name="WHO_SHOULD_FILL_OUT_THIS_FORM?" w:id="1"/>
      <w:bookmarkEnd w:id="1"/>
      <w:r>
        <w:t>WHO SHOULD FILL OUT THIS FORM?</w:t>
      </w:r>
    </w:p>
    <w:p w:rsidR="00B655A7" w:rsidRDefault="00444DAE" w14:paraId="67B604A8" w14:textId="349ADE9D">
      <w:pPr>
        <w:pStyle w:val="BodyText"/>
        <w:spacing w:before="182" w:line="259" w:lineRule="auto"/>
        <w:ind w:left="215" w:right="169"/>
      </w:pPr>
      <w:r>
        <w:t xml:space="preserve">Hospitals that purchase drugs through the 340B Program, a federal government program that requires certain drug manufacturers to provide outpatient drugs to eligible health care organizations and covered entities at significantly reduced </w:t>
      </w:r>
      <w:r w:rsidR="00E3581A">
        <w:t>cost</w:t>
      </w:r>
      <w:r>
        <w:t>, may also receive payment for items and services furnished to Medicare beneficiaries, including 340B-acquired drugs. Any hospital that was enrolled in the 340B program as a covered entity</w:t>
      </w:r>
      <w:r w:rsidR="008205DD">
        <w:t>, excluding Critical Access Hospitals (CAHs),</w:t>
      </w:r>
      <w:r>
        <w:t xml:space="preserve"> in the last quarter of 2018 and/or the first quarter of 2019 is required to complete the survey.</w:t>
      </w:r>
    </w:p>
    <w:p w:rsidR="00B655A7" w:rsidRDefault="00444DAE" w14:paraId="67B604A9" w14:textId="444498B7">
      <w:pPr>
        <w:pStyle w:val="BodyText"/>
        <w:spacing w:before="161" w:line="259" w:lineRule="auto"/>
        <w:ind w:left="215" w:right="95"/>
      </w:pPr>
      <w:r>
        <w:t>Please note that we are only requesting acquisition cost data for drugs acquired through the 340B Drug Pricing program and not any other program. We understand that as a requirement of participating in the 340B Drug Pricing Program, covered entities are required to maintain accurate records documenting compliance with all 340B Program requirements</w:t>
      </w:r>
      <w:r w:rsidR="001603F3">
        <w:t>,</w:t>
      </w:r>
      <w:r>
        <w:t xml:space="preserve"> including only providing 340B Drugs to patients of the eligible entity. Accordingly, each hospital should have readily available access to the data that is being requested via this survey.</w:t>
      </w:r>
    </w:p>
    <w:p w:rsidR="00B655A7" w:rsidRDefault="00444DAE" w14:paraId="67B604AA" w14:textId="345AE9F4">
      <w:pPr>
        <w:pStyle w:val="Heading2"/>
        <w:spacing w:before="178"/>
        <w:ind w:left="3180" w:right="3026"/>
        <w:jc w:val="center"/>
      </w:pPr>
      <w:bookmarkStart w:name="WHAT_INFORMATION_IS_REQUIRED?" w:id="2"/>
      <w:bookmarkEnd w:id="2"/>
      <w:r>
        <w:t xml:space="preserve">WHAT INFORMATION IS </w:t>
      </w:r>
      <w:r w:rsidR="00B12A3A">
        <w:t>REQUESTED</w:t>
      </w:r>
      <w:bookmarkStart w:name="_GoBack" w:id="3"/>
      <w:bookmarkEnd w:id="3"/>
      <w:r>
        <w:t>?</w:t>
      </w:r>
    </w:p>
    <w:p w:rsidR="00A84532" w:rsidRDefault="00A84532" w14:paraId="7BCF4BD3" w14:textId="77777777">
      <w:pPr>
        <w:pStyle w:val="Heading2"/>
        <w:spacing w:before="178"/>
        <w:ind w:left="3180" w:right="3026"/>
        <w:jc w:val="center"/>
      </w:pPr>
    </w:p>
    <w:p w:rsidR="00B655A7" w:rsidP="007C253B" w:rsidRDefault="00444DAE" w14:paraId="67B604AB" w14:textId="10BCF07F">
      <w:pPr>
        <w:ind w:left="216" w:right="101"/>
      </w:pPr>
      <w:r>
        <w:t xml:space="preserve">For each applicable hospital, the survey shall reflect the net acquisition cost for </w:t>
      </w:r>
      <w:r>
        <w:rPr>
          <w:b/>
        </w:rPr>
        <w:t xml:space="preserve">each </w:t>
      </w:r>
      <w:r>
        <w:t xml:space="preserve">SCOD acquired under the 340B program (that is, the sub-ceiling price after all applicable discounts). </w:t>
      </w:r>
      <w:r w:rsidR="003A1D05">
        <w:t>Acquisition cost refers to the price that hospitals pay upon receiving the product</w:t>
      </w:r>
      <w:r w:rsidR="00C80968">
        <w:t xml:space="preserve"> </w:t>
      </w:r>
      <w:r w:rsidR="004D4813">
        <w:t>(that is, the sub-ceiling price after all applicable discounts)</w:t>
      </w:r>
      <w:r w:rsidR="00DC4706">
        <w:t>; this</w:t>
      </w:r>
      <w:r w:rsidR="00E26903">
        <w:t xml:space="preserve"> includes, but </w:t>
      </w:r>
      <w:r w:rsidR="00A84532">
        <w:t xml:space="preserve">is </w:t>
      </w:r>
      <w:r w:rsidR="00E26903">
        <w:t>not limited to,</w:t>
      </w:r>
      <w:r w:rsidR="00917CEB">
        <w:t xml:space="preserve"> 340B drugs purchased via a replenishment model under the 340B program</w:t>
      </w:r>
      <w:r w:rsidR="008F3025">
        <w:t>,</w:t>
      </w:r>
      <w:r w:rsidR="00917CEB">
        <w:t xml:space="preserve"> or under penny pricing</w:t>
      </w:r>
      <w:r w:rsidR="003A1D05">
        <w:t xml:space="preserve">. </w:t>
      </w:r>
      <w:r w:rsidR="006657E2">
        <w:t>Applicable discounts are any discounts</w:t>
      </w:r>
      <w:r w:rsidR="00B8687E">
        <w:t xml:space="preserve"> </w:t>
      </w:r>
      <w:r w:rsidR="00B555F3">
        <w:t>below the</w:t>
      </w:r>
      <w:r w:rsidR="006657E2">
        <w:t xml:space="preserve"> discounted</w:t>
      </w:r>
      <w:r w:rsidR="00B555F3">
        <w:t xml:space="preserve"> ceiling price</w:t>
      </w:r>
      <w:r w:rsidR="00B8687E">
        <w:t xml:space="preserve">. </w:t>
      </w:r>
      <w:r>
        <w:t>The</w:t>
      </w:r>
      <w:r w:rsidR="00917CEB">
        <w:t xml:space="preserve"> 340B drug</w:t>
      </w:r>
      <w:r>
        <w:t xml:space="preserve"> acquisition cost should be reported regardless of whether or not the drug was dispensed at all</w:t>
      </w:r>
      <w:r w:rsidR="00A84532">
        <w:t>,</w:t>
      </w:r>
      <w:r>
        <w:t xml:space="preserve"> or whether the drug was dispensed in multiple settings</w:t>
      </w:r>
      <w:r w:rsidR="00E26903">
        <w:t>.</w:t>
      </w:r>
      <w:r>
        <w:t xml:space="preserve"> We are only requesting the acquisition cost of the drugs acquired under the 340B program during the specified timeframe listed below</w:t>
      </w:r>
      <w:r w:rsidR="005925BB">
        <w:t>.</w:t>
      </w:r>
      <w:r>
        <w:t xml:space="preserve"> </w:t>
      </w:r>
      <w:r w:rsidR="001603F3">
        <w:t>Acquisition costs for d</w:t>
      </w:r>
      <w:r>
        <w:t>rugs acquired</w:t>
      </w:r>
      <w:r w:rsidR="005925BB">
        <w:t xml:space="preserve"> by 340 </w:t>
      </w:r>
      <w:r w:rsidR="0031580B">
        <w:t>hospitals</w:t>
      </w:r>
      <w:r>
        <w:t xml:space="preserve"> outside of the 340B </w:t>
      </w:r>
      <w:r w:rsidR="00DD6035">
        <w:t xml:space="preserve">drug </w:t>
      </w:r>
      <w:r>
        <w:t>program should not be included on the survey.</w:t>
      </w:r>
    </w:p>
    <w:p w:rsidR="00B655A7" w:rsidRDefault="00444DAE" w14:paraId="67B604AC" w14:textId="77777777">
      <w:pPr>
        <w:pStyle w:val="Heading2"/>
        <w:spacing w:before="180"/>
        <w:ind w:left="2984" w:right="3026"/>
        <w:jc w:val="center"/>
      </w:pPr>
      <w:r>
        <w:t>CONFIDENTIALITY</w:t>
      </w:r>
    </w:p>
    <w:p w:rsidR="00B655A7" w:rsidRDefault="00B655A7" w14:paraId="67B604AD" w14:textId="77777777">
      <w:pPr>
        <w:pStyle w:val="BodyText"/>
        <w:spacing w:before="6"/>
        <w:rPr>
          <w:b/>
          <w:sz w:val="16"/>
        </w:rPr>
      </w:pPr>
    </w:p>
    <w:p w:rsidR="00B655A7" w:rsidP="007C253B" w:rsidRDefault="00444DAE" w14:paraId="67B604AE" w14:textId="0CDB608C">
      <w:pPr>
        <w:pStyle w:val="BodyText"/>
        <w:spacing w:line="256" w:lineRule="auto"/>
        <w:ind w:left="215" w:right="101"/>
      </w:pPr>
      <w:r>
        <w:t xml:space="preserve">CMS pledges to maintain confidentiality of individual responses that include acquisition </w:t>
      </w:r>
      <w:r w:rsidR="00E3581A">
        <w:t>cost</w:t>
      </w:r>
      <w:r>
        <w:t xml:space="preserve"> for each SCOD to the extent provided by law. However, CMS may make public average acquisition </w:t>
      </w:r>
      <w:r w:rsidR="00E3581A">
        <w:t>cost</w:t>
      </w:r>
      <w:r>
        <w:t xml:space="preserve"> reported for each SCOD. To the extent that acquisition </w:t>
      </w:r>
      <w:r w:rsidR="00E3581A">
        <w:t>cost</w:t>
      </w:r>
      <w:r w:rsidR="00A84532">
        <w:t>s</w:t>
      </w:r>
      <w:r>
        <w:t xml:space="preserve"> for certain SCODs are deemed sensitive and/or confidential, we do not intend to make such </w:t>
      </w:r>
      <w:r w:rsidR="00E3581A">
        <w:t>cost</w:t>
      </w:r>
      <w:r>
        <w:t xml:space="preserve"> available in an individually identifiable manner.</w:t>
      </w:r>
    </w:p>
    <w:p w:rsidR="00B655A7" w:rsidRDefault="00B655A7" w14:paraId="67B604AF" w14:textId="77777777">
      <w:pPr>
        <w:spacing w:line="256" w:lineRule="auto"/>
        <w:sectPr w:rsidR="00B655A7">
          <w:headerReference w:type="default" r:id="rId11"/>
          <w:footerReference w:type="default" r:id="rId12"/>
          <w:type w:val="continuous"/>
          <w:pgSz w:w="12240" w:h="15840"/>
          <w:pgMar w:top="1400" w:right="1460" w:bottom="1520" w:left="1220" w:header="720" w:footer="1334" w:gutter="0"/>
          <w:cols w:space="720"/>
        </w:sectPr>
      </w:pPr>
    </w:p>
    <w:p w:rsidRPr="007C253B" w:rsidR="00B655A7" w:rsidP="007C253B" w:rsidRDefault="007C253B" w14:paraId="67B604B8" w14:textId="4B7CFA1B">
      <w:pPr>
        <w:pStyle w:val="BodyText"/>
        <w:rPr>
          <w:b/>
          <w:sz w:val="26"/>
        </w:rPr>
      </w:pPr>
      <w:r w:rsidRPr="007C253B">
        <w:lastRenderedPageBreak/>
        <w:t>“The survey is an Excel spreadsheet that will be available for download after the 340B entity logs into the 340B Survey Gateway (https://www.340bsurvey.com/survey).”</w:t>
      </w:r>
      <w:bookmarkStart w:name="Hospital_Name:" w:id="4"/>
      <w:bookmarkEnd w:id="4"/>
    </w:p>
    <w:p w:rsidRPr="00135955" w:rsidR="00B655A7" w:rsidP="007C253B" w:rsidRDefault="00444DAE" w14:paraId="67B604B9" w14:textId="0F604C6D">
      <w:pPr>
        <w:ind w:left="3330" w:right="2900" w:hanging="360"/>
        <w:jc w:val="center"/>
        <w:rPr>
          <w:b/>
          <w:sz w:val="24"/>
        </w:rPr>
      </w:pPr>
      <w:r w:rsidRPr="00135955">
        <w:rPr>
          <w:b/>
          <w:sz w:val="24"/>
        </w:rPr>
        <w:t>INSTRUCTIONS FOR FILLING</w:t>
      </w:r>
      <w:r w:rsidRPr="00135955" w:rsidR="00C402D9">
        <w:rPr>
          <w:b/>
          <w:sz w:val="24"/>
        </w:rPr>
        <w:t xml:space="preserve"> </w:t>
      </w:r>
      <w:r w:rsidRPr="00135955">
        <w:rPr>
          <w:b/>
          <w:sz w:val="24"/>
        </w:rPr>
        <w:t>OUT SURVEY</w:t>
      </w:r>
    </w:p>
    <w:p w:rsidR="00691B77" w:rsidP="00135955" w:rsidRDefault="00691B77" w14:paraId="22A8514D" w14:textId="77777777">
      <w:pPr>
        <w:pStyle w:val="BodyText"/>
        <w:spacing w:before="181" w:line="256" w:lineRule="auto"/>
        <w:ind w:left="215" w:right="-50"/>
        <w:rPr>
          <w:highlight w:val="green"/>
        </w:rPr>
      </w:pPr>
    </w:p>
    <w:p w:rsidRPr="00135955" w:rsidR="00E948F5" w:rsidP="00135955" w:rsidRDefault="00691B77" w14:paraId="65FD11B2" w14:textId="7D8CDC48">
      <w:pPr>
        <w:pStyle w:val="BodyText"/>
        <w:spacing w:before="181" w:line="256" w:lineRule="auto"/>
        <w:ind w:left="215" w:right="-50"/>
      </w:pPr>
      <w:r w:rsidRPr="00135955">
        <w:t xml:space="preserve">Please </w:t>
      </w:r>
      <w:r w:rsidRPr="00135955" w:rsidR="00E948F5">
        <w:t xml:space="preserve">utilize the following instructions below to assist with completing the drug acquisition cost survey. After logging into the 340B Drug Survey Gateway, you will be presented with the following two methods for completing the survey. Please note only the Detailed Survey OR the Quick Survey needs to be completed. </w:t>
      </w:r>
    </w:p>
    <w:p w:rsidRPr="00135955" w:rsidR="00E948F5" w:rsidP="00135955" w:rsidRDefault="00E948F5" w14:paraId="1E4D9E60" w14:textId="6C488FA5">
      <w:pPr>
        <w:pStyle w:val="BodyText"/>
        <w:numPr>
          <w:ilvl w:val="0"/>
          <w:numId w:val="9"/>
        </w:numPr>
        <w:spacing w:before="181" w:line="256" w:lineRule="auto"/>
        <w:ind w:right="-50"/>
      </w:pPr>
      <w:r w:rsidRPr="00135955">
        <w:t xml:space="preserve">Detailed Survey: Please </w:t>
      </w:r>
      <w:r w:rsidR="00A64CCF">
        <w:t>use this option</w:t>
      </w:r>
      <w:r w:rsidRPr="00135955">
        <w:t xml:space="preserve"> to provide your acquisition costs for each individual SCOD</w:t>
      </w:r>
    </w:p>
    <w:p w:rsidRPr="00135955" w:rsidR="00CC7C84" w:rsidP="00135955" w:rsidRDefault="00CC7C84" w14:paraId="06D14797" w14:textId="07DE2BAE">
      <w:pPr>
        <w:pStyle w:val="BodyText"/>
        <w:spacing w:before="181" w:line="256" w:lineRule="auto"/>
        <w:ind w:left="1440" w:right="-50"/>
      </w:pPr>
      <w:r w:rsidRPr="00135955">
        <w:t>OR</w:t>
      </w:r>
    </w:p>
    <w:p w:rsidRPr="00135955" w:rsidR="00E948F5" w:rsidP="00135955" w:rsidRDefault="00E948F5" w14:paraId="1CA4A5D6" w14:textId="62499E38">
      <w:pPr>
        <w:pStyle w:val="BodyText"/>
        <w:numPr>
          <w:ilvl w:val="0"/>
          <w:numId w:val="9"/>
        </w:numPr>
        <w:spacing w:before="181" w:line="256" w:lineRule="auto"/>
        <w:ind w:right="-50"/>
      </w:pPr>
      <w:r w:rsidRPr="00135955">
        <w:t xml:space="preserve">Quick Survey: Please </w:t>
      </w:r>
      <w:r w:rsidR="00A64CCF">
        <w:t>use this option</w:t>
      </w:r>
      <w:r w:rsidRPr="00135955">
        <w:t xml:space="preserve"> to </w:t>
      </w:r>
      <w:r w:rsidR="001603F3">
        <w:t>indicate</w:t>
      </w:r>
      <w:r w:rsidRPr="00135955" w:rsidR="001603F3">
        <w:t xml:space="preserve"> </w:t>
      </w:r>
      <w:r w:rsidR="00A64CCF">
        <w:t>that you prefer that</w:t>
      </w:r>
      <w:r w:rsidRPr="00135955" w:rsidR="00A64CCF">
        <w:t xml:space="preserve"> </w:t>
      </w:r>
      <w:r w:rsidRPr="00135955">
        <w:t xml:space="preserve">CMS </w:t>
      </w:r>
      <w:r w:rsidR="001603F3">
        <w:t>utilize</w:t>
      </w:r>
      <w:r w:rsidRPr="00135955" w:rsidR="001603F3">
        <w:t xml:space="preserve"> </w:t>
      </w:r>
      <w:r w:rsidRPr="00135955">
        <w:t xml:space="preserve">the </w:t>
      </w:r>
      <w:r w:rsidR="001603F3">
        <w:t xml:space="preserve">340B </w:t>
      </w:r>
      <w:r w:rsidRPr="00135955">
        <w:t>ceiling prices obtained from H</w:t>
      </w:r>
      <w:r w:rsidRPr="00135955" w:rsidR="00CC7C84">
        <w:t xml:space="preserve">ealth Resources and Services Administration (HRSA) as </w:t>
      </w:r>
      <w:r w:rsidR="008F3025">
        <w:t xml:space="preserve">reflective of your hospital </w:t>
      </w:r>
      <w:r w:rsidRPr="00135955" w:rsidR="00CC7C84">
        <w:t xml:space="preserve">acquisition costs. After </w:t>
      </w:r>
      <w:r w:rsidR="00A64CCF">
        <w:t>selecting this option</w:t>
      </w:r>
      <w:r w:rsidRPr="00135955" w:rsidR="00CC7C84">
        <w:t>, the survey is complete.</w:t>
      </w:r>
    </w:p>
    <w:p w:rsidRPr="00135955" w:rsidR="00CC7C84" w:rsidP="00135955" w:rsidRDefault="00CC7C84" w14:paraId="654407D8" w14:textId="77777777">
      <w:pPr>
        <w:pStyle w:val="BodyText"/>
        <w:spacing w:before="181" w:line="256" w:lineRule="auto"/>
        <w:ind w:left="215" w:right="-50"/>
      </w:pPr>
    </w:p>
    <w:p w:rsidRPr="00263EC9" w:rsidR="00425D38" w:rsidRDefault="00425D38" w14:paraId="2DE01805" w14:textId="0B569081">
      <w:pPr>
        <w:pStyle w:val="BodyText"/>
        <w:spacing w:before="181" w:line="256" w:lineRule="auto"/>
        <w:ind w:left="215" w:right="1531"/>
      </w:pPr>
    </w:p>
    <w:p w:rsidRPr="004A308C" w:rsidR="00B655A7" w:rsidP="00135955" w:rsidRDefault="00444DAE" w14:paraId="67B604BB" w14:textId="56C83F90">
      <w:pPr>
        <w:pStyle w:val="Heading2"/>
        <w:numPr>
          <w:ilvl w:val="0"/>
          <w:numId w:val="3"/>
        </w:numPr>
        <w:tabs>
          <w:tab w:val="left" w:pos="1298"/>
        </w:tabs>
        <w:ind w:left="1296" w:hanging="360"/>
      </w:pPr>
      <w:bookmarkStart w:name="1._Provider_CCN_Number:" w:id="5"/>
      <w:bookmarkEnd w:id="5"/>
      <w:r w:rsidRPr="00263EC9">
        <w:t xml:space="preserve">Provider </w:t>
      </w:r>
      <w:r w:rsidRPr="00263EC9" w:rsidR="005B2E44">
        <w:t>Hospital Information</w:t>
      </w:r>
      <w:r w:rsidRPr="00135955" w:rsidR="00CC7C84">
        <w:t xml:space="preserve"> (Must be entered or verified for both Detailed and Quick Survey options)</w:t>
      </w:r>
      <w:r w:rsidRPr="004A308C">
        <w:t>:</w:t>
      </w:r>
    </w:p>
    <w:p w:rsidRPr="00263EC9" w:rsidR="005B2E44" w:rsidP="00135955" w:rsidRDefault="005B2E44" w14:paraId="17CA7A8D" w14:textId="6ED9FB64">
      <w:pPr>
        <w:pStyle w:val="ListParagraph"/>
        <w:numPr>
          <w:ilvl w:val="1"/>
          <w:numId w:val="3"/>
        </w:numPr>
        <w:tabs>
          <w:tab w:val="left" w:pos="2067"/>
          <w:tab w:val="left" w:pos="2068"/>
        </w:tabs>
        <w:spacing w:before="18" w:line="259" w:lineRule="auto"/>
        <w:ind w:left="2016" w:right="288" w:hanging="360"/>
      </w:pPr>
      <w:r w:rsidRPr="00263EC9">
        <w:t>Enter</w:t>
      </w:r>
      <w:r w:rsidRPr="00263EC9">
        <w:rPr>
          <w:spacing w:val="-3"/>
        </w:rPr>
        <w:t xml:space="preserve"> </w:t>
      </w:r>
      <w:r w:rsidRPr="00263EC9">
        <w:t>the</w:t>
      </w:r>
      <w:r w:rsidRPr="00263EC9">
        <w:rPr>
          <w:spacing w:val="-2"/>
        </w:rPr>
        <w:t xml:space="preserve"> </w:t>
      </w:r>
      <w:r w:rsidRPr="00263EC9">
        <w:t>hospital name</w:t>
      </w:r>
      <w:r w:rsidRPr="00263EC9" w:rsidR="00C66B33">
        <w:t>:</w:t>
      </w:r>
    </w:p>
    <w:p w:rsidRPr="00263EC9" w:rsidR="00B655A7" w:rsidP="00135955" w:rsidRDefault="00444DAE" w14:paraId="67B604BC" w14:textId="103D0852">
      <w:pPr>
        <w:pStyle w:val="ListParagraph"/>
        <w:numPr>
          <w:ilvl w:val="1"/>
          <w:numId w:val="3"/>
        </w:numPr>
        <w:tabs>
          <w:tab w:val="left" w:pos="2067"/>
          <w:tab w:val="left" w:pos="2068"/>
        </w:tabs>
        <w:spacing w:before="18" w:line="259" w:lineRule="auto"/>
        <w:ind w:left="2016" w:right="288" w:hanging="360"/>
      </w:pPr>
      <w:r w:rsidRPr="00263EC9">
        <w:t>Enter</w:t>
      </w:r>
      <w:r w:rsidRPr="00263EC9">
        <w:rPr>
          <w:spacing w:val="-3"/>
        </w:rPr>
        <w:t xml:space="preserve"> </w:t>
      </w:r>
      <w:r w:rsidRPr="00263EC9">
        <w:t>the</w:t>
      </w:r>
      <w:r w:rsidRPr="00263EC9">
        <w:rPr>
          <w:spacing w:val="-2"/>
        </w:rPr>
        <w:t xml:space="preserve"> </w:t>
      </w:r>
      <w:r w:rsidRPr="00263EC9">
        <w:t>hospital’s</w:t>
      </w:r>
      <w:r w:rsidRPr="00263EC9">
        <w:rPr>
          <w:spacing w:val="-5"/>
        </w:rPr>
        <w:t xml:space="preserve"> </w:t>
      </w:r>
      <w:r w:rsidRPr="00263EC9">
        <w:t>Medicare</w:t>
      </w:r>
      <w:r w:rsidRPr="00263EC9">
        <w:rPr>
          <w:spacing w:val="-2"/>
        </w:rPr>
        <w:t xml:space="preserve"> </w:t>
      </w:r>
      <w:r w:rsidRPr="00263EC9">
        <w:t>CMS</w:t>
      </w:r>
      <w:r w:rsidRPr="00263EC9">
        <w:rPr>
          <w:spacing w:val="-6"/>
        </w:rPr>
        <w:t xml:space="preserve"> </w:t>
      </w:r>
      <w:r w:rsidRPr="00263EC9">
        <w:t>Certification</w:t>
      </w:r>
      <w:r w:rsidRPr="00263EC9">
        <w:rPr>
          <w:spacing w:val="-4"/>
        </w:rPr>
        <w:t xml:space="preserve"> </w:t>
      </w:r>
      <w:r w:rsidRPr="00263EC9">
        <w:t>Number</w:t>
      </w:r>
      <w:r w:rsidRPr="00263EC9">
        <w:rPr>
          <w:spacing w:val="-23"/>
        </w:rPr>
        <w:t xml:space="preserve"> </w:t>
      </w:r>
      <w:r w:rsidRPr="00263EC9">
        <w:t>(CCN)</w:t>
      </w:r>
      <w:r w:rsidRPr="00263EC9" w:rsidR="00C66B33">
        <w:t>:</w:t>
      </w:r>
    </w:p>
    <w:p w:rsidRPr="00263EC9" w:rsidR="005B2E44" w:rsidP="00135955" w:rsidRDefault="005B2E44" w14:paraId="43FEEB56" w14:textId="116F5AE7">
      <w:pPr>
        <w:pStyle w:val="ListParagraph"/>
        <w:numPr>
          <w:ilvl w:val="1"/>
          <w:numId w:val="3"/>
        </w:numPr>
        <w:tabs>
          <w:tab w:val="left" w:pos="2067"/>
          <w:tab w:val="left" w:pos="2068"/>
        </w:tabs>
        <w:spacing w:before="18" w:line="259" w:lineRule="auto"/>
        <w:ind w:left="2016" w:right="288" w:hanging="360"/>
      </w:pPr>
      <w:r w:rsidRPr="00263EC9">
        <w:t>Enter the National Provider Identifier (NPI)</w:t>
      </w:r>
      <w:r w:rsidRPr="00263EC9" w:rsidR="00C66B33">
        <w:t>:</w:t>
      </w:r>
    </w:p>
    <w:p w:rsidRPr="00263EC9" w:rsidR="005B2E44" w:rsidP="00135955" w:rsidRDefault="005B2E44" w14:paraId="4BE1A361" w14:textId="5623696E">
      <w:pPr>
        <w:pStyle w:val="ListParagraph"/>
        <w:numPr>
          <w:ilvl w:val="1"/>
          <w:numId w:val="3"/>
        </w:numPr>
        <w:tabs>
          <w:tab w:val="left" w:pos="2067"/>
          <w:tab w:val="left" w:pos="2068"/>
        </w:tabs>
        <w:spacing w:before="18" w:line="259" w:lineRule="auto"/>
        <w:ind w:left="2016" w:right="288" w:hanging="360"/>
      </w:pPr>
      <w:r w:rsidRPr="00263EC9">
        <w:t>Enter the Tax ID Number:</w:t>
      </w:r>
    </w:p>
    <w:p w:rsidRPr="00263EC9" w:rsidR="00C66B33" w:rsidP="00135955" w:rsidRDefault="00C66B33" w14:paraId="3B8E1E0B" w14:textId="2E7023D1">
      <w:pPr>
        <w:pStyle w:val="ListParagraph"/>
        <w:numPr>
          <w:ilvl w:val="1"/>
          <w:numId w:val="3"/>
        </w:numPr>
        <w:tabs>
          <w:tab w:val="left" w:pos="2067"/>
          <w:tab w:val="left" w:pos="2068"/>
        </w:tabs>
        <w:spacing w:before="18" w:line="259" w:lineRule="auto"/>
        <w:ind w:left="2016" w:right="288" w:hanging="360"/>
      </w:pPr>
      <w:r w:rsidRPr="00263EC9">
        <w:t>Enter the Contact Name:</w:t>
      </w:r>
    </w:p>
    <w:p w:rsidRPr="00263EC9" w:rsidR="00C66B33" w:rsidP="00135955" w:rsidRDefault="00C66B33" w14:paraId="5C17E18E" w14:textId="4B03608F">
      <w:pPr>
        <w:pStyle w:val="ListParagraph"/>
        <w:numPr>
          <w:ilvl w:val="1"/>
          <w:numId w:val="3"/>
        </w:numPr>
        <w:tabs>
          <w:tab w:val="left" w:pos="2067"/>
          <w:tab w:val="left" w:pos="2068"/>
        </w:tabs>
        <w:spacing w:before="18" w:line="259" w:lineRule="auto"/>
        <w:ind w:left="2016" w:right="288" w:hanging="360"/>
      </w:pPr>
      <w:r w:rsidRPr="00263EC9">
        <w:t>Enter the Contact Phone:</w:t>
      </w:r>
    </w:p>
    <w:p w:rsidRPr="00263EC9" w:rsidR="00C66B33" w:rsidP="00135955" w:rsidRDefault="00C66B33" w14:paraId="64E1F1BA" w14:textId="46AEABA5">
      <w:pPr>
        <w:pStyle w:val="ListParagraph"/>
        <w:numPr>
          <w:ilvl w:val="1"/>
          <w:numId w:val="3"/>
        </w:numPr>
        <w:tabs>
          <w:tab w:val="left" w:pos="2067"/>
          <w:tab w:val="left" w:pos="2068"/>
        </w:tabs>
        <w:spacing w:before="18" w:line="259" w:lineRule="auto"/>
        <w:ind w:left="2016" w:right="288" w:hanging="360"/>
      </w:pPr>
      <w:r w:rsidRPr="00263EC9">
        <w:t>Enter the Contact Email:</w:t>
      </w:r>
    </w:p>
    <w:p w:rsidRPr="00263EC9" w:rsidR="00C66B33" w:rsidP="00135955" w:rsidRDefault="00C66B33" w14:paraId="59EA8D0F" w14:textId="6598F4BF">
      <w:pPr>
        <w:pStyle w:val="ListParagraph"/>
        <w:numPr>
          <w:ilvl w:val="1"/>
          <w:numId w:val="3"/>
        </w:numPr>
        <w:tabs>
          <w:tab w:val="left" w:pos="2067"/>
          <w:tab w:val="left" w:pos="2068"/>
        </w:tabs>
        <w:spacing w:before="18" w:line="259" w:lineRule="auto"/>
        <w:ind w:left="2016" w:right="288" w:hanging="360"/>
      </w:pPr>
      <w:r w:rsidRPr="00263EC9">
        <w:t>Enter the Hospital Address:</w:t>
      </w:r>
    </w:p>
    <w:p w:rsidRPr="00263EC9" w:rsidR="00E543F9" w:rsidP="00135955" w:rsidRDefault="00E543F9" w14:paraId="37F228FE" w14:textId="77777777">
      <w:pPr>
        <w:pStyle w:val="ListParagraph"/>
        <w:tabs>
          <w:tab w:val="left" w:pos="2067"/>
          <w:tab w:val="left" w:pos="2068"/>
        </w:tabs>
        <w:spacing w:before="18" w:line="259" w:lineRule="auto"/>
        <w:ind w:left="2016" w:right="288" w:firstLine="0"/>
      </w:pPr>
    </w:p>
    <w:p w:rsidRPr="00135955" w:rsidR="00CC7C84" w:rsidP="007C253B" w:rsidRDefault="00CC7C84" w14:paraId="6C9C0C9C" w14:textId="32050383">
      <w:pPr>
        <w:pStyle w:val="BodyText"/>
        <w:spacing w:before="181" w:line="256" w:lineRule="auto"/>
        <w:ind w:right="-50"/>
      </w:pPr>
      <w:r w:rsidRPr="00135955">
        <w:t>Continued instructions for the Detailed Survey: Please complete the Excel spreadsheet as detailed below. In the spreadsheet tab entitled "Survey Worksheet," please provide the following information:</w:t>
      </w:r>
    </w:p>
    <w:p w:rsidRPr="00263EC9" w:rsidR="00B655A7" w:rsidRDefault="00B655A7" w14:paraId="67B604BD" w14:textId="77777777">
      <w:pPr>
        <w:pStyle w:val="BodyText"/>
        <w:spacing w:before="6"/>
        <w:rPr>
          <w:sz w:val="28"/>
        </w:rPr>
      </w:pPr>
    </w:p>
    <w:p w:rsidRPr="00263EC9" w:rsidR="00B655A7" w:rsidP="007C253B" w:rsidRDefault="00444DAE" w14:paraId="67B604BE" w14:textId="6F3E2991">
      <w:pPr>
        <w:pStyle w:val="Heading2"/>
        <w:numPr>
          <w:ilvl w:val="0"/>
          <w:numId w:val="3"/>
        </w:numPr>
        <w:tabs>
          <w:tab w:val="left" w:pos="1301"/>
        </w:tabs>
        <w:ind w:left="1300" w:hanging="360"/>
      </w:pPr>
      <w:bookmarkStart w:name="2._HCPCS_code_for_each_Drug" w:id="6"/>
      <w:bookmarkEnd w:id="6"/>
      <w:r w:rsidRPr="00263EC9">
        <w:t>HCPCS code for each</w:t>
      </w:r>
      <w:r w:rsidRPr="004A308C">
        <w:rPr>
          <w:spacing w:val="-16"/>
        </w:rPr>
        <w:t xml:space="preserve"> </w:t>
      </w:r>
      <w:r w:rsidRPr="004A308C">
        <w:t>Drug</w:t>
      </w:r>
      <w:r w:rsidRPr="00263EC9" w:rsidR="00682F91">
        <w:t xml:space="preserve"> (Pre</w:t>
      </w:r>
      <w:r w:rsidRPr="00263EC9" w:rsidR="00B90397">
        <w:t>-</w:t>
      </w:r>
      <w:r w:rsidRPr="00263EC9" w:rsidR="00682F91">
        <w:t>populated)</w:t>
      </w:r>
    </w:p>
    <w:p w:rsidRPr="00263EC9" w:rsidR="00B655A7" w:rsidP="007C253B" w:rsidRDefault="00444DAE" w14:paraId="67B604BF" w14:textId="6A349ABF">
      <w:pPr>
        <w:pStyle w:val="ListParagraph"/>
        <w:numPr>
          <w:ilvl w:val="1"/>
          <w:numId w:val="3"/>
        </w:numPr>
        <w:tabs>
          <w:tab w:val="left" w:pos="2021"/>
        </w:tabs>
        <w:spacing w:before="21" w:line="259" w:lineRule="auto"/>
        <w:ind w:left="2019" w:right="1068" w:hanging="359"/>
      </w:pPr>
      <w:r w:rsidRPr="00263EC9">
        <w:t>For each SCOD HCPCS code assigned to status indicator “K” or “G” on the files listed below, list the healthcare common procedure coding system (HCPCS)</w:t>
      </w:r>
      <w:r w:rsidR="001603F3">
        <w:t xml:space="preserve"> code</w:t>
      </w:r>
      <w:r w:rsidRPr="00263EC9">
        <w:t>.</w:t>
      </w:r>
    </w:p>
    <w:p w:rsidRPr="00263EC9" w:rsidR="00B655A7" w:rsidP="007C253B" w:rsidRDefault="00444DAE" w14:paraId="67B604C4" w14:textId="219DCEDB">
      <w:pPr>
        <w:pStyle w:val="ListParagraph"/>
        <w:numPr>
          <w:ilvl w:val="1"/>
          <w:numId w:val="3"/>
        </w:numPr>
        <w:tabs>
          <w:tab w:val="left" w:pos="2019"/>
          <w:tab w:val="left" w:pos="2020"/>
        </w:tabs>
        <w:spacing w:before="19" w:line="259" w:lineRule="auto"/>
        <w:ind w:left="2019" w:right="241" w:hanging="359"/>
      </w:pPr>
      <w:r w:rsidRPr="00263EC9">
        <w:t>For</w:t>
      </w:r>
      <w:r w:rsidRPr="00263EC9">
        <w:rPr>
          <w:spacing w:val="-1"/>
        </w:rPr>
        <w:t xml:space="preserve"> </w:t>
      </w:r>
      <w:r w:rsidRPr="00263EC9">
        <w:t>2018,</w:t>
      </w:r>
      <w:r w:rsidRPr="00263EC9">
        <w:rPr>
          <w:spacing w:val="-3"/>
        </w:rPr>
        <w:t xml:space="preserve"> </w:t>
      </w:r>
      <w:r w:rsidRPr="00263EC9">
        <w:t>the applicable</w:t>
      </w:r>
      <w:r w:rsidRPr="00263EC9">
        <w:rPr>
          <w:spacing w:val="-3"/>
        </w:rPr>
        <w:t xml:space="preserve"> </w:t>
      </w:r>
      <w:r w:rsidRPr="00263EC9">
        <w:t>HCPCS</w:t>
      </w:r>
      <w:r w:rsidRPr="00263EC9">
        <w:rPr>
          <w:spacing w:val="-2"/>
        </w:rPr>
        <w:t xml:space="preserve"> </w:t>
      </w:r>
      <w:r w:rsidRPr="00263EC9">
        <w:t>code</w:t>
      </w:r>
      <w:r w:rsidRPr="00263EC9">
        <w:rPr>
          <w:spacing w:val="-3"/>
        </w:rPr>
        <w:t xml:space="preserve"> </w:t>
      </w:r>
      <w:r w:rsidRPr="00263EC9">
        <w:t>for</w:t>
      </w:r>
      <w:r w:rsidRPr="00263EC9">
        <w:rPr>
          <w:spacing w:val="-3"/>
        </w:rPr>
        <w:t xml:space="preserve"> </w:t>
      </w:r>
      <w:r w:rsidRPr="00263EC9">
        <w:t>each</w:t>
      </w:r>
      <w:r w:rsidRPr="00263EC9">
        <w:rPr>
          <w:spacing w:val="-2"/>
        </w:rPr>
        <w:t xml:space="preserve"> </w:t>
      </w:r>
      <w:r w:rsidRPr="00263EC9">
        <w:t>SCOD</w:t>
      </w:r>
      <w:r w:rsidRPr="00263EC9">
        <w:rPr>
          <w:spacing w:val="-5"/>
        </w:rPr>
        <w:t xml:space="preserve"> </w:t>
      </w:r>
      <w:r w:rsidRPr="00263EC9">
        <w:t>may</w:t>
      </w:r>
      <w:r w:rsidRPr="00263EC9">
        <w:rPr>
          <w:spacing w:val="-2"/>
        </w:rPr>
        <w:t xml:space="preserve"> </w:t>
      </w:r>
      <w:r w:rsidRPr="00263EC9">
        <w:t>be found</w:t>
      </w:r>
      <w:r w:rsidRPr="00263EC9">
        <w:rPr>
          <w:spacing w:val="-2"/>
        </w:rPr>
        <w:t xml:space="preserve"> </w:t>
      </w:r>
      <w:r w:rsidR="001603F3">
        <w:t>i</w:t>
      </w:r>
      <w:r w:rsidRPr="00263EC9">
        <w:t>n</w:t>
      </w:r>
      <w:r w:rsidRPr="00263EC9">
        <w:rPr>
          <w:spacing w:val="-4"/>
        </w:rPr>
        <w:t xml:space="preserve"> </w:t>
      </w:r>
      <w:r w:rsidRPr="00263EC9">
        <w:t>the</w:t>
      </w:r>
      <w:r w:rsidRPr="00263EC9">
        <w:rPr>
          <w:spacing w:val="-31"/>
        </w:rPr>
        <w:t xml:space="preserve"> </w:t>
      </w:r>
      <w:r w:rsidRPr="00263EC9">
        <w:t xml:space="preserve">October 2018 Addendum B on the CMS website: </w:t>
      </w:r>
      <w:hyperlink r:id="rId13">
        <w:r w:rsidRPr="00263EC9">
          <w:rPr>
            <w:color w:val="0563C1"/>
            <w:u w:val="single" w:color="0563C1"/>
          </w:rPr>
          <w:t>https://www.cms.gov/Medicare/Medicare-Fee-for-Service-</w:t>
        </w:r>
      </w:hyperlink>
    </w:p>
    <w:p w:rsidRPr="00263EC9" w:rsidR="00B655A7" w:rsidRDefault="007C253B" w14:paraId="67B604C5" w14:textId="5FC97AA8">
      <w:pPr>
        <w:pStyle w:val="BodyText"/>
        <w:spacing w:before="2"/>
        <w:ind w:left="2020"/>
      </w:pPr>
      <w:hyperlink r:id="rId14">
        <w:r w:rsidRPr="00263EC9" w:rsidR="00444DAE">
          <w:rPr>
            <w:color w:val="0563C1"/>
            <w:u w:val="single" w:color="0563C1"/>
          </w:rPr>
          <w:t>Payment/HospitalOutpatientPPS/Addendum-A-and-Addendum-B-Updates.html</w:t>
        </w:r>
      </w:hyperlink>
      <w:r w:rsidR="001603F3">
        <w:rPr>
          <w:color w:val="0563C1"/>
          <w:u w:val="single" w:color="0563C1"/>
        </w:rPr>
        <w:t>.</w:t>
      </w:r>
    </w:p>
    <w:p w:rsidRPr="00263EC9" w:rsidR="00B655A7" w:rsidP="007C253B" w:rsidRDefault="00444DAE" w14:paraId="67B604C6" w14:textId="543B3AFA">
      <w:pPr>
        <w:pStyle w:val="ListParagraph"/>
        <w:numPr>
          <w:ilvl w:val="1"/>
          <w:numId w:val="3"/>
        </w:numPr>
        <w:tabs>
          <w:tab w:val="left" w:pos="2021"/>
        </w:tabs>
        <w:spacing w:before="18" w:line="259" w:lineRule="auto"/>
        <w:ind w:left="2016" w:right="288" w:hanging="360"/>
      </w:pPr>
      <w:r w:rsidRPr="00263EC9">
        <w:t>For</w:t>
      </w:r>
      <w:r w:rsidRPr="00263EC9">
        <w:rPr>
          <w:spacing w:val="-2"/>
        </w:rPr>
        <w:t xml:space="preserve"> </w:t>
      </w:r>
      <w:r w:rsidRPr="004A308C">
        <w:t>2019,</w:t>
      </w:r>
      <w:r w:rsidRPr="004A308C">
        <w:rPr>
          <w:spacing w:val="-4"/>
        </w:rPr>
        <w:t xml:space="preserve"> </w:t>
      </w:r>
      <w:r w:rsidRPr="00263EC9">
        <w:t>the</w:t>
      </w:r>
      <w:r w:rsidRPr="00263EC9">
        <w:rPr>
          <w:spacing w:val="-1"/>
        </w:rPr>
        <w:t xml:space="preserve"> </w:t>
      </w:r>
      <w:r w:rsidRPr="00263EC9">
        <w:t>applicable</w:t>
      </w:r>
      <w:r w:rsidRPr="00263EC9">
        <w:rPr>
          <w:spacing w:val="-4"/>
        </w:rPr>
        <w:t xml:space="preserve"> </w:t>
      </w:r>
      <w:r w:rsidRPr="00263EC9">
        <w:t>HCPCS</w:t>
      </w:r>
      <w:r w:rsidRPr="00263EC9">
        <w:rPr>
          <w:spacing w:val="-3"/>
        </w:rPr>
        <w:t xml:space="preserve"> </w:t>
      </w:r>
      <w:r w:rsidRPr="00263EC9">
        <w:t>codes</w:t>
      </w:r>
      <w:r w:rsidRPr="00263EC9">
        <w:rPr>
          <w:spacing w:val="-4"/>
        </w:rPr>
        <w:t xml:space="preserve"> </w:t>
      </w:r>
      <w:r w:rsidRPr="00263EC9">
        <w:t>for</w:t>
      </w:r>
      <w:r w:rsidRPr="00263EC9">
        <w:rPr>
          <w:spacing w:val="-4"/>
        </w:rPr>
        <w:t xml:space="preserve"> </w:t>
      </w:r>
      <w:r w:rsidRPr="00263EC9">
        <w:t>each</w:t>
      </w:r>
      <w:r w:rsidRPr="00263EC9">
        <w:rPr>
          <w:spacing w:val="-3"/>
        </w:rPr>
        <w:t xml:space="preserve"> </w:t>
      </w:r>
      <w:r w:rsidRPr="00263EC9">
        <w:t>SCOD</w:t>
      </w:r>
      <w:r w:rsidRPr="00263EC9">
        <w:rPr>
          <w:spacing w:val="-4"/>
        </w:rPr>
        <w:t xml:space="preserve"> </w:t>
      </w:r>
      <w:r w:rsidRPr="00263EC9">
        <w:t>may</w:t>
      </w:r>
      <w:r w:rsidRPr="00263EC9">
        <w:rPr>
          <w:spacing w:val="-3"/>
        </w:rPr>
        <w:t xml:space="preserve"> </w:t>
      </w:r>
      <w:r w:rsidRPr="00263EC9">
        <w:t>be</w:t>
      </w:r>
      <w:r w:rsidRPr="00263EC9">
        <w:rPr>
          <w:spacing w:val="-1"/>
        </w:rPr>
        <w:t xml:space="preserve"> </w:t>
      </w:r>
      <w:r w:rsidRPr="00263EC9">
        <w:t>found</w:t>
      </w:r>
      <w:r w:rsidRPr="00263EC9">
        <w:rPr>
          <w:spacing w:val="-3"/>
        </w:rPr>
        <w:t xml:space="preserve"> </w:t>
      </w:r>
      <w:r w:rsidR="001603F3">
        <w:t>i</w:t>
      </w:r>
      <w:r w:rsidRPr="00263EC9">
        <w:t>n</w:t>
      </w:r>
      <w:r w:rsidRPr="00263EC9">
        <w:rPr>
          <w:spacing w:val="-4"/>
        </w:rPr>
        <w:t xml:space="preserve"> </w:t>
      </w:r>
      <w:r w:rsidRPr="00263EC9">
        <w:t>the</w:t>
      </w:r>
      <w:r w:rsidRPr="00263EC9">
        <w:rPr>
          <w:spacing w:val="-31"/>
        </w:rPr>
        <w:t xml:space="preserve"> </w:t>
      </w:r>
      <w:r w:rsidRPr="00263EC9">
        <w:t xml:space="preserve">January 2019 Addendum B on the CMS website: </w:t>
      </w:r>
      <w:hyperlink r:id="rId15">
        <w:r w:rsidRPr="00263EC9">
          <w:rPr>
            <w:color w:val="0563C1"/>
            <w:u w:val="single" w:color="0563C1"/>
          </w:rPr>
          <w:t xml:space="preserve">https://www.cms.gov/Medicare/Medicare-Fee-for-Service- </w:t>
        </w:r>
      </w:hyperlink>
      <w:hyperlink r:id="rId16">
        <w:r w:rsidRPr="004A308C">
          <w:rPr>
            <w:color w:val="0563C1"/>
            <w:u w:val="single" w:color="0563C1"/>
          </w:rPr>
          <w:t>Payment/HospitalOutpatientPPS/Addendum-A-and-Addendum-B-Updates.html</w:t>
        </w:r>
      </w:hyperlink>
      <w:r w:rsidR="001603F3">
        <w:rPr>
          <w:color w:val="0563C1"/>
          <w:u w:val="single" w:color="0563C1"/>
        </w:rPr>
        <w:t>.</w:t>
      </w:r>
    </w:p>
    <w:p w:rsidRPr="00263EC9" w:rsidR="00B655A7" w:rsidRDefault="00B655A7" w14:paraId="67B604C8" w14:textId="77777777">
      <w:pPr>
        <w:pStyle w:val="BodyText"/>
        <w:spacing w:before="2"/>
        <w:rPr>
          <w:sz w:val="27"/>
        </w:rPr>
      </w:pPr>
    </w:p>
    <w:p w:rsidRPr="00135955" w:rsidR="00B90397" w:rsidP="007C253B" w:rsidRDefault="00444DAE" w14:paraId="5C9B7791" w14:textId="2909E544">
      <w:pPr>
        <w:pStyle w:val="Heading2"/>
        <w:numPr>
          <w:ilvl w:val="0"/>
          <w:numId w:val="3"/>
        </w:numPr>
        <w:tabs>
          <w:tab w:val="left" w:pos="1301"/>
        </w:tabs>
        <w:ind w:left="1296" w:hanging="360"/>
      </w:pPr>
      <w:bookmarkStart w:name="3._Drug_Name/_Short_Descriptor" w:id="7"/>
      <w:bookmarkEnd w:id="7"/>
      <w:r w:rsidRPr="00135955">
        <w:t>Drug Name/ Short</w:t>
      </w:r>
      <w:r w:rsidRPr="00135955">
        <w:rPr>
          <w:spacing w:val="-21"/>
        </w:rPr>
        <w:t xml:space="preserve"> </w:t>
      </w:r>
      <w:r w:rsidRPr="00135955">
        <w:t>Descriptor</w:t>
      </w:r>
      <w:r w:rsidRPr="00135955" w:rsidR="00B90397">
        <w:t xml:space="preserve"> (Pre-populated)</w:t>
      </w:r>
    </w:p>
    <w:p w:rsidRPr="00263EC9" w:rsidR="00B655A7" w:rsidP="007C253B" w:rsidRDefault="005C36A6" w14:paraId="67B604CC" w14:textId="25D0C494">
      <w:pPr>
        <w:pStyle w:val="ListParagraph"/>
        <w:numPr>
          <w:ilvl w:val="1"/>
          <w:numId w:val="3"/>
        </w:numPr>
        <w:tabs>
          <w:tab w:val="left" w:pos="2021"/>
        </w:tabs>
        <w:spacing w:before="18" w:line="259" w:lineRule="auto"/>
        <w:ind w:left="2016" w:right="288" w:hanging="360"/>
      </w:pPr>
      <w:r w:rsidRPr="00263EC9">
        <w:t>T</w:t>
      </w:r>
      <w:r w:rsidRPr="00263EC9" w:rsidR="00444DAE">
        <w:t>he Short Descriptor of the drug that corresponds to the HCPCS number</w:t>
      </w:r>
      <w:r w:rsidRPr="00135955">
        <w:t xml:space="preserve"> </w:t>
      </w:r>
      <w:r w:rsidRPr="00263EC9" w:rsidR="00444DAE">
        <w:t>identifie</w:t>
      </w:r>
      <w:r w:rsidRPr="00263EC9" w:rsidR="00B90397">
        <w:t xml:space="preserve">d </w:t>
      </w:r>
      <w:r w:rsidRPr="00263EC9" w:rsidR="00444DAE">
        <w:t>in the previous field. The short descriptor for each SCOD is located in the column entitled “Short Descriptor” in Addendum B.</w:t>
      </w:r>
    </w:p>
    <w:p w:rsidRPr="00263EC9" w:rsidR="00B655A7" w:rsidRDefault="00B655A7" w14:paraId="67B604CE" w14:textId="77777777">
      <w:pPr>
        <w:pStyle w:val="BodyText"/>
        <w:spacing w:before="5"/>
        <w:rPr>
          <w:sz w:val="25"/>
        </w:rPr>
      </w:pPr>
    </w:p>
    <w:p w:rsidRPr="004A308C" w:rsidR="00B655A7" w:rsidP="007C253B" w:rsidRDefault="00444DAE" w14:paraId="67B604CF" w14:textId="40CA1A05">
      <w:pPr>
        <w:pStyle w:val="Heading2"/>
        <w:numPr>
          <w:ilvl w:val="0"/>
          <w:numId w:val="3"/>
        </w:numPr>
        <w:tabs>
          <w:tab w:val="left" w:pos="1301"/>
        </w:tabs>
        <w:ind w:left="1300" w:hanging="360"/>
      </w:pPr>
      <w:bookmarkStart w:name="4._Dose_(as_reflected_in_HCPCS_dose_desc" w:id="8"/>
      <w:bookmarkEnd w:id="8"/>
      <w:r w:rsidRPr="00263EC9">
        <w:t>Dose (as</w:t>
      </w:r>
      <w:r w:rsidRPr="00263EC9">
        <w:rPr>
          <w:spacing w:val="-1"/>
        </w:rPr>
        <w:t xml:space="preserve"> </w:t>
      </w:r>
      <w:r w:rsidRPr="00263EC9">
        <w:t>reflected in</w:t>
      </w:r>
      <w:r w:rsidRPr="00263EC9">
        <w:rPr>
          <w:spacing w:val="-15"/>
        </w:rPr>
        <w:t xml:space="preserve"> </w:t>
      </w:r>
      <w:r w:rsidRPr="007C253B" w:rsidR="004A7C7B">
        <w:t>HCPCS dose</w:t>
      </w:r>
      <w:r w:rsidRPr="007C253B">
        <w:t xml:space="preserve"> </w:t>
      </w:r>
      <w:r w:rsidRPr="00263EC9">
        <w:t>descriptor)</w:t>
      </w:r>
      <w:r w:rsidRPr="00263EC9" w:rsidR="00AD17E6">
        <w:t xml:space="preserve"> (Pre-populated)</w:t>
      </w:r>
    </w:p>
    <w:p w:rsidRPr="00263EC9" w:rsidR="00B655A7" w:rsidP="007C253B" w:rsidRDefault="00444DAE" w14:paraId="67B604D0" w14:textId="4B64E94B">
      <w:pPr>
        <w:pStyle w:val="ListParagraph"/>
        <w:numPr>
          <w:ilvl w:val="1"/>
          <w:numId w:val="3"/>
        </w:numPr>
        <w:tabs>
          <w:tab w:val="left" w:pos="2021"/>
        </w:tabs>
        <w:spacing w:before="21" w:line="259" w:lineRule="auto"/>
        <w:ind w:left="2020" w:right="195" w:hanging="360"/>
      </w:pPr>
      <w:r w:rsidRPr="004A308C">
        <w:t>This is the amount of drug to which the acquisition cost cor</w:t>
      </w:r>
      <w:r w:rsidRPr="00263EC9">
        <w:t xml:space="preserve">responds. </w:t>
      </w:r>
      <w:r w:rsidRPr="00263EC9" w:rsidR="004A7C7B">
        <w:t>T</w:t>
      </w:r>
      <w:r w:rsidRPr="00263EC9">
        <w:t xml:space="preserve">he HCPCS dosage for each drug </w:t>
      </w:r>
      <w:r w:rsidRPr="00263EC9" w:rsidR="004A7C7B">
        <w:t>i</w:t>
      </w:r>
      <w:r w:rsidRPr="00263EC9">
        <w:t>s reflected in the HCPCS long descriptor or the “HCPCS Dosage” identified in the crosswalk files discussed below. For example, the amount of drug used for reporting J0885, epoetin alfa, is 1,000</w:t>
      </w:r>
      <w:r w:rsidRPr="00263EC9">
        <w:rPr>
          <w:spacing w:val="-24"/>
        </w:rPr>
        <w:t xml:space="preserve"> </w:t>
      </w:r>
      <w:r w:rsidRPr="00263EC9">
        <w:t>units.</w:t>
      </w:r>
      <w:r w:rsidR="001603F3">
        <w:br/>
      </w:r>
    </w:p>
    <w:p w:rsidRPr="00263EC9" w:rsidR="00B655A7" w:rsidP="00135955" w:rsidRDefault="00444DAE" w14:paraId="67B604DF" w14:textId="490352FB">
      <w:pPr>
        <w:pStyle w:val="Heading2"/>
        <w:numPr>
          <w:ilvl w:val="0"/>
          <w:numId w:val="3"/>
        </w:numPr>
        <w:tabs>
          <w:tab w:val="left" w:pos="1298"/>
        </w:tabs>
        <w:ind w:left="1300" w:hanging="360"/>
      </w:pPr>
      <w:r w:rsidRPr="004A308C">
        <w:t>Q4 2018 Payment</w:t>
      </w:r>
      <w:r w:rsidRPr="00135955">
        <w:t xml:space="preserve"> </w:t>
      </w:r>
      <w:r w:rsidRPr="00263EC9">
        <w:t>Rate</w:t>
      </w:r>
      <w:r w:rsidRPr="00263EC9" w:rsidR="00E955F4">
        <w:t xml:space="preserve"> (Pre-populated)</w:t>
      </w:r>
    </w:p>
    <w:p w:rsidRPr="00263EC9" w:rsidR="00B655A7" w:rsidRDefault="00444DAE" w14:paraId="67B604E0" w14:textId="2196AD29">
      <w:pPr>
        <w:pStyle w:val="ListParagraph"/>
        <w:numPr>
          <w:ilvl w:val="1"/>
          <w:numId w:val="3"/>
        </w:numPr>
        <w:tabs>
          <w:tab w:val="left" w:pos="2019"/>
          <w:tab w:val="left" w:pos="2020"/>
        </w:tabs>
        <w:spacing w:before="2"/>
        <w:ind w:left="2019" w:hanging="362"/>
      </w:pPr>
      <w:r w:rsidRPr="004A308C">
        <w:t xml:space="preserve">The payment rate </w:t>
      </w:r>
      <w:r w:rsidR="00FA39A1">
        <w:t>is prepopulated using the payment rate</w:t>
      </w:r>
      <w:r w:rsidRPr="004A308C">
        <w:t xml:space="preserve"> from the OPPS Addendum B for Q4</w:t>
      </w:r>
      <w:r w:rsidRPr="004A308C">
        <w:rPr>
          <w:spacing w:val="-24"/>
        </w:rPr>
        <w:t xml:space="preserve"> </w:t>
      </w:r>
      <w:r w:rsidRPr="00263EC9">
        <w:t>2018</w:t>
      </w:r>
      <w:r w:rsidR="001603F3">
        <w:t>.</w:t>
      </w:r>
    </w:p>
    <w:p w:rsidRPr="00263EC9" w:rsidR="00E955F4" w:rsidP="007C253B" w:rsidRDefault="00E955F4" w14:paraId="64CB3E67" w14:textId="77777777">
      <w:pPr>
        <w:pStyle w:val="ListParagraph"/>
        <w:tabs>
          <w:tab w:val="left" w:pos="2019"/>
          <w:tab w:val="left" w:pos="2020"/>
        </w:tabs>
        <w:spacing w:before="2"/>
        <w:ind w:left="2019" w:firstLine="0"/>
      </w:pPr>
    </w:p>
    <w:p w:rsidRPr="004A308C" w:rsidR="00E955F4" w:rsidP="00135955" w:rsidRDefault="00444DAE" w14:paraId="334C22BB" w14:textId="628543FD">
      <w:pPr>
        <w:pStyle w:val="Heading2"/>
        <w:numPr>
          <w:ilvl w:val="0"/>
          <w:numId w:val="3"/>
        </w:numPr>
        <w:tabs>
          <w:tab w:val="left" w:pos="1298"/>
        </w:tabs>
        <w:ind w:left="1300" w:hanging="360"/>
      </w:pPr>
      <w:r w:rsidRPr="00263EC9">
        <w:t>Q1 2019 Payment</w:t>
      </w:r>
      <w:r w:rsidRPr="007C253B">
        <w:t xml:space="preserve"> </w:t>
      </w:r>
      <w:r w:rsidRPr="00263EC9">
        <w:t>Rate</w:t>
      </w:r>
      <w:r w:rsidRPr="00263EC9" w:rsidR="00E955F4">
        <w:t xml:space="preserve"> (Pre-populated)</w:t>
      </w:r>
    </w:p>
    <w:p w:rsidRPr="00263EC9" w:rsidR="00E955F4" w:rsidP="00135955" w:rsidRDefault="00444DAE" w14:paraId="65E536CC" w14:textId="2C7DB27F">
      <w:pPr>
        <w:pStyle w:val="ListParagraph"/>
        <w:numPr>
          <w:ilvl w:val="1"/>
          <w:numId w:val="3"/>
        </w:numPr>
        <w:tabs>
          <w:tab w:val="left" w:pos="2019"/>
          <w:tab w:val="left" w:pos="2020"/>
        </w:tabs>
        <w:spacing w:before="2"/>
        <w:ind w:left="2019" w:hanging="362"/>
      </w:pPr>
      <w:r w:rsidRPr="00263EC9">
        <w:t xml:space="preserve">The payment rate </w:t>
      </w:r>
      <w:r w:rsidR="00FA39A1">
        <w:t>is prepopulated using the payment rate</w:t>
      </w:r>
      <w:r w:rsidRPr="00263EC9">
        <w:t xml:space="preserve"> from the OPPS Addendum B for Q1</w:t>
      </w:r>
      <w:r w:rsidRPr="00135955">
        <w:t xml:space="preserve"> </w:t>
      </w:r>
      <w:r w:rsidRPr="00263EC9">
        <w:t>2019</w:t>
      </w:r>
      <w:r w:rsidR="001603F3">
        <w:t>.</w:t>
      </w:r>
    </w:p>
    <w:p w:rsidRPr="004A308C" w:rsidR="00B655A7" w:rsidP="007C253B" w:rsidRDefault="00B655A7" w14:paraId="67B604E5" w14:textId="77777777">
      <w:pPr>
        <w:pStyle w:val="ListParagraph"/>
        <w:tabs>
          <w:tab w:val="left" w:pos="2019"/>
          <w:tab w:val="left" w:pos="2020"/>
        </w:tabs>
        <w:spacing w:before="2"/>
        <w:ind w:left="2019" w:firstLine="0"/>
      </w:pPr>
    </w:p>
    <w:p w:rsidRPr="00263EC9" w:rsidR="00B655A7" w:rsidRDefault="00444DAE" w14:paraId="67B604E6" w14:textId="52BA05DB">
      <w:pPr>
        <w:pStyle w:val="Heading2"/>
        <w:numPr>
          <w:ilvl w:val="0"/>
          <w:numId w:val="3"/>
        </w:numPr>
        <w:tabs>
          <w:tab w:val="left" w:pos="1301"/>
        </w:tabs>
        <w:ind w:left="1300" w:hanging="360"/>
      </w:pPr>
      <w:bookmarkStart w:name="8._Average_340B_Price_of_Drug_for_Q4_of_" w:id="9"/>
      <w:bookmarkEnd w:id="9"/>
      <w:r w:rsidRPr="004A308C">
        <w:t>Average 34</w:t>
      </w:r>
      <w:r w:rsidRPr="00263EC9">
        <w:t xml:space="preserve">0B </w:t>
      </w:r>
      <w:r w:rsidR="00FA39A1">
        <w:t xml:space="preserve">Acquisition </w:t>
      </w:r>
      <w:r w:rsidRPr="00263EC9" w:rsidR="00E3581A">
        <w:t>Cost</w:t>
      </w:r>
      <w:r w:rsidRPr="00263EC9">
        <w:t xml:space="preserve"> of Drug</w:t>
      </w:r>
      <w:r w:rsidR="00FA39A1">
        <w:t>s</w:t>
      </w:r>
      <w:r w:rsidRPr="00263EC9">
        <w:t xml:space="preserve"> for Q4 of CY 2018 (October 1, 2018-December</w:t>
      </w:r>
      <w:r w:rsidRPr="00263EC9">
        <w:rPr>
          <w:spacing w:val="-18"/>
        </w:rPr>
        <w:t xml:space="preserve"> </w:t>
      </w:r>
      <w:r w:rsidRPr="00263EC9">
        <w:t>31,</w:t>
      </w:r>
      <w:r w:rsidR="001603F3">
        <w:t xml:space="preserve"> </w:t>
      </w:r>
      <w:r w:rsidRPr="00263EC9">
        <w:t>2018)</w:t>
      </w:r>
    </w:p>
    <w:p w:rsidRPr="00263EC9" w:rsidR="00B655A7" w:rsidRDefault="00444DAE" w14:paraId="67B604E7" w14:textId="6D35793E">
      <w:pPr>
        <w:pStyle w:val="ListParagraph"/>
        <w:numPr>
          <w:ilvl w:val="1"/>
          <w:numId w:val="3"/>
        </w:numPr>
        <w:tabs>
          <w:tab w:val="left" w:pos="2080"/>
        </w:tabs>
        <w:spacing w:before="21" w:line="259" w:lineRule="auto"/>
        <w:ind w:left="2079" w:right="282" w:hanging="359"/>
      </w:pPr>
      <w:r w:rsidRPr="00263EC9">
        <w:t>For each SCOD purchased under the 340B Program at any time during the 4th quarter of 2018 (October 1, 2018-December 31, 2018), enter the average acquisition cost for that SCOD as identified by the SCOD’s Healthcare Common Procedure Coding System (HCPCS) code for the amount corresponding to a single billing unit of the corresponding HCPCS billing</w:t>
      </w:r>
      <w:r w:rsidRPr="00263EC9">
        <w:rPr>
          <w:spacing w:val="-19"/>
        </w:rPr>
        <w:t xml:space="preserve"> </w:t>
      </w:r>
      <w:r w:rsidRPr="00263EC9">
        <w:t>code.</w:t>
      </w:r>
    </w:p>
    <w:p w:rsidR="00B655A7" w:rsidRDefault="00444DAE" w14:paraId="67B604E8" w14:textId="436B220C">
      <w:pPr>
        <w:pStyle w:val="ListParagraph"/>
        <w:numPr>
          <w:ilvl w:val="2"/>
          <w:numId w:val="3"/>
        </w:numPr>
        <w:tabs>
          <w:tab w:val="left" w:pos="3001"/>
          <w:tab w:val="left" w:pos="3002"/>
        </w:tabs>
        <w:spacing w:before="19" w:line="259" w:lineRule="auto"/>
        <w:ind w:right="111"/>
      </w:pPr>
      <w:r w:rsidRPr="00263EC9">
        <w:t>The amount of drug represented by a single billing unit of a HCPCS code, also referred to as the HCPCS code dosage, can be found in the “HCPCS Dosage” column of the NDC-HCPCS Crosswalk files mentioned above.</w:t>
      </w:r>
      <w:r w:rsidR="00FA39A1">
        <w:t xml:space="preserve"> Note, while a single billing unit of a HCPCS code is </w:t>
      </w:r>
      <w:r w:rsidR="002874E6">
        <w:t>equivalent</w:t>
      </w:r>
      <w:r w:rsidR="00FA39A1">
        <w:t xml:space="preserve"> to the HCPCS code dosage, it is not equivalent to the dose received by the p</w:t>
      </w:r>
      <w:r w:rsidR="005043D5">
        <w:t xml:space="preserve">atient. Please see Appendix B for calculation examples. </w:t>
      </w:r>
    </w:p>
    <w:p w:rsidRPr="00263EC9" w:rsidR="00504413" w:rsidP="00504413" w:rsidRDefault="00504413" w14:paraId="5B9D9F6B" w14:textId="40809371">
      <w:pPr>
        <w:pStyle w:val="ListParagraph"/>
        <w:numPr>
          <w:ilvl w:val="2"/>
          <w:numId w:val="3"/>
        </w:numPr>
        <w:tabs>
          <w:tab w:val="left" w:pos="3001"/>
          <w:tab w:val="left" w:pos="3002"/>
        </w:tabs>
        <w:spacing w:before="19" w:line="259" w:lineRule="auto"/>
        <w:ind w:right="111"/>
      </w:pPr>
      <w:r>
        <w:t xml:space="preserve">To the extent the hospital purchased a drug with multiple NDCs that map to a single HCPCS code but the NDC pricing varies, the average </w:t>
      </w:r>
      <w:r w:rsidRPr="00504413">
        <w:t xml:space="preserve">acquisition </w:t>
      </w:r>
      <w:r>
        <w:t xml:space="preserve">cost submitted at the HCPCS level should reflect the volume weighted average acquisition cost.   </w:t>
      </w:r>
    </w:p>
    <w:p w:rsidRPr="00263EC9" w:rsidR="00B655A7" w:rsidP="007C253B" w:rsidRDefault="00444DAE" w14:paraId="67B604E9" w14:textId="77777777">
      <w:pPr>
        <w:pStyle w:val="ListParagraph"/>
        <w:numPr>
          <w:ilvl w:val="1"/>
          <w:numId w:val="3"/>
        </w:numPr>
        <w:spacing w:before="22" w:line="259" w:lineRule="auto"/>
        <w:ind w:left="2079" w:right="361" w:hanging="360"/>
      </w:pPr>
      <w:r w:rsidRPr="00263EC9">
        <w:lastRenderedPageBreak/>
        <w:t>If the acquisition cost for the SCOD is unknown, you may leave this field blank and CMS will use the 340B ceiling price as a proxy for the acquisition cost for that</w:t>
      </w:r>
      <w:r w:rsidRPr="00263EC9">
        <w:rPr>
          <w:spacing w:val="-3"/>
        </w:rPr>
        <w:t xml:space="preserve"> </w:t>
      </w:r>
      <w:r w:rsidRPr="00263EC9">
        <w:t>drug.</w:t>
      </w:r>
    </w:p>
    <w:p w:rsidRPr="00263EC9" w:rsidR="00B655A7" w:rsidRDefault="00B655A7" w14:paraId="67B604EA" w14:textId="77777777">
      <w:pPr>
        <w:pStyle w:val="BodyText"/>
        <w:spacing w:before="9"/>
        <w:rPr>
          <w:sz w:val="23"/>
        </w:rPr>
      </w:pPr>
    </w:p>
    <w:p w:rsidRPr="00263EC9" w:rsidR="00B655A7" w:rsidP="007C253B" w:rsidRDefault="00444DAE" w14:paraId="67B604EB" w14:textId="74767C46">
      <w:pPr>
        <w:pStyle w:val="Heading2"/>
        <w:numPr>
          <w:ilvl w:val="0"/>
          <w:numId w:val="3"/>
        </w:numPr>
        <w:tabs>
          <w:tab w:val="left" w:pos="1300"/>
        </w:tabs>
        <w:spacing w:before="1"/>
        <w:ind w:left="1299" w:hanging="360"/>
      </w:pPr>
      <w:bookmarkStart w:name="9._Average_340B_Price_of_Drug_for_Q1_of_" w:id="10"/>
      <w:bookmarkEnd w:id="10"/>
      <w:r w:rsidRPr="00263EC9">
        <w:t>Average</w:t>
      </w:r>
      <w:r w:rsidRPr="00263EC9">
        <w:rPr>
          <w:spacing w:val="-7"/>
        </w:rPr>
        <w:t xml:space="preserve"> </w:t>
      </w:r>
      <w:r w:rsidRPr="00263EC9">
        <w:t>340B</w:t>
      </w:r>
      <w:r w:rsidRPr="00263EC9">
        <w:rPr>
          <w:spacing w:val="-3"/>
        </w:rPr>
        <w:t xml:space="preserve"> </w:t>
      </w:r>
      <w:r w:rsidR="00FA39A1">
        <w:rPr>
          <w:spacing w:val="-3"/>
        </w:rPr>
        <w:t xml:space="preserve">Acquisition </w:t>
      </w:r>
      <w:r w:rsidRPr="00263EC9" w:rsidR="00E3581A">
        <w:t>Cost</w:t>
      </w:r>
      <w:r w:rsidRPr="00263EC9">
        <w:rPr>
          <w:spacing w:val="-5"/>
        </w:rPr>
        <w:t xml:space="preserve"> </w:t>
      </w:r>
      <w:r w:rsidRPr="00263EC9">
        <w:t>of</w:t>
      </w:r>
      <w:r w:rsidRPr="00263EC9">
        <w:rPr>
          <w:spacing w:val="-5"/>
        </w:rPr>
        <w:t xml:space="preserve"> </w:t>
      </w:r>
      <w:r w:rsidRPr="00263EC9">
        <w:t>Drug</w:t>
      </w:r>
      <w:r w:rsidR="006657E2">
        <w:t>s</w:t>
      </w:r>
      <w:r w:rsidRPr="00263EC9">
        <w:rPr>
          <w:spacing w:val="-1"/>
        </w:rPr>
        <w:t xml:space="preserve"> </w:t>
      </w:r>
      <w:r w:rsidRPr="00263EC9">
        <w:t>for</w:t>
      </w:r>
      <w:r w:rsidRPr="00263EC9">
        <w:rPr>
          <w:spacing w:val="-4"/>
        </w:rPr>
        <w:t xml:space="preserve"> </w:t>
      </w:r>
      <w:r w:rsidRPr="00263EC9">
        <w:t>Q1</w:t>
      </w:r>
      <w:r w:rsidRPr="00263EC9">
        <w:rPr>
          <w:spacing w:val="-1"/>
        </w:rPr>
        <w:t xml:space="preserve"> </w:t>
      </w:r>
      <w:r w:rsidRPr="00263EC9">
        <w:t>of</w:t>
      </w:r>
      <w:r w:rsidRPr="00263EC9">
        <w:rPr>
          <w:spacing w:val="-9"/>
        </w:rPr>
        <w:t xml:space="preserve"> </w:t>
      </w:r>
      <w:r w:rsidRPr="00263EC9">
        <w:t>CY</w:t>
      </w:r>
      <w:r w:rsidRPr="00263EC9">
        <w:rPr>
          <w:spacing w:val="-9"/>
        </w:rPr>
        <w:t xml:space="preserve"> </w:t>
      </w:r>
      <w:r w:rsidRPr="00263EC9">
        <w:t>2019</w:t>
      </w:r>
      <w:r w:rsidRPr="00263EC9">
        <w:rPr>
          <w:spacing w:val="-6"/>
        </w:rPr>
        <w:t xml:space="preserve"> </w:t>
      </w:r>
      <w:r w:rsidRPr="00263EC9">
        <w:t>(January</w:t>
      </w:r>
      <w:r w:rsidRPr="00263EC9">
        <w:rPr>
          <w:spacing w:val="-6"/>
        </w:rPr>
        <w:t xml:space="preserve"> </w:t>
      </w:r>
      <w:r w:rsidRPr="00263EC9">
        <w:t>1,</w:t>
      </w:r>
      <w:r w:rsidRPr="00263EC9">
        <w:rPr>
          <w:spacing w:val="-6"/>
        </w:rPr>
        <w:t xml:space="preserve"> </w:t>
      </w:r>
      <w:r w:rsidRPr="00263EC9">
        <w:t>2019-</w:t>
      </w:r>
      <w:r w:rsidRPr="00263EC9">
        <w:rPr>
          <w:spacing w:val="-5"/>
        </w:rPr>
        <w:t xml:space="preserve"> </w:t>
      </w:r>
      <w:r w:rsidRPr="00263EC9">
        <w:t>March</w:t>
      </w:r>
      <w:r w:rsidRPr="00263EC9">
        <w:rPr>
          <w:spacing w:val="-10"/>
        </w:rPr>
        <w:t xml:space="preserve"> </w:t>
      </w:r>
      <w:r w:rsidRPr="00263EC9">
        <w:t>31,</w:t>
      </w:r>
      <w:r w:rsidRPr="00263EC9">
        <w:rPr>
          <w:spacing w:val="-8"/>
        </w:rPr>
        <w:t xml:space="preserve"> </w:t>
      </w:r>
      <w:r w:rsidRPr="00263EC9">
        <w:t>2019)</w:t>
      </w:r>
    </w:p>
    <w:p w:rsidRPr="00263EC9" w:rsidR="00B655A7" w:rsidP="007C253B" w:rsidRDefault="00444DAE" w14:paraId="67B604EC" w14:textId="77777777">
      <w:pPr>
        <w:pStyle w:val="ListParagraph"/>
        <w:numPr>
          <w:ilvl w:val="1"/>
          <w:numId w:val="3"/>
        </w:numPr>
        <w:tabs>
          <w:tab w:val="left" w:pos="2080"/>
        </w:tabs>
        <w:spacing w:before="22" w:line="259" w:lineRule="auto"/>
        <w:ind w:left="2079" w:right="282" w:hanging="360"/>
      </w:pPr>
      <w:r w:rsidRPr="00263EC9">
        <w:t>For each SCOD purchased under the 340B Program at any time during the first quarter of 2019 (January 1, 2019- March 30, 2019), enter the average acquisition cost for that SCOD as identified by the SCOD’s Healthcare Common Procedure Coding System (HCPCS) code for the amount corresponding to a single billing unit of the corresponding HCPCS billing</w:t>
      </w:r>
      <w:r w:rsidRPr="00263EC9">
        <w:rPr>
          <w:spacing w:val="-19"/>
        </w:rPr>
        <w:t xml:space="preserve"> </w:t>
      </w:r>
      <w:r w:rsidRPr="00263EC9">
        <w:t>code.</w:t>
      </w:r>
    </w:p>
    <w:p w:rsidR="00504413" w:rsidP="004B2293" w:rsidRDefault="004B2293" w14:paraId="51DC8E77" w14:textId="77777777">
      <w:pPr>
        <w:pStyle w:val="ListParagraph"/>
        <w:numPr>
          <w:ilvl w:val="2"/>
          <w:numId w:val="3"/>
        </w:numPr>
        <w:ind w:right="112"/>
      </w:pPr>
      <w:r w:rsidRPr="004B2293">
        <w:t>The amount of drug represented by a single billing unit of a HCPCS code, also referred to as the HCPCS code dosage, can be found in the “HCPCS Dosage” column of the NDC-HCPCS Crosswalk files mentioned above.</w:t>
      </w:r>
      <w:r w:rsidRPr="004B2293">
        <w:t xml:space="preserve"> Note, while a single billing unit of a HCPCS code is equivalent to the HCPCS code dosage, it is not equivalent to the dose received by the patient. Please see Appendix B for calculation examples. </w:t>
      </w:r>
    </w:p>
    <w:p w:rsidRPr="00504413" w:rsidR="00504413" w:rsidP="00504413" w:rsidRDefault="00504413" w14:paraId="6DCA07FB" w14:textId="30C64EB9">
      <w:pPr>
        <w:pStyle w:val="ListParagraph"/>
        <w:numPr>
          <w:ilvl w:val="2"/>
          <w:numId w:val="3"/>
        </w:numPr>
      </w:pPr>
      <w:r w:rsidRPr="00504413">
        <w:t xml:space="preserve"> To the extent the hospita</w:t>
      </w:r>
      <w:r>
        <w:t>l purchased a drug</w:t>
      </w:r>
      <w:r w:rsidRPr="00504413">
        <w:t xml:space="preserve"> with multiple NDCs that map to a single HCPCS code but the NDC pricing varies, the average </w:t>
      </w:r>
      <w:r>
        <w:t>acquisition</w:t>
      </w:r>
      <w:r w:rsidRPr="00504413">
        <w:t xml:space="preserve"> cost submitted at the HCPCS level should reflect the volume weighted average acquisition cost.   </w:t>
      </w:r>
    </w:p>
    <w:p w:rsidRPr="004B2293" w:rsidR="004B2293" w:rsidP="007C253B" w:rsidRDefault="004B2293" w14:paraId="07D8FC81" w14:textId="15525029">
      <w:pPr>
        <w:pStyle w:val="ListParagraph"/>
        <w:ind w:left="3725" w:right="112" w:firstLine="0"/>
      </w:pPr>
    </w:p>
    <w:p w:rsidRPr="00263EC9" w:rsidR="00B655A7" w:rsidP="007C253B" w:rsidRDefault="00444DAE" w14:paraId="67B604EE" w14:textId="77777777">
      <w:pPr>
        <w:pStyle w:val="ListParagraph"/>
        <w:numPr>
          <w:ilvl w:val="1"/>
          <w:numId w:val="3"/>
        </w:numPr>
        <w:tabs>
          <w:tab w:val="left" w:pos="2080"/>
        </w:tabs>
        <w:spacing w:before="21" w:line="259" w:lineRule="auto"/>
        <w:ind w:right="373"/>
      </w:pPr>
      <w:r w:rsidRPr="00263EC9">
        <w:t>If the acquisition cost for the SCOD is unknown, you may leave this field blank and CMS will use the 340B ceiling price as a proxy for the acquisition cost for that</w:t>
      </w:r>
      <w:r w:rsidRPr="00263EC9">
        <w:rPr>
          <w:spacing w:val="-3"/>
        </w:rPr>
        <w:t xml:space="preserve"> </w:t>
      </w:r>
      <w:r w:rsidRPr="00263EC9">
        <w:t>drug.</w:t>
      </w:r>
    </w:p>
    <w:p w:rsidRPr="007C253B" w:rsidR="00B655A7" w:rsidP="007C253B" w:rsidRDefault="00B655A7" w14:paraId="67B604EF" w14:textId="77777777">
      <w:pPr>
        <w:pStyle w:val="BodyText"/>
      </w:pPr>
    </w:p>
    <w:p w:rsidR="00B655A7" w:rsidRDefault="00444DAE" w14:paraId="67B604F0" w14:textId="374C04C5">
      <w:pPr>
        <w:pStyle w:val="Heading2"/>
        <w:ind w:left="672"/>
      </w:pPr>
      <w:r w:rsidRPr="00263EC9">
        <w:t xml:space="preserve">Completed surveys </w:t>
      </w:r>
      <w:r w:rsidR="00A64CCF">
        <w:t>(</w:t>
      </w:r>
      <w:r w:rsidR="008F3025">
        <w:t xml:space="preserve">either </w:t>
      </w:r>
      <w:r w:rsidR="00A64CCF">
        <w:t xml:space="preserve">the Detailed or </w:t>
      </w:r>
      <w:r w:rsidR="00687A02">
        <w:t xml:space="preserve">the </w:t>
      </w:r>
      <w:r w:rsidR="00A64CCF">
        <w:t xml:space="preserve">Quick method) </w:t>
      </w:r>
      <w:r w:rsidRPr="00263EC9">
        <w:t xml:space="preserve">should be submitted to your MAC no later than </w:t>
      </w:r>
      <w:r w:rsidR="00A64CCF">
        <w:t>Friday</w:t>
      </w:r>
      <w:r w:rsidRPr="00263EC9">
        <w:t xml:space="preserve">, </w:t>
      </w:r>
      <w:r w:rsidR="00A64CCF">
        <w:t>May 15</w:t>
      </w:r>
      <w:r w:rsidRPr="00263EC9">
        <w:t>, 2020.</w:t>
      </w:r>
    </w:p>
    <w:p w:rsidR="00797DCA" w:rsidRDefault="00797DCA" w14:paraId="67B604F1" w14:textId="7F5BBF1A">
      <w:r>
        <w:br w:type="page"/>
      </w:r>
    </w:p>
    <w:p w:rsidR="001B51FB" w:rsidRDefault="000B2448" w14:paraId="37E6979A" w14:textId="43FB3A4B">
      <w:pPr>
        <w:spacing w:before="38"/>
        <w:ind w:left="3623" w:right="3625"/>
        <w:jc w:val="center"/>
        <w:rPr>
          <w:b/>
          <w:sz w:val="24"/>
        </w:rPr>
      </w:pPr>
      <w:r>
        <w:rPr>
          <w:b/>
          <w:sz w:val="24"/>
        </w:rPr>
        <w:lastRenderedPageBreak/>
        <w:t>Appendix</w:t>
      </w:r>
      <w:r w:rsidR="001B51FB">
        <w:rPr>
          <w:b/>
          <w:sz w:val="24"/>
        </w:rPr>
        <w:t xml:space="preserve"> A</w:t>
      </w:r>
    </w:p>
    <w:p w:rsidR="001B51FB" w:rsidP="00135955" w:rsidRDefault="001B51FB" w14:paraId="0A80DB2A" w14:textId="77777777">
      <w:pPr>
        <w:spacing w:before="38"/>
        <w:ind w:left="3623" w:right="3625"/>
        <w:rPr>
          <w:b/>
          <w:sz w:val="24"/>
        </w:rPr>
      </w:pPr>
    </w:p>
    <w:p w:rsidR="001B51FB" w:rsidP="00135955" w:rsidRDefault="001B51FB" w14:paraId="7CD36FDB" w14:textId="4A07ABE5">
      <w:pPr>
        <w:pStyle w:val="Heading2"/>
        <w:tabs>
          <w:tab w:val="left" w:pos="1298"/>
        </w:tabs>
        <w:ind w:left="937"/>
      </w:pPr>
      <w:r>
        <w:t>NDC-HCPCS Crosswalk</w:t>
      </w:r>
    </w:p>
    <w:p w:rsidR="001B51FB" w:rsidP="007C253B" w:rsidRDefault="001B51FB" w14:paraId="567719AC" w14:textId="7A5FD427">
      <w:pPr>
        <w:pStyle w:val="ListParagraph"/>
        <w:numPr>
          <w:ilvl w:val="0"/>
          <w:numId w:val="4"/>
        </w:numPr>
        <w:tabs>
          <w:tab w:val="left" w:pos="2070"/>
        </w:tabs>
        <w:spacing w:before="21"/>
        <w:ind w:right="106"/>
      </w:pPr>
      <w:r>
        <w:t xml:space="preserve">Your organization may have multiple NDCs for each HCPCS code depending on </w:t>
      </w:r>
      <w:r w:rsidR="003900B1">
        <w:t>the specific drugs, and associated NDCs, acquired by your institution during the designated timeframe under the 340B program</w:t>
      </w:r>
      <w:r>
        <w:t>. Please note that CMS publishes quarterly NDC-HCPCS Crosswalk files that are available on the CMS website. Due to an operational lag time that exists between the manufacturers' reporting of the NDCs/ASPs and their CMS publication, the October 2018 HCPCS codes do not correspond to the October 2018 ASP NDC- HCPCS</w:t>
      </w:r>
      <w:r>
        <w:rPr>
          <w:spacing w:val="-5"/>
        </w:rPr>
        <w:t xml:space="preserve"> </w:t>
      </w:r>
      <w:r>
        <w:t>Crosswalk.</w:t>
      </w:r>
    </w:p>
    <w:p w:rsidR="001B51FB" w:rsidP="007C253B" w:rsidRDefault="001B51FB" w14:paraId="3220B1BA" w14:textId="77777777">
      <w:pPr>
        <w:pStyle w:val="ListParagraph"/>
        <w:numPr>
          <w:ilvl w:val="2"/>
          <w:numId w:val="3"/>
        </w:numPr>
        <w:tabs>
          <w:tab w:val="left" w:pos="3001"/>
          <w:tab w:val="left" w:pos="3002"/>
        </w:tabs>
        <w:ind w:right="135" w:hanging="410"/>
      </w:pPr>
      <w:r>
        <w:t xml:space="preserve">For HCPCS codes listed in the October 2018 Addendum B, corresponding NDC crosswalk files appear under the </w:t>
      </w:r>
      <w:r>
        <w:rPr>
          <w:color w:val="0000FF"/>
          <w:u w:val="single" w:color="0000FF"/>
        </w:rPr>
        <w:t>April 2019 ASP NDC-HCPCS Crosswalk</w:t>
      </w:r>
      <w:r>
        <w:t>.</w:t>
      </w:r>
    </w:p>
    <w:p w:rsidR="001B51FB" w:rsidP="007C253B" w:rsidRDefault="001B51FB" w14:paraId="2B4F0909" w14:textId="77777777">
      <w:pPr>
        <w:pStyle w:val="ListParagraph"/>
        <w:numPr>
          <w:ilvl w:val="2"/>
          <w:numId w:val="3"/>
        </w:numPr>
        <w:tabs>
          <w:tab w:val="left" w:pos="3001"/>
          <w:tab w:val="left" w:pos="3002"/>
        </w:tabs>
        <w:spacing w:before="3"/>
        <w:ind w:right="179" w:hanging="410"/>
      </w:pPr>
      <w:r>
        <w:t>For HCPCS codes listed in the January 2019 Addendum B,</w:t>
      </w:r>
      <w:r>
        <w:rPr>
          <w:spacing w:val="-27"/>
        </w:rPr>
        <w:t xml:space="preserve"> </w:t>
      </w:r>
      <w:r>
        <w:t xml:space="preserve">corresponding NDC crosswalk files appear under the </w:t>
      </w:r>
      <w:r>
        <w:rPr>
          <w:color w:val="0000FF"/>
          <w:u w:val="single" w:color="0000FF"/>
        </w:rPr>
        <w:t>July 2019 ASP NDC-HCPCS Crosswalk</w:t>
      </w:r>
      <w:r>
        <w:t>.</w:t>
      </w:r>
    </w:p>
    <w:p w:rsidR="001B51FB" w:rsidP="007C253B" w:rsidRDefault="001B51FB" w14:paraId="1793947E" w14:textId="429237FF">
      <w:pPr>
        <w:pStyle w:val="ListParagraph"/>
        <w:numPr>
          <w:ilvl w:val="2"/>
          <w:numId w:val="3"/>
        </w:numPr>
        <w:tabs>
          <w:tab w:val="left" w:pos="3001"/>
          <w:tab w:val="left" w:pos="3002"/>
        </w:tabs>
        <w:ind w:right="591" w:hanging="410"/>
      </w:pPr>
      <w:r>
        <w:t xml:space="preserve">The April 2019 and July 2019 Crosswalks appear in the Related links section for the following CMS webpage: </w:t>
      </w:r>
      <w:hyperlink r:id="rId17">
        <w:r>
          <w:rPr>
            <w:color w:val="0000FF"/>
            <w:u w:val="single" w:color="0000FF"/>
          </w:rPr>
          <w:t>https://www.cms.gov/Medicare/Medicare-Fee-for-Service-Part-B-</w:t>
        </w:r>
      </w:hyperlink>
      <w:hyperlink r:id="rId18">
        <w:r w:rsidRPr="00135955">
          <w:rPr>
            <w:color w:val="0000FF"/>
            <w:u w:val="single" w:color="0000FF"/>
          </w:rPr>
          <w:t>Drugs/McrPartBDrugAvgSalesPrice/2019ASPFiles</w:t>
        </w:r>
      </w:hyperlink>
    </w:p>
    <w:p w:rsidR="001B51FB" w:rsidP="007C253B" w:rsidRDefault="001B51FB" w14:paraId="13B45AC0" w14:textId="5999B477">
      <w:pPr>
        <w:pStyle w:val="ListParagraph"/>
        <w:numPr>
          <w:ilvl w:val="0"/>
          <w:numId w:val="4"/>
        </w:numPr>
        <w:tabs>
          <w:tab w:val="left" w:pos="2020"/>
        </w:tabs>
        <w:spacing w:before="2"/>
        <w:ind w:right="105"/>
      </w:pPr>
      <w:r>
        <w:t>The April 2019 and July 2019 crosswalk files each contain 10 files. Combining the following</w:t>
      </w:r>
      <w:r>
        <w:rPr>
          <w:spacing w:val="-3"/>
        </w:rPr>
        <w:t xml:space="preserve"> </w:t>
      </w:r>
      <w:r>
        <w:t>three</w:t>
      </w:r>
      <w:r>
        <w:rPr>
          <w:spacing w:val="-1"/>
        </w:rPr>
        <w:t xml:space="preserve"> </w:t>
      </w:r>
      <w:r>
        <w:t>files</w:t>
      </w:r>
      <w:r>
        <w:rPr>
          <w:spacing w:val="-4"/>
        </w:rPr>
        <w:t xml:space="preserve"> </w:t>
      </w:r>
      <w:r>
        <w:t>from</w:t>
      </w:r>
      <w:r>
        <w:rPr>
          <w:spacing w:val="-3"/>
        </w:rPr>
        <w:t xml:space="preserve"> </w:t>
      </w:r>
      <w:r>
        <w:t>each</w:t>
      </w:r>
      <w:r>
        <w:rPr>
          <w:spacing w:val="-3"/>
        </w:rPr>
        <w:t xml:space="preserve"> </w:t>
      </w:r>
      <w:r>
        <w:t>quarter</w:t>
      </w:r>
      <w:r>
        <w:rPr>
          <w:spacing w:val="-4"/>
        </w:rPr>
        <w:t xml:space="preserve"> </w:t>
      </w:r>
      <w:r>
        <w:t>will</w:t>
      </w:r>
      <w:r>
        <w:rPr>
          <w:spacing w:val="-2"/>
        </w:rPr>
        <w:t xml:space="preserve"> </w:t>
      </w:r>
      <w:r>
        <w:t>create</w:t>
      </w:r>
      <w:r>
        <w:rPr>
          <w:spacing w:val="-4"/>
        </w:rPr>
        <w:t xml:space="preserve"> </w:t>
      </w:r>
      <w:r>
        <w:t>a</w:t>
      </w:r>
      <w:r>
        <w:rPr>
          <w:spacing w:val="-2"/>
        </w:rPr>
        <w:t xml:space="preserve"> </w:t>
      </w:r>
      <w:r>
        <w:t>list</w:t>
      </w:r>
      <w:r>
        <w:rPr>
          <w:spacing w:val="-1"/>
        </w:rPr>
        <w:t xml:space="preserve"> </w:t>
      </w:r>
      <w:r>
        <w:t>of</w:t>
      </w:r>
      <w:r>
        <w:rPr>
          <w:spacing w:val="-4"/>
        </w:rPr>
        <w:t xml:space="preserve"> </w:t>
      </w:r>
      <w:r>
        <w:t>NDCs</w:t>
      </w:r>
      <w:r>
        <w:rPr>
          <w:spacing w:val="-4"/>
        </w:rPr>
        <w:t xml:space="preserve"> </w:t>
      </w:r>
      <w:r>
        <w:t>associated</w:t>
      </w:r>
      <w:r>
        <w:rPr>
          <w:spacing w:val="-5"/>
        </w:rPr>
        <w:t xml:space="preserve"> </w:t>
      </w:r>
      <w:r>
        <w:t>with</w:t>
      </w:r>
      <w:r>
        <w:rPr>
          <w:spacing w:val="-5"/>
        </w:rPr>
        <w:t xml:space="preserve"> </w:t>
      </w:r>
      <w:r>
        <w:t>the majority of HCPCS codes that are billed under</w:t>
      </w:r>
      <w:r w:rsidRPr="007C253B" w:rsidR="00805329">
        <w:t xml:space="preserve"> </w:t>
      </w:r>
      <w:r w:rsidR="00805329">
        <w:t>the</w:t>
      </w:r>
      <w:r>
        <w:rPr>
          <w:spacing w:val="-19"/>
        </w:rPr>
        <w:t xml:space="preserve"> </w:t>
      </w:r>
      <w:r>
        <w:t>OPPS:</w:t>
      </w:r>
    </w:p>
    <w:p w:rsidR="001B51FB" w:rsidP="007C253B" w:rsidRDefault="001B51FB" w14:paraId="090A3B57" w14:textId="77777777">
      <w:pPr>
        <w:pStyle w:val="ListParagraph"/>
        <w:numPr>
          <w:ilvl w:val="2"/>
          <w:numId w:val="3"/>
        </w:numPr>
        <w:tabs>
          <w:tab w:val="left" w:pos="3001"/>
          <w:tab w:val="left" w:pos="3002"/>
        </w:tabs>
        <w:ind w:hanging="410"/>
      </w:pPr>
      <w:r>
        <w:t>AWP NDC-HCPCS</w:t>
      </w:r>
      <w:r>
        <w:rPr>
          <w:spacing w:val="-11"/>
        </w:rPr>
        <w:t xml:space="preserve"> </w:t>
      </w:r>
      <w:r>
        <w:t>Crosswalk</w:t>
      </w:r>
    </w:p>
    <w:p w:rsidR="001B51FB" w:rsidP="007C253B" w:rsidRDefault="001B51FB" w14:paraId="689325EF" w14:textId="77777777">
      <w:pPr>
        <w:pStyle w:val="ListParagraph"/>
        <w:numPr>
          <w:ilvl w:val="2"/>
          <w:numId w:val="3"/>
        </w:numPr>
        <w:tabs>
          <w:tab w:val="left" w:pos="3001"/>
          <w:tab w:val="left" w:pos="3002"/>
        </w:tabs>
        <w:spacing w:before="3"/>
        <w:ind w:hanging="410"/>
      </w:pPr>
      <w:r>
        <w:t>ASP NDC-HCPCS</w:t>
      </w:r>
      <w:r>
        <w:rPr>
          <w:spacing w:val="-10"/>
        </w:rPr>
        <w:t xml:space="preserve"> </w:t>
      </w:r>
      <w:r>
        <w:t>Crosswalk</w:t>
      </w:r>
    </w:p>
    <w:p w:rsidR="001B51FB" w:rsidP="007C253B" w:rsidRDefault="001B51FB" w14:paraId="70233DE7" w14:textId="77777777">
      <w:pPr>
        <w:pStyle w:val="ListParagraph"/>
        <w:numPr>
          <w:ilvl w:val="2"/>
          <w:numId w:val="3"/>
        </w:numPr>
        <w:tabs>
          <w:tab w:val="left" w:pos="3001"/>
          <w:tab w:val="left" w:pos="3002"/>
        </w:tabs>
        <w:spacing w:before="2"/>
        <w:ind w:hanging="410"/>
      </w:pPr>
      <w:r>
        <w:t>OPPS NDC-HCPCS</w:t>
      </w:r>
      <w:r>
        <w:rPr>
          <w:spacing w:val="-12"/>
        </w:rPr>
        <w:t xml:space="preserve"> </w:t>
      </w:r>
      <w:r>
        <w:t>Crosswalk</w:t>
      </w:r>
    </w:p>
    <w:p w:rsidR="001B51FB" w:rsidP="001B51FB" w:rsidRDefault="001B51FB" w14:paraId="130ABF55" w14:textId="77777777">
      <w:pPr>
        <w:pStyle w:val="BodyText"/>
        <w:ind w:left="2019" w:right="223"/>
      </w:pPr>
      <w:r>
        <w:t>Please note that although the NDC-HCPCS crosswalk files provide examples of commonly associated NDCs for the majority of the HCPCS codes, these files do not provide a complete and comprehensive list of all available NDCs for each HCPCS code. Thus, respondents may include acquisition costs for additional NDCs associated to a given HCPCS code.</w:t>
      </w:r>
    </w:p>
    <w:p w:rsidR="001B51FB" w:rsidP="007C253B" w:rsidRDefault="001B51FB" w14:paraId="1E5ACF76" w14:textId="77777777">
      <w:pPr>
        <w:pStyle w:val="ListParagraph"/>
        <w:numPr>
          <w:ilvl w:val="0"/>
          <w:numId w:val="4"/>
        </w:numPr>
        <w:tabs>
          <w:tab w:val="left" w:pos="2019"/>
          <w:tab w:val="left" w:pos="2020"/>
        </w:tabs>
        <w:spacing w:before="3"/>
        <w:ind w:right="460"/>
      </w:pPr>
      <w:r>
        <w:t>Please be sure to utilize the most recent versions of the crosswalk files in the hyperlinks above. Some of the crosswalk files have been updated very</w:t>
      </w:r>
      <w:r>
        <w:rPr>
          <w:spacing w:val="-31"/>
        </w:rPr>
        <w:t xml:space="preserve"> </w:t>
      </w:r>
      <w:r>
        <w:t>recently.</w:t>
      </w:r>
    </w:p>
    <w:p w:rsidRPr="007C253B" w:rsidR="001B51FB" w:rsidP="007C253B" w:rsidRDefault="001B51FB" w14:paraId="056F38BE" w14:textId="77777777">
      <w:pPr>
        <w:spacing w:before="38"/>
        <w:ind w:left="720" w:right="3625"/>
        <w:rPr>
          <w:b/>
          <w:sz w:val="24"/>
        </w:rPr>
      </w:pPr>
    </w:p>
    <w:p w:rsidR="00870FC4" w:rsidP="00135955" w:rsidRDefault="00870FC4" w14:paraId="37355897" w14:textId="43EE242A">
      <w:pPr>
        <w:spacing w:before="38"/>
        <w:ind w:left="720" w:right="3625"/>
        <w:rPr>
          <w:b/>
          <w:sz w:val="24"/>
        </w:rPr>
      </w:pPr>
    </w:p>
    <w:p w:rsidR="00870FC4" w:rsidP="00135955" w:rsidRDefault="00870FC4" w14:paraId="05BD22D6" w14:textId="77777777">
      <w:pPr>
        <w:spacing w:before="38"/>
        <w:ind w:left="720" w:right="3625"/>
        <w:rPr>
          <w:b/>
          <w:sz w:val="24"/>
        </w:rPr>
      </w:pPr>
    </w:p>
    <w:p w:rsidR="00870FC4" w:rsidP="00135955" w:rsidRDefault="00870FC4" w14:paraId="5CC2D9C5" w14:textId="77777777">
      <w:pPr>
        <w:spacing w:before="38"/>
        <w:ind w:left="720" w:right="3625"/>
        <w:rPr>
          <w:b/>
          <w:sz w:val="24"/>
        </w:rPr>
      </w:pPr>
    </w:p>
    <w:p w:rsidR="00870FC4" w:rsidP="00135955" w:rsidRDefault="00870FC4" w14:paraId="33FF8A66" w14:textId="77777777">
      <w:pPr>
        <w:spacing w:before="38"/>
        <w:ind w:left="720" w:right="3625"/>
        <w:rPr>
          <w:b/>
          <w:sz w:val="24"/>
        </w:rPr>
      </w:pPr>
    </w:p>
    <w:p w:rsidR="00870FC4" w:rsidP="00135955" w:rsidRDefault="00870FC4" w14:paraId="34A7F95B" w14:textId="77777777">
      <w:pPr>
        <w:spacing w:before="38"/>
        <w:ind w:left="720" w:right="3625"/>
        <w:rPr>
          <w:b/>
          <w:sz w:val="24"/>
        </w:rPr>
      </w:pPr>
    </w:p>
    <w:p w:rsidR="00870FC4" w:rsidP="00135955" w:rsidRDefault="00870FC4" w14:paraId="2376D5A5" w14:textId="77777777">
      <w:pPr>
        <w:spacing w:before="38"/>
        <w:ind w:left="720" w:right="3625"/>
        <w:rPr>
          <w:b/>
          <w:sz w:val="24"/>
        </w:rPr>
      </w:pPr>
    </w:p>
    <w:p w:rsidR="00870FC4" w:rsidP="00135955" w:rsidRDefault="00870FC4" w14:paraId="4E714DF9" w14:textId="77777777">
      <w:pPr>
        <w:spacing w:before="38"/>
        <w:ind w:left="720" w:right="3625"/>
        <w:rPr>
          <w:b/>
          <w:sz w:val="24"/>
        </w:rPr>
      </w:pPr>
    </w:p>
    <w:p w:rsidR="00870FC4" w:rsidP="00135955" w:rsidRDefault="00870FC4" w14:paraId="50C3C28C" w14:textId="77777777">
      <w:pPr>
        <w:spacing w:before="38"/>
        <w:ind w:left="720" w:right="3625"/>
        <w:rPr>
          <w:b/>
          <w:sz w:val="24"/>
        </w:rPr>
      </w:pPr>
    </w:p>
    <w:p w:rsidR="0000613A" w:rsidP="00135955" w:rsidRDefault="0000613A" w14:paraId="46337863" w14:textId="77777777">
      <w:pPr>
        <w:spacing w:before="38"/>
        <w:ind w:left="720" w:right="3625"/>
        <w:rPr>
          <w:b/>
          <w:sz w:val="24"/>
        </w:rPr>
      </w:pPr>
    </w:p>
    <w:p w:rsidR="004F1668" w:rsidP="008F3025" w:rsidRDefault="004F1668" w14:paraId="2E900B42" w14:textId="549FC228">
      <w:pPr>
        <w:jc w:val="center"/>
        <w:rPr>
          <w:b/>
          <w:sz w:val="24"/>
        </w:rPr>
      </w:pPr>
      <w:r>
        <w:rPr>
          <w:b/>
          <w:sz w:val="24"/>
        </w:rPr>
        <w:lastRenderedPageBreak/>
        <w:t>Appendix B</w:t>
      </w:r>
    </w:p>
    <w:p w:rsidR="00B655A7" w:rsidRDefault="00444DAE" w14:paraId="67B604F2" w14:textId="26A1DA02">
      <w:pPr>
        <w:spacing w:before="38"/>
        <w:ind w:left="3623" w:right="3625"/>
        <w:jc w:val="center"/>
        <w:rPr>
          <w:b/>
          <w:sz w:val="24"/>
        </w:rPr>
      </w:pPr>
      <w:r>
        <w:rPr>
          <w:b/>
          <w:sz w:val="24"/>
        </w:rPr>
        <w:t>Calculation Examples</w:t>
      </w:r>
    </w:p>
    <w:p w:rsidR="00B655A7" w:rsidRDefault="00B655A7" w14:paraId="67B604F3" w14:textId="77777777">
      <w:pPr>
        <w:pStyle w:val="BodyText"/>
        <w:spacing w:before="7"/>
        <w:rPr>
          <w:b/>
          <w:sz w:val="29"/>
        </w:rPr>
      </w:pPr>
    </w:p>
    <w:p w:rsidR="00B655A7" w:rsidP="007C253B" w:rsidRDefault="00444DAE" w14:paraId="67B604F4" w14:textId="423E6ED0">
      <w:pPr>
        <w:pStyle w:val="ListParagraph"/>
        <w:numPr>
          <w:ilvl w:val="0"/>
          <w:numId w:val="2"/>
        </w:numPr>
        <w:tabs>
          <w:tab w:val="left" w:pos="1296"/>
        </w:tabs>
        <w:spacing w:line="259" w:lineRule="auto"/>
        <w:ind w:right="114" w:hanging="359"/>
      </w:pPr>
      <w:r>
        <w:t xml:space="preserve">HCPCS code J0885 (Injection, epoetin alfa, (for non-esrd use), 1000 units) include products sold under the brand names Epogen and Procrit. The drug products are sold in a variety of amounts, including vials and syringes that contain between 2000 units and 40,000 units of epoetin packaged in amounts that vary from 4 to 25 vials. On the CMS NDC-HCPCS Crosswalk files, the "HCPCS Dosage" column indicates that CMS payment of J0885 to outpatient hospitals (and other providers billing Part B by HCPCS codes) is based on 1,000 units of epoetin. </w:t>
      </w:r>
      <w:r w:rsidR="00AB3842">
        <w:t xml:space="preserve">Alternatively stated, </w:t>
      </w:r>
      <w:r w:rsidR="002874E6">
        <w:t>a</w:t>
      </w:r>
      <w:r w:rsidR="00AB3842">
        <w:t xml:space="preserve"> single billing unit is </w:t>
      </w:r>
      <w:r w:rsidR="002874E6">
        <w:t xml:space="preserve">equivalent to </w:t>
      </w:r>
      <w:r w:rsidR="00AB3842">
        <w:t xml:space="preserve">1,000 units of epoetin for HCPCS code J0885. </w:t>
      </w:r>
      <w:r>
        <w:t>For the survey, CMS is seeking the 340B average acquisition cost of J0885 per 1,000 units. Therefore, if the acquisition cost of a package of ten 20,000 unit epoetin vials is $1800, the acquisition cost of each 20,000 unit epoetin vial in the 10 vial package is $180. For reporting, the acquisition cost per 1,000 units of epoetin (corresponding to the amount in the HCPCS dosage as well as the HCPCS code dose descriptor) would be $180 divided by 20, or</w:t>
      </w:r>
      <w:r>
        <w:rPr>
          <w:spacing w:val="-17"/>
        </w:rPr>
        <w:t xml:space="preserve"> </w:t>
      </w:r>
      <w:r>
        <w:t>$9.00.</w:t>
      </w:r>
    </w:p>
    <w:p w:rsidR="00B655A7" w:rsidRDefault="00B655A7" w14:paraId="67B604F5" w14:textId="77777777">
      <w:pPr>
        <w:pStyle w:val="BodyText"/>
        <w:spacing w:before="1"/>
        <w:rPr>
          <w:sz w:val="27"/>
        </w:rPr>
      </w:pPr>
    </w:p>
    <w:p w:rsidR="00B655A7" w:rsidP="007C253B" w:rsidRDefault="00444DAE" w14:paraId="67B604F6" w14:textId="63B4CB54">
      <w:pPr>
        <w:pStyle w:val="ListParagraph"/>
        <w:numPr>
          <w:ilvl w:val="0"/>
          <w:numId w:val="2"/>
        </w:numPr>
        <w:tabs>
          <w:tab w:val="left" w:pos="1347"/>
          <w:tab w:val="left" w:pos="1348"/>
        </w:tabs>
        <w:spacing w:line="259" w:lineRule="auto"/>
        <w:ind w:left="1297" w:right="144" w:hanging="360"/>
      </w:pPr>
      <w:r>
        <w:t xml:space="preserve">HCPCS code J0878 (Injection, daptomycin, 1mg). Daptomycin is commonly sold in 350 mg or 500 mg vials packed in quantities ranging from 1 to 10 vials. The survey is seeking the acquisition cost of daptomycin based on 1 mg of the drug. </w:t>
      </w:r>
      <w:r w:rsidR="00ED5910">
        <w:t xml:space="preserve">In this example, the single billing unit is equivalent to 1mg. </w:t>
      </w:r>
      <w:r>
        <w:t>If a package of ten 350 mg vial is acquired for $1400, then the acquisition cost a single 350 mg vial from the package is $140. The acquisition cost per 1 mg of daptomycin in the HCPCS dosage or dose descriptor, 1 mg, is</w:t>
      </w:r>
      <w:r>
        <w:rPr>
          <w:spacing w:val="-8"/>
        </w:rPr>
        <w:t xml:space="preserve"> </w:t>
      </w:r>
      <w:r>
        <w:t>$0.40.</w:t>
      </w:r>
    </w:p>
    <w:p w:rsidR="00B655A7" w:rsidRDefault="00B655A7" w14:paraId="67B604F7" w14:textId="77777777">
      <w:pPr>
        <w:spacing w:line="259" w:lineRule="auto"/>
        <w:sectPr w:rsidR="00B655A7">
          <w:footerReference w:type="default" r:id="rId19"/>
          <w:pgSz w:w="12240" w:h="15840"/>
          <w:pgMar w:top="1360" w:right="1620" w:bottom="1520" w:left="1220" w:header="0" w:footer="1304" w:gutter="0"/>
          <w:cols w:space="720"/>
        </w:sectPr>
      </w:pPr>
    </w:p>
    <w:p w:rsidR="004F1668" w:rsidP="004F1668" w:rsidRDefault="004F1668" w14:paraId="376F2F9C" w14:textId="15F2C2C8">
      <w:pPr>
        <w:spacing w:before="38"/>
        <w:ind w:left="3623" w:right="3625"/>
        <w:jc w:val="center"/>
        <w:rPr>
          <w:b/>
          <w:sz w:val="24"/>
        </w:rPr>
      </w:pPr>
      <w:r>
        <w:rPr>
          <w:b/>
          <w:sz w:val="24"/>
        </w:rPr>
        <w:lastRenderedPageBreak/>
        <w:t>Appendix C</w:t>
      </w:r>
    </w:p>
    <w:p w:rsidR="00B655A7" w:rsidP="007C253B" w:rsidRDefault="00444DAE" w14:paraId="67B604F8" w14:textId="70634602">
      <w:pPr>
        <w:pStyle w:val="Heading1"/>
        <w:ind w:left="720"/>
      </w:pPr>
      <w:r>
        <w:t>Medicare Administrative Contractor (MAC) websites</w:t>
      </w:r>
    </w:p>
    <w:p w:rsidR="00B655A7" w:rsidRDefault="00444DAE" w14:paraId="67B604F9" w14:textId="77777777">
      <w:pPr>
        <w:pStyle w:val="BodyText"/>
        <w:spacing w:before="203"/>
        <w:ind w:left="100"/>
      </w:pPr>
      <w:r>
        <w:t>A/B MAC Jurisdiction Website:</w:t>
      </w:r>
    </w:p>
    <w:p w:rsidR="00B655A7" w:rsidP="007C253B" w:rsidRDefault="00444DAE" w14:paraId="67B604FA" w14:textId="77777777">
      <w:pPr>
        <w:pStyle w:val="ListParagraph"/>
        <w:numPr>
          <w:ilvl w:val="0"/>
          <w:numId w:val="1"/>
        </w:numPr>
        <w:tabs>
          <w:tab w:val="left" w:pos="821"/>
        </w:tabs>
        <w:spacing w:before="17"/>
        <w:ind w:hanging="360"/>
      </w:pPr>
      <w:r>
        <w:t>Jurisdiction</w:t>
      </w:r>
      <w:r>
        <w:rPr>
          <w:spacing w:val="-3"/>
        </w:rPr>
        <w:t xml:space="preserve"> </w:t>
      </w:r>
      <w:r>
        <w:t>5</w:t>
      </w:r>
    </w:p>
    <w:p w:rsidR="00B655A7" w:rsidRDefault="00444DAE" w14:paraId="67B604FB" w14:textId="77777777">
      <w:pPr>
        <w:pStyle w:val="BodyText"/>
        <w:spacing w:before="19" w:line="254" w:lineRule="auto"/>
        <w:ind w:left="820" w:right="2695"/>
      </w:pPr>
      <w:r>
        <w:t xml:space="preserve">Wisconsin Physicians Service Government Health Administrators </w:t>
      </w:r>
      <w:hyperlink r:id="rId20">
        <w:r>
          <w:rPr>
            <w:color w:val="0000FF"/>
            <w:u w:val="single" w:color="0000FF"/>
          </w:rPr>
          <w:t>https://www.wpsgha.com/wps/portal/mac/site/home/</w:t>
        </w:r>
      </w:hyperlink>
    </w:p>
    <w:p w:rsidR="00B655A7" w:rsidRDefault="00B655A7" w14:paraId="67B604FC" w14:textId="77777777">
      <w:pPr>
        <w:pStyle w:val="BodyText"/>
        <w:rPr>
          <w:sz w:val="21"/>
        </w:rPr>
      </w:pPr>
    </w:p>
    <w:p w:rsidR="00B655A7" w:rsidP="007C253B" w:rsidRDefault="00444DAE" w14:paraId="67B604FD" w14:textId="77777777">
      <w:pPr>
        <w:pStyle w:val="ListParagraph"/>
        <w:numPr>
          <w:ilvl w:val="0"/>
          <w:numId w:val="1"/>
        </w:numPr>
        <w:tabs>
          <w:tab w:val="left" w:pos="821"/>
        </w:tabs>
        <w:spacing w:before="56"/>
        <w:ind w:hanging="360"/>
      </w:pPr>
      <w:r>
        <w:t>Jurisdiction</w:t>
      </w:r>
      <w:r>
        <w:rPr>
          <w:spacing w:val="-3"/>
        </w:rPr>
        <w:t xml:space="preserve"> </w:t>
      </w:r>
      <w:r>
        <w:t>6</w:t>
      </w:r>
    </w:p>
    <w:p w:rsidR="00B655A7" w:rsidRDefault="00444DAE" w14:paraId="67B604FE" w14:textId="77777777">
      <w:pPr>
        <w:pStyle w:val="BodyText"/>
        <w:spacing w:before="19"/>
        <w:ind w:left="820" w:right="2001"/>
      </w:pPr>
      <w:r>
        <w:t xml:space="preserve">National Government Services, Inc. </w:t>
      </w:r>
      <w:hyperlink r:id="rId21">
        <w:r>
          <w:rPr>
            <w:color w:val="0000FF"/>
            <w:u w:val="single" w:color="0000FF"/>
          </w:rPr>
          <w:t>https://www.ngsmedicare.com/ngs/portal/ngsmedicare/newngs/entry/</w:t>
        </w:r>
      </w:hyperlink>
    </w:p>
    <w:p w:rsidR="00B655A7" w:rsidRDefault="00B655A7" w14:paraId="67B604FF" w14:textId="77777777">
      <w:pPr>
        <w:pStyle w:val="BodyText"/>
        <w:spacing w:before="2"/>
        <w:rPr>
          <w:sz w:val="19"/>
        </w:rPr>
      </w:pPr>
    </w:p>
    <w:p w:rsidR="00B655A7" w:rsidP="007C253B" w:rsidRDefault="00444DAE" w14:paraId="67B60500" w14:textId="77777777">
      <w:pPr>
        <w:pStyle w:val="ListParagraph"/>
        <w:numPr>
          <w:ilvl w:val="0"/>
          <w:numId w:val="1"/>
        </w:numPr>
        <w:tabs>
          <w:tab w:val="left" w:pos="821"/>
        </w:tabs>
        <w:spacing w:before="57"/>
        <w:ind w:hanging="360"/>
      </w:pPr>
      <w:r>
        <w:t>Jurisdiction</w:t>
      </w:r>
      <w:r>
        <w:rPr>
          <w:spacing w:val="-3"/>
        </w:rPr>
        <w:t xml:space="preserve"> </w:t>
      </w:r>
      <w:r>
        <w:t>8</w:t>
      </w:r>
    </w:p>
    <w:p w:rsidR="00B655A7" w:rsidRDefault="00444DAE" w14:paraId="67B60501" w14:textId="77777777">
      <w:pPr>
        <w:pStyle w:val="BodyText"/>
        <w:spacing w:before="19" w:line="256" w:lineRule="auto"/>
        <w:ind w:left="820" w:right="2695"/>
      </w:pPr>
      <w:r>
        <w:t xml:space="preserve">Wisconsin Physicians Service Government Health Administrators </w:t>
      </w:r>
      <w:hyperlink r:id="rId22">
        <w:r>
          <w:rPr>
            <w:color w:val="0000FF"/>
            <w:u w:val="single" w:color="0000FF"/>
          </w:rPr>
          <w:t>https://www.wpsgha.com/wps/portal/mac/site/home/</w:t>
        </w:r>
      </w:hyperlink>
    </w:p>
    <w:p w:rsidR="00B655A7" w:rsidRDefault="00B655A7" w14:paraId="67B60502" w14:textId="77777777">
      <w:pPr>
        <w:pStyle w:val="BodyText"/>
        <w:spacing w:before="10"/>
        <w:rPr>
          <w:sz w:val="18"/>
        </w:rPr>
      </w:pPr>
    </w:p>
    <w:p w:rsidR="00B655A7" w:rsidP="007C253B" w:rsidRDefault="00444DAE" w14:paraId="67B60503" w14:textId="77777777">
      <w:pPr>
        <w:pStyle w:val="ListParagraph"/>
        <w:numPr>
          <w:ilvl w:val="0"/>
          <w:numId w:val="1"/>
        </w:numPr>
        <w:tabs>
          <w:tab w:val="left" w:pos="821"/>
        </w:tabs>
        <w:spacing w:before="56"/>
        <w:ind w:hanging="360"/>
      </w:pPr>
      <w:r>
        <w:t>Jurisdiction</w:t>
      </w:r>
      <w:r>
        <w:rPr>
          <w:spacing w:val="-5"/>
        </w:rPr>
        <w:t xml:space="preserve"> </w:t>
      </w:r>
      <w:r>
        <w:t>15</w:t>
      </w:r>
    </w:p>
    <w:p w:rsidR="00B655A7" w:rsidRDefault="00444DAE" w14:paraId="67B60504" w14:textId="77777777">
      <w:pPr>
        <w:pStyle w:val="BodyText"/>
        <w:spacing w:before="19" w:line="256" w:lineRule="auto"/>
        <w:ind w:left="820" w:right="6122"/>
      </w:pPr>
      <w:r>
        <w:t xml:space="preserve">CGS Administrators, LLC </w:t>
      </w:r>
      <w:hyperlink r:id="rId23">
        <w:r>
          <w:rPr>
            <w:color w:val="0000FF"/>
            <w:u w:val="single" w:color="0000FF"/>
          </w:rPr>
          <w:t>https://cgsmedicare.com/</w:t>
        </w:r>
      </w:hyperlink>
    </w:p>
    <w:p w:rsidR="00B655A7" w:rsidRDefault="00B655A7" w14:paraId="67B60505" w14:textId="77777777">
      <w:pPr>
        <w:pStyle w:val="BodyText"/>
        <w:spacing w:before="10"/>
        <w:rPr>
          <w:sz w:val="18"/>
        </w:rPr>
      </w:pPr>
    </w:p>
    <w:p w:rsidR="00B655A7" w:rsidP="007C253B" w:rsidRDefault="00444DAE" w14:paraId="67B60506" w14:textId="77777777">
      <w:pPr>
        <w:pStyle w:val="ListParagraph"/>
        <w:numPr>
          <w:ilvl w:val="0"/>
          <w:numId w:val="1"/>
        </w:numPr>
        <w:tabs>
          <w:tab w:val="left" w:pos="821"/>
        </w:tabs>
        <w:spacing w:before="56"/>
        <w:ind w:hanging="360"/>
      </w:pPr>
      <w:r>
        <w:t>Jurisdiction</w:t>
      </w:r>
      <w:r>
        <w:rPr>
          <w:spacing w:val="-3"/>
        </w:rPr>
        <w:t xml:space="preserve"> </w:t>
      </w:r>
      <w:r>
        <w:t>E</w:t>
      </w:r>
    </w:p>
    <w:p w:rsidR="00B655A7" w:rsidRDefault="00444DAE" w14:paraId="67B60507" w14:textId="77777777">
      <w:pPr>
        <w:pStyle w:val="BodyText"/>
        <w:spacing w:before="19" w:line="256" w:lineRule="auto"/>
        <w:ind w:left="820" w:right="5203" w:hanging="1"/>
      </w:pPr>
      <w:r>
        <w:t xml:space="preserve">Noridian Healthcare Solutions, LLC, </w:t>
      </w:r>
      <w:hyperlink r:id="rId24">
        <w:r>
          <w:rPr>
            <w:color w:val="0000FF"/>
            <w:u w:val="single" w:color="0000FF"/>
          </w:rPr>
          <w:t>https://med.noridianmedicare.com/</w:t>
        </w:r>
      </w:hyperlink>
    </w:p>
    <w:p w:rsidR="00B655A7" w:rsidRDefault="00B655A7" w14:paraId="67B60508" w14:textId="77777777">
      <w:pPr>
        <w:pStyle w:val="BodyText"/>
        <w:rPr>
          <w:sz w:val="19"/>
        </w:rPr>
      </w:pPr>
    </w:p>
    <w:p w:rsidR="00B655A7" w:rsidP="007C253B" w:rsidRDefault="00444DAE" w14:paraId="67B60509" w14:textId="77777777">
      <w:pPr>
        <w:pStyle w:val="ListParagraph"/>
        <w:numPr>
          <w:ilvl w:val="0"/>
          <w:numId w:val="1"/>
        </w:numPr>
        <w:tabs>
          <w:tab w:val="left" w:pos="821"/>
        </w:tabs>
        <w:spacing w:before="57"/>
      </w:pPr>
      <w:r>
        <w:t>Jurisdiction</w:t>
      </w:r>
      <w:r>
        <w:rPr>
          <w:spacing w:val="-3"/>
        </w:rPr>
        <w:t xml:space="preserve"> </w:t>
      </w:r>
      <w:r>
        <w:t>F</w:t>
      </w:r>
    </w:p>
    <w:p w:rsidR="00B655A7" w:rsidRDefault="00444DAE" w14:paraId="67B6050A" w14:textId="77777777">
      <w:pPr>
        <w:pStyle w:val="BodyText"/>
        <w:spacing w:before="19" w:line="254" w:lineRule="auto"/>
        <w:ind w:left="820" w:right="5203" w:hanging="1"/>
      </w:pPr>
      <w:r>
        <w:t xml:space="preserve">Noridian Healthcare Solutions, LLC </w:t>
      </w:r>
      <w:hyperlink r:id="rId25">
        <w:r>
          <w:rPr>
            <w:color w:val="0000FF"/>
            <w:u w:val="single" w:color="0000FF"/>
          </w:rPr>
          <w:t>https://med.noridianmedicare.com/</w:t>
        </w:r>
      </w:hyperlink>
    </w:p>
    <w:p w:rsidR="00B655A7" w:rsidRDefault="00B655A7" w14:paraId="67B6050B" w14:textId="77777777">
      <w:pPr>
        <w:pStyle w:val="BodyText"/>
        <w:spacing w:before="3"/>
        <w:rPr>
          <w:sz w:val="19"/>
        </w:rPr>
      </w:pPr>
    </w:p>
    <w:p w:rsidR="00B655A7" w:rsidP="007C253B" w:rsidRDefault="00444DAE" w14:paraId="67B6050C" w14:textId="77777777">
      <w:pPr>
        <w:pStyle w:val="ListParagraph"/>
        <w:numPr>
          <w:ilvl w:val="0"/>
          <w:numId w:val="1"/>
        </w:numPr>
        <w:tabs>
          <w:tab w:val="left" w:pos="821"/>
        </w:tabs>
        <w:spacing w:before="56"/>
        <w:ind w:hanging="360"/>
      </w:pPr>
      <w:r>
        <w:t>Jurisdiction</w:t>
      </w:r>
      <w:r>
        <w:rPr>
          <w:spacing w:val="-3"/>
        </w:rPr>
        <w:t xml:space="preserve"> </w:t>
      </w:r>
      <w:r>
        <w:t>H</w:t>
      </w:r>
    </w:p>
    <w:p w:rsidR="00B655A7" w:rsidRDefault="00444DAE" w14:paraId="67B6050D" w14:textId="77777777">
      <w:pPr>
        <w:pStyle w:val="BodyText"/>
        <w:spacing w:before="19"/>
        <w:ind w:left="820"/>
      </w:pPr>
      <w:r>
        <w:t>Novitas Solutions, Inc.</w:t>
      </w:r>
    </w:p>
    <w:p w:rsidR="00B655A7" w:rsidRDefault="007C253B" w14:paraId="67B6050E" w14:textId="77777777">
      <w:pPr>
        <w:pStyle w:val="BodyText"/>
        <w:spacing w:before="19" w:line="256" w:lineRule="auto"/>
        <w:ind w:left="820" w:right="1107"/>
      </w:pPr>
      <w:hyperlink r:id="rId26">
        <w:r w:rsidR="00444DAE">
          <w:rPr>
            <w:color w:val="0000FF"/>
            <w:u w:val="single" w:color="0000FF"/>
          </w:rPr>
          <w:t>https://www.novitas-solutions.com/webcenter/portal/NovitasSolutions?_adf.ctrl-</w:t>
        </w:r>
      </w:hyperlink>
      <w:r w:rsidR="00444DAE">
        <w:rPr>
          <w:color w:val="0000FF"/>
          <w:u w:val="single" w:color="0000FF"/>
        </w:rPr>
        <w:t xml:space="preserve"> </w:t>
      </w:r>
      <w:hyperlink r:id="rId27">
        <w:r w:rsidR="00444DAE">
          <w:rPr>
            <w:color w:val="0000FF"/>
            <w:u w:val="single" w:color="0000FF"/>
          </w:rPr>
          <w:t>state=8qipjgz81_54</w:t>
        </w:r>
      </w:hyperlink>
    </w:p>
    <w:p w:rsidR="00B655A7" w:rsidRDefault="00B655A7" w14:paraId="67B6050F" w14:textId="77777777">
      <w:pPr>
        <w:pStyle w:val="BodyText"/>
        <w:spacing w:before="9"/>
        <w:rPr>
          <w:sz w:val="18"/>
        </w:rPr>
      </w:pPr>
    </w:p>
    <w:p w:rsidR="00B655A7" w:rsidP="007C253B" w:rsidRDefault="00444DAE" w14:paraId="67B60510" w14:textId="77777777">
      <w:pPr>
        <w:pStyle w:val="ListParagraph"/>
        <w:numPr>
          <w:ilvl w:val="0"/>
          <w:numId w:val="1"/>
        </w:numPr>
        <w:tabs>
          <w:tab w:val="left" w:pos="821"/>
        </w:tabs>
        <w:spacing w:before="57" w:line="256" w:lineRule="auto"/>
        <w:ind w:right="6814" w:hanging="360"/>
      </w:pPr>
      <w:r>
        <w:t>Jurisdiction J Palmetto GBA,</w:t>
      </w:r>
      <w:r>
        <w:rPr>
          <w:spacing w:val="-6"/>
        </w:rPr>
        <w:t xml:space="preserve"> </w:t>
      </w:r>
      <w:r>
        <w:t>LLC</w:t>
      </w:r>
    </w:p>
    <w:p w:rsidR="00B655A7" w:rsidRDefault="007C253B" w14:paraId="67B60511" w14:textId="77777777">
      <w:pPr>
        <w:pStyle w:val="BodyText"/>
        <w:ind w:left="820"/>
      </w:pPr>
      <w:hyperlink r:id="rId28">
        <w:r w:rsidR="00444DAE">
          <w:rPr>
            <w:color w:val="0000FF"/>
            <w:u w:val="single" w:color="0000FF"/>
          </w:rPr>
          <w:t>https://palmettogba.com/</w:t>
        </w:r>
      </w:hyperlink>
    </w:p>
    <w:p w:rsidR="00B655A7" w:rsidRDefault="00B655A7" w14:paraId="67B60512" w14:textId="77777777">
      <w:pPr>
        <w:pStyle w:val="BodyText"/>
        <w:spacing w:before="4"/>
        <w:rPr>
          <w:sz w:val="20"/>
        </w:rPr>
      </w:pPr>
    </w:p>
    <w:p w:rsidR="00B655A7" w:rsidP="007C253B" w:rsidRDefault="00444DAE" w14:paraId="67B60513" w14:textId="77777777">
      <w:pPr>
        <w:pStyle w:val="ListParagraph"/>
        <w:numPr>
          <w:ilvl w:val="0"/>
          <w:numId w:val="1"/>
        </w:numPr>
        <w:tabs>
          <w:tab w:val="left" w:pos="821"/>
        </w:tabs>
        <w:spacing w:before="56"/>
        <w:ind w:hanging="360"/>
      </w:pPr>
      <w:r>
        <w:t>Jurisdiction</w:t>
      </w:r>
      <w:r>
        <w:rPr>
          <w:spacing w:val="-3"/>
        </w:rPr>
        <w:t xml:space="preserve"> </w:t>
      </w:r>
      <w:r>
        <w:t>K</w:t>
      </w:r>
    </w:p>
    <w:p w:rsidR="00B655A7" w:rsidRDefault="00444DAE" w14:paraId="67B60514" w14:textId="77777777">
      <w:pPr>
        <w:pStyle w:val="BodyText"/>
        <w:spacing w:before="19" w:line="256" w:lineRule="auto"/>
        <w:ind w:left="820" w:right="2001"/>
      </w:pPr>
      <w:r>
        <w:t xml:space="preserve">(National Government Services, Inc.) </w:t>
      </w:r>
      <w:hyperlink r:id="rId29">
        <w:r>
          <w:rPr>
            <w:color w:val="0000FF"/>
            <w:u w:val="single" w:color="0000FF"/>
          </w:rPr>
          <w:t>https://www.ngsmedicare.com/ngs/portal/ngsmedicare/newngs/entry/</w:t>
        </w:r>
      </w:hyperlink>
    </w:p>
    <w:p w:rsidR="00B655A7" w:rsidRDefault="00B655A7" w14:paraId="67B60515" w14:textId="77777777">
      <w:pPr>
        <w:pStyle w:val="BodyText"/>
        <w:rPr>
          <w:sz w:val="19"/>
        </w:rPr>
      </w:pPr>
    </w:p>
    <w:p w:rsidR="00B655A7" w:rsidP="007C253B" w:rsidRDefault="00444DAE" w14:paraId="67B60516" w14:textId="77777777">
      <w:pPr>
        <w:pStyle w:val="ListParagraph"/>
        <w:numPr>
          <w:ilvl w:val="0"/>
          <w:numId w:val="1"/>
        </w:numPr>
        <w:tabs>
          <w:tab w:val="left" w:pos="821"/>
        </w:tabs>
        <w:spacing w:before="57"/>
        <w:ind w:hanging="360"/>
      </w:pPr>
      <w:r>
        <w:t>Jurisdiction</w:t>
      </w:r>
      <w:r>
        <w:rPr>
          <w:spacing w:val="-3"/>
        </w:rPr>
        <w:t xml:space="preserve"> </w:t>
      </w:r>
      <w:r>
        <w:t>L</w:t>
      </w:r>
    </w:p>
    <w:p w:rsidR="00B655A7" w:rsidRDefault="00444DAE" w14:paraId="67B60517" w14:textId="77777777">
      <w:pPr>
        <w:pStyle w:val="BodyText"/>
        <w:spacing w:before="19"/>
        <w:ind w:left="820"/>
      </w:pPr>
      <w:r>
        <w:t>Novitas Solutions, Inc.</w:t>
      </w:r>
    </w:p>
    <w:p w:rsidR="00B655A7" w:rsidRDefault="007C253B" w14:paraId="67B60518" w14:textId="77777777">
      <w:pPr>
        <w:pStyle w:val="BodyText"/>
        <w:spacing w:before="17" w:line="256" w:lineRule="auto"/>
        <w:ind w:left="820" w:right="1107"/>
      </w:pPr>
      <w:hyperlink r:id="rId30">
        <w:r w:rsidR="00444DAE">
          <w:rPr>
            <w:color w:val="0000FF"/>
            <w:u w:val="single" w:color="0000FF"/>
          </w:rPr>
          <w:t>https://www.novitas-solutions.com/webcenter/portal/NovitasSolutions?_adf.ctrl-</w:t>
        </w:r>
      </w:hyperlink>
      <w:r w:rsidR="00444DAE">
        <w:rPr>
          <w:color w:val="0000FF"/>
          <w:u w:val="single" w:color="0000FF"/>
        </w:rPr>
        <w:t xml:space="preserve"> </w:t>
      </w:r>
      <w:hyperlink r:id="rId31">
        <w:r w:rsidR="00444DAE">
          <w:rPr>
            <w:color w:val="0000FF"/>
            <w:u w:val="single" w:color="0000FF"/>
          </w:rPr>
          <w:t>state=8qipjgz81_4</w:t>
        </w:r>
      </w:hyperlink>
    </w:p>
    <w:p w:rsidR="00B655A7" w:rsidRDefault="00B655A7" w14:paraId="67B60519" w14:textId="77777777">
      <w:pPr>
        <w:spacing w:line="256" w:lineRule="auto"/>
        <w:sectPr w:rsidR="00B655A7">
          <w:pgSz w:w="12240" w:h="15840"/>
          <w:pgMar w:top="1360" w:right="1720" w:bottom="1520" w:left="1220" w:header="0" w:footer="1304" w:gutter="0"/>
          <w:cols w:space="720"/>
        </w:sectPr>
      </w:pPr>
    </w:p>
    <w:p w:rsidR="00B655A7" w:rsidP="007C253B" w:rsidRDefault="00444DAE" w14:paraId="67B6051A" w14:textId="77777777">
      <w:pPr>
        <w:pStyle w:val="ListParagraph"/>
        <w:numPr>
          <w:ilvl w:val="0"/>
          <w:numId w:val="1"/>
        </w:numPr>
        <w:tabs>
          <w:tab w:val="left" w:pos="821"/>
        </w:tabs>
        <w:spacing w:before="38" w:line="256" w:lineRule="auto"/>
        <w:ind w:right="6814" w:hanging="360"/>
      </w:pPr>
      <w:r>
        <w:lastRenderedPageBreak/>
        <w:t>Jurisdiction M Palmetto GBA,</w:t>
      </w:r>
      <w:r>
        <w:rPr>
          <w:spacing w:val="-6"/>
        </w:rPr>
        <w:t xml:space="preserve"> </w:t>
      </w:r>
      <w:r>
        <w:t>LLC</w:t>
      </w:r>
    </w:p>
    <w:p w:rsidR="00B655A7" w:rsidRDefault="007C253B" w14:paraId="67B6051B" w14:textId="77777777">
      <w:pPr>
        <w:pStyle w:val="BodyText"/>
        <w:ind w:left="820"/>
      </w:pPr>
      <w:hyperlink r:id="rId32">
        <w:r w:rsidR="00444DAE">
          <w:rPr>
            <w:color w:val="0000FF"/>
            <w:u w:val="single" w:color="0000FF"/>
          </w:rPr>
          <w:t>https://palmettogba.com/</w:t>
        </w:r>
      </w:hyperlink>
    </w:p>
    <w:p w:rsidR="00B655A7" w:rsidRDefault="00B655A7" w14:paraId="67B6051C" w14:textId="77777777">
      <w:pPr>
        <w:pStyle w:val="BodyText"/>
        <w:spacing w:before="6"/>
        <w:rPr>
          <w:sz w:val="20"/>
        </w:rPr>
      </w:pPr>
    </w:p>
    <w:p w:rsidR="00B655A7" w:rsidP="007C253B" w:rsidRDefault="00444DAE" w14:paraId="67B6051D" w14:textId="77777777">
      <w:pPr>
        <w:pStyle w:val="ListParagraph"/>
        <w:numPr>
          <w:ilvl w:val="0"/>
          <w:numId w:val="1"/>
        </w:numPr>
        <w:tabs>
          <w:tab w:val="left" w:pos="821"/>
        </w:tabs>
        <w:spacing w:before="57"/>
        <w:ind w:hanging="360"/>
      </w:pPr>
      <w:r>
        <w:t>Jurisdiction</w:t>
      </w:r>
      <w:r>
        <w:rPr>
          <w:spacing w:val="-3"/>
        </w:rPr>
        <w:t xml:space="preserve"> </w:t>
      </w:r>
      <w:r>
        <w:t>N</w:t>
      </w:r>
    </w:p>
    <w:p w:rsidR="00B655A7" w:rsidRDefault="00444DAE" w14:paraId="67B6051E" w14:textId="77777777">
      <w:pPr>
        <w:pStyle w:val="BodyText"/>
        <w:spacing w:before="17" w:line="256" w:lineRule="auto"/>
        <w:ind w:left="820" w:right="5657"/>
      </w:pPr>
      <w:r>
        <w:t xml:space="preserve">First Coast Service Options, Inc. </w:t>
      </w:r>
      <w:hyperlink r:id="rId33">
        <w:r>
          <w:rPr>
            <w:color w:val="0000FF"/>
            <w:u w:val="single" w:color="0000FF"/>
          </w:rPr>
          <w:t>https://www.fcso.com/</w:t>
        </w:r>
      </w:hyperlink>
    </w:p>
    <w:p w:rsidR="00B655A7" w:rsidRDefault="00B655A7" w14:paraId="67B6051F" w14:textId="77777777">
      <w:pPr>
        <w:spacing w:line="256" w:lineRule="auto"/>
        <w:sectPr w:rsidR="00B655A7">
          <w:pgSz w:w="12240" w:h="15840"/>
          <w:pgMar w:top="1360" w:right="1720" w:bottom="1520" w:left="1220" w:header="0" w:footer="1304" w:gutter="0"/>
          <w:cols w:space="720"/>
        </w:sectPr>
      </w:pPr>
    </w:p>
    <w:p w:rsidRPr="007C253B" w:rsidR="00B655A7" w:rsidP="00AB3048" w:rsidRDefault="00444DAE" w14:paraId="67B60521" w14:textId="27BB1670">
      <w:pPr>
        <w:pStyle w:val="Heading1"/>
        <w:spacing w:line="242" w:lineRule="auto"/>
        <w:ind w:right="620"/>
        <w:rPr>
          <w:b w:val="0"/>
        </w:rPr>
      </w:pPr>
      <w:r>
        <w:lastRenderedPageBreak/>
        <w:t xml:space="preserve">If you have any questions regarding the survey, please contact </w:t>
      </w:r>
      <w:r w:rsidR="00AB3048">
        <w:t xml:space="preserve">the </w:t>
      </w:r>
      <w:r w:rsidRPr="00AB3048" w:rsidR="00AB3048">
        <w:t xml:space="preserve">340B Survey Technical Helpdesk </w:t>
      </w:r>
      <w:r w:rsidR="00AB3048">
        <w:t>H</w:t>
      </w:r>
      <w:r w:rsidRPr="00AB3048" w:rsidR="00AB3048">
        <w:t xml:space="preserve">otline </w:t>
      </w:r>
      <w:r w:rsidR="00AB3048">
        <w:t>at</w:t>
      </w:r>
      <w:r w:rsidRPr="00AB3048" w:rsidR="00AB3048">
        <w:t xml:space="preserve"> 1-833-886-5682</w:t>
      </w:r>
    </w:p>
    <w:p w:rsidR="00B655A7" w:rsidRDefault="00444DAE" w14:paraId="67B60522" w14:textId="77777777">
      <w:pPr>
        <w:spacing w:before="151"/>
        <w:ind w:left="742" w:right="591"/>
        <w:jc w:val="center"/>
        <w:rPr>
          <w:rFonts w:ascii="Times New Roman"/>
          <w:b/>
          <w:sz w:val="14"/>
        </w:rPr>
      </w:pPr>
      <w:r>
        <w:rPr>
          <w:rFonts w:ascii="Times New Roman"/>
          <w:b/>
          <w:sz w:val="14"/>
          <w:u w:val="single"/>
        </w:rPr>
        <w:t>PRA Disclosure Statement</w:t>
      </w:r>
    </w:p>
    <w:p w:rsidR="00B655A7" w:rsidRDefault="00B655A7" w14:paraId="67B60523" w14:textId="77777777">
      <w:pPr>
        <w:pStyle w:val="BodyText"/>
        <w:rPr>
          <w:rFonts w:ascii="Times New Roman"/>
          <w:b/>
          <w:sz w:val="12"/>
        </w:rPr>
      </w:pPr>
    </w:p>
    <w:p w:rsidR="00B655A7" w:rsidP="007C253B" w:rsidRDefault="00444DAE" w14:paraId="67B60525" w14:textId="4F588687">
      <w:pPr>
        <w:spacing w:before="94" w:line="355" w:lineRule="auto"/>
        <w:ind w:left="200" w:right="281"/>
        <w:rPr>
          <w:rFonts w:ascii="Times New Roman"/>
          <w:b/>
          <w:sz w:val="14"/>
        </w:rPr>
      </w:pPr>
      <w:r>
        <w:rPr>
          <w:rFonts w:ascii="Times New Roman"/>
          <w:sz w:val="14"/>
        </w:rPr>
        <w:t xml:space="preserve">According to the Paperwork Reduction Act of 1995, no persons are required to respond to a collection of information unless it displays a valid OMB control number. The valid OMB control number for this </w:t>
      </w:r>
      <w:r w:rsidR="00DD6035">
        <w:rPr>
          <w:rFonts w:ascii="Times New Roman"/>
          <w:sz w:val="14"/>
        </w:rPr>
        <w:t>mandatory</w:t>
      </w:r>
      <w:r>
        <w:rPr>
          <w:rFonts w:ascii="Times New Roman"/>
          <w:sz w:val="14"/>
        </w:rPr>
        <w:t xml:space="preserve"> information collection is </w:t>
      </w:r>
      <w:r>
        <w:rPr>
          <w:rFonts w:ascii="Times New Roman"/>
          <w:b/>
          <w:sz w:val="14"/>
        </w:rPr>
        <w:t>0938-XXXX (Expires XX/XX/XXXX)</w:t>
      </w:r>
      <w:r>
        <w:rPr>
          <w:rFonts w:ascii="Times New Roman"/>
          <w:sz w:val="14"/>
        </w:rPr>
        <w:t>. The time required to complete this information</w:t>
      </w:r>
      <w:r w:rsidR="00DD6035">
        <w:rPr>
          <w:rFonts w:ascii="Times New Roman"/>
          <w:sz w:val="14"/>
        </w:rPr>
        <w:t xml:space="preserve"> </w:t>
      </w:r>
      <w:r>
        <w:rPr>
          <w:rFonts w:ascii="Times New Roman"/>
          <w:sz w:val="14"/>
        </w:rPr>
        <w:t xml:space="preserve">collection is estimated to average </w:t>
      </w:r>
      <w:r>
        <w:rPr>
          <w:rFonts w:ascii="Times New Roman"/>
          <w:b/>
          <w:sz w:val="14"/>
        </w:rPr>
        <w:t xml:space="preserve">[Insert Time (hours or minutes)] </w:t>
      </w:r>
      <w:r>
        <w:rPr>
          <w:rFonts w:ascii="Times New Roman"/>
          <w:sz w:val="14"/>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b/>
          <w:sz w:val="14"/>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your local Medicare Administrative Contractor.</w:t>
      </w:r>
    </w:p>
    <w:sectPr w:rsidR="00B655A7">
      <w:pgSz w:w="12240" w:h="15840"/>
      <w:pgMar w:top="1360" w:right="1400" w:bottom="1520" w:left="1240" w:header="0"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F12E4" w14:textId="77777777" w:rsidR="00891D13" w:rsidRDefault="00891D13">
      <w:r>
        <w:separator/>
      </w:r>
    </w:p>
  </w:endnote>
  <w:endnote w:type="continuationSeparator" w:id="0">
    <w:p w14:paraId="168CAFA1" w14:textId="77777777" w:rsidR="00891D13" w:rsidRDefault="00891D13">
      <w:r>
        <w:continuationSeparator/>
      </w:r>
    </w:p>
  </w:endnote>
  <w:endnote w:type="continuationNotice" w:id="1">
    <w:p w14:paraId="13B1EAB4" w14:textId="77777777" w:rsidR="00891D13" w:rsidRDefault="0089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60528" w14:textId="122DB998" w:rsidR="00BB10BA" w:rsidRDefault="00143A4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7B6052B" wp14:editId="08898C3A">
              <wp:simplePos x="0" y="0"/>
              <wp:positionH relativeFrom="page">
                <wp:posOffset>837565</wp:posOffset>
              </wp:positionH>
              <wp:positionV relativeFrom="page">
                <wp:posOffset>9071610</wp:posOffset>
              </wp:positionV>
              <wp:extent cx="1891030" cy="339725"/>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6052F" w14:textId="77777777" w:rsidR="00BB10BA" w:rsidRDefault="00BB10BA">
                          <w:pPr>
                            <w:spacing w:line="252" w:lineRule="exact"/>
                            <w:ind w:left="20"/>
                            <w:rPr>
                              <w:sz w:val="23"/>
                            </w:rPr>
                          </w:pPr>
                          <w:r>
                            <w:rPr>
                              <w:sz w:val="23"/>
                            </w:rPr>
                            <w:t>Form CMS-10709 (Exp. TBD)</w:t>
                          </w:r>
                        </w:p>
                        <w:p w14:paraId="67B60530" w14:textId="77777777" w:rsidR="00BB10BA" w:rsidRDefault="00BB10BA">
                          <w:pPr>
                            <w:pStyle w:val="BodyText"/>
                            <w:spacing w:line="266" w:lineRule="exact"/>
                            <w:ind w:left="20"/>
                          </w:pPr>
                          <w:r>
                            <w:t>OMB control number: 0938-New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6052B" id="_x0000_t202" coordsize="21600,21600" o:spt="202" path="m,l,21600r21600,l21600,xe">
              <v:stroke joinstyle="miter"/>
              <v:path gradientshapeok="t" o:connecttype="rect"/>
            </v:shapetype>
            <v:shape id="Text Box 3" o:spid="_x0000_s1026" type="#_x0000_t202" style="position:absolute;margin-left:65.95pt;margin-top:714.3pt;width:148.9pt;height: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vQrwIAALA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" filled="f" stroked="f">
              <v:textbox inset="0,0,0,0">
                <w:txbxContent>
                  <w:p w14:paraId="67B6052F" w14:textId="77777777" w:rsidR="00BB10BA" w:rsidRDefault="00BB10BA">
                    <w:pPr>
                      <w:spacing w:line="252" w:lineRule="exact"/>
                      <w:ind w:left="20"/>
                      <w:rPr>
                        <w:sz w:val="23"/>
                      </w:rPr>
                    </w:pPr>
                    <w:r>
                      <w:rPr>
                        <w:sz w:val="23"/>
                      </w:rPr>
                      <w:t>Form CMS-10709 (Exp. TBD)</w:t>
                    </w:r>
                  </w:p>
                  <w:p w14:paraId="67B60530" w14:textId="77777777" w:rsidR="00BB10BA" w:rsidRDefault="00BB10BA">
                    <w:pPr>
                      <w:pStyle w:val="BodyText"/>
                      <w:spacing w:line="266" w:lineRule="exact"/>
                      <w:ind w:left="20"/>
                    </w:pPr>
                    <w:r>
                      <w:t>OMB control number: 0938-New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6052A" w14:textId="5CE3AA40" w:rsidR="00BB10BA" w:rsidRPr="007C253B" w:rsidRDefault="00143A44" w:rsidP="007C253B">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67B6052D" wp14:editId="43A6464C">
              <wp:simplePos x="0" y="0"/>
              <wp:positionH relativeFrom="page">
                <wp:posOffset>837565</wp:posOffset>
              </wp:positionH>
              <wp:positionV relativeFrom="page">
                <wp:posOffset>9071610</wp:posOffset>
              </wp:positionV>
              <wp:extent cx="1891030" cy="33972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60532" w14:textId="77777777" w:rsidR="00BB10BA" w:rsidRDefault="00BB10BA">
                          <w:pPr>
                            <w:spacing w:line="252" w:lineRule="exact"/>
                            <w:ind w:left="20"/>
                            <w:rPr>
                              <w:sz w:val="23"/>
                            </w:rPr>
                          </w:pPr>
                          <w:r>
                            <w:rPr>
                              <w:sz w:val="23"/>
                            </w:rPr>
                            <w:t>Form CMS-10709 (Exp. TBD)</w:t>
                          </w:r>
                        </w:p>
                        <w:p w14:paraId="67B60533" w14:textId="77777777" w:rsidR="00BB10BA" w:rsidRDefault="00BB10BA">
                          <w:pPr>
                            <w:pStyle w:val="BodyText"/>
                            <w:spacing w:line="266" w:lineRule="exact"/>
                            <w:ind w:left="20"/>
                          </w:pPr>
                          <w:r>
                            <w:t>OMB control number: 0938-New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6052D" id="_x0000_t202" coordsize="21600,21600" o:spt="202" path="m,l,21600r21600,l21600,xe">
              <v:stroke joinstyle="miter"/>
              <v:path gradientshapeok="t" o:connecttype="rect"/>
            </v:shapetype>
            <v:shape id="Text Box 1" o:spid="_x0000_s1027" type="#_x0000_t202" style="position:absolute;margin-left:65.95pt;margin-top:714.3pt;width:148.9pt;height:26.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" filled="f" stroked="f">
              <v:textbox inset="0,0,0,0">
                <w:txbxContent>
                  <w:p w14:paraId="67B60532" w14:textId="77777777" w:rsidR="00BB10BA" w:rsidRDefault="00BB10BA">
                    <w:pPr>
                      <w:spacing w:line="252" w:lineRule="exact"/>
                      <w:ind w:left="20"/>
                      <w:rPr>
                        <w:sz w:val="23"/>
                      </w:rPr>
                    </w:pPr>
                    <w:r>
                      <w:rPr>
                        <w:sz w:val="23"/>
                      </w:rPr>
                      <w:t>Form CMS-10709 (Exp. TBD)</w:t>
                    </w:r>
                  </w:p>
                  <w:p w14:paraId="67B60533" w14:textId="77777777" w:rsidR="00BB10BA" w:rsidRDefault="00BB10BA">
                    <w:pPr>
                      <w:pStyle w:val="BodyText"/>
                      <w:spacing w:line="266" w:lineRule="exact"/>
                      <w:ind w:left="20"/>
                    </w:pPr>
                    <w:r>
                      <w:t>OMB control number: 0938-New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BE58C" w14:textId="77777777" w:rsidR="00891D13" w:rsidRDefault="00891D13">
      <w:r>
        <w:separator/>
      </w:r>
    </w:p>
  </w:footnote>
  <w:footnote w:type="continuationSeparator" w:id="0">
    <w:p w14:paraId="2337C260" w14:textId="77777777" w:rsidR="00891D13" w:rsidRDefault="00891D13">
      <w:r>
        <w:continuationSeparator/>
      </w:r>
    </w:p>
  </w:footnote>
  <w:footnote w:type="continuationNotice" w:id="1">
    <w:p w14:paraId="0B2D7C3B" w14:textId="77777777" w:rsidR="00891D13" w:rsidRDefault="00891D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718D9" w14:textId="77777777" w:rsidR="00B46F61" w:rsidRDefault="00B46F61" w:rsidP="007C2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24D"/>
    <w:multiLevelType w:val="hybridMultilevel"/>
    <w:tmpl w:val="F3AA5044"/>
    <w:lvl w:ilvl="0" w:tplc="A62449AC">
      <w:start w:val="1"/>
      <w:numFmt w:val="decimal"/>
      <w:lvlText w:val="%1."/>
      <w:lvlJc w:val="left"/>
      <w:pPr>
        <w:ind w:left="1294" w:hanging="361"/>
      </w:pPr>
      <w:rPr>
        <w:rFonts w:ascii="Calibri" w:eastAsia="Calibri" w:hAnsi="Calibri" w:cs="Calibri" w:hint="default"/>
        <w:b/>
        <w:bCs/>
        <w:w w:val="100"/>
        <w:sz w:val="22"/>
        <w:szCs w:val="22"/>
      </w:rPr>
    </w:lvl>
    <w:lvl w:ilvl="1" w:tplc="D8C6A762">
      <w:numFmt w:val="bullet"/>
      <w:lvlText w:val="•"/>
      <w:lvlJc w:val="left"/>
      <w:pPr>
        <w:ind w:left="2110" w:hanging="361"/>
      </w:pPr>
      <w:rPr>
        <w:rFonts w:hint="default"/>
      </w:rPr>
    </w:lvl>
    <w:lvl w:ilvl="2" w:tplc="DE90EF80">
      <w:numFmt w:val="bullet"/>
      <w:lvlText w:val="•"/>
      <w:lvlJc w:val="left"/>
      <w:pPr>
        <w:ind w:left="2920" w:hanging="361"/>
      </w:pPr>
      <w:rPr>
        <w:rFonts w:hint="default"/>
      </w:rPr>
    </w:lvl>
    <w:lvl w:ilvl="3" w:tplc="A97EC2BA">
      <w:numFmt w:val="bullet"/>
      <w:lvlText w:val="•"/>
      <w:lvlJc w:val="left"/>
      <w:pPr>
        <w:ind w:left="3730" w:hanging="361"/>
      </w:pPr>
      <w:rPr>
        <w:rFonts w:hint="default"/>
      </w:rPr>
    </w:lvl>
    <w:lvl w:ilvl="4" w:tplc="DB004EBC">
      <w:numFmt w:val="bullet"/>
      <w:lvlText w:val="•"/>
      <w:lvlJc w:val="left"/>
      <w:pPr>
        <w:ind w:left="4540" w:hanging="361"/>
      </w:pPr>
      <w:rPr>
        <w:rFonts w:hint="default"/>
      </w:rPr>
    </w:lvl>
    <w:lvl w:ilvl="5" w:tplc="0C64BD8A">
      <w:numFmt w:val="bullet"/>
      <w:lvlText w:val="•"/>
      <w:lvlJc w:val="left"/>
      <w:pPr>
        <w:ind w:left="5350" w:hanging="361"/>
      </w:pPr>
      <w:rPr>
        <w:rFonts w:hint="default"/>
      </w:rPr>
    </w:lvl>
    <w:lvl w:ilvl="6" w:tplc="0A141E88">
      <w:numFmt w:val="bullet"/>
      <w:lvlText w:val="•"/>
      <w:lvlJc w:val="left"/>
      <w:pPr>
        <w:ind w:left="6160" w:hanging="361"/>
      </w:pPr>
      <w:rPr>
        <w:rFonts w:hint="default"/>
      </w:rPr>
    </w:lvl>
    <w:lvl w:ilvl="7" w:tplc="AC0E1F86">
      <w:numFmt w:val="bullet"/>
      <w:lvlText w:val="•"/>
      <w:lvlJc w:val="left"/>
      <w:pPr>
        <w:ind w:left="6970" w:hanging="361"/>
      </w:pPr>
      <w:rPr>
        <w:rFonts w:hint="default"/>
      </w:rPr>
    </w:lvl>
    <w:lvl w:ilvl="8" w:tplc="D9621448">
      <w:numFmt w:val="bullet"/>
      <w:lvlText w:val="•"/>
      <w:lvlJc w:val="left"/>
      <w:pPr>
        <w:ind w:left="7780" w:hanging="361"/>
      </w:pPr>
      <w:rPr>
        <w:rFonts w:hint="default"/>
      </w:rPr>
    </w:lvl>
  </w:abstractNum>
  <w:abstractNum w:abstractNumId="1" w15:restartNumberingAfterBreak="0">
    <w:nsid w:val="0BB8320F"/>
    <w:multiLevelType w:val="hybridMultilevel"/>
    <w:tmpl w:val="6F3EFD96"/>
    <w:lvl w:ilvl="0" w:tplc="F5204E22">
      <w:start w:val="1"/>
      <w:numFmt w:val="decimal"/>
      <w:lvlText w:val="%1."/>
      <w:lvlJc w:val="left"/>
      <w:pPr>
        <w:ind w:left="1294" w:hanging="361"/>
        <w:jc w:val="left"/>
      </w:pPr>
      <w:rPr>
        <w:rFonts w:ascii="Calibri" w:eastAsia="Calibri" w:hAnsi="Calibri" w:cs="Calibri" w:hint="default"/>
        <w:b/>
        <w:bCs/>
        <w:w w:val="100"/>
        <w:sz w:val="22"/>
        <w:szCs w:val="22"/>
      </w:rPr>
    </w:lvl>
    <w:lvl w:ilvl="1" w:tplc="CD245888">
      <w:numFmt w:val="bullet"/>
      <w:lvlText w:val="•"/>
      <w:lvlJc w:val="left"/>
      <w:pPr>
        <w:ind w:left="2110" w:hanging="361"/>
      </w:pPr>
      <w:rPr>
        <w:rFonts w:hint="default"/>
      </w:rPr>
    </w:lvl>
    <w:lvl w:ilvl="2" w:tplc="E33E73FC">
      <w:numFmt w:val="bullet"/>
      <w:lvlText w:val="•"/>
      <w:lvlJc w:val="left"/>
      <w:pPr>
        <w:ind w:left="2920" w:hanging="361"/>
      </w:pPr>
      <w:rPr>
        <w:rFonts w:hint="default"/>
      </w:rPr>
    </w:lvl>
    <w:lvl w:ilvl="3" w:tplc="2806B8E8">
      <w:numFmt w:val="bullet"/>
      <w:lvlText w:val="•"/>
      <w:lvlJc w:val="left"/>
      <w:pPr>
        <w:ind w:left="3730" w:hanging="361"/>
      </w:pPr>
      <w:rPr>
        <w:rFonts w:hint="default"/>
      </w:rPr>
    </w:lvl>
    <w:lvl w:ilvl="4" w:tplc="347CF472">
      <w:numFmt w:val="bullet"/>
      <w:lvlText w:val="•"/>
      <w:lvlJc w:val="left"/>
      <w:pPr>
        <w:ind w:left="4540" w:hanging="361"/>
      </w:pPr>
      <w:rPr>
        <w:rFonts w:hint="default"/>
      </w:rPr>
    </w:lvl>
    <w:lvl w:ilvl="5" w:tplc="3AC06B34">
      <w:numFmt w:val="bullet"/>
      <w:lvlText w:val="•"/>
      <w:lvlJc w:val="left"/>
      <w:pPr>
        <w:ind w:left="5350" w:hanging="361"/>
      </w:pPr>
      <w:rPr>
        <w:rFonts w:hint="default"/>
      </w:rPr>
    </w:lvl>
    <w:lvl w:ilvl="6" w:tplc="3A600416">
      <w:numFmt w:val="bullet"/>
      <w:lvlText w:val="•"/>
      <w:lvlJc w:val="left"/>
      <w:pPr>
        <w:ind w:left="6160" w:hanging="361"/>
      </w:pPr>
      <w:rPr>
        <w:rFonts w:hint="default"/>
      </w:rPr>
    </w:lvl>
    <w:lvl w:ilvl="7" w:tplc="2B4A35E8">
      <w:numFmt w:val="bullet"/>
      <w:lvlText w:val="•"/>
      <w:lvlJc w:val="left"/>
      <w:pPr>
        <w:ind w:left="6970" w:hanging="361"/>
      </w:pPr>
      <w:rPr>
        <w:rFonts w:hint="default"/>
      </w:rPr>
    </w:lvl>
    <w:lvl w:ilvl="8" w:tplc="637E3012">
      <w:numFmt w:val="bullet"/>
      <w:lvlText w:val="•"/>
      <w:lvlJc w:val="left"/>
      <w:pPr>
        <w:ind w:left="7780" w:hanging="361"/>
      </w:pPr>
      <w:rPr>
        <w:rFonts w:hint="default"/>
      </w:rPr>
    </w:lvl>
  </w:abstractNum>
  <w:abstractNum w:abstractNumId="2" w15:restartNumberingAfterBreak="0">
    <w:nsid w:val="185708F3"/>
    <w:multiLevelType w:val="hybridMultilevel"/>
    <w:tmpl w:val="157A3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96A21"/>
    <w:multiLevelType w:val="hybridMultilevel"/>
    <w:tmpl w:val="726E46F2"/>
    <w:lvl w:ilvl="0" w:tplc="0AACB90A">
      <w:start w:val="1"/>
      <w:numFmt w:val="decimal"/>
      <w:lvlText w:val="%1."/>
      <w:lvlJc w:val="left"/>
      <w:pPr>
        <w:ind w:left="820" w:hanging="361"/>
        <w:jc w:val="left"/>
      </w:pPr>
      <w:rPr>
        <w:rFonts w:ascii="Calibri" w:eastAsia="Calibri" w:hAnsi="Calibri" w:cs="Calibri" w:hint="default"/>
        <w:w w:val="100"/>
        <w:sz w:val="22"/>
        <w:szCs w:val="22"/>
      </w:rPr>
    </w:lvl>
    <w:lvl w:ilvl="1" w:tplc="67965B94">
      <w:numFmt w:val="bullet"/>
      <w:lvlText w:val="•"/>
      <w:lvlJc w:val="left"/>
      <w:pPr>
        <w:ind w:left="1668" w:hanging="361"/>
      </w:pPr>
      <w:rPr>
        <w:rFonts w:hint="default"/>
      </w:rPr>
    </w:lvl>
    <w:lvl w:ilvl="2" w:tplc="B93CBF72">
      <w:numFmt w:val="bullet"/>
      <w:lvlText w:val="•"/>
      <w:lvlJc w:val="left"/>
      <w:pPr>
        <w:ind w:left="2516" w:hanging="361"/>
      </w:pPr>
      <w:rPr>
        <w:rFonts w:hint="default"/>
      </w:rPr>
    </w:lvl>
    <w:lvl w:ilvl="3" w:tplc="0E7E5E06">
      <w:numFmt w:val="bullet"/>
      <w:lvlText w:val="•"/>
      <w:lvlJc w:val="left"/>
      <w:pPr>
        <w:ind w:left="3364" w:hanging="361"/>
      </w:pPr>
      <w:rPr>
        <w:rFonts w:hint="default"/>
      </w:rPr>
    </w:lvl>
    <w:lvl w:ilvl="4" w:tplc="9300E8E2">
      <w:numFmt w:val="bullet"/>
      <w:lvlText w:val="•"/>
      <w:lvlJc w:val="left"/>
      <w:pPr>
        <w:ind w:left="4212" w:hanging="361"/>
      </w:pPr>
      <w:rPr>
        <w:rFonts w:hint="default"/>
      </w:rPr>
    </w:lvl>
    <w:lvl w:ilvl="5" w:tplc="ACB63D0C">
      <w:numFmt w:val="bullet"/>
      <w:lvlText w:val="•"/>
      <w:lvlJc w:val="left"/>
      <w:pPr>
        <w:ind w:left="5060" w:hanging="361"/>
      </w:pPr>
      <w:rPr>
        <w:rFonts w:hint="default"/>
      </w:rPr>
    </w:lvl>
    <w:lvl w:ilvl="6" w:tplc="56403BCC">
      <w:numFmt w:val="bullet"/>
      <w:lvlText w:val="•"/>
      <w:lvlJc w:val="left"/>
      <w:pPr>
        <w:ind w:left="5908" w:hanging="361"/>
      </w:pPr>
      <w:rPr>
        <w:rFonts w:hint="default"/>
      </w:rPr>
    </w:lvl>
    <w:lvl w:ilvl="7" w:tplc="7A14D122">
      <w:numFmt w:val="bullet"/>
      <w:lvlText w:val="•"/>
      <w:lvlJc w:val="left"/>
      <w:pPr>
        <w:ind w:left="6756" w:hanging="361"/>
      </w:pPr>
      <w:rPr>
        <w:rFonts w:hint="default"/>
      </w:rPr>
    </w:lvl>
    <w:lvl w:ilvl="8" w:tplc="B12A4A6A">
      <w:numFmt w:val="bullet"/>
      <w:lvlText w:val="•"/>
      <w:lvlJc w:val="left"/>
      <w:pPr>
        <w:ind w:left="7604" w:hanging="361"/>
      </w:pPr>
      <w:rPr>
        <w:rFonts w:hint="default"/>
      </w:rPr>
    </w:lvl>
  </w:abstractNum>
  <w:abstractNum w:abstractNumId="4" w15:restartNumberingAfterBreak="0">
    <w:nsid w:val="3AB74E14"/>
    <w:multiLevelType w:val="hybridMultilevel"/>
    <w:tmpl w:val="1BE8D822"/>
    <w:lvl w:ilvl="0" w:tplc="1EE470FE">
      <w:start w:val="1"/>
      <w:numFmt w:val="decimal"/>
      <w:lvlText w:val="%1."/>
      <w:lvlJc w:val="left"/>
      <w:pPr>
        <w:ind w:left="2021" w:hanging="361"/>
      </w:pPr>
      <w:rPr>
        <w:rFonts w:ascii="Calibri" w:eastAsia="Calibri" w:hAnsi="Calibri" w:cs="Calibri" w:hint="default"/>
        <w:b/>
        <w:bCs/>
        <w:w w:val="100"/>
        <w:sz w:val="22"/>
        <w:szCs w:val="22"/>
      </w:rPr>
    </w:lvl>
    <w:lvl w:ilvl="1" w:tplc="617AEE04">
      <w:start w:val="1"/>
      <w:numFmt w:val="lowerLetter"/>
      <w:lvlText w:val="%2."/>
      <w:lvlJc w:val="left"/>
      <w:pPr>
        <w:ind w:left="2791" w:hanging="411"/>
      </w:pPr>
      <w:rPr>
        <w:rFonts w:ascii="Calibri" w:eastAsia="Calibri" w:hAnsi="Calibri" w:cs="Calibri" w:hint="default"/>
        <w:spacing w:val="-1"/>
        <w:w w:val="100"/>
        <w:sz w:val="22"/>
        <w:szCs w:val="22"/>
      </w:rPr>
    </w:lvl>
    <w:lvl w:ilvl="2" w:tplc="C66CACF4">
      <w:numFmt w:val="bullet"/>
      <w:lvlText w:val="•"/>
      <w:lvlJc w:val="left"/>
      <w:pPr>
        <w:ind w:left="3725" w:hanging="411"/>
      </w:pPr>
      <w:rPr>
        <w:rFonts w:ascii="Calibri" w:eastAsia="Calibri" w:hAnsi="Calibri" w:cs="Calibri" w:hint="default"/>
        <w:w w:val="100"/>
        <w:sz w:val="22"/>
        <w:szCs w:val="22"/>
      </w:rPr>
    </w:lvl>
    <w:lvl w:ilvl="3" w:tplc="8A10ED2E">
      <w:numFmt w:val="bullet"/>
      <w:lvlText w:val="•"/>
      <w:lvlJc w:val="left"/>
      <w:pPr>
        <w:ind w:left="4668" w:hanging="411"/>
      </w:pPr>
      <w:rPr>
        <w:rFonts w:ascii="Calibri" w:eastAsia="Calibri" w:hAnsi="Calibri" w:cs="Calibri" w:hint="default"/>
        <w:w w:val="100"/>
        <w:sz w:val="22"/>
        <w:szCs w:val="22"/>
      </w:rPr>
    </w:lvl>
    <w:lvl w:ilvl="4" w:tplc="856270B6">
      <w:numFmt w:val="bullet"/>
      <w:lvlText w:val="•"/>
      <w:lvlJc w:val="left"/>
      <w:pPr>
        <w:ind w:left="3724" w:hanging="411"/>
      </w:pPr>
      <w:rPr>
        <w:rFonts w:hint="default"/>
      </w:rPr>
    </w:lvl>
    <w:lvl w:ilvl="5" w:tplc="7DFA7676">
      <w:numFmt w:val="bullet"/>
      <w:lvlText w:val="•"/>
      <w:lvlJc w:val="left"/>
      <w:pPr>
        <w:ind w:left="4664" w:hanging="411"/>
      </w:pPr>
      <w:rPr>
        <w:rFonts w:hint="default"/>
      </w:rPr>
    </w:lvl>
    <w:lvl w:ilvl="6" w:tplc="EB409292">
      <w:numFmt w:val="bullet"/>
      <w:lvlText w:val="•"/>
      <w:lvlJc w:val="left"/>
      <w:pPr>
        <w:ind w:left="5752" w:hanging="411"/>
      </w:pPr>
      <w:rPr>
        <w:rFonts w:hint="default"/>
      </w:rPr>
    </w:lvl>
    <w:lvl w:ilvl="7" w:tplc="90E04B66">
      <w:numFmt w:val="bullet"/>
      <w:lvlText w:val="•"/>
      <w:lvlJc w:val="left"/>
      <w:pPr>
        <w:ind w:left="6840" w:hanging="411"/>
      </w:pPr>
      <w:rPr>
        <w:rFonts w:hint="default"/>
      </w:rPr>
    </w:lvl>
    <w:lvl w:ilvl="8" w:tplc="1ECC0284">
      <w:numFmt w:val="bullet"/>
      <w:lvlText w:val="•"/>
      <w:lvlJc w:val="left"/>
      <w:pPr>
        <w:ind w:left="7928" w:hanging="411"/>
      </w:pPr>
      <w:rPr>
        <w:rFonts w:hint="default"/>
      </w:rPr>
    </w:lvl>
  </w:abstractNum>
  <w:abstractNum w:abstractNumId="5" w15:restartNumberingAfterBreak="0">
    <w:nsid w:val="3EB143F8"/>
    <w:multiLevelType w:val="hybridMultilevel"/>
    <w:tmpl w:val="11E4B75C"/>
    <w:lvl w:ilvl="0" w:tplc="7F9CE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2D3457"/>
    <w:multiLevelType w:val="hybridMultilevel"/>
    <w:tmpl w:val="AAA066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60537A"/>
    <w:multiLevelType w:val="hybridMultilevel"/>
    <w:tmpl w:val="6FF6B230"/>
    <w:lvl w:ilvl="0" w:tplc="617AEE04">
      <w:start w:val="1"/>
      <w:numFmt w:val="lowerLetter"/>
      <w:lvlText w:val="%1."/>
      <w:lvlJc w:val="left"/>
      <w:pPr>
        <w:ind w:left="2067" w:hanging="411"/>
      </w:pPr>
      <w:rPr>
        <w:rFonts w:ascii="Calibri" w:eastAsia="Calibri" w:hAnsi="Calibri" w:cs="Calibri"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B4249"/>
    <w:multiLevelType w:val="hybridMultilevel"/>
    <w:tmpl w:val="6A7A3BAC"/>
    <w:lvl w:ilvl="0" w:tplc="A1FCB536">
      <w:start w:val="1"/>
      <w:numFmt w:val="decimal"/>
      <w:lvlText w:val="%1."/>
      <w:lvlJc w:val="left"/>
      <w:pPr>
        <w:ind w:left="820" w:hanging="361"/>
      </w:pPr>
      <w:rPr>
        <w:rFonts w:ascii="Calibri" w:eastAsia="Calibri" w:hAnsi="Calibri" w:cs="Calibri" w:hint="default"/>
        <w:w w:val="100"/>
        <w:sz w:val="22"/>
        <w:szCs w:val="22"/>
      </w:rPr>
    </w:lvl>
    <w:lvl w:ilvl="1" w:tplc="89760680">
      <w:numFmt w:val="bullet"/>
      <w:lvlText w:val="•"/>
      <w:lvlJc w:val="left"/>
      <w:pPr>
        <w:ind w:left="1668" w:hanging="361"/>
      </w:pPr>
      <w:rPr>
        <w:rFonts w:hint="default"/>
      </w:rPr>
    </w:lvl>
    <w:lvl w:ilvl="2" w:tplc="C5E80998">
      <w:numFmt w:val="bullet"/>
      <w:lvlText w:val="•"/>
      <w:lvlJc w:val="left"/>
      <w:pPr>
        <w:ind w:left="2516" w:hanging="361"/>
      </w:pPr>
      <w:rPr>
        <w:rFonts w:hint="default"/>
      </w:rPr>
    </w:lvl>
    <w:lvl w:ilvl="3" w:tplc="4EC8B240">
      <w:numFmt w:val="bullet"/>
      <w:lvlText w:val="•"/>
      <w:lvlJc w:val="left"/>
      <w:pPr>
        <w:ind w:left="3364" w:hanging="361"/>
      </w:pPr>
      <w:rPr>
        <w:rFonts w:hint="default"/>
      </w:rPr>
    </w:lvl>
    <w:lvl w:ilvl="4" w:tplc="C436C7C4">
      <w:numFmt w:val="bullet"/>
      <w:lvlText w:val="•"/>
      <w:lvlJc w:val="left"/>
      <w:pPr>
        <w:ind w:left="4212" w:hanging="361"/>
      </w:pPr>
      <w:rPr>
        <w:rFonts w:hint="default"/>
      </w:rPr>
    </w:lvl>
    <w:lvl w:ilvl="5" w:tplc="1F3A3778">
      <w:numFmt w:val="bullet"/>
      <w:lvlText w:val="•"/>
      <w:lvlJc w:val="left"/>
      <w:pPr>
        <w:ind w:left="5060" w:hanging="361"/>
      </w:pPr>
      <w:rPr>
        <w:rFonts w:hint="default"/>
      </w:rPr>
    </w:lvl>
    <w:lvl w:ilvl="6" w:tplc="7B200D20">
      <w:numFmt w:val="bullet"/>
      <w:lvlText w:val="•"/>
      <w:lvlJc w:val="left"/>
      <w:pPr>
        <w:ind w:left="5908" w:hanging="361"/>
      </w:pPr>
      <w:rPr>
        <w:rFonts w:hint="default"/>
      </w:rPr>
    </w:lvl>
    <w:lvl w:ilvl="7" w:tplc="FF2CE25A">
      <w:numFmt w:val="bullet"/>
      <w:lvlText w:val="•"/>
      <w:lvlJc w:val="left"/>
      <w:pPr>
        <w:ind w:left="6756" w:hanging="361"/>
      </w:pPr>
      <w:rPr>
        <w:rFonts w:hint="default"/>
      </w:rPr>
    </w:lvl>
    <w:lvl w:ilvl="8" w:tplc="191E1048">
      <w:numFmt w:val="bullet"/>
      <w:lvlText w:val="•"/>
      <w:lvlJc w:val="left"/>
      <w:pPr>
        <w:ind w:left="7604" w:hanging="361"/>
      </w:pPr>
      <w:rPr>
        <w:rFonts w:hint="default"/>
      </w:rPr>
    </w:lvl>
  </w:abstractNum>
  <w:abstractNum w:abstractNumId="9" w15:restartNumberingAfterBreak="0">
    <w:nsid w:val="4D2842C6"/>
    <w:multiLevelType w:val="hybridMultilevel"/>
    <w:tmpl w:val="B9CEB398"/>
    <w:lvl w:ilvl="0" w:tplc="7CE019B0">
      <w:start w:val="1"/>
      <w:numFmt w:val="decimal"/>
      <w:lvlText w:val="%1."/>
      <w:lvlJc w:val="left"/>
      <w:pPr>
        <w:ind w:left="1297" w:hanging="361"/>
        <w:jc w:val="left"/>
      </w:pPr>
      <w:rPr>
        <w:rFonts w:ascii="Calibri" w:eastAsia="Calibri" w:hAnsi="Calibri" w:cs="Calibri" w:hint="default"/>
        <w:b/>
        <w:bCs/>
        <w:w w:val="100"/>
        <w:sz w:val="22"/>
        <w:szCs w:val="22"/>
      </w:rPr>
    </w:lvl>
    <w:lvl w:ilvl="1" w:tplc="E0B629BE">
      <w:start w:val="1"/>
      <w:numFmt w:val="lowerLetter"/>
      <w:lvlText w:val="%2."/>
      <w:lvlJc w:val="left"/>
      <w:pPr>
        <w:ind w:left="2067" w:hanging="411"/>
        <w:jc w:val="left"/>
      </w:pPr>
      <w:rPr>
        <w:rFonts w:ascii="Calibri" w:eastAsia="Calibri" w:hAnsi="Calibri" w:cs="Calibri" w:hint="default"/>
        <w:spacing w:val="-1"/>
        <w:w w:val="100"/>
        <w:sz w:val="22"/>
        <w:szCs w:val="22"/>
      </w:rPr>
    </w:lvl>
    <w:lvl w:ilvl="2" w:tplc="BCDCEE9E">
      <w:numFmt w:val="bullet"/>
      <w:lvlText w:val="•"/>
      <w:lvlJc w:val="left"/>
      <w:pPr>
        <w:ind w:left="3001" w:hanging="411"/>
      </w:pPr>
      <w:rPr>
        <w:rFonts w:ascii="Calibri" w:eastAsia="Calibri" w:hAnsi="Calibri" w:cs="Calibri" w:hint="default"/>
        <w:w w:val="100"/>
        <w:sz w:val="22"/>
        <w:szCs w:val="22"/>
      </w:rPr>
    </w:lvl>
    <w:lvl w:ilvl="3" w:tplc="D81A1108">
      <w:numFmt w:val="bullet"/>
      <w:lvlText w:val="•"/>
      <w:lvlJc w:val="left"/>
      <w:pPr>
        <w:ind w:left="3944" w:hanging="411"/>
      </w:pPr>
      <w:rPr>
        <w:rFonts w:ascii="Calibri" w:eastAsia="Calibri" w:hAnsi="Calibri" w:cs="Calibri" w:hint="default"/>
        <w:w w:val="100"/>
        <w:sz w:val="22"/>
        <w:szCs w:val="22"/>
      </w:rPr>
    </w:lvl>
    <w:lvl w:ilvl="4" w:tplc="D250F594">
      <w:numFmt w:val="bullet"/>
      <w:lvlText w:val="•"/>
      <w:lvlJc w:val="left"/>
      <w:pPr>
        <w:ind w:left="3000" w:hanging="411"/>
      </w:pPr>
      <w:rPr>
        <w:rFonts w:hint="default"/>
      </w:rPr>
    </w:lvl>
    <w:lvl w:ilvl="5" w:tplc="E6FCEAFC">
      <w:numFmt w:val="bullet"/>
      <w:lvlText w:val="•"/>
      <w:lvlJc w:val="left"/>
      <w:pPr>
        <w:ind w:left="3940" w:hanging="411"/>
      </w:pPr>
      <w:rPr>
        <w:rFonts w:hint="default"/>
      </w:rPr>
    </w:lvl>
    <w:lvl w:ilvl="6" w:tplc="6914B05C">
      <w:numFmt w:val="bullet"/>
      <w:lvlText w:val="•"/>
      <w:lvlJc w:val="left"/>
      <w:pPr>
        <w:ind w:left="5028" w:hanging="411"/>
      </w:pPr>
      <w:rPr>
        <w:rFonts w:hint="default"/>
      </w:rPr>
    </w:lvl>
    <w:lvl w:ilvl="7" w:tplc="48B0EA44">
      <w:numFmt w:val="bullet"/>
      <w:lvlText w:val="•"/>
      <w:lvlJc w:val="left"/>
      <w:pPr>
        <w:ind w:left="6116" w:hanging="411"/>
      </w:pPr>
      <w:rPr>
        <w:rFonts w:hint="default"/>
      </w:rPr>
    </w:lvl>
    <w:lvl w:ilvl="8" w:tplc="D8AE0D00">
      <w:numFmt w:val="bullet"/>
      <w:lvlText w:val="•"/>
      <w:lvlJc w:val="left"/>
      <w:pPr>
        <w:ind w:left="7204" w:hanging="411"/>
      </w:pPr>
      <w:rPr>
        <w:rFonts w:hint="default"/>
      </w:rPr>
    </w:lvl>
  </w:abstractNum>
  <w:abstractNum w:abstractNumId="10" w15:restartNumberingAfterBreak="0">
    <w:nsid w:val="562877C2"/>
    <w:multiLevelType w:val="hybridMultilevel"/>
    <w:tmpl w:val="45C6169C"/>
    <w:lvl w:ilvl="0" w:tplc="04090017">
      <w:start w:val="1"/>
      <w:numFmt w:val="lowerLetter"/>
      <w:lvlText w:val="%1)"/>
      <w:lvlJc w:val="left"/>
      <w:pPr>
        <w:ind w:left="2736" w:hanging="360"/>
      </w:p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11" w15:restartNumberingAfterBreak="0">
    <w:nsid w:val="79BC00E2"/>
    <w:multiLevelType w:val="hybridMultilevel"/>
    <w:tmpl w:val="2A68652E"/>
    <w:lvl w:ilvl="0" w:tplc="04090017">
      <w:start w:val="1"/>
      <w:numFmt w:val="lowerLetter"/>
      <w:lvlText w:val="%1)"/>
      <w:lvlJc w:val="left"/>
      <w:pPr>
        <w:ind w:left="2740" w:hanging="360"/>
      </w:pPr>
    </w:lvl>
    <w:lvl w:ilvl="1" w:tplc="04090019" w:tentative="1">
      <w:start w:val="1"/>
      <w:numFmt w:val="lowerLetter"/>
      <w:lvlText w:val="%2."/>
      <w:lvlJc w:val="left"/>
      <w:pPr>
        <w:ind w:left="3460" w:hanging="360"/>
      </w:pPr>
    </w:lvl>
    <w:lvl w:ilvl="2" w:tplc="0409001B" w:tentative="1">
      <w:start w:val="1"/>
      <w:numFmt w:val="lowerRoman"/>
      <w:lvlText w:val="%3."/>
      <w:lvlJc w:val="right"/>
      <w:pPr>
        <w:ind w:left="4180" w:hanging="180"/>
      </w:pPr>
    </w:lvl>
    <w:lvl w:ilvl="3" w:tplc="0409000F" w:tentative="1">
      <w:start w:val="1"/>
      <w:numFmt w:val="decimal"/>
      <w:lvlText w:val="%4."/>
      <w:lvlJc w:val="left"/>
      <w:pPr>
        <w:ind w:left="4900" w:hanging="360"/>
      </w:pPr>
    </w:lvl>
    <w:lvl w:ilvl="4" w:tplc="04090019" w:tentative="1">
      <w:start w:val="1"/>
      <w:numFmt w:val="lowerLetter"/>
      <w:lvlText w:val="%5."/>
      <w:lvlJc w:val="left"/>
      <w:pPr>
        <w:ind w:left="5620" w:hanging="360"/>
      </w:pPr>
    </w:lvl>
    <w:lvl w:ilvl="5" w:tplc="0409001B" w:tentative="1">
      <w:start w:val="1"/>
      <w:numFmt w:val="lowerRoman"/>
      <w:lvlText w:val="%6."/>
      <w:lvlJc w:val="right"/>
      <w:pPr>
        <w:ind w:left="6340" w:hanging="180"/>
      </w:pPr>
    </w:lvl>
    <w:lvl w:ilvl="6" w:tplc="0409000F" w:tentative="1">
      <w:start w:val="1"/>
      <w:numFmt w:val="decimal"/>
      <w:lvlText w:val="%7."/>
      <w:lvlJc w:val="left"/>
      <w:pPr>
        <w:ind w:left="7060" w:hanging="360"/>
      </w:pPr>
    </w:lvl>
    <w:lvl w:ilvl="7" w:tplc="04090019" w:tentative="1">
      <w:start w:val="1"/>
      <w:numFmt w:val="lowerLetter"/>
      <w:lvlText w:val="%8."/>
      <w:lvlJc w:val="left"/>
      <w:pPr>
        <w:ind w:left="7780" w:hanging="360"/>
      </w:pPr>
    </w:lvl>
    <w:lvl w:ilvl="8" w:tplc="0409001B" w:tentative="1">
      <w:start w:val="1"/>
      <w:numFmt w:val="lowerRoman"/>
      <w:lvlText w:val="%9."/>
      <w:lvlJc w:val="right"/>
      <w:pPr>
        <w:ind w:left="8500" w:hanging="180"/>
      </w:pPr>
    </w:lvl>
  </w:abstractNum>
  <w:num w:numId="1">
    <w:abstractNumId w:val="8"/>
  </w:num>
  <w:num w:numId="2">
    <w:abstractNumId w:val="0"/>
  </w:num>
  <w:num w:numId="3">
    <w:abstractNumId w:val="4"/>
  </w:num>
  <w:num w:numId="4">
    <w:abstractNumId w:val="7"/>
  </w:num>
  <w:num w:numId="5">
    <w:abstractNumId w:val="11"/>
  </w:num>
  <w:num w:numId="6">
    <w:abstractNumId w:val="10"/>
  </w:num>
  <w:num w:numId="7">
    <w:abstractNumId w:val="2"/>
  </w:num>
  <w:num w:numId="8">
    <w:abstractNumId w:val="6"/>
  </w:num>
  <w:num w:numId="9">
    <w:abstractNumId w:val="5"/>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A7"/>
    <w:rsid w:val="0000613A"/>
    <w:rsid w:val="000A0107"/>
    <w:rsid w:val="000B2448"/>
    <w:rsid w:val="001001CB"/>
    <w:rsid w:val="00116FB1"/>
    <w:rsid w:val="00135955"/>
    <w:rsid w:val="00143A44"/>
    <w:rsid w:val="00146BEF"/>
    <w:rsid w:val="001603F3"/>
    <w:rsid w:val="001679AA"/>
    <w:rsid w:val="00183512"/>
    <w:rsid w:val="001B0C51"/>
    <w:rsid w:val="001B51FB"/>
    <w:rsid w:val="001C5AA1"/>
    <w:rsid w:val="00230999"/>
    <w:rsid w:val="00250B99"/>
    <w:rsid w:val="00260285"/>
    <w:rsid w:val="00263EC9"/>
    <w:rsid w:val="00273F8D"/>
    <w:rsid w:val="0028499D"/>
    <w:rsid w:val="002874E6"/>
    <w:rsid w:val="002C718F"/>
    <w:rsid w:val="0031580B"/>
    <w:rsid w:val="00364335"/>
    <w:rsid w:val="00367F3F"/>
    <w:rsid w:val="00370498"/>
    <w:rsid w:val="00377ED6"/>
    <w:rsid w:val="003900B1"/>
    <w:rsid w:val="003906FC"/>
    <w:rsid w:val="003A1D05"/>
    <w:rsid w:val="003A6A7B"/>
    <w:rsid w:val="003D562A"/>
    <w:rsid w:val="00425D38"/>
    <w:rsid w:val="00444DAE"/>
    <w:rsid w:val="00452E55"/>
    <w:rsid w:val="004A308C"/>
    <w:rsid w:val="004A7C7B"/>
    <w:rsid w:val="004B2293"/>
    <w:rsid w:val="004D4813"/>
    <w:rsid w:val="004D76D7"/>
    <w:rsid w:val="004F1668"/>
    <w:rsid w:val="005043D5"/>
    <w:rsid w:val="00504413"/>
    <w:rsid w:val="005452FE"/>
    <w:rsid w:val="00585823"/>
    <w:rsid w:val="005925BB"/>
    <w:rsid w:val="005B2E44"/>
    <w:rsid w:val="005C36A6"/>
    <w:rsid w:val="005D05C3"/>
    <w:rsid w:val="005F2303"/>
    <w:rsid w:val="006356D4"/>
    <w:rsid w:val="00643AA9"/>
    <w:rsid w:val="006657E2"/>
    <w:rsid w:val="00674150"/>
    <w:rsid w:val="00682F91"/>
    <w:rsid w:val="00687A02"/>
    <w:rsid w:val="00691B77"/>
    <w:rsid w:val="006A7B98"/>
    <w:rsid w:val="0070222F"/>
    <w:rsid w:val="00797DCA"/>
    <w:rsid w:val="007C253B"/>
    <w:rsid w:val="007D2642"/>
    <w:rsid w:val="007F0DB3"/>
    <w:rsid w:val="00805329"/>
    <w:rsid w:val="00813BB2"/>
    <w:rsid w:val="008205DD"/>
    <w:rsid w:val="00870FC4"/>
    <w:rsid w:val="008862D2"/>
    <w:rsid w:val="00891D13"/>
    <w:rsid w:val="008E0962"/>
    <w:rsid w:val="008F3025"/>
    <w:rsid w:val="00917CEB"/>
    <w:rsid w:val="00960CC7"/>
    <w:rsid w:val="0096574E"/>
    <w:rsid w:val="00972B21"/>
    <w:rsid w:val="009830FE"/>
    <w:rsid w:val="009B1438"/>
    <w:rsid w:val="009D28C4"/>
    <w:rsid w:val="009D52B8"/>
    <w:rsid w:val="00A11BAF"/>
    <w:rsid w:val="00A14DD7"/>
    <w:rsid w:val="00A5596A"/>
    <w:rsid w:val="00A64CCF"/>
    <w:rsid w:val="00A75C10"/>
    <w:rsid w:val="00A84532"/>
    <w:rsid w:val="00A84DB7"/>
    <w:rsid w:val="00AA3253"/>
    <w:rsid w:val="00AB3048"/>
    <w:rsid w:val="00AB3842"/>
    <w:rsid w:val="00AD17E6"/>
    <w:rsid w:val="00B12A3A"/>
    <w:rsid w:val="00B14658"/>
    <w:rsid w:val="00B21216"/>
    <w:rsid w:val="00B46F61"/>
    <w:rsid w:val="00B555F3"/>
    <w:rsid w:val="00B655A7"/>
    <w:rsid w:val="00B8687E"/>
    <w:rsid w:val="00B90397"/>
    <w:rsid w:val="00BB10BA"/>
    <w:rsid w:val="00BC3836"/>
    <w:rsid w:val="00BC5ECB"/>
    <w:rsid w:val="00C402D9"/>
    <w:rsid w:val="00C66B33"/>
    <w:rsid w:val="00C80968"/>
    <w:rsid w:val="00CC7C84"/>
    <w:rsid w:val="00CD55CF"/>
    <w:rsid w:val="00D335E4"/>
    <w:rsid w:val="00D7343B"/>
    <w:rsid w:val="00D87060"/>
    <w:rsid w:val="00D950CF"/>
    <w:rsid w:val="00D97412"/>
    <w:rsid w:val="00DC4706"/>
    <w:rsid w:val="00DD6035"/>
    <w:rsid w:val="00E048C0"/>
    <w:rsid w:val="00E26903"/>
    <w:rsid w:val="00E306D3"/>
    <w:rsid w:val="00E3530C"/>
    <w:rsid w:val="00E3581A"/>
    <w:rsid w:val="00E543F9"/>
    <w:rsid w:val="00E948F5"/>
    <w:rsid w:val="00E955F4"/>
    <w:rsid w:val="00EB2E35"/>
    <w:rsid w:val="00EC6681"/>
    <w:rsid w:val="00ED1879"/>
    <w:rsid w:val="00ED5910"/>
    <w:rsid w:val="00F61CDE"/>
    <w:rsid w:val="00F9699F"/>
    <w:rsid w:val="00FA3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7B604A1"/>
  <w15:docId w15:val="{C52BED7E-0DBF-4009-A587-70071CA3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B46F61"/>
    <w:pPr>
      <w:spacing w:before="38"/>
      <w:ind w:left="742"/>
      <w:jc w:val="center"/>
      <w:outlineLvl w:val="0"/>
    </w:pPr>
    <w:rPr>
      <w:b/>
      <w:bCs/>
      <w:sz w:val="24"/>
      <w:szCs w:val="24"/>
    </w:rPr>
  </w:style>
  <w:style w:type="paragraph" w:styleId="Heading2">
    <w:name w:val="heading 2"/>
    <w:basedOn w:val="Normal"/>
    <w:uiPriority w:val="1"/>
    <w:qFormat/>
    <w:rsid w:val="00B46F61"/>
    <w:pPr>
      <w:ind w:left="2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6F61"/>
  </w:style>
  <w:style w:type="paragraph" w:styleId="ListParagraph">
    <w:name w:val="List Paragraph"/>
    <w:basedOn w:val="Normal"/>
    <w:uiPriority w:val="1"/>
    <w:qFormat/>
    <w:rsid w:val="00B46F61"/>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B51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1FB"/>
    <w:rPr>
      <w:rFonts w:ascii="Segoe UI" w:eastAsia="Calibri" w:hAnsi="Segoe UI" w:cs="Segoe UI"/>
      <w:sz w:val="18"/>
      <w:szCs w:val="18"/>
    </w:rPr>
  </w:style>
  <w:style w:type="paragraph" w:styleId="Header">
    <w:name w:val="header"/>
    <w:basedOn w:val="Normal"/>
    <w:link w:val="HeaderChar"/>
    <w:uiPriority w:val="99"/>
    <w:unhideWhenUsed/>
    <w:rsid w:val="00C66B33"/>
    <w:pPr>
      <w:tabs>
        <w:tab w:val="center" w:pos="4680"/>
        <w:tab w:val="right" w:pos="9360"/>
      </w:tabs>
    </w:pPr>
  </w:style>
  <w:style w:type="character" w:customStyle="1" w:styleId="HeaderChar">
    <w:name w:val="Header Char"/>
    <w:basedOn w:val="DefaultParagraphFont"/>
    <w:link w:val="Header"/>
    <w:uiPriority w:val="99"/>
    <w:rsid w:val="00C66B33"/>
    <w:rPr>
      <w:rFonts w:ascii="Calibri" w:eastAsia="Calibri" w:hAnsi="Calibri" w:cs="Calibri"/>
    </w:rPr>
  </w:style>
  <w:style w:type="paragraph" w:styleId="Footer">
    <w:name w:val="footer"/>
    <w:basedOn w:val="Normal"/>
    <w:link w:val="FooterChar"/>
    <w:uiPriority w:val="99"/>
    <w:unhideWhenUsed/>
    <w:rsid w:val="00C66B33"/>
    <w:pPr>
      <w:tabs>
        <w:tab w:val="center" w:pos="4680"/>
        <w:tab w:val="right" w:pos="9360"/>
      </w:tabs>
    </w:pPr>
  </w:style>
  <w:style w:type="character" w:customStyle="1" w:styleId="FooterChar">
    <w:name w:val="Footer Char"/>
    <w:basedOn w:val="DefaultParagraphFont"/>
    <w:link w:val="Footer"/>
    <w:uiPriority w:val="99"/>
    <w:rsid w:val="00C66B33"/>
    <w:rPr>
      <w:rFonts w:ascii="Calibri" w:eastAsia="Calibri" w:hAnsi="Calibri" w:cs="Calibri"/>
    </w:rPr>
  </w:style>
  <w:style w:type="character" w:styleId="CommentReference">
    <w:name w:val="annotation reference"/>
    <w:basedOn w:val="DefaultParagraphFont"/>
    <w:uiPriority w:val="99"/>
    <w:semiHidden/>
    <w:unhideWhenUsed/>
    <w:rsid w:val="00444DAE"/>
    <w:rPr>
      <w:sz w:val="16"/>
      <w:szCs w:val="16"/>
    </w:rPr>
  </w:style>
  <w:style w:type="paragraph" w:styleId="CommentText">
    <w:name w:val="annotation text"/>
    <w:basedOn w:val="Normal"/>
    <w:link w:val="CommentTextChar"/>
    <w:uiPriority w:val="99"/>
    <w:semiHidden/>
    <w:unhideWhenUsed/>
    <w:rsid w:val="00444DAE"/>
    <w:rPr>
      <w:sz w:val="20"/>
      <w:szCs w:val="20"/>
    </w:rPr>
  </w:style>
  <w:style w:type="character" w:customStyle="1" w:styleId="CommentTextChar">
    <w:name w:val="Comment Text Char"/>
    <w:basedOn w:val="DefaultParagraphFont"/>
    <w:link w:val="CommentText"/>
    <w:uiPriority w:val="99"/>
    <w:semiHidden/>
    <w:rsid w:val="00444DA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44DAE"/>
    <w:rPr>
      <w:b/>
      <w:bCs/>
    </w:rPr>
  </w:style>
  <w:style w:type="character" w:customStyle="1" w:styleId="CommentSubjectChar">
    <w:name w:val="Comment Subject Char"/>
    <w:basedOn w:val="CommentTextChar"/>
    <w:link w:val="CommentSubject"/>
    <w:uiPriority w:val="99"/>
    <w:semiHidden/>
    <w:rsid w:val="00444DAE"/>
    <w:rPr>
      <w:rFonts w:ascii="Calibri" w:eastAsia="Calibri" w:hAnsi="Calibri" w:cs="Calibri"/>
      <w:b/>
      <w:bCs/>
      <w:sz w:val="20"/>
      <w:szCs w:val="20"/>
    </w:rPr>
  </w:style>
  <w:style w:type="paragraph" w:styleId="Revision">
    <w:name w:val="Revision"/>
    <w:hidden/>
    <w:uiPriority w:val="99"/>
    <w:semiHidden/>
    <w:rsid w:val="00444DA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Medicare-Fee-for-Service-Payment/HospitalOutpatientPPS/Addendum-A-and-Addendum-B-Updates.html" TargetMode="External"/><Relationship Id="rId18" Type="http://schemas.openxmlformats.org/officeDocument/2006/relationships/hyperlink" Target="https://www.cms.gov/Medicare/Medicare-Fee-for-Service-Part-B-Drugs/McrPartBDrugAvgSalesPrice/2019ASPFiles" TargetMode="External"/><Relationship Id="rId26" Type="http://schemas.openxmlformats.org/officeDocument/2006/relationships/hyperlink" Target="https://www.novitas-solutions.com/webcenter/portal/NovitasSolutions?_adf.ctrl-state=8qipjgz81_54" TargetMode="External"/><Relationship Id="rId3" Type="http://schemas.openxmlformats.org/officeDocument/2006/relationships/customXml" Target="../customXml/item3.xml"/><Relationship Id="rId21" Type="http://schemas.openxmlformats.org/officeDocument/2006/relationships/hyperlink" Target="https://www.ngsmedicare.com/ngs/portal/ngsmedicare/newngs/entry/"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ms.gov/Medicare/Medicare-Fee-for-Service-Part-B-Drugs/McrPartBDrugAvgSalesPrice/2019ASPFiles" TargetMode="External"/><Relationship Id="rId25" Type="http://schemas.openxmlformats.org/officeDocument/2006/relationships/hyperlink" Target="https://med.noridianmedicare.com/" TargetMode="External"/><Relationship Id="rId33" Type="http://schemas.openxmlformats.org/officeDocument/2006/relationships/hyperlink" Target="https://www.fcso.com/" TargetMode="External"/><Relationship Id="rId2" Type="http://schemas.openxmlformats.org/officeDocument/2006/relationships/customXml" Target="../customXml/item2.xml"/><Relationship Id="rId16" Type="http://schemas.openxmlformats.org/officeDocument/2006/relationships/hyperlink" Target="https://www.cms.gov/Medicare/Medicare-Fee-for-Service-Payment/HospitalOutpatientPPS/Addendum-A-and-Addendum-B-Updates.html" TargetMode="External"/><Relationship Id="rId20" Type="http://schemas.openxmlformats.org/officeDocument/2006/relationships/hyperlink" Target="https://www.wpsgha.com/wps/portal/mac/site/home/" TargetMode="External"/><Relationship Id="rId29" Type="http://schemas.openxmlformats.org/officeDocument/2006/relationships/hyperlink" Target="https://www.ngsmedicare.com/ngs/portal/ngsmedicare/newngs/ent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ed.noridianmedicare.com/" TargetMode="External"/><Relationship Id="rId32" Type="http://schemas.openxmlformats.org/officeDocument/2006/relationships/hyperlink" Target="https://palmettogba.com/" TargetMode="External"/><Relationship Id="rId5" Type="http://schemas.openxmlformats.org/officeDocument/2006/relationships/numbering" Target="numbering.xml"/><Relationship Id="rId15" Type="http://schemas.openxmlformats.org/officeDocument/2006/relationships/hyperlink" Target="https://www.cms.gov/Medicare/Medicare-Fee-for-Service-Payment/HospitalOutpatientPPS/Addendum-A-and-Addendum-B-Updates.html" TargetMode="External"/><Relationship Id="rId23" Type="http://schemas.openxmlformats.org/officeDocument/2006/relationships/hyperlink" Target="https://cgsmedicare.com/" TargetMode="External"/><Relationship Id="rId28" Type="http://schemas.openxmlformats.org/officeDocument/2006/relationships/hyperlink" Target="https://palmettogba.com/"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ovitas-solutions.com/webcenter/portal/NovitasSolutions?_adf.ctrl-state=8qipjgz81_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Medicare-Fee-for-Service-Payment/HospitalOutpatientPPS/Addendum-A-and-Addendum-B-Updates.html" TargetMode="External"/><Relationship Id="rId22" Type="http://schemas.openxmlformats.org/officeDocument/2006/relationships/hyperlink" Target="https://www.wpsgha.com/wps/portal/mac/site/home/" TargetMode="External"/><Relationship Id="rId27" Type="http://schemas.openxmlformats.org/officeDocument/2006/relationships/hyperlink" Target="https://www.novitas-solutions.com/webcenter/portal/NovitasSolutions?_adf.ctrl-state=8qipjgz81_54" TargetMode="External"/><Relationship Id="rId30" Type="http://schemas.openxmlformats.org/officeDocument/2006/relationships/hyperlink" Target="https://www.novitas-solutions.com/webcenter/portal/NovitasSolutions?_adf.ctrl-state=8qipjgz81_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676DF886D9D548B0D5F2EFB8F7D4C3" ma:contentTypeVersion="10" ma:contentTypeDescription="Create a new document." ma:contentTypeScope="" ma:versionID="690764aa0a6d0a2b0b7543876d53d45c">
  <xsd:schema xmlns:xsd="http://www.w3.org/2001/XMLSchema" xmlns:xs="http://www.w3.org/2001/XMLSchema" xmlns:p="http://schemas.microsoft.com/office/2006/metadata/properties" xmlns:ns2="66893160-1f37-4e9d-87d3-29bf48a90458" targetNamespace="http://schemas.microsoft.com/office/2006/metadata/properties" ma:root="true" ma:fieldsID="5dd3635575be32cab142a45f762d5a2c" ns2:_="">
    <xsd:import namespace="66893160-1f37-4e9d-87d3-29bf48a9045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3160-1f37-4e9d-87d3-29bf48a904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39DAF-73FB-47CC-8E21-954FA398FD84}">
  <ds:schemaRefs>
    <ds:schemaRef ds:uri="Microsoft.SharePoint.Taxonomy.ContentTypeSync"/>
  </ds:schemaRefs>
</ds:datastoreItem>
</file>

<file path=customXml/itemProps2.xml><?xml version="1.0" encoding="utf-8"?>
<ds:datastoreItem xmlns:ds="http://schemas.openxmlformats.org/officeDocument/2006/customXml" ds:itemID="{367D53BE-9761-4C99-9162-427AC2EC8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93160-1f37-4e9d-87d3-29bf48a90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85911-2A2B-4561-965F-CBD257A8969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6893160-1f37-4e9d-87d3-29bf48a90458"/>
    <ds:schemaRef ds:uri="http://www.w3.org/XML/1998/namespace"/>
  </ds:schemaRefs>
</ds:datastoreItem>
</file>

<file path=customXml/itemProps4.xml><?xml version="1.0" encoding="utf-8"?>
<ds:datastoreItem xmlns:ds="http://schemas.openxmlformats.org/officeDocument/2006/customXml" ds:itemID="{B21A392D-4679-49DA-89A3-8C51A82F2B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Centers for Medicare and Medicaid Services Average Sales Price Survey</vt:lpstr>
    </vt:vector>
  </TitlesOfParts>
  <Company>CMS</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and Medicaid Services Average Sales Price Survey</dc:title>
  <dc:subject>Centers for Medicare and Medicaid Services Average Sales Price Survey</dc:subject>
  <dc:creator>CMS</dc:creator>
  <cp:keywords>Centers for Medicare and Medicaid Services Average Sales Price Survey</cp:keywords>
  <cp:lastModifiedBy>Stephan McKenzie</cp:lastModifiedBy>
  <cp:revision>2</cp:revision>
  <dcterms:created xsi:type="dcterms:W3CDTF">2020-04-23T01:23:00Z</dcterms:created>
  <dcterms:modified xsi:type="dcterms:W3CDTF">2020-04-23T01:23:00Z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Acrobat PDFMaker 17 for Word</vt:lpwstr>
  </property>
  <property fmtid="{D5CDD505-2E9C-101B-9397-08002B2CF9AE}" pid="4" name="LastSaved">
    <vt:filetime>2020-03-18T00:00:00Z</vt:filetime>
  </property>
  <property fmtid="{D5CDD505-2E9C-101B-9397-08002B2CF9AE}" pid="5" name="ContentTypeId">
    <vt:lpwstr>0x0101009A676DF886D9D548B0D5F2EFB8F7D4C3</vt:lpwstr>
  </property>
  <property fmtid="{D5CDD505-2E9C-101B-9397-08002B2CF9AE}" pid="6" name="_NewReviewCycle">
    <vt:lpwstr/>
  </property>
</Properties>
</file>