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B49DB" w:rsidR="000B765D" w:rsidP="00D445F6" w:rsidRDefault="00397C60" w14:paraId="0B25E4F9" w14:textId="2243753C">
      <w:pPr>
        <w:jc w:val="center"/>
        <w:rPr>
          <w:rFonts w:asciiTheme="minorHAnsi" w:hAnsiTheme="minorHAnsi" w:cstheme="minorHAnsi"/>
          <w:sz w:val="22"/>
          <w:szCs w:val="22"/>
        </w:rPr>
      </w:pPr>
      <w:bookmarkStart w:name="_Toc319425625" w:id="0"/>
      <w:r w:rsidRPr="00397C60">
        <w:rPr>
          <w:rFonts w:asciiTheme="minorHAnsi" w:hAnsiTheme="minorHAnsi" w:cstheme="minorHAnsi"/>
          <w:noProof/>
          <w:sz w:val="22"/>
          <w:szCs w:val="22"/>
        </w:rPr>
        <mc:AlternateContent>
          <mc:Choice Requires="wps">
            <w:drawing>
              <wp:anchor distT="45720" distB="45720" distL="114300" distR="114300" simplePos="0" relativeHeight="251667456" behindDoc="0" locked="0" layoutInCell="1" allowOverlap="1" wp14:editId="776690DB" wp14:anchorId="10F53EA4">
                <wp:simplePos x="0" y="0"/>
                <wp:positionH relativeFrom="column">
                  <wp:posOffset>-350520</wp:posOffset>
                </wp:positionH>
                <wp:positionV relativeFrom="paragraph">
                  <wp:posOffset>-434340</wp:posOffset>
                </wp:positionV>
                <wp:extent cx="1135380" cy="1404620"/>
                <wp:effectExtent l="0" t="0" r="2667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solidFill>
                            <a:srgbClr val="000000"/>
                          </a:solidFill>
                          <a:miter lim="800000"/>
                          <a:headEnd/>
                          <a:tailEnd/>
                        </a:ln>
                      </wps:spPr>
                      <wps:txbx>
                        <w:txbxContent>
                          <w:p w:rsidR="008C5134" w:rsidRDefault="008C5134" w14:paraId="7C8FA167" w14:textId="03B8C93D">
                            <w:r>
                              <w:t>Attachment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0F53EA4">
                <v:stroke joinstyle="miter"/>
                <v:path gradientshapeok="t" o:connecttype="rect"/>
              </v:shapetype>
              <v:shape id="Text Box 2" style="position:absolute;left:0;text-align:left;margin-left:-27.6pt;margin-top:-34.2pt;width:89.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">
                <v:textbox style="mso-fit-shape-to-text:t">
                  <w:txbxContent>
                    <w:p w:rsidR="008C5134" w:rsidRDefault="008C5134" w14:paraId="7C8FA167" w14:textId="03B8C93D">
                      <w:r>
                        <w:t>Attachment 14.</w:t>
                      </w:r>
                    </w:p>
                  </w:txbxContent>
                </v:textbox>
              </v:shape>
            </w:pict>
          </mc:Fallback>
        </mc:AlternateContent>
      </w:r>
    </w:p>
    <w:p w:rsidRPr="000B49DB" w:rsidR="000B765D" w:rsidP="00D445F6" w:rsidRDefault="000B765D" w14:paraId="0B25E4FA" w14:textId="77777777">
      <w:pPr>
        <w:jc w:val="center"/>
        <w:rPr>
          <w:rFonts w:asciiTheme="minorHAnsi" w:hAnsiTheme="minorHAnsi" w:cstheme="minorHAnsi"/>
          <w:sz w:val="22"/>
          <w:szCs w:val="22"/>
        </w:rPr>
      </w:pPr>
    </w:p>
    <w:p w:rsidRPr="000B49DB" w:rsidR="000B765D" w:rsidP="00D445F6" w:rsidRDefault="000B765D" w14:paraId="0B25E4FB" w14:textId="77777777">
      <w:pPr>
        <w:jc w:val="center"/>
        <w:rPr>
          <w:rFonts w:asciiTheme="minorHAnsi" w:hAnsiTheme="minorHAnsi" w:cstheme="minorHAnsi"/>
          <w:sz w:val="22"/>
          <w:szCs w:val="22"/>
        </w:rPr>
      </w:pPr>
    </w:p>
    <w:p w:rsidRPr="000B49DB" w:rsidR="000B765D" w:rsidP="00D445F6" w:rsidRDefault="000B765D" w14:paraId="0B25E4FC" w14:textId="77777777">
      <w:pPr>
        <w:jc w:val="center"/>
        <w:rPr>
          <w:rFonts w:asciiTheme="minorHAnsi" w:hAnsiTheme="minorHAnsi" w:cstheme="minorHAnsi"/>
          <w:sz w:val="22"/>
          <w:szCs w:val="22"/>
        </w:rPr>
      </w:pPr>
    </w:p>
    <w:p w:rsidRPr="000B49DB" w:rsidR="000B765D" w:rsidP="00D445F6" w:rsidRDefault="000B765D" w14:paraId="0B25E4FD" w14:textId="77777777">
      <w:pPr>
        <w:jc w:val="center"/>
        <w:rPr>
          <w:rFonts w:asciiTheme="minorHAnsi" w:hAnsiTheme="minorHAnsi" w:cstheme="minorHAnsi"/>
          <w:sz w:val="22"/>
          <w:szCs w:val="22"/>
        </w:rPr>
      </w:pPr>
    </w:p>
    <w:p w:rsidRPr="000B49DB" w:rsidR="000B765D" w:rsidP="00D445F6" w:rsidRDefault="000B765D" w14:paraId="0B25E4FE" w14:textId="77777777">
      <w:pPr>
        <w:jc w:val="center"/>
        <w:rPr>
          <w:rFonts w:asciiTheme="minorHAnsi" w:hAnsiTheme="minorHAnsi" w:cstheme="minorHAnsi"/>
          <w:sz w:val="22"/>
          <w:szCs w:val="22"/>
        </w:rPr>
      </w:pPr>
    </w:p>
    <w:p w:rsidRPr="000B49DB" w:rsidR="000B765D" w:rsidP="00D445F6" w:rsidRDefault="000B765D" w14:paraId="0B25E4FF" w14:textId="77777777">
      <w:pPr>
        <w:jc w:val="center"/>
        <w:rPr>
          <w:rFonts w:asciiTheme="minorHAnsi" w:hAnsiTheme="minorHAnsi" w:cstheme="minorHAnsi"/>
          <w:sz w:val="22"/>
          <w:szCs w:val="22"/>
        </w:rPr>
      </w:pPr>
    </w:p>
    <w:p w:rsidRPr="000B49DB" w:rsidR="000B765D" w:rsidP="00D445F6" w:rsidRDefault="000B765D" w14:paraId="0B25E500" w14:textId="77777777">
      <w:pPr>
        <w:jc w:val="center"/>
        <w:rPr>
          <w:rFonts w:asciiTheme="minorHAnsi" w:hAnsiTheme="minorHAnsi" w:cstheme="minorHAnsi"/>
          <w:sz w:val="22"/>
          <w:szCs w:val="22"/>
        </w:rPr>
      </w:pPr>
    </w:p>
    <w:p w:rsidRPr="000B49DB" w:rsidR="000B765D" w:rsidP="00D445F6" w:rsidRDefault="000B765D" w14:paraId="0B25E501" w14:textId="77777777">
      <w:pPr>
        <w:jc w:val="center"/>
        <w:rPr>
          <w:rFonts w:asciiTheme="minorHAnsi" w:hAnsiTheme="minorHAnsi" w:cstheme="minorHAnsi"/>
          <w:sz w:val="22"/>
          <w:szCs w:val="22"/>
        </w:rPr>
      </w:pPr>
    </w:p>
    <w:p w:rsidRPr="0009591B" w:rsidR="000B765D" w:rsidP="00D445F6" w:rsidRDefault="000B765D" w14:paraId="0B25E502" w14:textId="409B8816">
      <w:pPr>
        <w:jc w:val="center"/>
        <w:rPr>
          <w:rFonts w:asciiTheme="minorHAnsi" w:hAnsiTheme="minorHAnsi" w:cstheme="minorHAnsi"/>
          <w:b/>
          <w:sz w:val="28"/>
          <w:szCs w:val="22"/>
        </w:rPr>
      </w:pPr>
      <w:r w:rsidRPr="0009591B">
        <w:rPr>
          <w:rFonts w:asciiTheme="minorHAnsi" w:hAnsiTheme="minorHAnsi" w:cstheme="minorHAnsi"/>
          <w:b/>
          <w:sz w:val="28"/>
          <w:szCs w:val="22"/>
        </w:rPr>
        <w:t>Agency for Toxic Substances and Disease Registry</w:t>
      </w:r>
    </w:p>
    <w:p w:rsidRPr="0009591B" w:rsidR="007B51F1" w:rsidP="00D445F6" w:rsidRDefault="007B51F1" w14:paraId="29C08451" w14:textId="15266BA6">
      <w:pPr>
        <w:jc w:val="center"/>
        <w:rPr>
          <w:rFonts w:asciiTheme="minorHAnsi" w:hAnsiTheme="minorHAnsi" w:cstheme="minorHAnsi"/>
          <w:i/>
          <w:sz w:val="28"/>
          <w:szCs w:val="22"/>
        </w:rPr>
      </w:pPr>
      <w:r w:rsidRPr="0009591B">
        <w:rPr>
          <w:rFonts w:asciiTheme="minorHAnsi" w:hAnsiTheme="minorHAnsi" w:cstheme="minorHAnsi"/>
          <w:b/>
          <w:sz w:val="28"/>
          <w:szCs w:val="22"/>
        </w:rPr>
        <w:t>(ATSDR)</w:t>
      </w:r>
    </w:p>
    <w:p w:rsidRPr="000B49DB" w:rsidR="006A530A" w:rsidP="00D445F6" w:rsidRDefault="006A530A" w14:paraId="0B25E503" w14:textId="77777777">
      <w:pPr>
        <w:jc w:val="center"/>
        <w:rPr>
          <w:rFonts w:asciiTheme="minorHAnsi" w:hAnsiTheme="minorHAnsi" w:cstheme="minorHAnsi"/>
          <w:color w:val="365F91" w:themeColor="accent1" w:themeShade="BF"/>
          <w:sz w:val="28"/>
          <w:szCs w:val="22"/>
        </w:rPr>
      </w:pPr>
    </w:p>
    <w:p w:rsidRPr="000B49DB" w:rsidR="006A530A" w:rsidP="00D445F6" w:rsidRDefault="006A530A" w14:paraId="0B25E504" w14:textId="77777777">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“Human health effects of drinking water exposures </w:t>
      </w:r>
    </w:p>
    <w:p w:rsidRPr="000B49DB" w:rsidR="006A530A" w:rsidP="00D445F6" w:rsidRDefault="006A530A" w14:paraId="0B25E505" w14:textId="77777777">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to per- and polyfluoroalkyl substances (PFAS) </w:t>
      </w:r>
    </w:p>
    <w:p w:rsidRPr="000B49DB" w:rsidR="006A530A" w:rsidP="00D445F6" w:rsidRDefault="006A530A" w14:paraId="0B25E506" w14:textId="77777777">
      <w:pPr>
        <w:jc w:val="center"/>
        <w:rPr>
          <w:rFonts w:asciiTheme="minorHAnsi" w:hAnsiTheme="minorHAnsi" w:cstheme="minorHAnsi"/>
          <w:b/>
          <w:color w:val="365F91" w:themeColor="accent1" w:themeShade="BF"/>
          <w:sz w:val="28"/>
          <w:szCs w:val="22"/>
        </w:rPr>
      </w:pPr>
      <w:r w:rsidRPr="000B49DB">
        <w:rPr>
          <w:rFonts w:asciiTheme="minorHAnsi" w:hAnsiTheme="minorHAnsi" w:cstheme="minorHAnsi"/>
          <w:b/>
          <w:color w:val="365F91" w:themeColor="accent1" w:themeShade="BF"/>
          <w:sz w:val="28"/>
          <w:szCs w:val="22"/>
        </w:rPr>
        <w:t>at Pease International Tradeport, Portsmouth, NH”</w:t>
      </w:r>
    </w:p>
    <w:p w:rsidRPr="000B49DB" w:rsidR="006A530A" w:rsidP="00D445F6" w:rsidRDefault="006A530A" w14:paraId="0B25E507" w14:textId="77777777">
      <w:pPr>
        <w:jc w:val="center"/>
        <w:rPr>
          <w:rFonts w:asciiTheme="minorHAnsi" w:hAnsiTheme="minorHAnsi" w:cstheme="minorHAnsi"/>
          <w:color w:val="365F91" w:themeColor="accent1" w:themeShade="BF"/>
          <w:sz w:val="28"/>
          <w:szCs w:val="22"/>
        </w:rPr>
      </w:pPr>
    </w:p>
    <w:p w:rsidRPr="000B49DB" w:rsidR="000B765D" w:rsidP="00D445F6" w:rsidRDefault="000B765D" w14:paraId="0B25E508" w14:textId="77777777">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Pease Study</w:t>
      </w:r>
      <w:r w:rsidRPr="000B49DB" w:rsidR="00084FB8">
        <w:rPr>
          <w:rFonts w:asciiTheme="minorHAnsi" w:hAnsiTheme="minorHAnsi" w:cstheme="minorHAnsi"/>
          <w:b/>
          <w:color w:val="365F91" w:themeColor="accent1" w:themeShade="BF"/>
          <w:sz w:val="28"/>
          <w:szCs w:val="22"/>
        </w:rPr>
        <w:t xml:space="preserve"> – Proof of Concept</w:t>
      </w:r>
    </w:p>
    <w:p w:rsidRPr="000B49DB" w:rsidR="00084FB8" w:rsidP="00D445F6" w:rsidRDefault="00084FB8" w14:paraId="0B25E509" w14:textId="77777777">
      <w:pPr>
        <w:jc w:val="center"/>
        <w:rPr>
          <w:rFonts w:asciiTheme="minorHAnsi" w:hAnsiTheme="minorHAnsi" w:cstheme="minorHAnsi"/>
          <w:i/>
          <w:color w:val="365F91" w:themeColor="accent1" w:themeShade="BF"/>
          <w:sz w:val="28"/>
          <w:szCs w:val="22"/>
        </w:rPr>
      </w:pPr>
    </w:p>
    <w:p w:rsidRPr="0009591B" w:rsidR="00171D02" w:rsidP="00D445F6" w:rsidRDefault="00F6009A" w14:paraId="0B25E50A" w14:textId="48A46E24">
      <w:pPr>
        <w:jc w:val="center"/>
        <w:rPr>
          <w:rFonts w:asciiTheme="minorHAnsi" w:hAnsiTheme="minorHAnsi" w:cstheme="minorHAnsi"/>
          <w:b/>
          <w:sz w:val="28"/>
          <w:szCs w:val="22"/>
        </w:rPr>
      </w:pPr>
      <w:r w:rsidRPr="0009591B">
        <w:rPr>
          <w:rFonts w:asciiTheme="minorHAnsi" w:hAnsiTheme="minorHAnsi" w:cstheme="minorHAnsi"/>
          <w:b/>
          <w:sz w:val="28"/>
          <w:szCs w:val="22"/>
        </w:rPr>
        <w:t>Manual of</w:t>
      </w:r>
      <w:r w:rsidRPr="0009591B" w:rsidR="00055F00">
        <w:rPr>
          <w:rFonts w:asciiTheme="minorHAnsi" w:hAnsiTheme="minorHAnsi" w:cstheme="minorHAnsi"/>
          <w:b/>
          <w:sz w:val="28"/>
          <w:szCs w:val="22"/>
        </w:rPr>
        <w:t xml:space="preserve"> </w:t>
      </w:r>
      <w:r w:rsidRPr="0009591B" w:rsidR="00BB6C38">
        <w:rPr>
          <w:rFonts w:asciiTheme="minorHAnsi" w:hAnsiTheme="minorHAnsi" w:cstheme="minorHAnsi"/>
          <w:b/>
          <w:sz w:val="28"/>
          <w:szCs w:val="22"/>
        </w:rPr>
        <w:t>Procedure</w:t>
      </w:r>
      <w:r w:rsidRPr="0009591B" w:rsidR="0095207B">
        <w:rPr>
          <w:rFonts w:asciiTheme="minorHAnsi" w:hAnsiTheme="minorHAnsi" w:cstheme="minorHAnsi"/>
          <w:b/>
          <w:sz w:val="28"/>
          <w:szCs w:val="22"/>
        </w:rPr>
        <w:t>s</w:t>
      </w:r>
    </w:p>
    <w:p w:rsidRPr="000B49DB" w:rsidR="00171D02" w:rsidP="00D445F6" w:rsidRDefault="00171D02" w14:paraId="0B25E50B" w14:textId="77777777">
      <w:pPr>
        <w:jc w:val="center"/>
        <w:rPr>
          <w:rFonts w:asciiTheme="minorHAnsi" w:hAnsiTheme="minorHAnsi" w:cstheme="minorHAnsi"/>
          <w:b/>
          <w:color w:val="365F91" w:themeColor="accent1" w:themeShade="BF"/>
          <w:sz w:val="22"/>
          <w:szCs w:val="22"/>
        </w:rPr>
      </w:pPr>
    </w:p>
    <w:p w:rsidRPr="0009591B" w:rsidR="00171D02" w:rsidP="00D445F6" w:rsidRDefault="00171D02" w14:paraId="0B25E50C" w14:textId="77777777">
      <w:pPr>
        <w:jc w:val="center"/>
        <w:rPr>
          <w:rFonts w:asciiTheme="minorHAnsi" w:hAnsiTheme="minorHAnsi" w:cstheme="minorHAnsi"/>
          <w:b/>
          <w:sz w:val="22"/>
          <w:szCs w:val="22"/>
        </w:rPr>
      </w:pPr>
    </w:p>
    <w:p w:rsidR="00961B81" w:rsidP="00D445F6" w:rsidRDefault="00961B81" w14:paraId="0B25E50D" w14:textId="05A2F8DA">
      <w:pPr>
        <w:jc w:val="center"/>
        <w:rPr>
          <w:rFonts w:asciiTheme="minorHAnsi" w:hAnsiTheme="minorHAnsi" w:cstheme="minorHAnsi"/>
          <w:b/>
          <w:sz w:val="22"/>
          <w:szCs w:val="22"/>
        </w:rPr>
      </w:pPr>
      <w:bookmarkStart w:name="_Toc319425626" w:id="1"/>
      <w:bookmarkEnd w:id="0"/>
    </w:p>
    <w:p w:rsidRPr="0009591B" w:rsidR="00393050" w:rsidP="00D445F6" w:rsidRDefault="00393050" w14:paraId="2C0B6651" w14:textId="0BA8BA08">
      <w:pPr>
        <w:jc w:val="center"/>
        <w:rPr>
          <w:rFonts w:asciiTheme="minorHAnsi" w:hAnsiTheme="minorHAnsi" w:cstheme="minorHAnsi"/>
          <w:b/>
          <w:sz w:val="22"/>
          <w:szCs w:val="22"/>
        </w:rPr>
      </w:pPr>
      <w:r>
        <w:rPr>
          <w:rFonts w:asciiTheme="minorHAnsi" w:hAnsiTheme="minorHAnsi" w:cstheme="minorHAnsi"/>
          <w:b/>
          <w:sz w:val="22"/>
          <w:szCs w:val="22"/>
        </w:rPr>
        <w:t xml:space="preserve">June </w:t>
      </w:r>
      <w:r w:rsidR="003F264A">
        <w:rPr>
          <w:rFonts w:asciiTheme="minorHAnsi" w:hAnsiTheme="minorHAnsi" w:cstheme="minorHAnsi"/>
          <w:b/>
          <w:sz w:val="22"/>
          <w:szCs w:val="22"/>
        </w:rPr>
        <w:t>22</w:t>
      </w:r>
      <w:r>
        <w:rPr>
          <w:rFonts w:asciiTheme="minorHAnsi" w:hAnsiTheme="minorHAnsi" w:cstheme="minorHAnsi"/>
          <w:b/>
          <w:sz w:val="22"/>
          <w:szCs w:val="22"/>
        </w:rPr>
        <w:t>, 2020</w:t>
      </w:r>
    </w:p>
    <w:p w:rsidRPr="000B49DB" w:rsidR="00900F00" w:rsidP="00D445F6" w:rsidRDefault="00900F00" w14:paraId="0B25E50E" w14:textId="77777777">
      <w:pPr>
        <w:jc w:val="center"/>
        <w:rPr>
          <w:rFonts w:asciiTheme="minorHAnsi" w:hAnsiTheme="minorHAnsi" w:cstheme="minorHAnsi"/>
          <w:b/>
          <w:sz w:val="22"/>
          <w:szCs w:val="22"/>
        </w:rPr>
      </w:pPr>
    </w:p>
    <w:p w:rsidRPr="000B49DB" w:rsidR="00900F00" w:rsidP="00D445F6" w:rsidRDefault="00900F00" w14:paraId="0B25E50F" w14:textId="3C94FD13">
      <w:pPr>
        <w:jc w:val="center"/>
        <w:rPr>
          <w:rFonts w:asciiTheme="minorHAnsi" w:hAnsiTheme="minorHAnsi" w:cstheme="minorHAnsi"/>
          <w:b/>
          <w:sz w:val="22"/>
          <w:szCs w:val="22"/>
        </w:rPr>
      </w:pPr>
    </w:p>
    <w:p w:rsidRPr="000B49DB" w:rsidR="00705A4D" w:rsidP="00D445F6" w:rsidRDefault="00705A4D" w14:paraId="0B25E511" w14:textId="449F181A">
      <w:pPr>
        <w:pStyle w:val="TOCHeading"/>
        <w:rPr>
          <w:rFonts w:asciiTheme="minorHAnsi" w:hAnsiTheme="minorHAnsi" w:cstheme="minorHAnsi"/>
          <w:sz w:val="22"/>
          <w:szCs w:val="22"/>
        </w:rPr>
      </w:pPr>
    </w:p>
    <w:bookmarkEnd w:id="1"/>
    <w:p w:rsidRPr="000B49DB" w:rsidR="00BB6C38" w:rsidRDefault="00BB6C38" w14:paraId="0B25E512" w14:textId="77777777">
      <w:pPr>
        <w:rPr>
          <w:rFonts w:asciiTheme="minorHAnsi" w:hAnsiTheme="minorHAnsi" w:cstheme="minorHAnsi"/>
          <w:sz w:val="22"/>
          <w:szCs w:val="22"/>
        </w:rPr>
      </w:pPr>
    </w:p>
    <w:p w:rsidRPr="000B49DB" w:rsidR="00BB6C38" w:rsidRDefault="00BB6C38" w14:paraId="0B25E513" w14:textId="77777777">
      <w:pPr>
        <w:rPr>
          <w:rFonts w:asciiTheme="minorHAnsi" w:hAnsiTheme="minorHAnsi" w:cstheme="minorHAnsi"/>
          <w:sz w:val="22"/>
          <w:szCs w:val="22"/>
        </w:rPr>
      </w:pPr>
    </w:p>
    <w:p w:rsidRPr="000B49DB" w:rsidR="00BB6C38" w:rsidRDefault="00BB6C38" w14:paraId="0B25E514" w14:textId="77777777">
      <w:pPr>
        <w:rPr>
          <w:rFonts w:asciiTheme="minorHAnsi" w:hAnsiTheme="minorHAnsi" w:cstheme="minorHAnsi"/>
          <w:sz w:val="22"/>
          <w:szCs w:val="22"/>
        </w:rPr>
      </w:pPr>
    </w:p>
    <w:p w:rsidRPr="000B49DB" w:rsidR="00BB6C38" w:rsidRDefault="00BB6C38" w14:paraId="0B25E515" w14:textId="77777777">
      <w:pPr>
        <w:rPr>
          <w:rFonts w:asciiTheme="minorHAnsi" w:hAnsiTheme="minorHAnsi" w:cstheme="minorHAnsi"/>
          <w:sz w:val="22"/>
          <w:szCs w:val="22"/>
        </w:rPr>
      </w:pPr>
    </w:p>
    <w:p w:rsidRPr="000B49DB" w:rsidR="00BB6C38" w:rsidRDefault="00BB6C38" w14:paraId="0B25E516" w14:textId="77777777">
      <w:pPr>
        <w:rPr>
          <w:rFonts w:asciiTheme="minorHAnsi" w:hAnsiTheme="minorHAnsi" w:cstheme="minorHAnsi"/>
          <w:sz w:val="22"/>
          <w:szCs w:val="22"/>
        </w:rPr>
      </w:pPr>
    </w:p>
    <w:p w:rsidRPr="000B49DB" w:rsidR="00BB6C38" w:rsidRDefault="00BB6C38" w14:paraId="0B25E517" w14:textId="77777777">
      <w:pPr>
        <w:rPr>
          <w:rFonts w:asciiTheme="minorHAnsi" w:hAnsiTheme="minorHAnsi" w:cstheme="minorHAnsi"/>
          <w:sz w:val="22"/>
          <w:szCs w:val="22"/>
        </w:rPr>
      </w:pPr>
    </w:p>
    <w:p w:rsidRPr="000B49DB" w:rsidR="00BB6C38" w:rsidRDefault="00BB6C38" w14:paraId="0B25E518" w14:textId="77777777">
      <w:pPr>
        <w:rPr>
          <w:rFonts w:asciiTheme="minorHAnsi" w:hAnsiTheme="minorHAnsi" w:cstheme="minorHAnsi"/>
          <w:sz w:val="22"/>
          <w:szCs w:val="22"/>
        </w:rPr>
      </w:pPr>
    </w:p>
    <w:p w:rsidRPr="000B49DB" w:rsidR="00BB6C38" w:rsidRDefault="00BB6C38" w14:paraId="0B25E519" w14:textId="77777777">
      <w:pPr>
        <w:rPr>
          <w:rFonts w:asciiTheme="minorHAnsi" w:hAnsiTheme="minorHAnsi" w:cstheme="minorHAnsi"/>
          <w:sz w:val="22"/>
          <w:szCs w:val="22"/>
        </w:rPr>
      </w:pPr>
    </w:p>
    <w:p w:rsidRPr="000B49DB" w:rsidR="00886B38" w:rsidP="0088126C" w:rsidRDefault="00D223A5" w14:paraId="0C1E74F4" w14:textId="606F748F">
      <w:pPr>
        <w:rPr>
          <w:rFonts w:asciiTheme="minorHAnsi" w:hAnsiTheme="minorHAnsi" w:cstheme="minorHAnsi"/>
          <w:sz w:val="22"/>
          <w:szCs w:val="22"/>
        </w:rPr>
      </w:pPr>
      <w:r w:rsidRPr="000B49DB">
        <w:rPr>
          <w:rFonts w:asciiTheme="minorHAnsi" w:hAnsiTheme="minorHAnsi" w:cstheme="minorHAnsi"/>
          <w:sz w:val="22"/>
          <w:szCs w:val="22"/>
        </w:rPr>
        <w:br w:type="page"/>
      </w:r>
    </w:p>
    <w:sdt>
      <w:sdtPr>
        <w:rPr>
          <w:rFonts w:eastAsia="Times New Roman" w:asciiTheme="minorHAnsi" w:hAnsiTheme="minorHAnsi" w:cstheme="minorHAnsi"/>
          <w:b/>
          <w:bCs/>
          <w:i/>
          <w:color w:val="auto"/>
          <w:sz w:val="22"/>
          <w:szCs w:val="22"/>
        </w:rPr>
        <w:id w:val="774210902"/>
        <w:docPartObj>
          <w:docPartGallery w:val="Table of Contents"/>
          <w:docPartUnique/>
        </w:docPartObj>
      </w:sdtPr>
      <w:sdtEndPr>
        <w:rPr>
          <w:b w:val="0"/>
          <w:bCs w:val="0"/>
          <w:i w:val="0"/>
          <w:noProof/>
        </w:rPr>
      </w:sdtEndPr>
      <w:sdtContent>
        <w:p w:rsidRPr="000B49DB" w:rsidR="007C48BF" w:rsidP="007C48BF" w:rsidRDefault="007C48BF" w14:paraId="62C75847" w14:textId="77777777">
          <w:pPr>
            <w:pStyle w:val="TOCHeading"/>
            <w:spacing w:after="120"/>
            <w:rPr>
              <w:rFonts w:asciiTheme="minorHAnsi" w:hAnsiTheme="minorHAnsi" w:cstheme="minorHAnsi"/>
              <w:b/>
              <w:i/>
              <w:sz w:val="22"/>
              <w:szCs w:val="22"/>
            </w:rPr>
          </w:pPr>
          <w:r w:rsidRPr="000B49DB">
            <w:rPr>
              <w:rFonts w:asciiTheme="minorHAnsi" w:hAnsiTheme="minorHAnsi" w:cstheme="minorHAnsi"/>
              <w:b/>
              <w:sz w:val="22"/>
              <w:szCs w:val="22"/>
            </w:rPr>
            <w:t>Table of Contents</w:t>
          </w:r>
        </w:p>
        <w:p w:rsidR="0088270F" w:rsidRDefault="007C48BF" w14:paraId="7F16B749" w14:textId="6A8DFF2C">
          <w:pPr>
            <w:pStyle w:val="TOC1"/>
            <w:rPr>
              <w:rFonts w:asciiTheme="minorHAnsi" w:hAnsiTheme="minorHAnsi" w:eastAsiaTheme="minorEastAsia" w:cstheme="minorBidi"/>
              <w:noProof/>
              <w:sz w:val="22"/>
              <w:szCs w:val="22"/>
            </w:rPr>
          </w:pPr>
          <w:r w:rsidRPr="005E67AB">
            <w:rPr>
              <w:rFonts w:asciiTheme="minorHAnsi" w:hAnsiTheme="minorHAnsi" w:cstheme="minorHAnsi"/>
              <w:caps/>
            </w:rPr>
            <w:fldChar w:fldCharType="begin"/>
          </w:r>
          <w:r w:rsidRPr="005E67AB">
            <w:rPr>
              <w:rFonts w:asciiTheme="minorHAnsi" w:hAnsiTheme="minorHAnsi" w:cstheme="minorHAnsi"/>
            </w:rPr>
            <w:instrText xml:space="preserve"> TOC \o "1-3" \h \z \u </w:instrText>
          </w:r>
          <w:r w:rsidRPr="005E67AB">
            <w:rPr>
              <w:rFonts w:asciiTheme="minorHAnsi" w:hAnsiTheme="minorHAnsi" w:cstheme="minorHAnsi"/>
              <w:caps/>
            </w:rPr>
            <w:fldChar w:fldCharType="separate"/>
          </w:r>
          <w:hyperlink w:history="1" w:anchor="_Toc43389385">
            <w:r w:rsidRPr="003750F9" w:rsidR="0088270F">
              <w:rPr>
                <w:rStyle w:val="Hyperlink"/>
                <w:noProof/>
              </w:rPr>
              <w:t>1.0 Introduction</w:t>
            </w:r>
            <w:r w:rsidR="0088270F">
              <w:rPr>
                <w:noProof/>
                <w:webHidden/>
              </w:rPr>
              <w:tab/>
            </w:r>
            <w:r w:rsidR="0088270F">
              <w:rPr>
                <w:noProof/>
                <w:webHidden/>
              </w:rPr>
              <w:fldChar w:fldCharType="begin"/>
            </w:r>
            <w:r w:rsidR="0088270F">
              <w:rPr>
                <w:noProof/>
                <w:webHidden/>
              </w:rPr>
              <w:instrText xml:space="preserve"> PAGEREF _Toc43389385 \h </w:instrText>
            </w:r>
            <w:r w:rsidR="0088270F">
              <w:rPr>
                <w:noProof/>
                <w:webHidden/>
              </w:rPr>
            </w:r>
            <w:r w:rsidR="0088270F">
              <w:rPr>
                <w:noProof/>
                <w:webHidden/>
              </w:rPr>
              <w:fldChar w:fldCharType="separate"/>
            </w:r>
            <w:r w:rsidR="0088270F">
              <w:rPr>
                <w:noProof/>
                <w:webHidden/>
              </w:rPr>
              <w:t>6</w:t>
            </w:r>
            <w:r w:rsidR="0088270F">
              <w:rPr>
                <w:noProof/>
                <w:webHidden/>
              </w:rPr>
              <w:fldChar w:fldCharType="end"/>
            </w:r>
          </w:hyperlink>
        </w:p>
        <w:p w:rsidR="0088270F" w:rsidRDefault="008C5134" w14:paraId="25826B80" w14:textId="778C94E6">
          <w:pPr>
            <w:pStyle w:val="TOC1"/>
            <w:rPr>
              <w:rFonts w:asciiTheme="minorHAnsi" w:hAnsiTheme="minorHAnsi" w:eastAsiaTheme="minorEastAsia" w:cstheme="minorBidi"/>
              <w:noProof/>
              <w:sz w:val="22"/>
              <w:szCs w:val="22"/>
            </w:rPr>
          </w:pPr>
          <w:hyperlink w:history="1" w:anchor="_Toc43389386">
            <w:r w:rsidRPr="003750F9" w:rsidR="0088270F">
              <w:rPr>
                <w:rStyle w:val="Hyperlink"/>
                <w:noProof/>
              </w:rPr>
              <w:t>2.0 Brief Overview of the Study Protocol</w:t>
            </w:r>
            <w:r w:rsidR="0088270F">
              <w:rPr>
                <w:noProof/>
                <w:webHidden/>
              </w:rPr>
              <w:tab/>
            </w:r>
            <w:r w:rsidR="0088270F">
              <w:rPr>
                <w:noProof/>
                <w:webHidden/>
              </w:rPr>
              <w:fldChar w:fldCharType="begin"/>
            </w:r>
            <w:r w:rsidR="0088270F">
              <w:rPr>
                <w:noProof/>
                <w:webHidden/>
              </w:rPr>
              <w:instrText xml:space="preserve"> PAGEREF _Toc43389386 \h </w:instrText>
            </w:r>
            <w:r w:rsidR="0088270F">
              <w:rPr>
                <w:noProof/>
                <w:webHidden/>
              </w:rPr>
            </w:r>
            <w:r w:rsidR="0088270F">
              <w:rPr>
                <w:noProof/>
                <w:webHidden/>
              </w:rPr>
              <w:fldChar w:fldCharType="separate"/>
            </w:r>
            <w:r w:rsidR="0088270F">
              <w:rPr>
                <w:noProof/>
                <w:webHidden/>
              </w:rPr>
              <w:t>6</w:t>
            </w:r>
            <w:r w:rsidR="0088270F">
              <w:rPr>
                <w:noProof/>
                <w:webHidden/>
              </w:rPr>
              <w:fldChar w:fldCharType="end"/>
            </w:r>
          </w:hyperlink>
        </w:p>
        <w:p w:rsidR="0088270F" w:rsidRDefault="008C5134" w14:paraId="1762CA45" w14:textId="1C1E07CE">
          <w:pPr>
            <w:pStyle w:val="TOC1"/>
            <w:rPr>
              <w:rFonts w:asciiTheme="minorHAnsi" w:hAnsiTheme="minorHAnsi" w:eastAsiaTheme="minorEastAsia" w:cstheme="minorBidi"/>
              <w:noProof/>
              <w:sz w:val="22"/>
              <w:szCs w:val="22"/>
            </w:rPr>
          </w:pPr>
          <w:hyperlink w:history="1" w:anchor="_Toc43389387">
            <w:r w:rsidRPr="003750F9" w:rsidR="0088270F">
              <w:rPr>
                <w:rStyle w:val="Hyperlink"/>
                <w:noProof/>
              </w:rPr>
              <w:t>3.0 Study Staff Responsibilities</w:t>
            </w:r>
            <w:r w:rsidR="0088270F">
              <w:rPr>
                <w:noProof/>
                <w:webHidden/>
              </w:rPr>
              <w:tab/>
            </w:r>
            <w:r w:rsidR="0088270F">
              <w:rPr>
                <w:noProof/>
                <w:webHidden/>
              </w:rPr>
              <w:fldChar w:fldCharType="begin"/>
            </w:r>
            <w:r w:rsidR="0088270F">
              <w:rPr>
                <w:noProof/>
                <w:webHidden/>
              </w:rPr>
              <w:instrText xml:space="preserve"> PAGEREF _Toc43389387 \h </w:instrText>
            </w:r>
            <w:r w:rsidR="0088270F">
              <w:rPr>
                <w:noProof/>
                <w:webHidden/>
              </w:rPr>
            </w:r>
            <w:r w:rsidR="0088270F">
              <w:rPr>
                <w:noProof/>
                <w:webHidden/>
              </w:rPr>
              <w:fldChar w:fldCharType="separate"/>
            </w:r>
            <w:r w:rsidR="0088270F">
              <w:rPr>
                <w:noProof/>
                <w:webHidden/>
              </w:rPr>
              <w:t>7</w:t>
            </w:r>
            <w:r w:rsidR="0088270F">
              <w:rPr>
                <w:noProof/>
                <w:webHidden/>
              </w:rPr>
              <w:fldChar w:fldCharType="end"/>
            </w:r>
          </w:hyperlink>
        </w:p>
        <w:p w:rsidR="0088270F" w:rsidRDefault="008C5134" w14:paraId="43F67875" w14:textId="510CEB63">
          <w:pPr>
            <w:pStyle w:val="TOC1"/>
            <w:rPr>
              <w:rFonts w:asciiTheme="minorHAnsi" w:hAnsiTheme="minorHAnsi" w:eastAsiaTheme="minorEastAsia" w:cstheme="minorBidi"/>
              <w:noProof/>
              <w:sz w:val="22"/>
              <w:szCs w:val="22"/>
            </w:rPr>
          </w:pPr>
          <w:hyperlink w:history="1" w:anchor="_Toc43389388">
            <w:r w:rsidRPr="003750F9" w:rsidR="0088270F">
              <w:rPr>
                <w:rStyle w:val="Hyperlink"/>
                <w:noProof/>
              </w:rPr>
              <w:t>4.0 Recruitment</w:t>
            </w:r>
            <w:r w:rsidR="0088270F">
              <w:rPr>
                <w:noProof/>
                <w:webHidden/>
              </w:rPr>
              <w:tab/>
            </w:r>
            <w:r w:rsidR="0088270F">
              <w:rPr>
                <w:noProof/>
                <w:webHidden/>
              </w:rPr>
              <w:fldChar w:fldCharType="begin"/>
            </w:r>
            <w:r w:rsidR="0088270F">
              <w:rPr>
                <w:noProof/>
                <w:webHidden/>
              </w:rPr>
              <w:instrText xml:space="preserve"> PAGEREF _Toc43389388 \h </w:instrText>
            </w:r>
            <w:r w:rsidR="0088270F">
              <w:rPr>
                <w:noProof/>
                <w:webHidden/>
              </w:rPr>
            </w:r>
            <w:r w:rsidR="0088270F">
              <w:rPr>
                <w:noProof/>
                <w:webHidden/>
              </w:rPr>
              <w:fldChar w:fldCharType="separate"/>
            </w:r>
            <w:r w:rsidR="0088270F">
              <w:rPr>
                <w:noProof/>
                <w:webHidden/>
              </w:rPr>
              <w:t>10</w:t>
            </w:r>
            <w:r w:rsidR="0088270F">
              <w:rPr>
                <w:noProof/>
                <w:webHidden/>
              </w:rPr>
              <w:fldChar w:fldCharType="end"/>
            </w:r>
          </w:hyperlink>
        </w:p>
        <w:p w:rsidR="0088270F" w:rsidRDefault="008C5134" w14:paraId="6177ED9A" w14:textId="3E1DF923">
          <w:pPr>
            <w:pStyle w:val="TOC2"/>
            <w:rPr>
              <w:rFonts w:asciiTheme="minorHAnsi" w:hAnsiTheme="minorHAnsi" w:eastAsiaTheme="minorEastAsia" w:cstheme="minorBidi"/>
              <w:noProof/>
              <w:sz w:val="22"/>
              <w:szCs w:val="22"/>
            </w:rPr>
          </w:pPr>
          <w:hyperlink w:history="1" w:anchor="_Toc43389389">
            <w:r w:rsidRPr="003750F9" w:rsidR="0088270F">
              <w:rPr>
                <w:rStyle w:val="Hyperlink"/>
                <w:noProof/>
              </w:rPr>
              <w:t>4.1. Outreach activities</w:t>
            </w:r>
            <w:r w:rsidR="0088270F">
              <w:rPr>
                <w:noProof/>
                <w:webHidden/>
              </w:rPr>
              <w:tab/>
            </w:r>
            <w:r w:rsidR="0088270F">
              <w:rPr>
                <w:noProof/>
                <w:webHidden/>
              </w:rPr>
              <w:fldChar w:fldCharType="begin"/>
            </w:r>
            <w:r w:rsidR="0088270F">
              <w:rPr>
                <w:noProof/>
                <w:webHidden/>
              </w:rPr>
              <w:instrText xml:space="preserve"> PAGEREF _Toc43389389 \h </w:instrText>
            </w:r>
            <w:r w:rsidR="0088270F">
              <w:rPr>
                <w:noProof/>
                <w:webHidden/>
              </w:rPr>
            </w:r>
            <w:r w:rsidR="0088270F">
              <w:rPr>
                <w:noProof/>
                <w:webHidden/>
              </w:rPr>
              <w:fldChar w:fldCharType="separate"/>
            </w:r>
            <w:r w:rsidR="0088270F">
              <w:rPr>
                <w:noProof/>
                <w:webHidden/>
              </w:rPr>
              <w:t>10</w:t>
            </w:r>
            <w:r w:rsidR="0088270F">
              <w:rPr>
                <w:noProof/>
                <w:webHidden/>
              </w:rPr>
              <w:fldChar w:fldCharType="end"/>
            </w:r>
          </w:hyperlink>
        </w:p>
        <w:p w:rsidR="0088270F" w:rsidRDefault="008C5134" w14:paraId="50E329A0" w14:textId="0D28D445">
          <w:pPr>
            <w:pStyle w:val="TOC2"/>
            <w:rPr>
              <w:rFonts w:asciiTheme="minorHAnsi" w:hAnsiTheme="minorHAnsi" w:eastAsiaTheme="minorEastAsia" w:cstheme="minorBidi"/>
              <w:noProof/>
              <w:sz w:val="22"/>
              <w:szCs w:val="22"/>
            </w:rPr>
          </w:pPr>
          <w:hyperlink w:history="1" w:anchor="_Toc43389390">
            <w:r w:rsidRPr="003750F9" w:rsidR="0088270F">
              <w:rPr>
                <w:rStyle w:val="Hyperlink"/>
                <w:noProof/>
              </w:rPr>
              <w:t>4.2 Screening and Eligibility Criteria</w:t>
            </w:r>
            <w:r w:rsidR="0088270F">
              <w:rPr>
                <w:noProof/>
                <w:webHidden/>
              </w:rPr>
              <w:tab/>
            </w:r>
            <w:r w:rsidR="0088270F">
              <w:rPr>
                <w:noProof/>
                <w:webHidden/>
              </w:rPr>
              <w:fldChar w:fldCharType="begin"/>
            </w:r>
            <w:r w:rsidR="0088270F">
              <w:rPr>
                <w:noProof/>
                <w:webHidden/>
              </w:rPr>
              <w:instrText xml:space="preserve"> PAGEREF _Toc43389390 \h </w:instrText>
            </w:r>
            <w:r w:rsidR="0088270F">
              <w:rPr>
                <w:noProof/>
                <w:webHidden/>
              </w:rPr>
            </w:r>
            <w:r w:rsidR="0088270F">
              <w:rPr>
                <w:noProof/>
                <w:webHidden/>
              </w:rPr>
              <w:fldChar w:fldCharType="separate"/>
            </w:r>
            <w:r w:rsidR="0088270F">
              <w:rPr>
                <w:noProof/>
                <w:webHidden/>
              </w:rPr>
              <w:t>10</w:t>
            </w:r>
            <w:r w:rsidR="0088270F">
              <w:rPr>
                <w:noProof/>
                <w:webHidden/>
              </w:rPr>
              <w:fldChar w:fldCharType="end"/>
            </w:r>
          </w:hyperlink>
        </w:p>
        <w:p w:rsidR="0088270F" w:rsidRDefault="008C5134" w14:paraId="35C0C28E" w14:textId="54AEC6AB">
          <w:pPr>
            <w:pStyle w:val="TOC2"/>
            <w:rPr>
              <w:rFonts w:asciiTheme="minorHAnsi" w:hAnsiTheme="minorHAnsi" w:eastAsiaTheme="minorEastAsia" w:cstheme="minorBidi"/>
              <w:noProof/>
              <w:sz w:val="22"/>
              <w:szCs w:val="22"/>
            </w:rPr>
          </w:pPr>
          <w:hyperlink w:history="1" w:anchor="_Toc43389391">
            <w:r w:rsidRPr="003750F9" w:rsidR="0088270F">
              <w:rPr>
                <w:rStyle w:val="Hyperlink"/>
                <w:noProof/>
              </w:rPr>
              <w:t>4.3. Recruitment strategies.</w:t>
            </w:r>
            <w:r w:rsidR="0088270F">
              <w:rPr>
                <w:noProof/>
                <w:webHidden/>
              </w:rPr>
              <w:tab/>
            </w:r>
            <w:r w:rsidR="0088270F">
              <w:rPr>
                <w:noProof/>
                <w:webHidden/>
              </w:rPr>
              <w:fldChar w:fldCharType="begin"/>
            </w:r>
            <w:r w:rsidR="0088270F">
              <w:rPr>
                <w:noProof/>
                <w:webHidden/>
              </w:rPr>
              <w:instrText xml:space="preserve"> PAGEREF _Toc43389391 \h </w:instrText>
            </w:r>
            <w:r w:rsidR="0088270F">
              <w:rPr>
                <w:noProof/>
                <w:webHidden/>
              </w:rPr>
            </w:r>
            <w:r w:rsidR="0088270F">
              <w:rPr>
                <w:noProof/>
                <w:webHidden/>
              </w:rPr>
              <w:fldChar w:fldCharType="separate"/>
            </w:r>
            <w:r w:rsidR="0088270F">
              <w:rPr>
                <w:noProof/>
                <w:webHidden/>
              </w:rPr>
              <w:t>10</w:t>
            </w:r>
            <w:r w:rsidR="0088270F">
              <w:rPr>
                <w:noProof/>
                <w:webHidden/>
              </w:rPr>
              <w:fldChar w:fldCharType="end"/>
            </w:r>
          </w:hyperlink>
        </w:p>
        <w:p w:rsidR="0088270F" w:rsidRDefault="008C5134" w14:paraId="3EF49CD9" w14:textId="5DC6699F">
          <w:pPr>
            <w:pStyle w:val="TOC3"/>
            <w:tabs>
              <w:tab w:val="right" w:leader="dot" w:pos="9350"/>
            </w:tabs>
            <w:rPr>
              <w:rFonts w:asciiTheme="minorHAnsi" w:hAnsiTheme="minorHAnsi" w:eastAsiaTheme="minorEastAsia" w:cstheme="minorBidi"/>
              <w:noProof/>
              <w:sz w:val="22"/>
              <w:szCs w:val="22"/>
            </w:rPr>
          </w:pPr>
          <w:hyperlink w:history="1" w:anchor="_Toc43389392">
            <w:r w:rsidRPr="003750F9" w:rsidR="0088270F">
              <w:rPr>
                <w:rStyle w:val="Hyperlink"/>
                <w:noProof/>
              </w:rPr>
              <w:t>4.1.1 Wave One Recruitment from Biomonitoring Recruitment Frame</w:t>
            </w:r>
            <w:r w:rsidR="0088270F">
              <w:rPr>
                <w:noProof/>
                <w:webHidden/>
              </w:rPr>
              <w:tab/>
            </w:r>
            <w:r w:rsidR="0088270F">
              <w:rPr>
                <w:noProof/>
                <w:webHidden/>
              </w:rPr>
              <w:fldChar w:fldCharType="begin"/>
            </w:r>
            <w:r w:rsidR="0088270F">
              <w:rPr>
                <w:noProof/>
                <w:webHidden/>
              </w:rPr>
              <w:instrText xml:space="preserve"> PAGEREF _Toc43389392 \h </w:instrText>
            </w:r>
            <w:r w:rsidR="0088270F">
              <w:rPr>
                <w:noProof/>
                <w:webHidden/>
              </w:rPr>
            </w:r>
            <w:r w:rsidR="0088270F">
              <w:rPr>
                <w:noProof/>
                <w:webHidden/>
              </w:rPr>
              <w:fldChar w:fldCharType="separate"/>
            </w:r>
            <w:r w:rsidR="0088270F">
              <w:rPr>
                <w:noProof/>
                <w:webHidden/>
              </w:rPr>
              <w:t>10</w:t>
            </w:r>
            <w:r w:rsidR="0088270F">
              <w:rPr>
                <w:noProof/>
                <w:webHidden/>
              </w:rPr>
              <w:fldChar w:fldCharType="end"/>
            </w:r>
          </w:hyperlink>
        </w:p>
        <w:p w:rsidR="0088270F" w:rsidRDefault="008C5134" w14:paraId="493213D0" w14:textId="04219ADF">
          <w:pPr>
            <w:pStyle w:val="TOC3"/>
            <w:tabs>
              <w:tab w:val="right" w:leader="dot" w:pos="9350"/>
            </w:tabs>
            <w:rPr>
              <w:rFonts w:asciiTheme="minorHAnsi" w:hAnsiTheme="minorHAnsi" w:eastAsiaTheme="minorEastAsia" w:cstheme="minorBidi"/>
              <w:noProof/>
              <w:sz w:val="22"/>
              <w:szCs w:val="22"/>
            </w:rPr>
          </w:pPr>
          <w:hyperlink w:history="1" w:anchor="_Toc43389393">
            <w:r w:rsidRPr="003750F9" w:rsidR="0088270F">
              <w:rPr>
                <w:rStyle w:val="Hyperlink"/>
                <w:noProof/>
              </w:rPr>
              <w:t>4.1.2 Wave Two Recruitment of Additional Exposed Children and Adults</w:t>
            </w:r>
            <w:r w:rsidR="0088270F">
              <w:rPr>
                <w:noProof/>
                <w:webHidden/>
              </w:rPr>
              <w:tab/>
            </w:r>
            <w:r w:rsidR="0088270F">
              <w:rPr>
                <w:noProof/>
                <w:webHidden/>
              </w:rPr>
              <w:fldChar w:fldCharType="begin"/>
            </w:r>
            <w:r w:rsidR="0088270F">
              <w:rPr>
                <w:noProof/>
                <w:webHidden/>
              </w:rPr>
              <w:instrText xml:space="preserve"> PAGEREF _Toc43389393 \h </w:instrText>
            </w:r>
            <w:r w:rsidR="0088270F">
              <w:rPr>
                <w:noProof/>
                <w:webHidden/>
              </w:rPr>
            </w:r>
            <w:r w:rsidR="0088270F">
              <w:rPr>
                <w:noProof/>
                <w:webHidden/>
              </w:rPr>
              <w:fldChar w:fldCharType="separate"/>
            </w:r>
            <w:r w:rsidR="0088270F">
              <w:rPr>
                <w:noProof/>
                <w:webHidden/>
              </w:rPr>
              <w:t>11</w:t>
            </w:r>
            <w:r w:rsidR="0088270F">
              <w:rPr>
                <w:noProof/>
                <w:webHidden/>
              </w:rPr>
              <w:fldChar w:fldCharType="end"/>
            </w:r>
          </w:hyperlink>
        </w:p>
        <w:p w:rsidR="0088270F" w:rsidRDefault="008C5134" w14:paraId="212EEA61" w14:textId="5670B982">
          <w:pPr>
            <w:pStyle w:val="TOC3"/>
            <w:tabs>
              <w:tab w:val="right" w:leader="dot" w:pos="9350"/>
            </w:tabs>
            <w:rPr>
              <w:rFonts w:asciiTheme="minorHAnsi" w:hAnsiTheme="minorHAnsi" w:eastAsiaTheme="minorEastAsia" w:cstheme="minorBidi"/>
              <w:noProof/>
              <w:sz w:val="22"/>
              <w:szCs w:val="22"/>
            </w:rPr>
          </w:pPr>
          <w:hyperlink w:history="1" w:anchor="_Toc43389394">
            <w:r w:rsidRPr="003750F9" w:rsidR="0088270F">
              <w:rPr>
                <w:rStyle w:val="Hyperlink"/>
                <w:noProof/>
              </w:rPr>
              <w:t>4.1.3 Wave Three Recruitment of Referent Children and Adults</w:t>
            </w:r>
            <w:r w:rsidR="0088270F">
              <w:rPr>
                <w:noProof/>
                <w:webHidden/>
              </w:rPr>
              <w:tab/>
            </w:r>
            <w:r w:rsidR="0088270F">
              <w:rPr>
                <w:noProof/>
                <w:webHidden/>
              </w:rPr>
              <w:fldChar w:fldCharType="begin"/>
            </w:r>
            <w:r w:rsidR="0088270F">
              <w:rPr>
                <w:noProof/>
                <w:webHidden/>
              </w:rPr>
              <w:instrText xml:space="preserve"> PAGEREF _Toc43389394 \h </w:instrText>
            </w:r>
            <w:r w:rsidR="0088270F">
              <w:rPr>
                <w:noProof/>
                <w:webHidden/>
              </w:rPr>
            </w:r>
            <w:r w:rsidR="0088270F">
              <w:rPr>
                <w:noProof/>
                <w:webHidden/>
              </w:rPr>
              <w:fldChar w:fldCharType="separate"/>
            </w:r>
            <w:r w:rsidR="0088270F">
              <w:rPr>
                <w:noProof/>
                <w:webHidden/>
              </w:rPr>
              <w:t>11</w:t>
            </w:r>
            <w:r w:rsidR="0088270F">
              <w:rPr>
                <w:noProof/>
                <w:webHidden/>
              </w:rPr>
              <w:fldChar w:fldCharType="end"/>
            </w:r>
          </w:hyperlink>
        </w:p>
        <w:p w:rsidR="0088270F" w:rsidRDefault="008C5134" w14:paraId="1FE26095" w14:textId="037D17E5">
          <w:pPr>
            <w:pStyle w:val="TOC3"/>
            <w:tabs>
              <w:tab w:val="right" w:leader="dot" w:pos="9350"/>
            </w:tabs>
            <w:rPr>
              <w:rFonts w:asciiTheme="minorHAnsi" w:hAnsiTheme="minorHAnsi" w:eastAsiaTheme="minorEastAsia" w:cstheme="minorBidi"/>
              <w:noProof/>
              <w:sz w:val="22"/>
              <w:szCs w:val="22"/>
            </w:rPr>
          </w:pPr>
          <w:hyperlink w:history="1" w:anchor="_Toc43389395">
            <w:r w:rsidRPr="003750F9" w:rsidR="0088270F">
              <w:rPr>
                <w:rStyle w:val="Hyperlink"/>
                <w:noProof/>
              </w:rPr>
              <w:t>4.1.4. Recruitment Flow Diagram</w:t>
            </w:r>
            <w:r w:rsidR="0088270F">
              <w:rPr>
                <w:noProof/>
                <w:webHidden/>
              </w:rPr>
              <w:tab/>
            </w:r>
            <w:r w:rsidR="0088270F">
              <w:rPr>
                <w:noProof/>
                <w:webHidden/>
              </w:rPr>
              <w:fldChar w:fldCharType="begin"/>
            </w:r>
            <w:r w:rsidR="0088270F">
              <w:rPr>
                <w:noProof/>
                <w:webHidden/>
              </w:rPr>
              <w:instrText xml:space="preserve"> PAGEREF _Toc43389395 \h </w:instrText>
            </w:r>
            <w:r w:rsidR="0088270F">
              <w:rPr>
                <w:noProof/>
                <w:webHidden/>
              </w:rPr>
            </w:r>
            <w:r w:rsidR="0088270F">
              <w:rPr>
                <w:noProof/>
                <w:webHidden/>
              </w:rPr>
              <w:fldChar w:fldCharType="separate"/>
            </w:r>
            <w:r w:rsidR="0088270F">
              <w:rPr>
                <w:noProof/>
                <w:webHidden/>
              </w:rPr>
              <w:t>11</w:t>
            </w:r>
            <w:r w:rsidR="0088270F">
              <w:rPr>
                <w:noProof/>
                <w:webHidden/>
              </w:rPr>
              <w:fldChar w:fldCharType="end"/>
            </w:r>
          </w:hyperlink>
        </w:p>
        <w:p w:rsidR="0088270F" w:rsidRDefault="008C5134" w14:paraId="4AA009B2" w14:textId="1388FDEB">
          <w:pPr>
            <w:pStyle w:val="TOC1"/>
            <w:rPr>
              <w:rFonts w:asciiTheme="minorHAnsi" w:hAnsiTheme="minorHAnsi" w:eastAsiaTheme="minorEastAsia" w:cstheme="minorBidi"/>
              <w:noProof/>
              <w:sz w:val="22"/>
              <w:szCs w:val="22"/>
            </w:rPr>
          </w:pPr>
          <w:hyperlink w:history="1" w:anchor="_Toc43389396">
            <w:r w:rsidRPr="003750F9" w:rsidR="0088270F">
              <w:rPr>
                <w:rStyle w:val="Hyperlink"/>
                <w:noProof/>
              </w:rPr>
              <w:t>5.0 Screening Log</w:t>
            </w:r>
            <w:r w:rsidR="0088270F">
              <w:rPr>
                <w:noProof/>
                <w:webHidden/>
              </w:rPr>
              <w:tab/>
            </w:r>
            <w:r w:rsidR="0088270F">
              <w:rPr>
                <w:noProof/>
                <w:webHidden/>
              </w:rPr>
              <w:fldChar w:fldCharType="begin"/>
            </w:r>
            <w:r w:rsidR="0088270F">
              <w:rPr>
                <w:noProof/>
                <w:webHidden/>
              </w:rPr>
              <w:instrText xml:space="preserve"> PAGEREF _Toc43389396 \h </w:instrText>
            </w:r>
            <w:r w:rsidR="0088270F">
              <w:rPr>
                <w:noProof/>
                <w:webHidden/>
              </w:rPr>
            </w:r>
            <w:r w:rsidR="0088270F">
              <w:rPr>
                <w:noProof/>
                <w:webHidden/>
              </w:rPr>
              <w:fldChar w:fldCharType="separate"/>
            </w:r>
            <w:r w:rsidR="0088270F">
              <w:rPr>
                <w:noProof/>
                <w:webHidden/>
              </w:rPr>
              <w:t>12</w:t>
            </w:r>
            <w:r w:rsidR="0088270F">
              <w:rPr>
                <w:noProof/>
                <w:webHidden/>
              </w:rPr>
              <w:fldChar w:fldCharType="end"/>
            </w:r>
          </w:hyperlink>
        </w:p>
        <w:p w:rsidR="0088270F" w:rsidRDefault="008C5134" w14:paraId="78A0DC22" w14:textId="262BC406">
          <w:pPr>
            <w:pStyle w:val="TOC2"/>
            <w:rPr>
              <w:rFonts w:asciiTheme="minorHAnsi" w:hAnsiTheme="minorHAnsi" w:eastAsiaTheme="minorEastAsia" w:cstheme="minorBidi"/>
              <w:noProof/>
              <w:sz w:val="22"/>
              <w:szCs w:val="22"/>
            </w:rPr>
          </w:pPr>
          <w:hyperlink w:history="1" w:anchor="_Toc43389397">
            <w:r w:rsidRPr="003750F9" w:rsidR="0088270F">
              <w:rPr>
                <w:rStyle w:val="Hyperlink"/>
                <w:noProof/>
              </w:rPr>
              <w:t>5.1 Study Flow Diagram</w:t>
            </w:r>
            <w:r w:rsidR="0088270F">
              <w:rPr>
                <w:noProof/>
                <w:webHidden/>
              </w:rPr>
              <w:tab/>
            </w:r>
            <w:r w:rsidR="0088270F">
              <w:rPr>
                <w:noProof/>
                <w:webHidden/>
              </w:rPr>
              <w:fldChar w:fldCharType="begin"/>
            </w:r>
            <w:r w:rsidR="0088270F">
              <w:rPr>
                <w:noProof/>
                <w:webHidden/>
              </w:rPr>
              <w:instrText xml:space="preserve"> PAGEREF _Toc43389397 \h </w:instrText>
            </w:r>
            <w:r w:rsidR="0088270F">
              <w:rPr>
                <w:noProof/>
                <w:webHidden/>
              </w:rPr>
            </w:r>
            <w:r w:rsidR="0088270F">
              <w:rPr>
                <w:noProof/>
                <w:webHidden/>
              </w:rPr>
              <w:fldChar w:fldCharType="separate"/>
            </w:r>
            <w:r w:rsidR="0088270F">
              <w:rPr>
                <w:noProof/>
                <w:webHidden/>
              </w:rPr>
              <w:t>12</w:t>
            </w:r>
            <w:r w:rsidR="0088270F">
              <w:rPr>
                <w:noProof/>
                <w:webHidden/>
              </w:rPr>
              <w:fldChar w:fldCharType="end"/>
            </w:r>
          </w:hyperlink>
        </w:p>
        <w:p w:rsidR="0088270F" w:rsidRDefault="008C5134" w14:paraId="4E2A08D3" w14:textId="691DEF76">
          <w:pPr>
            <w:pStyle w:val="TOC2"/>
            <w:rPr>
              <w:rFonts w:asciiTheme="minorHAnsi" w:hAnsiTheme="minorHAnsi" w:eastAsiaTheme="minorEastAsia" w:cstheme="minorBidi"/>
              <w:noProof/>
              <w:sz w:val="22"/>
              <w:szCs w:val="22"/>
            </w:rPr>
          </w:pPr>
          <w:hyperlink w:history="1" w:anchor="_Toc43389398">
            <w:r w:rsidRPr="003750F9" w:rsidR="0088270F">
              <w:rPr>
                <w:rStyle w:val="Hyperlink"/>
                <w:noProof/>
              </w:rPr>
              <w:t>Figure 2: Study Flow Diagram</w:t>
            </w:r>
            <w:r w:rsidR="0088270F">
              <w:rPr>
                <w:noProof/>
                <w:webHidden/>
              </w:rPr>
              <w:tab/>
            </w:r>
            <w:r w:rsidR="0088270F">
              <w:rPr>
                <w:noProof/>
                <w:webHidden/>
              </w:rPr>
              <w:fldChar w:fldCharType="begin"/>
            </w:r>
            <w:r w:rsidR="0088270F">
              <w:rPr>
                <w:noProof/>
                <w:webHidden/>
              </w:rPr>
              <w:instrText xml:space="preserve"> PAGEREF _Toc43389398 \h </w:instrText>
            </w:r>
            <w:r w:rsidR="0088270F">
              <w:rPr>
                <w:noProof/>
                <w:webHidden/>
              </w:rPr>
            </w:r>
            <w:r w:rsidR="0088270F">
              <w:rPr>
                <w:noProof/>
                <w:webHidden/>
              </w:rPr>
              <w:fldChar w:fldCharType="separate"/>
            </w:r>
            <w:r w:rsidR="0088270F">
              <w:rPr>
                <w:noProof/>
                <w:webHidden/>
              </w:rPr>
              <w:t>12</w:t>
            </w:r>
            <w:r w:rsidR="0088270F">
              <w:rPr>
                <w:noProof/>
                <w:webHidden/>
              </w:rPr>
              <w:fldChar w:fldCharType="end"/>
            </w:r>
          </w:hyperlink>
        </w:p>
        <w:p w:rsidR="0088270F" w:rsidRDefault="008C5134" w14:paraId="3DA165E3" w14:textId="26C484D7">
          <w:pPr>
            <w:pStyle w:val="TOC2"/>
            <w:rPr>
              <w:rFonts w:asciiTheme="minorHAnsi" w:hAnsiTheme="minorHAnsi" w:eastAsiaTheme="minorEastAsia" w:cstheme="minorBidi"/>
              <w:noProof/>
              <w:sz w:val="22"/>
              <w:szCs w:val="22"/>
            </w:rPr>
          </w:pPr>
          <w:hyperlink w:history="1" w:anchor="_Toc43389399">
            <w:r w:rsidRPr="003750F9" w:rsidR="0088270F">
              <w:rPr>
                <w:rStyle w:val="Hyperlink"/>
                <w:noProof/>
              </w:rPr>
              <w:t>5.2 Eligibility Criteria</w:t>
            </w:r>
            <w:r w:rsidR="0088270F">
              <w:rPr>
                <w:noProof/>
                <w:webHidden/>
              </w:rPr>
              <w:tab/>
            </w:r>
            <w:r w:rsidR="0088270F">
              <w:rPr>
                <w:noProof/>
                <w:webHidden/>
              </w:rPr>
              <w:fldChar w:fldCharType="begin"/>
            </w:r>
            <w:r w:rsidR="0088270F">
              <w:rPr>
                <w:noProof/>
                <w:webHidden/>
              </w:rPr>
              <w:instrText xml:space="preserve"> PAGEREF _Toc43389399 \h </w:instrText>
            </w:r>
            <w:r w:rsidR="0088270F">
              <w:rPr>
                <w:noProof/>
                <w:webHidden/>
              </w:rPr>
            </w:r>
            <w:r w:rsidR="0088270F">
              <w:rPr>
                <w:noProof/>
                <w:webHidden/>
              </w:rPr>
              <w:fldChar w:fldCharType="separate"/>
            </w:r>
            <w:r w:rsidR="0088270F">
              <w:rPr>
                <w:noProof/>
                <w:webHidden/>
              </w:rPr>
              <w:t>13</w:t>
            </w:r>
            <w:r w:rsidR="0088270F">
              <w:rPr>
                <w:noProof/>
                <w:webHidden/>
              </w:rPr>
              <w:fldChar w:fldCharType="end"/>
            </w:r>
          </w:hyperlink>
        </w:p>
        <w:p w:rsidR="0088270F" w:rsidRDefault="008C5134" w14:paraId="73CE8A22" w14:textId="281FF833">
          <w:pPr>
            <w:pStyle w:val="TOC2"/>
            <w:rPr>
              <w:rFonts w:asciiTheme="minorHAnsi" w:hAnsiTheme="minorHAnsi" w:eastAsiaTheme="minorEastAsia" w:cstheme="minorBidi"/>
              <w:noProof/>
              <w:sz w:val="22"/>
              <w:szCs w:val="22"/>
            </w:rPr>
          </w:pPr>
          <w:hyperlink w:history="1" w:anchor="_Toc43389400">
            <w:r w:rsidRPr="003750F9" w:rsidR="0088270F">
              <w:rPr>
                <w:rStyle w:val="Hyperlink"/>
                <w:noProof/>
              </w:rPr>
              <w:t>5.3 Informed Consent (see Section 11.3.)</w:t>
            </w:r>
            <w:r w:rsidR="0088270F">
              <w:rPr>
                <w:noProof/>
                <w:webHidden/>
              </w:rPr>
              <w:tab/>
            </w:r>
            <w:r w:rsidR="0088270F">
              <w:rPr>
                <w:noProof/>
                <w:webHidden/>
              </w:rPr>
              <w:fldChar w:fldCharType="begin"/>
            </w:r>
            <w:r w:rsidR="0088270F">
              <w:rPr>
                <w:noProof/>
                <w:webHidden/>
              </w:rPr>
              <w:instrText xml:space="preserve"> PAGEREF _Toc43389400 \h </w:instrText>
            </w:r>
            <w:r w:rsidR="0088270F">
              <w:rPr>
                <w:noProof/>
                <w:webHidden/>
              </w:rPr>
            </w:r>
            <w:r w:rsidR="0088270F">
              <w:rPr>
                <w:noProof/>
                <w:webHidden/>
              </w:rPr>
              <w:fldChar w:fldCharType="separate"/>
            </w:r>
            <w:r w:rsidR="0088270F">
              <w:rPr>
                <w:noProof/>
                <w:webHidden/>
              </w:rPr>
              <w:t>13</w:t>
            </w:r>
            <w:r w:rsidR="0088270F">
              <w:rPr>
                <w:noProof/>
                <w:webHidden/>
              </w:rPr>
              <w:fldChar w:fldCharType="end"/>
            </w:r>
          </w:hyperlink>
        </w:p>
        <w:p w:rsidR="0088270F" w:rsidRDefault="008C5134" w14:paraId="55961DEE" w14:textId="3D4398AD">
          <w:pPr>
            <w:pStyle w:val="TOC3"/>
            <w:tabs>
              <w:tab w:val="right" w:leader="dot" w:pos="9350"/>
            </w:tabs>
            <w:rPr>
              <w:rFonts w:asciiTheme="minorHAnsi" w:hAnsiTheme="minorHAnsi" w:eastAsiaTheme="minorEastAsia" w:cstheme="minorBidi"/>
              <w:noProof/>
              <w:sz w:val="22"/>
              <w:szCs w:val="22"/>
            </w:rPr>
          </w:pPr>
          <w:hyperlink w:history="1" w:anchor="_Toc43389401">
            <w:r w:rsidRPr="003750F9" w:rsidR="0088270F">
              <w:rPr>
                <w:rStyle w:val="Hyperlink"/>
                <w:noProof/>
              </w:rPr>
              <w:t>5.3.1. HIPAA Authorization</w:t>
            </w:r>
            <w:r w:rsidR="0088270F">
              <w:rPr>
                <w:noProof/>
                <w:webHidden/>
              </w:rPr>
              <w:tab/>
            </w:r>
            <w:r w:rsidR="0088270F">
              <w:rPr>
                <w:noProof/>
                <w:webHidden/>
              </w:rPr>
              <w:fldChar w:fldCharType="begin"/>
            </w:r>
            <w:r w:rsidR="0088270F">
              <w:rPr>
                <w:noProof/>
                <w:webHidden/>
              </w:rPr>
              <w:instrText xml:space="preserve"> PAGEREF _Toc43389401 \h </w:instrText>
            </w:r>
            <w:r w:rsidR="0088270F">
              <w:rPr>
                <w:noProof/>
                <w:webHidden/>
              </w:rPr>
            </w:r>
            <w:r w:rsidR="0088270F">
              <w:rPr>
                <w:noProof/>
                <w:webHidden/>
              </w:rPr>
              <w:fldChar w:fldCharType="separate"/>
            </w:r>
            <w:r w:rsidR="0088270F">
              <w:rPr>
                <w:noProof/>
                <w:webHidden/>
              </w:rPr>
              <w:t>14</w:t>
            </w:r>
            <w:r w:rsidR="0088270F">
              <w:rPr>
                <w:noProof/>
                <w:webHidden/>
              </w:rPr>
              <w:fldChar w:fldCharType="end"/>
            </w:r>
          </w:hyperlink>
        </w:p>
        <w:p w:rsidR="0088270F" w:rsidRDefault="008C5134" w14:paraId="7B071CBB" w14:textId="44C1E3C1">
          <w:pPr>
            <w:pStyle w:val="TOC1"/>
            <w:rPr>
              <w:rFonts w:asciiTheme="minorHAnsi" w:hAnsiTheme="minorHAnsi" w:eastAsiaTheme="minorEastAsia" w:cstheme="minorBidi"/>
              <w:noProof/>
              <w:sz w:val="22"/>
              <w:szCs w:val="22"/>
            </w:rPr>
          </w:pPr>
          <w:hyperlink w:history="1" w:anchor="_Toc43389402">
            <w:r w:rsidRPr="003750F9" w:rsidR="0088270F">
              <w:rPr>
                <w:rStyle w:val="Hyperlink"/>
                <w:noProof/>
              </w:rPr>
              <w:t>6.0 Health and Safety Plan</w:t>
            </w:r>
            <w:r w:rsidR="0088270F">
              <w:rPr>
                <w:noProof/>
                <w:webHidden/>
              </w:rPr>
              <w:tab/>
            </w:r>
            <w:r w:rsidR="0088270F">
              <w:rPr>
                <w:noProof/>
                <w:webHidden/>
              </w:rPr>
              <w:fldChar w:fldCharType="begin"/>
            </w:r>
            <w:r w:rsidR="0088270F">
              <w:rPr>
                <w:noProof/>
                <w:webHidden/>
              </w:rPr>
              <w:instrText xml:space="preserve"> PAGEREF _Toc43389402 \h </w:instrText>
            </w:r>
            <w:r w:rsidR="0088270F">
              <w:rPr>
                <w:noProof/>
                <w:webHidden/>
              </w:rPr>
            </w:r>
            <w:r w:rsidR="0088270F">
              <w:rPr>
                <w:noProof/>
                <w:webHidden/>
              </w:rPr>
              <w:fldChar w:fldCharType="separate"/>
            </w:r>
            <w:r w:rsidR="0088270F">
              <w:rPr>
                <w:noProof/>
                <w:webHidden/>
              </w:rPr>
              <w:t>15</w:t>
            </w:r>
            <w:r w:rsidR="0088270F">
              <w:rPr>
                <w:noProof/>
                <w:webHidden/>
              </w:rPr>
              <w:fldChar w:fldCharType="end"/>
            </w:r>
          </w:hyperlink>
        </w:p>
        <w:p w:rsidR="0088270F" w:rsidRDefault="008C5134" w14:paraId="5AE63A01" w14:textId="6172FD16">
          <w:pPr>
            <w:pStyle w:val="TOC2"/>
            <w:rPr>
              <w:rFonts w:asciiTheme="minorHAnsi" w:hAnsiTheme="minorHAnsi" w:eastAsiaTheme="minorEastAsia" w:cstheme="minorBidi"/>
              <w:noProof/>
              <w:sz w:val="22"/>
              <w:szCs w:val="22"/>
            </w:rPr>
          </w:pPr>
          <w:hyperlink w:history="1" w:anchor="_Toc43389403">
            <w:r w:rsidRPr="003750F9" w:rsidR="0088270F">
              <w:rPr>
                <w:rStyle w:val="Hyperlink"/>
                <w:noProof/>
              </w:rPr>
              <w:t>6.1. Introduction</w:t>
            </w:r>
            <w:r w:rsidR="0088270F">
              <w:rPr>
                <w:noProof/>
                <w:webHidden/>
              </w:rPr>
              <w:tab/>
            </w:r>
            <w:r w:rsidR="0088270F">
              <w:rPr>
                <w:noProof/>
                <w:webHidden/>
              </w:rPr>
              <w:fldChar w:fldCharType="begin"/>
            </w:r>
            <w:r w:rsidR="0088270F">
              <w:rPr>
                <w:noProof/>
                <w:webHidden/>
              </w:rPr>
              <w:instrText xml:space="preserve"> PAGEREF _Toc43389403 \h </w:instrText>
            </w:r>
            <w:r w:rsidR="0088270F">
              <w:rPr>
                <w:noProof/>
                <w:webHidden/>
              </w:rPr>
            </w:r>
            <w:r w:rsidR="0088270F">
              <w:rPr>
                <w:noProof/>
                <w:webHidden/>
              </w:rPr>
              <w:fldChar w:fldCharType="separate"/>
            </w:r>
            <w:r w:rsidR="0088270F">
              <w:rPr>
                <w:noProof/>
                <w:webHidden/>
              </w:rPr>
              <w:t>15</w:t>
            </w:r>
            <w:r w:rsidR="0088270F">
              <w:rPr>
                <w:noProof/>
                <w:webHidden/>
              </w:rPr>
              <w:fldChar w:fldCharType="end"/>
            </w:r>
          </w:hyperlink>
        </w:p>
        <w:p w:rsidR="0088270F" w:rsidRDefault="008C5134" w14:paraId="4D4C0CCF" w14:textId="5A2D8089">
          <w:pPr>
            <w:pStyle w:val="TOC2"/>
            <w:rPr>
              <w:rFonts w:asciiTheme="minorHAnsi" w:hAnsiTheme="minorHAnsi" w:eastAsiaTheme="minorEastAsia" w:cstheme="minorBidi"/>
              <w:noProof/>
              <w:sz w:val="22"/>
              <w:szCs w:val="22"/>
            </w:rPr>
          </w:pPr>
          <w:hyperlink w:history="1" w:anchor="_Toc43389404">
            <w:r w:rsidRPr="003750F9" w:rsidR="0088270F">
              <w:rPr>
                <w:rStyle w:val="Hyperlink"/>
                <w:noProof/>
              </w:rPr>
              <w:t>6.2 Personnel Training Requirements</w:t>
            </w:r>
            <w:r w:rsidR="0088270F">
              <w:rPr>
                <w:noProof/>
                <w:webHidden/>
              </w:rPr>
              <w:tab/>
            </w:r>
            <w:r w:rsidR="0088270F">
              <w:rPr>
                <w:noProof/>
                <w:webHidden/>
              </w:rPr>
              <w:fldChar w:fldCharType="begin"/>
            </w:r>
            <w:r w:rsidR="0088270F">
              <w:rPr>
                <w:noProof/>
                <w:webHidden/>
              </w:rPr>
              <w:instrText xml:space="preserve"> PAGEREF _Toc43389404 \h </w:instrText>
            </w:r>
            <w:r w:rsidR="0088270F">
              <w:rPr>
                <w:noProof/>
                <w:webHidden/>
              </w:rPr>
            </w:r>
            <w:r w:rsidR="0088270F">
              <w:rPr>
                <w:noProof/>
                <w:webHidden/>
              </w:rPr>
              <w:fldChar w:fldCharType="separate"/>
            </w:r>
            <w:r w:rsidR="0088270F">
              <w:rPr>
                <w:noProof/>
                <w:webHidden/>
              </w:rPr>
              <w:t>15</w:t>
            </w:r>
            <w:r w:rsidR="0088270F">
              <w:rPr>
                <w:noProof/>
                <w:webHidden/>
              </w:rPr>
              <w:fldChar w:fldCharType="end"/>
            </w:r>
          </w:hyperlink>
        </w:p>
        <w:p w:rsidR="0088270F" w:rsidRDefault="008C5134" w14:paraId="79942FDF" w14:textId="1759FB42">
          <w:pPr>
            <w:pStyle w:val="TOC2"/>
            <w:rPr>
              <w:rFonts w:asciiTheme="minorHAnsi" w:hAnsiTheme="minorHAnsi" w:eastAsiaTheme="minorEastAsia" w:cstheme="minorBidi"/>
              <w:noProof/>
              <w:sz w:val="22"/>
              <w:szCs w:val="22"/>
            </w:rPr>
          </w:pPr>
          <w:hyperlink w:history="1" w:anchor="_Toc43389405">
            <w:r w:rsidRPr="003750F9" w:rsidR="0088270F">
              <w:rPr>
                <w:rStyle w:val="Hyperlink"/>
                <w:noProof/>
              </w:rPr>
              <w:t>6.3 Personal Protective Equipment</w:t>
            </w:r>
            <w:r w:rsidR="0088270F">
              <w:rPr>
                <w:noProof/>
                <w:webHidden/>
              </w:rPr>
              <w:tab/>
            </w:r>
            <w:r w:rsidR="0088270F">
              <w:rPr>
                <w:noProof/>
                <w:webHidden/>
              </w:rPr>
              <w:fldChar w:fldCharType="begin"/>
            </w:r>
            <w:r w:rsidR="0088270F">
              <w:rPr>
                <w:noProof/>
                <w:webHidden/>
              </w:rPr>
              <w:instrText xml:space="preserve"> PAGEREF _Toc43389405 \h </w:instrText>
            </w:r>
            <w:r w:rsidR="0088270F">
              <w:rPr>
                <w:noProof/>
                <w:webHidden/>
              </w:rPr>
            </w:r>
            <w:r w:rsidR="0088270F">
              <w:rPr>
                <w:noProof/>
                <w:webHidden/>
              </w:rPr>
              <w:fldChar w:fldCharType="separate"/>
            </w:r>
            <w:r w:rsidR="0088270F">
              <w:rPr>
                <w:noProof/>
                <w:webHidden/>
              </w:rPr>
              <w:t>15</w:t>
            </w:r>
            <w:r w:rsidR="0088270F">
              <w:rPr>
                <w:noProof/>
                <w:webHidden/>
              </w:rPr>
              <w:fldChar w:fldCharType="end"/>
            </w:r>
          </w:hyperlink>
        </w:p>
        <w:p w:rsidR="0088270F" w:rsidRDefault="008C5134" w14:paraId="44FD7393" w14:textId="6526B254">
          <w:pPr>
            <w:pStyle w:val="TOC2"/>
            <w:rPr>
              <w:rFonts w:asciiTheme="minorHAnsi" w:hAnsiTheme="minorHAnsi" w:eastAsiaTheme="minorEastAsia" w:cstheme="minorBidi"/>
              <w:noProof/>
              <w:sz w:val="22"/>
              <w:szCs w:val="22"/>
            </w:rPr>
          </w:pPr>
          <w:hyperlink w:history="1" w:anchor="_Toc43389406">
            <w:r w:rsidRPr="003750F9" w:rsidR="0088270F">
              <w:rPr>
                <w:rStyle w:val="Hyperlink"/>
                <w:noProof/>
              </w:rPr>
              <w:t>6.4. Emergency Procedures</w:t>
            </w:r>
            <w:r w:rsidR="0088270F">
              <w:rPr>
                <w:noProof/>
                <w:webHidden/>
              </w:rPr>
              <w:tab/>
            </w:r>
            <w:r w:rsidR="0088270F">
              <w:rPr>
                <w:noProof/>
                <w:webHidden/>
              </w:rPr>
              <w:fldChar w:fldCharType="begin"/>
            </w:r>
            <w:r w:rsidR="0088270F">
              <w:rPr>
                <w:noProof/>
                <w:webHidden/>
              </w:rPr>
              <w:instrText xml:space="preserve"> PAGEREF _Toc43389406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4A47A817" w14:textId="47193767">
          <w:pPr>
            <w:pStyle w:val="TOC3"/>
            <w:tabs>
              <w:tab w:val="right" w:leader="dot" w:pos="9350"/>
            </w:tabs>
            <w:rPr>
              <w:rFonts w:asciiTheme="minorHAnsi" w:hAnsiTheme="minorHAnsi" w:eastAsiaTheme="minorEastAsia" w:cstheme="minorBidi"/>
              <w:noProof/>
              <w:sz w:val="22"/>
              <w:szCs w:val="22"/>
            </w:rPr>
          </w:pPr>
          <w:hyperlink w:history="1" w:anchor="_Toc43389407">
            <w:r w:rsidRPr="003750F9" w:rsidR="0088270F">
              <w:rPr>
                <w:rStyle w:val="Hyperlink"/>
                <w:noProof/>
              </w:rPr>
              <w:t>6.4.1 Personal Injury</w:t>
            </w:r>
            <w:r w:rsidR="0088270F">
              <w:rPr>
                <w:noProof/>
                <w:webHidden/>
              </w:rPr>
              <w:tab/>
            </w:r>
            <w:r w:rsidR="0088270F">
              <w:rPr>
                <w:noProof/>
                <w:webHidden/>
              </w:rPr>
              <w:fldChar w:fldCharType="begin"/>
            </w:r>
            <w:r w:rsidR="0088270F">
              <w:rPr>
                <w:noProof/>
                <w:webHidden/>
              </w:rPr>
              <w:instrText xml:space="preserve"> PAGEREF _Toc43389407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3A086474" w14:textId="08F6AABE">
          <w:pPr>
            <w:pStyle w:val="TOC3"/>
            <w:tabs>
              <w:tab w:val="right" w:leader="dot" w:pos="9350"/>
            </w:tabs>
            <w:rPr>
              <w:rFonts w:asciiTheme="minorHAnsi" w:hAnsiTheme="minorHAnsi" w:eastAsiaTheme="minorEastAsia" w:cstheme="minorBidi"/>
              <w:noProof/>
              <w:sz w:val="22"/>
              <w:szCs w:val="22"/>
            </w:rPr>
          </w:pPr>
          <w:hyperlink w:history="1" w:anchor="_Toc43389408">
            <w:r w:rsidRPr="003750F9" w:rsidR="0088270F">
              <w:rPr>
                <w:rStyle w:val="Hyperlink"/>
                <w:noProof/>
              </w:rPr>
              <w:t>6.4.2 Fire or Explosion</w:t>
            </w:r>
            <w:r w:rsidR="0088270F">
              <w:rPr>
                <w:noProof/>
                <w:webHidden/>
              </w:rPr>
              <w:tab/>
            </w:r>
            <w:r w:rsidR="0088270F">
              <w:rPr>
                <w:noProof/>
                <w:webHidden/>
              </w:rPr>
              <w:fldChar w:fldCharType="begin"/>
            </w:r>
            <w:r w:rsidR="0088270F">
              <w:rPr>
                <w:noProof/>
                <w:webHidden/>
              </w:rPr>
              <w:instrText xml:space="preserve"> PAGEREF _Toc43389408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6F0297C5" w14:textId="58050836">
          <w:pPr>
            <w:pStyle w:val="TOC3"/>
            <w:tabs>
              <w:tab w:val="right" w:leader="dot" w:pos="9350"/>
            </w:tabs>
            <w:rPr>
              <w:rFonts w:asciiTheme="minorHAnsi" w:hAnsiTheme="minorHAnsi" w:eastAsiaTheme="minorEastAsia" w:cstheme="minorBidi"/>
              <w:noProof/>
              <w:sz w:val="22"/>
              <w:szCs w:val="22"/>
            </w:rPr>
          </w:pPr>
          <w:hyperlink w:history="1" w:anchor="_Toc43389409">
            <w:r w:rsidRPr="003750F9" w:rsidR="0088270F">
              <w:rPr>
                <w:rStyle w:val="Hyperlink"/>
                <w:noProof/>
              </w:rPr>
              <w:t>6.4.3 Natural Hazards</w:t>
            </w:r>
            <w:r w:rsidR="0088270F">
              <w:rPr>
                <w:noProof/>
                <w:webHidden/>
              </w:rPr>
              <w:tab/>
            </w:r>
            <w:r w:rsidR="0088270F">
              <w:rPr>
                <w:noProof/>
                <w:webHidden/>
              </w:rPr>
              <w:fldChar w:fldCharType="begin"/>
            </w:r>
            <w:r w:rsidR="0088270F">
              <w:rPr>
                <w:noProof/>
                <w:webHidden/>
              </w:rPr>
              <w:instrText xml:space="preserve"> PAGEREF _Toc43389409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51855468" w14:textId="71B45FF2">
          <w:pPr>
            <w:pStyle w:val="TOC3"/>
            <w:tabs>
              <w:tab w:val="right" w:leader="dot" w:pos="9350"/>
            </w:tabs>
            <w:rPr>
              <w:rFonts w:asciiTheme="minorHAnsi" w:hAnsiTheme="minorHAnsi" w:eastAsiaTheme="minorEastAsia" w:cstheme="minorBidi"/>
              <w:noProof/>
              <w:sz w:val="22"/>
              <w:szCs w:val="22"/>
            </w:rPr>
          </w:pPr>
          <w:hyperlink w:history="1" w:anchor="_Toc43389410">
            <w:r w:rsidRPr="003750F9" w:rsidR="0088270F">
              <w:rPr>
                <w:rStyle w:val="Hyperlink"/>
                <w:noProof/>
              </w:rPr>
              <w:t>6.4.4 Equipment Failure</w:t>
            </w:r>
            <w:r w:rsidR="0088270F">
              <w:rPr>
                <w:noProof/>
                <w:webHidden/>
              </w:rPr>
              <w:tab/>
            </w:r>
            <w:r w:rsidR="0088270F">
              <w:rPr>
                <w:noProof/>
                <w:webHidden/>
              </w:rPr>
              <w:fldChar w:fldCharType="begin"/>
            </w:r>
            <w:r w:rsidR="0088270F">
              <w:rPr>
                <w:noProof/>
                <w:webHidden/>
              </w:rPr>
              <w:instrText xml:space="preserve"> PAGEREF _Toc43389410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0303ECBB" w14:textId="2B18F298">
          <w:pPr>
            <w:pStyle w:val="TOC2"/>
            <w:rPr>
              <w:rFonts w:asciiTheme="minorHAnsi" w:hAnsiTheme="minorHAnsi" w:eastAsiaTheme="minorEastAsia" w:cstheme="minorBidi"/>
              <w:noProof/>
              <w:sz w:val="22"/>
              <w:szCs w:val="22"/>
            </w:rPr>
          </w:pPr>
          <w:hyperlink w:history="1" w:anchor="_Toc43389411">
            <w:r w:rsidRPr="003750F9" w:rsidR="0088270F">
              <w:rPr>
                <w:rStyle w:val="Hyperlink"/>
                <w:noProof/>
              </w:rPr>
              <w:t>6.4. Centrifuge Safety Procedures</w:t>
            </w:r>
            <w:r w:rsidR="0088270F">
              <w:rPr>
                <w:noProof/>
                <w:webHidden/>
              </w:rPr>
              <w:tab/>
            </w:r>
            <w:r w:rsidR="0088270F">
              <w:rPr>
                <w:noProof/>
                <w:webHidden/>
              </w:rPr>
              <w:fldChar w:fldCharType="begin"/>
            </w:r>
            <w:r w:rsidR="0088270F">
              <w:rPr>
                <w:noProof/>
                <w:webHidden/>
              </w:rPr>
              <w:instrText xml:space="preserve"> PAGEREF _Toc43389411 \h </w:instrText>
            </w:r>
            <w:r w:rsidR="0088270F">
              <w:rPr>
                <w:noProof/>
                <w:webHidden/>
              </w:rPr>
            </w:r>
            <w:r w:rsidR="0088270F">
              <w:rPr>
                <w:noProof/>
                <w:webHidden/>
              </w:rPr>
              <w:fldChar w:fldCharType="separate"/>
            </w:r>
            <w:r w:rsidR="0088270F">
              <w:rPr>
                <w:noProof/>
                <w:webHidden/>
              </w:rPr>
              <w:t>16</w:t>
            </w:r>
            <w:r w:rsidR="0088270F">
              <w:rPr>
                <w:noProof/>
                <w:webHidden/>
              </w:rPr>
              <w:fldChar w:fldCharType="end"/>
            </w:r>
          </w:hyperlink>
        </w:p>
        <w:p w:rsidR="0088270F" w:rsidRDefault="008C5134" w14:paraId="489D7855" w14:textId="5996798C">
          <w:pPr>
            <w:pStyle w:val="TOC1"/>
            <w:rPr>
              <w:rFonts w:asciiTheme="minorHAnsi" w:hAnsiTheme="minorHAnsi" w:eastAsiaTheme="minorEastAsia" w:cstheme="minorBidi"/>
              <w:noProof/>
              <w:sz w:val="22"/>
              <w:szCs w:val="22"/>
            </w:rPr>
          </w:pPr>
          <w:hyperlink w:history="1" w:anchor="_Toc43389412">
            <w:r w:rsidRPr="003750F9" w:rsidR="0088270F">
              <w:rPr>
                <w:rStyle w:val="Hyperlink"/>
                <w:noProof/>
              </w:rPr>
              <w:t>7.0 Safety Reporting</w:t>
            </w:r>
            <w:r w:rsidR="0088270F">
              <w:rPr>
                <w:noProof/>
                <w:webHidden/>
              </w:rPr>
              <w:tab/>
            </w:r>
            <w:r w:rsidR="0088270F">
              <w:rPr>
                <w:noProof/>
                <w:webHidden/>
              </w:rPr>
              <w:fldChar w:fldCharType="begin"/>
            </w:r>
            <w:r w:rsidR="0088270F">
              <w:rPr>
                <w:noProof/>
                <w:webHidden/>
              </w:rPr>
              <w:instrText xml:space="preserve"> PAGEREF _Toc43389412 \h </w:instrText>
            </w:r>
            <w:r w:rsidR="0088270F">
              <w:rPr>
                <w:noProof/>
                <w:webHidden/>
              </w:rPr>
            </w:r>
            <w:r w:rsidR="0088270F">
              <w:rPr>
                <w:noProof/>
                <w:webHidden/>
              </w:rPr>
              <w:fldChar w:fldCharType="separate"/>
            </w:r>
            <w:r w:rsidR="0088270F">
              <w:rPr>
                <w:noProof/>
                <w:webHidden/>
              </w:rPr>
              <w:t>18</w:t>
            </w:r>
            <w:r w:rsidR="0088270F">
              <w:rPr>
                <w:noProof/>
                <w:webHidden/>
              </w:rPr>
              <w:fldChar w:fldCharType="end"/>
            </w:r>
          </w:hyperlink>
        </w:p>
        <w:p w:rsidR="0088270F" w:rsidRDefault="008C5134" w14:paraId="5C1E29C6" w14:textId="1403F74F">
          <w:pPr>
            <w:pStyle w:val="TOC1"/>
            <w:rPr>
              <w:rFonts w:asciiTheme="minorHAnsi" w:hAnsiTheme="minorHAnsi" w:eastAsiaTheme="minorEastAsia" w:cstheme="minorBidi"/>
              <w:noProof/>
              <w:sz w:val="22"/>
              <w:szCs w:val="22"/>
            </w:rPr>
          </w:pPr>
          <w:hyperlink w:history="1" w:anchor="_Toc43389413">
            <w:r w:rsidRPr="003750F9" w:rsidR="0088270F">
              <w:rPr>
                <w:rStyle w:val="Hyperlink"/>
                <w:noProof/>
              </w:rPr>
              <w:t>8.0 Study Compliance</w:t>
            </w:r>
            <w:r w:rsidR="0088270F">
              <w:rPr>
                <w:noProof/>
                <w:webHidden/>
              </w:rPr>
              <w:tab/>
            </w:r>
            <w:r w:rsidR="0088270F">
              <w:rPr>
                <w:noProof/>
                <w:webHidden/>
              </w:rPr>
              <w:fldChar w:fldCharType="begin"/>
            </w:r>
            <w:r w:rsidR="0088270F">
              <w:rPr>
                <w:noProof/>
                <w:webHidden/>
              </w:rPr>
              <w:instrText xml:space="preserve"> PAGEREF _Toc43389413 \h </w:instrText>
            </w:r>
            <w:r w:rsidR="0088270F">
              <w:rPr>
                <w:noProof/>
                <w:webHidden/>
              </w:rPr>
            </w:r>
            <w:r w:rsidR="0088270F">
              <w:rPr>
                <w:noProof/>
                <w:webHidden/>
              </w:rPr>
              <w:fldChar w:fldCharType="separate"/>
            </w:r>
            <w:r w:rsidR="0088270F">
              <w:rPr>
                <w:noProof/>
                <w:webHidden/>
              </w:rPr>
              <w:t>20</w:t>
            </w:r>
            <w:r w:rsidR="0088270F">
              <w:rPr>
                <w:noProof/>
                <w:webHidden/>
              </w:rPr>
              <w:fldChar w:fldCharType="end"/>
            </w:r>
          </w:hyperlink>
        </w:p>
        <w:p w:rsidR="0088270F" w:rsidRDefault="008C5134" w14:paraId="0C357A0F" w14:textId="61D0206A">
          <w:pPr>
            <w:pStyle w:val="TOC1"/>
            <w:rPr>
              <w:rFonts w:asciiTheme="minorHAnsi" w:hAnsiTheme="minorHAnsi" w:eastAsiaTheme="minorEastAsia" w:cstheme="minorBidi"/>
              <w:noProof/>
              <w:sz w:val="22"/>
              <w:szCs w:val="22"/>
            </w:rPr>
          </w:pPr>
          <w:hyperlink w:history="1" w:anchor="_Toc43389414">
            <w:r w:rsidRPr="003750F9" w:rsidR="0088270F">
              <w:rPr>
                <w:rStyle w:val="Hyperlink"/>
                <w:noProof/>
              </w:rPr>
              <w:t>9.0. Body Dimension and Blood Pressure Measurements</w:t>
            </w:r>
            <w:r w:rsidR="0088270F">
              <w:rPr>
                <w:noProof/>
                <w:webHidden/>
              </w:rPr>
              <w:tab/>
            </w:r>
            <w:r w:rsidR="0088270F">
              <w:rPr>
                <w:noProof/>
                <w:webHidden/>
              </w:rPr>
              <w:fldChar w:fldCharType="begin"/>
            </w:r>
            <w:r w:rsidR="0088270F">
              <w:rPr>
                <w:noProof/>
                <w:webHidden/>
              </w:rPr>
              <w:instrText xml:space="preserve"> PAGEREF _Toc43389414 \h </w:instrText>
            </w:r>
            <w:r w:rsidR="0088270F">
              <w:rPr>
                <w:noProof/>
                <w:webHidden/>
              </w:rPr>
            </w:r>
            <w:r w:rsidR="0088270F">
              <w:rPr>
                <w:noProof/>
                <w:webHidden/>
              </w:rPr>
              <w:fldChar w:fldCharType="separate"/>
            </w:r>
            <w:r w:rsidR="0088270F">
              <w:rPr>
                <w:noProof/>
                <w:webHidden/>
              </w:rPr>
              <w:t>21</w:t>
            </w:r>
            <w:r w:rsidR="0088270F">
              <w:rPr>
                <w:noProof/>
                <w:webHidden/>
              </w:rPr>
              <w:fldChar w:fldCharType="end"/>
            </w:r>
          </w:hyperlink>
        </w:p>
        <w:p w:rsidR="0088270F" w:rsidRDefault="008C5134" w14:paraId="7A983EDA" w14:textId="096F865A">
          <w:pPr>
            <w:pStyle w:val="TOC2"/>
            <w:rPr>
              <w:rFonts w:asciiTheme="minorHAnsi" w:hAnsiTheme="minorHAnsi" w:eastAsiaTheme="minorEastAsia" w:cstheme="minorBidi"/>
              <w:noProof/>
              <w:sz w:val="22"/>
              <w:szCs w:val="22"/>
            </w:rPr>
          </w:pPr>
          <w:hyperlink w:history="1" w:anchor="_Toc43389415">
            <w:r w:rsidRPr="003750F9" w:rsidR="0088270F">
              <w:rPr>
                <w:rStyle w:val="Hyperlink"/>
                <w:noProof/>
              </w:rPr>
              <w:t>9.1. Height and Weight</w:t>
            </w:r>
            <w:r w:rsidR="0088270F">
              <w:rPr>
                <w:noProof/>
                <w:webHidden/>
              </w:rPr>
              <w:tab/>
            </w:r>
            <w:r w:rsidR="0088270F">
              <w:rPr>
                <w:noProof/>
                <w:webHidden/>
              </w:rPr>
              <w:fldChar w:fldCharType="begin"/>
            </w:r>
            <w:r w:rsidR="0088270F">
              <w:rPr>
                <w:noProof/>
                <w:webHidden/>
              </w:rPr>
              <w:instrText xml:space="preserve"> PAGEREF _Toc43389415 \h </w:instrText>
            </w:r>
            <w:r w:rsidR="0088270F">
              <w:rPr>
                <w:noProof/>
                <w:webHidden/>
              </w:rPr>
            </w:r>
            <w:r w:rsidR="0088270F">
              <w:rPr>
                <w:noProof/>
                <w:webHidden/>
              </w:rPr>
              <w:fldChar w:fldCharType="separate"/>
            </w:r>
            <w:r w:rsidR="0088270F">
              <w:rPr>
                <w:noProof/>
                <w:webHidden/>
              </w:rPr>
              <w:t>21</w:t>
            </w:r>
            <w:r w:rsidR="0088270F">
              <w:rPr>
                <w:noProof/>
                <w:webHidden/>
              </w:rPr>
              <w:fldChar w:fldCharType="end"/>
            </w:r>
          </w:hyperlink>
        </w:p>
        <w:p w:rsidR="0088270F" w:rsidRDefault="008C5134" w14:paraId="3DB0343F" w14:textId="29FB171A">
          <w:pPr>
            <w:pStyle w:val="TOC2"/>
            <w:rPr>
              <w:rFonts w:asciiTheme="minorHAnsi" w:hAnsiTheme="minorHAnsi" w:eastAsiaTheme="minorEastAsia" w:cstheme="minorBidi"/>
              <w:noProof/>
              <w:sz w:val="22"/>
              <w:szCs w:val="22"/>
            </w:rPr>
          </w:pPr>
          <w:hyperlink w:history="1" w:anchor="_Toc43389416">
            <w:r w:rsidRPr="003750F9" w:rsidR="0088270F">
              <w:rPr>
                <w:rStyle w:val="Hyperlink"/>
                <w:noProof/>
              </w:rPr>
              <w:t>9.2 Blood Pressure</w:t>
            </w:r>
            <w:r w:rsidR="0088270F">
              <w:rPr>
                <w:noProof/>
                <w:webHidden/>
              </w:rPr>
              <w:tab/>
            </w:r>
            <w:r w:rsidR="0088270F">
              <w:rPr>
                <w:noProof/>
                <w:webHidden/>
              </w:rPr>
              <w:fldChar w:fldCharType="begin"/>
            </w:r>
            <w:r w:rsidR="0088270F">
              <w:rPr>
                <w:noProof/>
                <w:webHidden/>
              </w:rPr>
              <w:instrText xml:space="preserve"> PAGEREF _Toc43389416 \h </w:instrText>
            </w:r>
            <w:r w:rsidR="0088270F">
              <w:rPr>
                <w:noProof/>
                <w:webHidden/>
              </w:rPr>
            </w:r>
            <w:r w:rsidR="0088270F">
              <w:rPr>
                <w:noProof/>
                <w:webHidden/>
              </w:rPr>
              <w:fldChar w:fldCharType="separate"/>
            </w:r>
            <w:r w:rsidR="0088270F">
              <w:rPr>
                <w:noProof/>
                <w:webHidden/>
              </w:rPr>
              <w:t>22</w:t>
            </w:r>
            <w:r w:rsidR="0088270F">
              <w:rPr>
                <w:noProof/>
                <w:webHidden/>
              </w:rPr>
              <w:fldChar w:fldCharType="end"/>
            </w:r>
          </w:hyperlink>
        </w:p>
        <w:p w:rsidR="0088270F" w:rsidRDefault="008C5134" w14:paraId="2BD122E3" w14:textId="0BA60A35">
          <w:pPr>
            <w:pStyle w:val="TOC1"/>
            <w:rPr>
              <w:rFonts w:asciiTheme="minorHAnsi" w:hAnsiTheme="minorHAnsi" w:eastAsiaTheme="minorEastAsia" w:cstheme="minorBidi"/>
              <w:noProof/>
              <w:sz w:val="22"/>
              <w:szCs w:val="22"/>
            </w:rPr>
          </w:pPr>
          <w:hyperlink w:history="1" w:anchor="_Toc43389417">
            <w:r w:rsidRPr="003750F9" w:rsidR="0088270F">
              <w:rPr>
                <w:rStyle w:val="Hyperlink"/>
                <w:noProof/>
              </w:rPr>
              <w:t>10.0. Blood Sample Collection, Processing and Shipping Protocol</w:t>
            </w:r>
            <w:r w:rsidR="0088270F">
              <w:rPr>
                <w:noProof/>
                <w:webHidden/>
              </w:rPr>
              <w:tab/>
            </w:r>
            <w:r w:rsidR="0088270F">
              <w:rPr>
                <w:noProof/>
                <w:webHidden/>
              </w:rPr>
              <w:fldChar w:fldCharType="begin"/>
            </w:r>
            <w:r w:rsidR="0088270F">
              <w:rPr>
                <w:noProof/>
                <w:webHidden/>
              </w:rPr>
              <w:instrText xml:space="preserve"> PAGEREF _Toc43389417 \h </w:instrText>
            </w:r>
            <w:r w:rsidR="0088270F">
              <w:rPr>
                <w:noProof/>
                <w:webHidden/>
              </w:rPr>
            </w:r>
            <w:r w:rsidR="0088270F">
              <w:rPr>
                <w:noProof/>
                <w:webHidden/>
              </w:rPr>
              <w:fldChar w:fldCharType="separate"/>
            </w:r>
            <w:r w:rsidR="0088270F">
              <w:rPr>
                <w:noProof/>
                <w:webHidden/>
              </w:rPr>
              <w:t>27</w:t>
            </w:r>
            <w:r w:rsidR="0088270F">
              <w:rPr>
                <w:noProof/>
                <w:webHidden/>
              </w:rPr>
              <w:fldChar w:fldCharType="end"/>
            </w:r>
          </w:hyperlink>
        </w:p>
        <w:p w:rsidR="0088270F" w:rsidRDefault="008C5134" w14:paraId="11343BAE" w14:textId="0CACA390">
          <w:pPr>
            <w:pStyle w:val="TOC2"/>
            <w:rPr>
              <w:rFonts w:asciiTheme="minorHAnsi" w:hAnsiTheme="minorHAnsi" w:eastAsiaTheme="minorEastAsia" w:cstheme="minorBidi"/>
              <w:noProof/>
              <w:sz w:val="22"/>
              <w:szCs w:val="22"/>
            </w:rPr>
          </w:pPr>
          <w:hyperlink w:history="1" w:anchor="_Toc43389418">
            <w:r w:rsidRPr="003750F9" w:rsidR="0088270F">
              <w:rPr>
                <w:rStyle w:val="Hyperlink"/>
                <w:noProof/>
              </w:rPr>
              <w:t>10.1. Blood Collection Procedure</w:t>
            </w:r>
            <w:r w:rsidR="0088270F">
              <w:rPr>
                <w:noProof/>
                <w:webHidden/>
              </w:rPr>
              <w:tab/>
            </w:r>
            <w:r w:rsidR="0088270F">
              <w:rPr>
                <w:noProof/>
                <w:webHidden/>
              </w:rPr>
              <w:fldChar w:fldCharType="begin"/>
            </w:r>
            <w:r w:rsidR="0088270F">
              <w:rPr>
                <w:noProof/>
                <w:webHidden/>
              </w:rPr>
              <w:instrText xml:space="preserve"> PAGEREF _Toc43389418 \h </w:instrText>
            </w:r>
            <w:r w:rsidR="0088270F">
              <w:rPr>
                <w:noProof/>
                <w:webHidden/>
              </w:rPr>
            </w:r>
            <w:r w:rsidR="0088270F">
              <w:rPr>
                <w:noProof/>
                <w:webHidden/>
              </w:rPr>
              <w:fldChar w:fldCharType="separate"/>
            </w:r>
            <w:r w:rsidR="0088270F">
              <w:rPr>
                <w:noProof/>
                <w:webHidden/>
              </w:rPr>
              <w:t>27</w:t>
            </w:r>
            <w:r w:rsidR="0088270F">
              <w:rPr>
                <w:noProof/>
                <w:webHidden/>
              </w:rPr>
              <w:fldChar w:fldCharType="end"/>
            </w:r>
          </w:hyperlink>
        </w:p>
        <w:p w:rsidR="0088270F" w:rsidRDefault="008C5134" w14:paraId="1BE23431" w14:textId="35ED5130">
          <w:pPr>
            <w:pStyle w:val="TOC2"/>
            <w:rPr>
              <w:rFonts w:asciiTheme="minorHAnsi" w:hAnsiTheme="minorHAnsi" w:eastAsiaTheme="minorEastAsia" w:cstheme="minorBidi"/>
              <w:noProof/>
              <w:sz w:val="22"/>
              <w:szCs w:val="22"/>
            </w:rPr>
          </w:pPr>
          <w:hyperlink w:history="1" w:anchor="_Toc43389419">
            <w:r w:rsidRPr="003750F9" w:rsidR="0088270F">
              <w:rPr>
                <w:rStyle w:val="Hyperlink"/>
                <w:noProof/>
              </w:rPr>
              <w:t>10.3. Collection Log</w:t>
            </w:r>
            <w:r w:rsidR="0088270F">
              <w:rPr>
                <w:noProof/>
                <w:webHidden/>
              </w:rPr>
              <w:tab/>
            </w:r>
            <w:r w:rsidR="0088270F">
              <w:rPr>
                <w:noProof/>
                <w:webHidden/>
              </w:rPr>
              <w:fldChar w:fldCharType="begin"/>
            </w:r>
            <w:r w:rsidR="0088270F">
              <w:rPr>
                <w:noProof/>
                <w:webHidden/>
              </w:rPr>
              <w:instrText xml:space="preserve"> PAGEREF _Toc43389419 \h </w:instrText>
            </w:r>
            <w:r w:rsidR="0088270F">
              <w:rPr>
                <w:noProof/>
                <w:webHidden/>
              </w:rPr>
            </w:r>
            <w:r w:rsidR="0088270F">
              <w:rPr>
                <w:noProof/>
                <w:webHidden/>
              </w:rPr>
              <w:fldChar w:fldCharType="separate"/>
            </w:r>
            <w:r w:rsidR="0088270F">
              <w:rPr>
                <w:noProof/>
                <w:webHidden/>
              </w:rPr>
              <w:t>31</w:t>
            </w:r>
            <w:r w:rsidR="0088270F">
              <w:rPr>
                <w:noProof/>
                <w:webHidden/>
              </w:rPr>
              <w:fldChar w:fldCharType="end"/>
            </w:r>
          </w:hyperlink>
        </w:p>
        <w:p w:rsidR="0088270F" w:rsidRDefault="008C5134" w14:paraId="4FF8F532" w14:textId="0C71F482">
          <w:pPr>
            <w:pStyle w:val="TOC2"/>
            <w:rPr>
              <w:rFonts w:asciiTheme="minorHAnsi" w:hAnsiTheme="minorHAnsi" w:eastAsiaTheme="minorEastAsia" w:cstheme="minorBidi"/>
              <w:noProof/>
              <w:sz w:val="22"/>
              <w:szCs w:val="22"/>
            </w:rPr>
          </w:pPr>
          <w:hyperlink w:history="1" w:anchor="_Toc43389420">
            <w:r w:rsidRPr="003750F9" w:rsidR="0088270F">
              <w:rPr>
                <w:rStyle w:val="Hyperlink"/>
                <w:noProof/>
              </w:rPr>
              <w:t>10.4. Shipping instructions for serum and whole blood specimens</w:t>
            </w:r>
            <w:r w:rsidR="0088270F">
              <w:rPr>
                <w:noProof/>
                <w:webHidden/>
              </w:rPr>
              <w:tab/>
            </w:r>
            <w:r w:rsidR="0088270F">
              <w:rPr>
                <w:noProof/>
                <w:webHidden/>
              </w:rPr>
              <w:fldChar w:fldCharType="begin"/>
            </w:r>
            <w:r w:rsidR="0088270F">
              <w:rPr>
                <w:noProof/>
                <w:webHidden/>
              </w:rPr>
              <w:instrText xml:space="preserve"> PAGEREF _Toc43389420 \h </w:instrText>
            </w:r>
            <w:r w:rsidR="0088270F">
              <w:rPr>
                <w:noProof/>
                <w:webHidden/>
              </w:rPr>
            </w:r>
            <w:r w:rsidR="0088270F">
              <w:rPr>
                <w:noProof/>
                <w:webHidden/>
              </w:rPr>
              <w:fldChar w:fldCharType="separate"/>
            </w:r>
            <w:r w:rsidR="0088270F">
              <w:rPr>
                <w:noProof/>
                <w:webHidden/>
              </w:rPr>
              <w:t>31</w:t>
            </w:r>
            <w:r w:rsidR="0088270F">
              <w:rPr>
                <w:noProof/>
                <w:webHidden/>
              </w:rPr>
              <w:fldChar w:fldCharType="end"/>
            </w:r>
          </w:hyperlink>
        </w:p>
        <w:p w:rsidR="0088270F" w:rsidRDefault="008C5134" w14:paraId="1CE35E40" w14:textId="107DB031">
          <w:pPr>
            <w:pStyle w:val="TOC2"/>
            <w:rPr>
              <w:rFonts w:asciiTheme="minorHAnsi" w:hAnsiTheme="minorHAnsi" w:eastAsiaTheme="minorEastAsia" w:cstheme="minorBidi"/>
              <w:noProof/>
              <w:sz w:val="22"/>
              <w:szCs w:val="22"/>
            </w:rPr>
          </w:pPr>
          <w:hyperlink w:history="1" w:anchor="_Toc43389421">
            <w:r w:rsidRPr="003750F9" w:rsidR="0088270F">
              <w:rPr>
                <w:rStyle w:val="Hyperlink"/>
                <w:noProof/>
              </w:rPr>
              <w:t>10.5. Urine Collection Instructions</w:t>
            </w:r>
            <w:r w:rsidR="0088270F">
              <w:rPr>
                <w:noProof/>
                <w:webHidden/>
              </w:rPr>
              <w:tab/>
            </w:r>
            <w:r w:rsidR="0088270F">
              <w:rPr>
                <w:noProof/>
                <w:webHidden/>
              </w:rPr>
              <w:fldChar w:fldCharType="begin"/>
            </w:r>
            <w:r w:rsidR="0088270F">
              <w:rPr>
                <w:noProof/>
                <w:webHidden/>
              </w:rPr>
              <w:instrText xml:space="preserve"> PAGEREF _Toc43389421 \h </w:instrText>
            </w:r>
            <w:r w:rsidR="0088270F">
              <w:rPr>
                <w:noProof/>
                <w:webHidden/>
              </w:rPr>
            </w:r>
            <w:r w:rsidR="0088270F">
              <w:rPr>
                <w:noProof/>
                <w:webHidden/>
              </w:rPr>
              <w:fldChar w:fldCharType="separate"/>
            </w:r>
            <w:r w:rsidR="0088270F">
              <w:rPr>
                <w:noProof/>
                <w:webHidden/>
              </w:rPr>
              <w:t>34</w:t>
            </w:r>
            <w:r w:rsidR="0088270F">
              <w:rPr>
                <w:noProof/>
                <w:webHidden/>
              </w:rPr>
              <w:fldChar w:fldCharType="end"/>
            </w:r>
          </w:hyperlink>
        </w:p>
        <w:p w:rsidR="0088270F" w:rsidRDefault="008C5134" w14:paraId="59A383FB" w14:textId="161A2E58">
          <w:pPr>
            <w:pStyle w:val="TOC1"/>
            <w:rPr>
              <w:rFonts w:asciiTheme="minorHAnsi" w:hAnsiTheme="minorHAnsi" w:eastAsiaTheme="minorEastAsia" w:cstheme="minorBidi"/>
              <w:noProof/>
              <w:sz w:val="22"/>
              <w:szCs w:val="22"/>
            </w:rPr>
          </w:pPr>
          <w:hyperlink w:history="1" w:anchor="_Toc43389422">
            <w:r w:rsidRPr="003750F9" w:rsidR="0088270F">
              <w:rPr>
                <w:rStyle w:val="Hyperlink"/>
                <w:noProof/>
              </w:rPr>
              <w:t>11.0. Interviewer methods</w:t>
            </w:r>
            <w:r w:rsidR="0088270F">
              <w:rPr>
                <w:noProof/>
                <w:webHidden/>
              </w:rPr>
              <w:tab/>
            </w:r>
            <w:r w:rsidR="0088270F">
              <w:rPr>
                <w:noProof/>
                <w:webHidden/>
              </w:rPr>
              <w:fldChar w:fldCharType="begin"/>
            </w:r>
            <w:r w:rsidR="0088270F">
              <w:rPr>
                <w:noProof/>
                <w:webHidden/>
              </w:rPr>
              <w:instrText xml:space="preserve"> PAGEREF _Toc43389422 \h </w:instrText>
            </w:r>
            <w:r w:rsidR="0088270F">
              <w:rPr>
                <w:noProof/>
                <w:webHidden/>
              </w:rPr>
            </w:r>
            <w:r w:rsidR="0088270F">
              <w:rPr>
                <w:noProof/>
                <w:webHidden/>
              </w:rPr>
              <w:fldChar w:fldCharType="separate"/>
            </w:r>
            <w:r w:rsidR="0088270F">
              <w:rPr>
                <w:noProof/>
                <w:webHidden/>
              </w:rPr>
              <w:t>37</w:t>
            </w:r>
            <w:r w:rsidR="0088270F">
              <w:rPr>
                <w:noProof/>
                <w:webHidden/>
              </w:rPr>
              <w:fldChar w:fldCharType="end"/>
            </w:r>
          </w:hyperlink>
        </w:p>
        <w:p w:rsidR="0088270F" w:rsidRDefault="008C5134" w14:paraId="710B2001" w14:textId="4F5AFD5B">
          <w:pPr>
            <w:pStyle w:val="TOC2"/>
            <w:rPr>
              <w:rFonts w:asciiTheme="minorHAnsi" w:hAnsiTheme="minorHAnsi" w:eastAsiaTheme="minorEastAsia" w:cstheme="minorBidi"/>
              <w:noProof/>
              <w:sz w:val="22"/>
              <w:szCs w:val="22"/>
            </w:rPr>
          </w:pPr>
          <w:hyperlink w:history="1" w:anchor="_Toc43389423">
            <w:r w:rsidRPr="003750F9" w:rsidR="0088270F">
              <w:rPr>
                <w:rStyle w:val="Hyperlink"/>
                <w:noProof/>
              </w:rPr>
              <w:t>11.1. Interviewer Certification</w:t>
            </w:r>
            <w:r w:rsidR="0088270F">
              <w:rPr>
                <w:noProof/>
                <w:webHidden/>
              </w:rPr>
              <w:tab/>
            </w:r>
            <w:r w:rsidR="0088270F">
              <w:rPr>
                <w:noProof/>
                <w:webHidden/>
              </w:rPr>
              <w:fldChar w:fldCharType="begin"/>
            </w:r>
            <w:r w:rsidR="0088270F">
              <w:rPr>
                <w:noProof/>
                <w:webHidden/>
              </w:rPr>
              <w:instrText xml:space="preserve"> PAGEREF _Toc43389423 \h </w:instrText>
            </w:r>
            <w:r w:rsidR="0088270F">
              <w:rPr>
                <w:noProof/>
                <w:webHidden/>
              </w:rPr>
            </w:r>
            <w:r w:rsidR="0088270F">
              <w:rPr>
                <w:noProof/>
                <w:webHidden/>
              </w:rPr>
              <w:fldChar w:fldCharType="separate"/>
            </w:r>
            <w:r w:rsidR="0088270F">
              <w:rPr>
                <w:noProof/>
                <w:webHidden/>
              </w:rPr>
              <w:t>37</w:t>
            </w:r>
            <w:r w:rsidR="0088270F">
              <w:rPr>
                <w:noProof/>
                <w:webHidden/>
              </w:rPr>
              <w:fldChar w:fldCharType="end"/>
            </w:r>
          </w:hyperlink>
        </w:p>
        <w:p w:rsidR="0088270F" w:rsidRDefault="008C5134" w14:paraId="52D7AED0" w14:textId="17533787">
          <w:pPr>
            <w:pStyle w:val="TOC2"/>
            <w:rPr>
              <w:rFonts w:asciiTheme="minorHAnsi" w:hAnsiTheme="minorHAnsi" w:eastAsiaTheme="minorEastAsia" w:cstheme="minorBidi"/>
              <w:noProof/>
              <w:sz w:val="22"/>
              <w:szCs w:val="22"/>
            </w:rPr>
          </w:pPr>
          <w:hyperlink w:history="1" w:anchor="_Toc43389424">
            <w:r w:rsidRPr="003750F9" w:rsidR="0088270F">
              <w:rPr>
                <w:rStyle w:val="Hyperlink"/>
                <w:noProof/>
              </w:rPr>
              <w:t>11.2. Interviewer Checklist</w:t>
            </w:r>
            <w:r w:rsidR="0088270F">
              <w:rPr>
                <w:noProof/>
                <w:webHidden/>
              </w:rPr>
              <w:tab/>
            </w:r>
            <w:r w:rsidR="0088270F">
              <w:rPr>
                <w:noProof/>
                <w:webHidden/>
              </w:rPr>
              <w:fldChar w:fldCharType="begin"/>
            </w:r>
            <w:r w:rsidR="0088270F">
              <w:rPr>
                <w:noProof/>
                <w:webHidden/>
              </w:rPr>
              <w:instrText xml:space="preserve"> PAGEREF _Toc43389424 \h </w:instrText>
            </w:r>
            <w:r w:rsidR="0088270F">
              <w:rPr>
                <w:noProof/>
                <w:webHidden/>
              </w:rPr>
            </w:r>
            <w:r w:rsidR="0088270F">
              <w:rPr>
                <w:noProof/>
                <w:webHidden/>
              </w:rPr>
              <w:fldChar w:fldCharType="separate"/>
            </w:r>
            <w:r w:rsidR="0088270F">
              <w:rPr>
                <w:noProof/>
                <w:webHidden/>
              </w:rPr>
              <w:t>37</w:t>
            </w:r>
            <w:r w:rsidR="0088270F">
              <w:rPr>
                <w:noProof/>
                <w:webHidden/>
              </w:rPr>
              <w:fldChar w:fldCharType="end"/>
            </w:r>
          </w:hyperlink>
        </w:p>
        <w:p w:rsidR="0088270F" w:rsidRDefault="008C5134" w14:paraId="375A437F" w14:textId="4473CDEA">
          <w:pPr>
            <w:pStyle w:val="TOC2"/>
            <w:rPr>
              <w:rFonts w:asciiTheme="minorHAnsi" w:hAnsiTheme="minorHAnsi" w:eastAsiaTheme="minorEastAsia" w:cstheme="minorBidi"/>
              <w:noProof/>
              <w:sz w:val="22"/>
              <w:szCs w:val="22"/>
            </w:rPr>
          </w:pPr>
          <w:hyperlink w:history="1" w:anchor="_Toc43389425">
            <w:r w:rsidRPr="003750F9" w:rsidR="0088270F">
              <w:rPr>
                <w:rStyle w:val="Hyperlink"/>
                <w:noProof/>
              </w:rPr>
              <w:t>11.3. Consent Form</w:t>
            </w:r>
            <w:r w:rsidR="0088270F">
              <w:rPr>
                <w:noProof/>
                <w:webHidden/>
              </w:rPr>
              <w:tab/>
            </w:r>
            <w:r w:rsidR="0088270F">
              <w:rPr>
                <w:noProof/>
                <w:webHidden/>
              </w:rPr>
              <w:fldChar w:fldCharType="begin"/>
            </w:r>
            <w:r w:rsidR="0088270F">
              <w:rPr>
                <w:noProof/>
                <w:webHidden/>
              </w:rPr>
              <w:instrText xml:space="preserve"> PAGEREF _Toc43389425 \h </w:instrText>
            </w:r>
            <w:r w:rsidR="0088270F">
              <w:rPr>
                <w:noProof/>
                <w:webHidden/>
              </w:rPr>
            </w:r>
            <w:r w:rsidR="0088270F">
              <w:rPr>
                <w:noProof/>
                <w:webHidden/>
              </w:rPr>
              <w:fldChar w:fldCharType="separate"/>
            </w:r>
            <w:r w:rsidR="0088270F">
              <w:rPr>
                <w:noProof/>
                <w:webHidden/>
              </w:rPr>
              <w:t>38</w:t>
            </w:r>
            <w:r w:rsidR="0088270F">
              <w:rPr>
                <w:noProof/>
                <w:webHidden/>
              </w:rPr>
              <w:fldChar w:fldCharType="end"/>
            </w:r>
          </w:hyperlink>
        </w:p>
        <w:p w:rsidR="0088270F" w:rsidRDefault="008C5134" w14:paraId="1CDC2220" w14:textId="30D8AC34">
          <w:pPr>
            <w:pStyle w:val="TOC2"/>
            <w:rPr>
              <w:rFonts w:asciiTheme="minorHAnsi" w:hAnsiTheme="minorHAnsi" w:eastAsiaTheme="minorEastAsia" w:cstheme="minorBidi"/>
              <w:noProof/>
              <w:sz w:val="22"/>
              <w:szCs w:val="22"/>
            </w:rPr>
          </w:pPr>
          <w:hyperlink w:history="1" w:anchor="_Toc43389426">
            <w:r w:rsidRPr="003750F9" w:rsidR="0088270F">
              <w:rPr>
                <w:rStyle w:val="Hyperlink"/>
                <w:noProof/>
              </w:rPr>
              <w:t>11.4A. Conducting the Interview: Location</w:t>
            </w:r>
            <w:r w:rsidR="0088270F">
              <w:rPr>
                <w:noProof/>
                <w:webHidden/>
              </w:rPr>
              <w:tab/>
            </w:r>
            <w:r w:rsidR="0088270F">
              <w:rPr>
                <w:noProof/>
                <w:webHidden/>
              </w:rPr>
              <w:fldChar w:fldCharType="begin"/>
            </w:r>
            <w:r w:rsidR="0088270F">
              <w:rPr>
                <w:noProof/>
                <w:webHidden/>
              </w:rPr>
              <w:instrText xml:space="preserve"> PAGEREF _Toc43389426 \h </w:instrText>
            </w:r>
            <w:r w:rsidR="0088270F">
              <w:rPr>
                <w:noProof/>
                <w:webHidden/>
              </w:rPr>
            </w:r>
            <w:r w:rsidR="0088270F">
              <w:rPr>
                <w:noProof/>
                <w:webHidden/>
              </w:rPr>
              <w:fldChar w:fldCharType="separate"/>
            </w:r>
            <w:r w:rsidR="0088270F">
              <w:rPr>
                <w:noProof/>
                <w:webHidden/>
              </w:rPr>
              <w:t>39</w:t>
            </w:r>
            <w:r w:rsidR="0088270F">
              <w:rPr>
                <w:noProof/>
                <w:webHidden/>
              </w:rPr>
              <w:fldChar w:fldCharType="end"/>
            </w:r>
          </w:hyperlink>
        </w:p>
        <w:p w:rsidR="0088270F" w:rsidRDefault="008C5134" w14:paraId="4415E7F0" w14:textId="42EAF046">
          <w:pPr>
            <w:pStyle w:val="TOC2"/>
            <w:rPr>
              <w:rFonts w:asciiTheme="minorHAnsi" w:hAnsiTheme="minorHAnsi" w:eastAsiaTheme="minorEastAsia" w:cstheme="minorBidi"/>
              <w:noProof/>
              <w:sz w:val="22"/>
              <w:szCs w:val="22"/>
            </w:rPr>
          </w:pPr>
          <w:hyperlink w:history="1" w:anchor="_Toc43389427">
            <w:r w:rsidRPr="003750F9" w:rsidR="0088270F">
              <w:rPr>
                <w:rStyle w:val="Hyperlink"/>
                <w:noProof/>
              </w:rPr>
              <w:t>11.4B Conducting the Interview: Documentation</w:t>
            </w:r>
            <w:r w:rsidR="0088270F">
              <w:rPr>
                <w:noProof/>
                <w:webHidden/>
              </w:rPr>
              <w:tab/>
            </w:r>
            <w:r w:rsidR="0088270F">
              <w:rPr>
                <w:noProof/>
                <w:webHidden/>
              </w:rPr>
              <w:fldChar w:fldCharType="begin"/>
            </w:r>
            <w:r w:rsidR="0088270F">
              <w:rPr>
                <w:noProof/>
                <w:webHidden/>
              </w:rPr>
              <w:instrText xml:space="preserve"> PAGEREF _Toc43389427 \h </w:instrText>
            </w:r>
            <w:r w:rsidR="0088270F">
              <w:rPr>
                <w:noProof/>
                <w:webHidden/>
              </w:rPr>
            </w:r>
            <w:r w:rsidR="0088270F">
              <w:rPr>
                <w:noProof/>
                <w:webHidden/>
              </w:rPr>
              <w:fldChar w:fldCharType="separate"/>
            </w:r>
            <w:r w:rsidR="0088270F">
              <w:rPr>
                <w:noProof/>
                <w:webHidden/>
              </w:rPr>
              <w:t>39</w:t>
            </w:r>
            <w:r w:rsidR="0088270F">
              <w:rPr>
                <w:noProof/>
                <w:webHidden/>
              </w:rPr>
              <w:fldChar w:fldCharType="end"/>
            </w:r>
          </w:hyperlink>
        </w:p>
        <w:p w:rsidR="0088270F" w:rsidRDefault="008C5134" w14:paraId="176FB283" w14:textId="6E290BE5">
          <w:pPr>
            <w:pStyle w:val="TOC2"/>
            <w:rPr>
              <w:rFonts w:asciiTheme="minorHAnsi" w:hAnsiTheme="minorHAnsi" w:eastAsiaTheme="minorEastAsia" w:cstheme="minorBidi"/>
              <w:noProof/>
              <w:sz w:val="22"/>
              <w:szCs w:val="22"/>
            </w:rPr>
          </w:pPr>
          <w:hyperlink w:history="1" w:anchor="_Toc43389428">
            <w:r w:rsidRPr="003750F9" w:rsidR="0088270F">
              <w:rPr>
                <w:rStyle w:val="Hyperlink"/>
                <w:noProof/>
              </w:rPr>
              <w:t>11.4C Conducting the Interview: Asking the Questions</w:t>
            </w:r>
            <w:r w:rsidR="0088270F">
              <w:rPr>
                <w:noProof/>
                <w:webHidden/>
              </w:rPr>
              <w:tab/>
            </w:r>
            <w:r w:rsidR="0088270F">
              <w:rPr>
                <w:noProof/>
                <w:webHidden/>
              </w:rPr>
              <w:fldChar w:fldCharType="begin"/>
            </w:r>
            <w:r w:rsidR="0088270F">
              <w:rPr>
                <w:noProof/>
                <w:webHidden/>
              </w:rPr>
              <w:instrText xml:space="preserve"> PAGEREF _Toc43389428 \h </w:instrText>
            </w:r>
            <w:r w:rsidR="0088270F">
              <w:rPr>
                <w:noProof/>
                <w:webHidden/>
              </w:rPr>
            </w:r>
            <w:r w:rsidR="0088270F">
              <w:rPr>
                <w:noProof/>
                <w:webHidden/>
              </w:rPr>
              <w:fldChar w:fldCharType="separate"/>
            </w:r>
            <w:r w:rsidR="0088270F">
              <w:rPr>
                <w:noProof/>
                <w:webHidden/>
              </w:rPr>
              <w:t>39</w:t>
            </w:r>
            <w:r w:rsidR="0088270F">
              <w:rPr>
                <w:noProof/>
                <w:webHidden/>
              </w:rPr>
              <w:fldChar w:fldCharType="end"/>
            </w:r>
          </w:hyperlink>
        </w:p>
        <w:p w:rsidR="0088270F" w:rsidRDefault="008C5134" w14:paraId="33201AA4" w14:textId="07A0C0E4">
          <w:pPr>
            <w:pStyle w:val="TOC2"/>
            <w:rPr>
              <w:rFonts w:asciiTheme="minorHAnsi" w:hAnsiTheme="minorHAnsi" w:eastAsiaTheme="minorEastAsia" w:cstheme="minorBidi"/>
              <w:noProof/>
              <w:sz w:val="22"/>
              <w:szCs w:val="22"/>
            </w:rPr>
          </w:pPr>
          <w:hyperlink w:history="1" w:anchor="_Toc43389429">
            <w:r w:rsidRPr="003750F9" w:rsidR="0088270F">
              <w:rPr>
                <w:rStyle w:val="Hyperlink"/>
                <w:noProof/>
              </w:rPr>
              <w:t>11.4D Conducting the Interview: Off-site Instructions</w:t>
            </w:r>
            <w:r w:rsidR="0088270F">
              <w:rPr>
                <w:noProof/>
                <w:webHidden/>
              </w:rPr>
              <w:tab/>
            </w:r>
            <w:r w:rsidR="0088270F">
              <w:rPr>
                <w:noProof/>
                <w:webHidden/>
              </w:rPr>
              <w:fldChar w:fldCharType="begin"/>
            </w:r>
            <w:r w:rsidR="0088270F">
              <w:rPr>
                <w:noProof/>
                <w:webHidden/>
              </w:rPr>
              <w:instrText xml:space="preserve"> PAGEREF _Toc43389429 \h </w:instrText>
            </w:r>
            <w:r w:rsidR="0088270F">
              <w:rPr>
                <w:noProof/>
                <w:webHidden/>
              </w:rPr>
            </w:r>
            <w:r w:rsidR="0088270F">
              <w:rPr>
                <w:noProof/>
                <w:webHidden/>
              </w:rPr>
              <w:fldChar w:fldCharType="separate"/>
            </w:r>
            <w:r w:rsidR="0088270F">
              <w:rPr>
                <w:noProof/>
                <w:webHidden/>
              </w:rPr>
              <w:t>45</w:t>
            </w:r>
            <w:r w:rsidR="0088270F">
              <w:rPr>
                <w:noProof/>
                <w:webHidden/>
              </w:rPr>
              <w:fldChar w:fldCharType="end"/>
            </w:r>
          </w:hyperlink>
        </w:p>
        <w:p w:rsidR="0088270F" w:rsidRDefault="008C5134" w14:paraId="71AAD141" w14:textId="7B961207">
          <w:pPr>
            <w:pStyle w:val="TOC2"/>
            <w:rPr>
              <w:rFonts w:asciiTheme="minorHAnsi" w:hAnsiTheme="minorHAnsi" w:eastAsiaTheme="minorEastAsia" w:cstheme="minorBidi"/>
              <w:noProof/>
              <w:sz w:val="22"/>
              <w:szCs w:val="22"/>
            </w:rPr>
          </w:pPr>
          <w:hyperlink w:history="1" w:anchor="_Toc43389430">
            <w:r w:rsidRPr="003750F9" w:rsidR="0088270F">
              <w:rPr>
                <w:rStyle w:val="Hyperlink"/>
                <w:noProof/>
              </w:rPr>
              <w:t>11.5 Complete the Blood Draw</w:t>
            </w:r>
            <w:r w:rsidR="0088270F">
              <w:rPr>
                <w:noProof/>
                <w:webHidden/>
              </w:rPr>
              <w:tab/>
            </w:r>
            <w:r w:rsidR="0088270F">
              <w:rPr>
                <w:noProof/>
                <w:webHidden/>
              </w:rPr>
              <w:fldChar w:fldCharType="begin"/>
            </w:r>
            <w:r w:rsidR="0088270F">
              <w:rPr>
                <w:noProof/>
                <w:webHidden/>
              </w:rPr>
              <w:instrText xml:space="preserve"> PAGEREF _Toc43389430 \h </w:instrText>
            </w:r>
            <w:r w:rsidR="0088270F">
              <w:rPr>
                <w:noProof/>
                <w:webHidden/>
              </w:rPr>
            </w:r>
            <w:r w:rsidR="0088270F">
              <w:rPr>
                <w:noProof/>
                <w:webHidden/>
              </w:rPr>
              <w:fldChar w:fldCharType="separate"/>
            </w:r>
            <w:r w:rsidR="0088270F">
              <w:rPr>
                <w:noProof/>
                <w:webHidden/>
              </w:rPr>
              <w:t>46</w:t>
            </w:r>
            <w:r w:rsidR="0088270F">
              <w:rPr>
                <w:noProof/>
                <w:webHidden/>
              </w:rPr>
              <w:fldChar w:fldCharType="end"/>
            </w:r>
          </w:hyperlink>
        </w:p>
        <w:p w:rsidR="0088270F" w:rsidRDefault="008C5134" w14:paraId="412A95FC" w14:textId="5E1F0984">
          <w:pPr>
            <w:pStyle w:val="TOC2"/>
            <w:rPr>
              <w:rFonts w:asciiTheme="minorHAnsi" w:hAnsiTheme="minorHAnsi" w:eastAsiaTheme="minorEastAsia" w:cstheme="minorBidi"/>
              <w:noProof/>
              <w:sz w:val="22"/>
              <w:szCs w:val="22"/>
            </w:rPr>
          </w:pPr>
          <w:hyperlink w:history="1" w:anchor="_Toc43389431">
            <w:r w:rsidRPr="003750F9" w:rsidR="0088270F">
              <w:rPr>
                <w:rStyle w:val="Hyperlink"/>
                <w:noProof/>
              </w:rPr>
              <w:t>11.6. Complete Preliminary Results Form</w:t>
            </w:r>
            <w:r w:rsidR="0088270F">
              <w:rPr>
                <w:noProof/>
                <w:webHidden/>
              </w:rPr>
              <w:tab/>
            </w:r>
            <w:r w:rsidR="0088270F">
              <w:rPr>
                <w:noProof/>
                <w:webHidden/>
              </w:rPr>
              <w:fldChar w:fldCharType="begin"/>
            </w:r>
            <w:r w:rsidR="0088270F">
              <w:rPr>
                <w:noProof/>
                <w:webHidden/>
              </w:rPr>
              <w:instrText xml:space="preserve"> PAGEREF _Toc43389431 \h </w:instrText>
            </w:r>
            <w:r w:rsidR="0088270F">
              <w:rPr>
                <w:noProof/>
                <w:webHidden/>
              </w:rPr>
            </w:r>
            <w:r w:rsidR="0088270F">
              <w:rPr>
                <w:noProof/>
                <w:webHidden/>
              </w:rPr>
              <w:fldChar w:fldCharType="separate"/>
            </w:r>
            <w:r w:rsidR="0088270F">
              <w:rPr>
                <w:noProof/>
                <w:webHidden/>
              </w:rPr>
              <w:t>46</w:t>
            </w:r>
            <w:r w:rsidR="0088270F">
              <w:rPr>
                <w:noProof/>
                <w:webHidden/>
              </w:rPr>
              <w:fldChar w:fldCharType="end"/>
            </w:r>
          </w:hyperlink>
        </w:p>
        <w:p w:rsidR="0088270F" w:rsidRDefault="008C5134" w14:paraId="19C8C9A1" w14:textId="4E4F2261">
          <w:pPr>
            <w:pStyle w:val="TOC2"/>
            <w:rPr>
              <w:rFonts w:asciiTheme="minorHAnsi" w:hAnsiTheme="minorHAnsi" w:eastAsiaTheme="minorEastAsia" w:cstheme="minorBidi"/>
              <w:noProof/>
              <w:sz w:val="22"/>
              <w:szCs w:val="22"/>
            </w:rPr>
          </w:pPr>
          <w:hyperlink w:history="1" w:anchor="_Toc43389432">
            <w:r w:rsidRPr="003750F9" w:rsidR="0088270F">
              <w:rPr>
                <w:rStyle w:val="Hyperlink"/>
                <w:noProof/>
              </w:rPr>
              <w:t>11.7. Distribute Gift Card(s)</w:t>
            </w:r>
            <w:r w:rsidR="0088270F">
              <w:rPr>
                <w:noProof/>
                <w:webHidden/>
              </w:rPr>
              <w:tab/>
            </w:r>
            <w:r w:rsidR="0088270F">
              <w:rPr>
                <w:noProof/>
                <w:webHidden/>
              </w:rPr>
              <w:fldChar w:fldCharType="begin"/>
            </w:r>
            <w:r w:rsidR="0088270F">
              <w:rPr>
                <w:noProof/>
                <w:webHidden/>
              </w:rPr>
              <w:instrText xml:space="preserve"> PAGEREF _Toc43389432 \h </w:instrText>
            </w:r>
            <w:r w:rsidR="0088270F">
              <w:rPr>
                <w:noProof/>
                <w:webHidden/>
              </w:rPr>
            </w:r>
            <w:r w:rsidR="0088270F">
              <w:rPr>
                <w:noProof/>
                <w:webHidden/>
              </w:rPr>
              <w:fldChar w:fldCharType="separate"/>
            </w:r>
            <w:r w:rsidR="0088270F">
              <w:rPr>
                <w:noProof/>
                <w:webHidden/>
              </w:rPr>
              <w:t>46</w:t>
            </w:r>
            <w:r w:rsidR="0088270F">
              <w:rPr>
                <w:noProof/>
                <w:webHidden/>
              </w:rPr>
              <w:fldChar w:fldCharType="end"/>
            </w:r>
          </w:hyperlink>
        </w:p>
        <w:p w:rsidR="0088270F" w:rsidRDefault="008C5134" w14:paraId="46EBDA3D" w14:textId="533AF199">
          <w:pPr>
            <w:pStyle w:val="TOC2"/>
            <w:rPr>
              <w:rFonts w:asciiTheme="minorHAnsi" w:hAnsiTheme="minorHAnsi" w:eastAsiaTheme="minorEastAsia" w:cstheme="minorBidi"/>
              <w:noProof/>
              <w:sz w:val="22"/>
              <w:szCs w:val="22"/>
            </w:rPr>
          </w:pPr>
          <w:hyperlink w:history="1" w:anchor="_Toc43389433">
            <w:r w:rsidRPr="003750F9" w:rsidR="0088270F">
              <w:rPr>
                <w:rStyle w:val="Hyperlink"/>
                <w:noProof/>
              </w:rPr>
              <w:t>11.8. Non-Participant Form/on the phone?</w:t>
            </w:r>
            <w:r w:rsidR="0088270F">
              <w:rPr>
                <w:noProof/>
                <w:webHidden/>
              </w:rPr>
              <w:tab/>
            </w:r>
            <w:r w:rsidR="0088270F">
              <w:rPr>
                <w:noProof/>
                <w:webHidden/>
              </w:rPr>
              <w:fldChar w:fldCharType="begin"/>
            </w:r>
            <w:r w:rsidR="0088270F">
              <w:rPr>
                <w:noProof/>
                <w:webHidden/>
              </w:rPr>
              <w:instrText xml:space="preserve"> PAGEREF _Toc43389433 \h </w:instrText>
            </w:r>
            <w:r w:rsidR="0088270F">
              <w:rPr>
                <w:noProof/>
                <w:webHidden/>
              </w:rPr>
            </w:r>
            <w:r w:rsidR="0088270F">
              <w:rPr>
                <w:noProof/>
                <w:webHidden/>
              </w:rPr>
              <w:fldChar w:fldCharType="separate"/>
            </w:r>
            <w:r w:rsidR="0088270F">
              <w:rPr>
                <w:noProof/>
                <w:webHidden/>
              </w:rPr>
              <w:t>46</w:t>
            </w:r>
            <w:r w:rsidR="0088270F">
              <w:rPr>
                <w:noProof/>
                <w:webHidden/>
              </w:rPr>
              <w:fldChar w:fldCharType="end"/>
            </w:r>
          </w:hyperlink>
        </w:p>
        <w:p w:rsidR="0088270F" w:rsidRDefault="008C5134" w14:paraId="61202B34" w14:textId="212C2E96">
          <w:pPr>
            <w:pStyle w:val="TOC2"/>
            <w:rPr>
              <w:rFonts w:asciiTheme="minorHAnsi" w:hAnsiTheme="minorHAnsi" w:eastAsiaTheme="minorEastAsia" w:cstheme="minorBidi"/>
              <w:noProof/>
              <w:sz w:val="22"/>
              <w:szCs w:val="22"/>
            </w:rPr>
          </w:pPr>
          <w:hyperlink w:history="1" w:anchor="_Toc43389434">
            <w:r w:rsidRPr="003750F9" w:rsidR="0088270F">
              <w:rPr>
                <w:rStyle w:val="Hyperlink"/>
                <w:noProof/>
              </w:rPr>
              <w:t>11.9. Quality Control</w:t>
            </w:r>
            <w:r w:rsidR="0088270F">
              <w:rPr>
                <w:noProof/>
                <w:webHidden/>
              </w:rPr>
              <w:tab/>
            </w:r>
            <w:r w:rsidR="0088270F">
              <w:rPr>
                <w:noProof/>
                <w:webHidden/>
              </w:rPr>
              <w:fldChar w:fldCharType="begin"/>
            </w:r>
            <w:r w:rsidR="0088270F">
              <w:rPr>
                <w:noProof/>
                <w:webHidden/>
              </w:rPr>
              <w:instrText xml:space="preserve"> PAGEREF _Toc43389434 \h </w:instrText>
            </w:r>
            <w:r w:rsidR="0088270F">
              <w:rPr>
                <w:noProof/>
                <w:webHidden/>
              </w:rPr>
            </w:r>
            <w:r w:rsidR="0088270F">
              <w:rPr>
                <w:noProof/>
                <w:webHidden/>
              </w:rPr>
              <w:fldChar w:fldCharType="separate"/>
            </w:r>
            <w:r w:rsidR="0088270F">
              <w:rPr>
                <w:noProof/>
                <w:webHidden/>
              </w:rPr>
              <w:t>46</w:t>
            </w:r>
            <w:r w:rsidR="0088270F">
              <w:rPr>
                <w:noProof/>
                <w:webHidden/>
              </w:rPr>
              <w:fldChar w:fldCharType="end"/>
            </w:r>
          </w:hyperlink>
        </w:p>
        <w:p w:rsidR="0088270F" w:rsidRDefault="008C5134" w14:paraId="2A2649F3" w14:textId="0663455C">
          <w:pPr>
            <w:pStyle w:val="TOC1"/>
            <w:rPr>
              <w:rFonts w:asciiTheme="minorHAnsi" w:hAnsiTheme="minorHAnsi" w:eastAsiaTheme="minorEastAsia" w:cstheme="minorBidi"/>
              <w:noProof/>
              <w:sz w:val="22"/>
              <w:szCs w:val="22"/>
            </w:rPr>
          </w:pPr>
          <w:hyperlink w:history="1" w:anchor="_Toc43389435">
            <w:r w:rsidRPr="003750F9" w:rsidR="0088270F">
              <w:rPr>
                <w:rStyle w:val="Hyperlink"/>
                <w:noProof/>
              </w:rPr>
              <w:t>13.0 Data Management and Security</w:t>
            </w:r>
            <w:r w:rsidR="0088270F">
              <w:rPr>
                <w:noProof/>
                <w:webHidden/>
              </w:rPr>
              <w:tab/>
            </w:r>
            <w:r w:rsidR="0088270F">
              <w:rPr>
                <w:noProof/>
                <w:webHidden/>
              </w:rPr>
              <w:fldChar w:fldCharType="begin"/>
            </w:r>
            <w:r w:rsidR="0088270F">
              <w:rPr>
                <w:noProof/>
                <w:webHidden/>
              </w:rPr>
              <w:instrText xml:space="preserve"> PAGEREF _Toc43389435 \h </w:instrText>
            </w:r>
            <w:r w:rsidR="0088270F">
              <w:rPr>
                <w:noProof/>
                <w:webHidden/>
              </w:rPr>
            </w:r>
            <w:r w:rsidR="0088270F">
              <w:rPr>
                <w:noProof/>
                <w:webHidden/>
              </w:rPr>
              <w:fldChar w:fldCharType="separate"/>
            </w:r>
            <w:r w:rsidR="0088270F">
              <w:rPr>
                <w:noProof/>
                <w:webHidden/>
              </w:rPr>
              <w:t>48</w:t>
            </w:r>
            <w:r w:rsidR="0088270F">
              <w:rPr>
                <w:noProof/>
                <w:webHidden/>
              </w:rPr>
              <w:fldChar w:fldCharType="end"/>
            </w:r>
          </w:hyperlink>
        </w:p>
        <w:p w:rsidR="0088270F" w:rsidRDefault="008C5134" w14:paraId="19EFC3E0" w14:textId="523BCA64">
          <w:pPr>
            <w:pStyle w:val="TOC2"/>
            <w:rPr>
              <w:rFonts w:asciiTheme="minorHAnsi" w:hAnsiTheme="minorHAnsi" w:eastAsiaTheme="minorEastAsia" w:cstheme="minorBidi"/>
              <w:noProof/>
              <w:sz w:val="22"/>
              <w:szCs w:val="22"/>
            </w:rPr>
          </w:pPr>
          <w:hyperlink w:history="1" w:anchor="_Toc43389436">
            <w:r w:rsidRPr="003750F9" w:rsidR="0088270F">
              <w:rPr>
                <w:rStyle w:val="Hyperlink"/>
                <w:noProof/>
              </w:rPr>
              <w:t>13.1. Collection and management of data</w:t>
            </w:r>
            <w:r w:rsidR="0088270F">
              <w:rPr>
                <w:noProof/>
                <w:webHidden/>
              </w:rPr>
              <w:tab/>
            </w:r>
            <w:r w:rsidR="0088270F">
              <w:rPr>
                <w:noProof/>
                <w:webHidden/>
              </w:rPr>
              <w:fldChar w:fldCharType="begin"/>
            </w:r>
            <w:r w:rsidR="0088270F">
              <w:rPr>
                <w:noProof/>
                <w:webHidden/>
              </w:rPr>
              <w:instrText xml:space="preserve"> PAGEREF _Toc43389436 \h </w:instrText>
            </w:r>
            <w:r w:rsidR="0088270F">
              <w:rPr>
                <w:noProof/>
                <w:webHidden/>
              </w:rPr>
            </w:r>
            <w:r w:rsidR="0088270F">
              <w:rPr>
                <w:noProof/>
                <w:webHidden/>
              </w:rPr>
              <w:fldChar w:fldCharType="separate"/>
            </w:r>
            <w:r w:rsidR="0088270F">
              <w:rPr>
                <w:noProof/>
                <w:webHidden/>
              </w:rPr>
              <w:t>48</w:t>
            </w:r>
            <w:r w:rsidR="0088270F">
              <w:rPr>
                <w:noProof/>
                <w:webHidden/>
              </w:rPr>
              <w:fldChar w:fldCharType="end"/>
            </w:r>
          </w:hyperlink>
        </w:p>
        <w:p w:rsidR="0088270F" w:rsidRDefault="008C5134" w14:paraId="1E3A1EA0" w14:textId="0A4A6797">
          <w:pPr>
            <w:pStyle w:val="TOC3"/>
            <w:tabs>
              <w:tab w:val="right" w:leader="dot" w:pos="9350"/>
            </w:tabs>
            <w:rPr>
              <w:rFonts w:asciiTheme="minorHAnsi" w:hAnsiTheme="minorHAnsi" w:eastAsiaTheme="minorEastAsia" w:cstheme="minorBidi"/>
              <w:noProof/>
              <w:sz w:val="22"/>
              <w:szCs w:val="22"/>
            </w:rPr>
          </w:pPr>
          <w:hyperlink w:history="1" w:anchor="_Toc43389437">
            <w:r w:rsidRPr="003750F9" w:rsidR="0088270F">
              <w:rPr>
                <w:rStyle w:val="Hyperlink"/>
                <w:noProof/>
              </w:rPr>
              <w:t>13.1a. Use and protection of personally identifiable information (PII)</w:t>
            </w:r>
            <w:r w:rsidR="0088270F">
              <w:rPr>
                <w:noProof/>
                <w:webHidden/>
              </w:rPr>
              <w:tab/>
            </w:r>
            <w:r w:rsidR="0088270F">
              <w:rPr>
                <w:noProof/>
                <w:webHidden/>
              </w:rPr>
              <w:fldChar w:fldCharType="begin"/>
            </w:r>
            <w:r w:rsidR="0088270F">
              <w:rPr>
                <w:noProof/>
                <w:webHidden/>
              </w:rPr>
              <w:instrText xml:space="preserve"> PAGEREF _Toc43389437 \h </w:instrText>
            </w:r>
            <w:r w:rsidR="0088270F">
              <w:rPr>
                <w:noProof/>
                <w:webHidden/>
              </w:rPr>
            </w:r>
            <w:r w:rsidR="0088270F">
              <w:rPr>
                <w:noProof/>
                <w:webHidden/>
              </w:rPr>
              <w:fldChar w:fldCharType="separate"/>
            </w:r>
            <w:r w:rsidR="0088270F">
              <w:rPr>
                <w:noProof/>
                <w:webHidden/>
              </w:rPr>
              <w:t>48</w:t>
            </w:r>
            <w:r w:rsidR="0088270F">
              <w:rPr>
                <w:noProof/>
                <w:webHidden/>
              </w:rPr>
              <w:fldChar w:fldCharType="end"/>
            </w:r>
          </w:hyperlink>
        </w:p>
        <w:p w:rsidR="0088270F" w:rsidRDefault="008C5134" w14:paraId="36B5A715" w14:textId="65E1D5D5">
          <w:pPr>
            <w:pStyle w:val="TOC3"/>
            <w:tabs>
              <w:tab w:val="right" w:leader="dot" w:pos="9350"/>
            </w:tabs>
            <w:rPr>
              <w:rFonts w:asciiTheme="minorHAnsi" w:hAnsiTheme="minorHAnsi" w:eastAsiaTheme="minorEastAsia" w:cstheme="minorBidi"/>
              <w:noProof/>
              <w:sz w:val="22"/>
              <w:szCs w:val="22"/>
            </w:rPr>
          </w:pPr>
          <w:hyperlink w:history="1" w:anchor="_Toc43389438">
            <w:r w:rsidRPr="003750F9" w:rsidR="0088270F">
              <w:rPr>
                <w:rStyle w:val="Hyperlink"/>
                <w:noProof/>
              </w:rPr>
              <w:t>13.1b. Data Delivery/Flow</w:t>
            </w:r>
            <w:r w:rsidR="0088270F">
              <w:rPr>
                <w:noProof/>
                <w:webHidden/>
              </w:rPr>
              <w:tab/>
            </w:r>
            <w:r w:rsidR="0088270F">
              <w:rPr>
                <w:noProof/>
                <w:webHidden/>
              </w:rPr>
              <w:fldChar w:fldCharType="begin"/>
            </w:r>
            <w:r w:rsidR="0088270F">
              <w:rPr>
                <w:noProof/>
                <w:webHidden/>
              </w:rPr>
              <w:instrText xml:space="preserve"> PAGEREF _Toc43389438 \h </w:instrText>
            </w:r>
            <w:r w:rsidR="0088270F">
              <w:rPr>
                <w:noProof/>
                <w:webHidden/>
              </w:rPr>
            </w:r>
            <w:r w:rsidR="0088270F">
              <w:rPr>
                <w:noProof/>
                <w:webHidden/>
              </w:rPr>
              <w:fldChar w:fldCharType="separate"/>
            </w:r>
            <w:r w:rsidR="0088270F">
              <w:rPr>
                <w:noProof/>
                <w:webHidden/>
              </w:rPr>
              <w:t>49</w:t>
            </w:r>
            <w:r w:rsidR="0088270F">
              <w:rPr>
                <w:noProof/>
                <w:webHidden/>
              </w:rPr>
              <w:fldChar w:fldCharType="end"/>
            </w:r>
          </w:hyperlink>
        </w:p>
        <w:p w:rsidR="0088270F" w:rsidRDefault="008C5134" w14:paraId="71D7AAFD" w14:textId="453DC6D9">
          <w:pPr>
            <w:pStyle w:val="TOC3"/>
            <w:tabs>
              <w:tab w:val="right" w:leader="dot" w:pos="9350"/>
            </w:tabs>
            <w:rPr>
              <w:rFonts w:asciiTheme="minorHAnsi" w:hAnsiTheme="minorHAnsi" w:eastAsiaTheme="minorEastAsia" w:cstheme="minorBidi"/>
              <w:noProof/>
              <w:sz w:val="22"/>
              <w:szCs w:val="22"/>
            </w:rPr>
          </w:pPr>
          <w:hyperlink w:history="1" w:anchor="_Toc43389439">
            <w:r w:rsidRPr="003750F9" w:rsidR="0088270F">
              <w:rPr>
                <w:rStyle w:val="Hyperlink"/>
                <w:noProof/>
              </w:rPr>
              <w:t>13.1. c. Data quality control checks</w:t>
            </w:r>
            <w:r w:rsidR="0088270F">
              <w:rPr>
                <w:noProof/>
                <w:webHidden/>
              </w:rPr>
              <w:tab/>
            </w:r>
            <w:r w:rsidR="0088270F">
              <w:rPr>
                <w:noProof/>
                <w:webHidden/>
              </w:rPr>
              <w:fldChar w:fldCharType="begin"/>
            </w:r>
            <w:r w:rsidR="0088270F">
              <w:rPr>
                <w:noProof/>
                <w:webHidden/>
              </w:rPr>
              <w:instrText xml:space="preserve"> PAGEREF _Toc43389439 \h </w:instrText>
            </w:r>
            <w:r w:rsidR="0088270F">
              <w:rPr>
                <w:noProof/>
                <w:webHidden/>
              </w:rPr>
            </w:r>
            <w:r w:rsidR="0088270F">
              <w:rPr>
                <w:noProof/>
                <w:webHidden/>
              </w:rPr>
              <w:fldChar w:fldCharType="separate"/>
            </w:r>
            <w:r w:rsidR="0088270F">
              <w:rPr>
                <w:noProof/>
                <w:webHidden/>
              </w:rPr>
              <w:t>51</w:t>
            </w:r>
            <w:r w:rsidR="0088270F">
              <w:rPr>
                <w:noProof/>
                <w:webHidden/>
              </w:rPr>
              <w:fldChar w:fldCharType="end"/>
            </w:r>
          </w:hyperlink>
        </w:p>
        <w:p w:rsidR="0088270F" w:rsidRDefault="008C5134" w14:paraId="79C7AE5B" w14:textId="01FED74B">
          <w:pPr>
            <w:pStyle w:val="TOC3"/>
            <w:tabs>
              <w:tab w:val="right" w:leader="dot" w:pos="9350"/>
            </w:tabs>
            <w:rPr>
              <w:rFonts w:asciiTheme="minorHAnsi" w:hAnsiTheme="minorHAnsi" w:eastAsiaTheme="minorEastAsia" w:cstheme="minorBidi"/>
              <w:noProof/>
              <w:sz w:val="22"/>
              <w:szCs w:val="22"/>
            </w:rPr>
          </w:pPr>
          <w:hyperlink w:history="1" w:anchor="_Toc43389440">
            <w:r w:rsidRPr="003750F9" w:rsidR="0088270F">
              <w:rPr>
                <w:rStyle w:val="Hyperlink"/>
                <w:noProof/>
              </w:rPr>
              <w:t>13.1c Access Controls and Security</w:t>
            </w:r>
            <w:r w:rsidR="0088270F">
              <w:rPr>
                <w:noProof/>
                <w:webHidden/>
              </w:rPr>
              <w:tab/>
            </w:r>
            <w:r w:rsidR="0088270F">
              <w:rPr>
                <w:noProof/>
                <w:webHidden/>
              </w:rPr>
              <w:fldChar w:fldCharType="begin"/>
            </w:r>
            <w:r w:rsidR="0088270F">
              <w:rPr>
                <w:noProof/>
                <w:webHidden/>
              </w:rPr>
              <w:instrText xml:space="preserve"> PAGEREF _Toc43389440 \h </w:instrText>
            </w:r>
            <w:r w:rsidR="0088270F">
              <w:rPr>
                <w:noProof/>
                <w:webHidden/>
              </w:rPr>
            </w:r>
            <w:r w:rsidR="0088270F">
              <w:rPr>
                <w:noProof/>
                <w:webHidden/>
              </w:rPr>
              <w:fldChar w:fldCharType="separate"/>
            </w:r>
            <w:r w:rsidR="0088270F">
              <w:rPr>
                <w:noProof/>
                <w:webHidden/>
              </w:rPr>
              <w:t>51</w:t>
            </w:r>
            <w:r w:rsidR="0088270F">
              <w:rPr>
                <w:noProof/>
                <w:webHidden/>
              </w:rPr>
              <w:fldChar w:fldCharType="end"/>
            </w:r>
          </w:hyperlink>
        </w:p>
        <w:p w:rsidR="0088270F" w:rsidRDefault="008C5134" w14:paraId="7C78E266" w14:textId="6CF8E6C9">
          <w:pPr>
            <w:pStyle w:val="TOC3"/>
            <w:tabs>
              <w:tab w:val="right" w:leader="dot" w:pos="9350"/>
            </w:tabs>
            <w:rPr>
              <w:rFonts w:asciiTheme="minorHAnsi" w:hAnsiTheme="minorHAnsi" w:eastAsiaTheme="minorEastAsia" w:cstheme="minorBidi"/>
              <w:noProof/>
              <w:sz w:val="22"/>
              <w:szCs w:val="22"/>
            </w:rPr>
          </w:pPr>
          <w:hyperlink w:history="1" w:anchor="_Toc43389441">
            <w:r w:rsidRPr="003750F9" w:rsidR="0088270F">
              <w:rPr>
                <w:rStyle w:val="Hyperlink"/>
                <w:noProof/>
              </w:rPr>
              <w:t>13.1d. Data Security Measures at ATSDR</w:t>
            </w:r>
            <w:r w:rsidR="0088270F">
              <w:rPr>
                <w:noProof/>
                <w:webHidden/>
              </w:rPr>
              <w:tab/>
            </w:r>
            <w:r w:rsidR="0088270F">
              <w:rPr>
                <w:noProof/>
                <w:webHidden/>
              </w:rPr>
              <w:fldChar w:fldCharType="begin"/>
            </w:r>
            <w:r w:rsidR="0088270F">
              <w:rPr>
                <w:noProof/>
                <w:webHidden/>
              </w:rPr>
              <w:instrText xml:space="preserve"> PAGEREF _Toc43389441 \h </w:instrText>
            </w:r>
            <w:r w:rsidR="0088270F">
              <w:rPr>
                <w:noProof/>
                <w:webHidden/>
              </w:rPr>
            </w:r>
            <w:r w:rsidR="0088270F">
              <w:rPr>
                <w:noProof/>
                <w:webHidden/>
              </w:rPr>
              <w:fldChar w:fldCharType="separate"/>
            </w:r>
            <w:r w:rsidR="0088270F">
              <w:rPr>
                <w:noProof/>
                <w:webHidden/>
              </w:rPr>
              <w:t>52</w:t>
            </w:r>
            <w:r w:rsidR="0088270F">
              <w:rPr>
                <w:noProof/>
                <w:webHidden/>
              </w:rPr>
              <w:fldChar w:fldCharType="end"/>
            </w:r>
          </w:hyperlink>
        </w:p>
        <w:p w:rsidR="0088270F" w:rsidRDefault="008C5134" w14:paraId="4492614F" w14:textId="226EB079">
          <w:pPr>
            <w:pStyle w:val="TOC2"/>
            <w:rPr>
              <w:rFonts w:asciiTheme="minorHAnsi" w:hAnsiTheme="minorHAnsi" w:eastAsiaTheme="minorEastAsia" w:cstheme="minorBidi"/>
              <w:noProof/>
              <w:sz w:val="22"/>
              <w:szCs w:val="22"/>
            </w:rPr>
          </w:pPr>
          <w:hyperlink w:history="1" w:anchor="_Toc43389442">
            <w:r w:rsidRPr="003750F9" w:rsidR="0088270F">
              <w:rPr>
                <w:rStyle w:val="Hyperlink"/>
                <w:noProof/>
              </w:rPr>
              <w:t>13. 2. Onboarding of Staff</w:t>
            </w:r>
            <w:r w:rsidR="0088270F">
              <w:rPr>
                <w:noProof/>
                <w:webHidden/>
              </w:rPr>
              <w:tab/>
            </w:r>
            <w:r w:rsidR="0088270F">
              <w:rPr>
                <w:noProof/>
                <w:webHidden/>
              </w:rPr>
              <w:fldChar w:fldCharType="begin"/>
            </w:r>
            <w:r w:rsidR="0088270F">
              <w:rPr>
                <w:noProof/>
                <w:webHidden/>
              </w:rPr>
              <w:instrText xml:space="preserve"> PAGEREF _Toc43389442 \h </w:instrText>
            </w:r>
            <w:r w:rsidR="0088270F">
              <w:rPr>
                <w:noProof/>
                <w:webHidden/>
              </w:rPr>
            </w:r>
            <w:r w:rsidR="0088270F">
              <w:rPr>
                <w:noProof/>
                <w:webHidden/>
              </w:rPr>
              <w:fldChar w:fldCharType="separate"/>
            </w:r>
            <w:r w:rsidR="0088270F">
              <w:rPr>
                <w:noProof/>
                <w:webHidden/>
              </w:rPr>
              <w:t>53</w:t>
            </w:r>
            <w:r w:rsidR="0088270F">
              <w:rPr>
                <w:noProof/>
                <w:webHidden/>
              </w:rPr>
              <w:fldChar w:fldCharType="end"/>
            </w:r>
          </w:hyperlink>
        </w:p>
        <w:p w:rsidR="0088270F" w:rsidRDefault="008C5134" w14:paraId="3EABF016" w14:textId="386B7197">
          <w:pPr>
            <w:pStyle w:val="TOC2"/>
            <w:rPr>
              <w:rFonts w:asciiTheme="minorHAnsi" w:hAnsiTheme="minorHAnsi" w:eastAsiaTheme="minorEastAsia" w:cstheme="minorBidi"/>
              <w:noProof/>
              <w:sz w:val="22"/>
              <w:szCs w:val="22"/>
            </w:rPr>
          </w:pPr>
          <w:hyperlink w:history="1" w:anchor="_Toc43389443">
            <w:r w:rsidRPr="003750F9" w:rsidR="0088270F">
              <w:rPr>
                <w:rStyle w:val="Hyperlink"/>
                <w:noProof/>
              </w:rPr>
              <w:t>13.3. Procedures for Requesting Access to Data</w:t>
            </w:r>
            <w:r w:rsidR="0088270F">
              <w:rPr>
                <w:noProof/>
                <w:webHidden/>
              </w:rPr>
              <w:tab/>
            </w:r>
            <w:r w:rsidR="0088270F">
              <w:rPr>
                <w:noProof/>
                <w:webHidden/>
              </w:rPr>
              <w:fldChar w:fldCharType="begin"/>
            </w:r>
            <w:r w:rsidR="0088270F">
              <w:rPr>
                <w:noProof/>
                <w:webHidden/>
              </w:rPr>
              <w:instrText xml:space="preserve"> PAGEREF _Toc43389443 \h </w:instrText>
            </w:r>
            <w:r w:rsidR="0088270F">
              <w:rPr>
                <w:noProof/>
                <w:webHidden/>
              </w:rPr>
            </w:r>
            <w:r w:rsidR="0088270F">
              <w:rPr>
                <w:noProof/>
                <w:webHidden/>
              </w:rPr>
              <w:fldChar w:fldCharType="separate"/>
            </w:r>
            <w:r w:rsidR="0088270F">
              <w:rPr>
                <w:noProof/>
                <w:webHidden/>
              </w:rPr>
              <w:t>54</w:t>
            </w:r>
            <w:r w:rsidR="0088270F">
              <w:rPr>
                <w:noProof/>
                <w:webHidden/>
              </w:rPr>
              <w:fldChar w:fldCharType="end"/>
            </w:r>
          </w:hyperlink>
        </w:p>
        <w:p w:rsidR="0088270F" w:rsidRDefault="008C5134" w14:paraId="65265468" w14:textId="3F48842A">
          <w:pPr>
            <w:pStyle w:val="TOC2"/>
            <w:rPr>
              <w:rFonts w:asciiTheme="minorHAnsi" w:hAnsiTheme="minorHAnsi" w:eastAsiaTheme="minorEastAsia" w:cstheme="minorBidi"/>
              <w:noProof/>
              <w:sz w:val="22"/>
              <w:szCs w:val="22"/>
            </w:rPr>
          </w:pPr>
          <w:hyperlink w:history="1" w:anchor="_Toc43389444">
            <w:r w:rsidRPr="003750F9" w:rsidR="0088270F">
              <w:rPr>
                <w:rStyle w:val="Hyperlink"/>
                <w:noProof/>
              </w:rPr>
              <w:t>13.4. Encrypted Multi-User Share Tool (MUST)</w:t>
            </w:r>
            <w:r w:rsidR="0088270F">
              <w:rPr>
                <w:noProof/>
                <w:webHidden/>
              </w:rPr>
              <w:tab/>
            </w:r>
            <w:r w:rsidR="0088270F">
              <w:rPr>
                <w:noProof/>
                <w:webHidden/>
              </w:rPr>
              <w:fldChar w:fldCharType="begin"/>
            </w:r>
            <w:r w:rsidR="0088270F">
              <w:rPr>
                <w:noProof/>
                <w:webHidden/>
              </w:rPr>
              <w:instrText xml:space="preserve"> PAGEREF _Toc43389444 \h </w:instrText>
            </w:r>
            <w:r w:rsidR="0088270F">
              <w:rPr>
                <w:noProof/>
                <w:webHidden/>
              </w:rPr>
            </w:r>
            <w:r w:rsidR="0088270F">
              <w:rPr>
                <w:noProof/>
                <w:webHidden/>
              </w:rPr>
              <w:fldChar w:fldCharType="separate"/>
            </w:r>
            <w:r w:rsidR="0088270F">
              <w:rPr>
                <w:noProof/>
                <w:webHidden/>
              </w:rPr>
              <w:t>54</w:t>
            </w:r>
            <w:r w:rsidR="0088270F">
              <w:rPr>
                <w:noProof/>
                <w:webHidden/>
              </w:rPr>
              <w:fldChar w:fldCharType="end"/>
            </w:r>
          </w:hyperlink>
        </w:p>
        <w:p w:rsidR="0088270F" w:rsidRDefault="008C5134" w14:paraId="0A810083" w14:textId="482A1B2E">
          <w:pPr>
            <w:pStyle w:val="TOC3"/>
            <w:tabs>
              <w:tab w:val="right" w:leader="dot" w:pos="9350"/>
            </w:tabs>
            <w:rPr>
              <w:rFonts w:asciiTheme="minorHAnsi" w:hAnsiTheme="minorHAnsi" w:eastAsiaTheme="minorEastAsia" w:cstheme="minorBidi"/>
              <w:noProof/>
              <w:sz w:val="22"/>
              <w:szCs w:val="22"/>
            </w:rPr>
          </w:pPr>
          <w:hyperlink w:history="1" w:anchor="_Toc43389445">
            <w:r w:rsidRPr="003750F9" w:rsidR="0088270F">
              <w:rPr>
                <w:rStyle w:val="Hyperlink"/>
                <w:noProof/>
              </w:rPr>
              <w:t>13.4.1. User Roles:</w:t>
            </w:r>
            <w:r w:rsidR="0088270F">
              <w:rPr>
                <w:noProof/>
                <w:webHidden/>
              </w:rPr>
              <w:tab/>
            </w:r>
            <w:r w:rsidR="0088270F">
              <w:rPr>
                <w:noProof/>
                <w:webHidden/>
              </w:rPr>
              <w:fldChar w:fldCharType="begin"/>
            </w:r>
            <w:r w:rsidR="0088270F">
              <w:rPr>
                <w:noProof/>
                <w:webHidden/>
              </w:rPr>
              <w:instrText xml:space="preserve"> PAGEREF _Toc43389445 \h </w:instrText>
            </w:r>
            <w:r w:rsidR="0088270F">
              <w:rPr>
                <w:noProof/>
                <w:webHidden/>
              </w:rPr>
            </w:r>
            <w:r w:rsidR="0088270F">
              <w:rPr>
                <w:noProof/>
                <w:webHidden/>
              </w:rPr>
              <w:fldChar w:fldCharType="separate"/>
            </w:r>
            <w:r w:rsidR="0088270F">
              <w:rPr>
                <w:noProof/>
                <w:webHidden/>
              </w:rPr>
              <w:t>54</w:t>
            </w:r>
            <w:r w:rsidR="0088270F">
              <w:rPr>
                <w:noProof/>
                <w:webHidden/>
              </w:rPr>
              <w:fldChar w:fldCharType="end"/>
            </w:r>
          </w:hyperlink>
        </w:p>
        <w:p w:rsidR="0088270F" w:rsidRDefault="008C5134" w14:paraId="11FD5631" w14:textId="286FEF50">
          <w:pPr>
            <w:pStyle w:val="TOC3"/>
            <w:tabs>
              <w:tab w:val="right" w:leader="dot" w:pos="9350"/>
            </w:tabs>
            <w:rPr>
              <w:rFonts w:asciiTheme="minorHAnsi" w:hAnsiTheme="minorHAnsi" w:eastAsiaTheme="minorEastAsia" w:cstheme="minorBidi"/>
              <w:noProof/>
              <w:sz w:val="22"/>
              <w:szCs w:val="22"/>
            </w:rPr>
          </w:pPr>
          <w:hyperlink w:history="1" w:anchor="_Toc43389446">
            <w:r w:rsidRPr="003750F9" w:rsidR="0088270F">
              <w:rPr>
                <w:rStyle w:val="Hyperlink"/>
                <w:noProof/>
              </w:rPr>
              <w:t>13.4.2. Configuration of Shares.</w:t>
            </w:r>
            <w:r w:rsidR="0088270F">
              <w:rPr>
                <w:noProof/>
                <w:webHidden/>
              </w:rPr>
              <w:tab/>
            </w:r>
            <w:r w:rsidR="0088270F">
              <w:rPr>
                <w:noProof/>
                <w:webHidden/>
              </w:rPr>
              <w:fldChar w:fldCharType="begin"/>
            </w:r>
            <w:r w:rsidR="0088270F">
              <w:rPr>
                <w:noProof/>
                <w:webHidden/>
              </w:rPr>
              <w:instrText xml:space="preserve"> PAGEREF _Toc43389446 \h </w:instrText>
            </w:r>
            <w:r w:rsidR="0088270F">
              <w:rPr>
                <w:noProof/>
                <w:webHidden/>
              </w:rPr>
            </w:r>
            <w:r w:rsidR="0088270F">
              <w:rPr>
                <w:noProof/>
                <w:webHidden/>
              </w:rPr>
              <w:fldChar w:fldCharType="separate"/>
            </w:r>
            <w:r w:rsidR="0088270F">
              <w:rPr>
                <w:noProof/>
                <w:webHidden/>
              </w:rPr>
              <w:t>54</w:t>
            </w:r>
            <w:r w:rsidR="0088270F">
              <w:rPr>
                <w:noProof/>
                <w:webHidden/>
              </w:rPr>
              <w:fldChar w:fldCharType="end"/>
            </w:r>
          </w:hyperlink>
        </w:p>
        <w:p w:rsidR="0088270F" w:rsidRDefault="008C5134" w14:paraId="3EE05CE8" w14:textId="19AAB67E">
          <w:pPr>
            <w:pStyle w:val="TOC3"/>
            <w:tabs>
              <w:tab w:val="right" w:leader="dot" w:pos="9350"/>
            </w:tabs>
            <w:rPr>
              <w:rFonts w:asciiTheme="minorHAnsi" w:hAnsiTheme="minorHAnsi" w:eastAsiaTheme="minorEastAsia" w:cstheme="minorBidi"/>
              <w:noProof/>
              <w:sz w:val="22"/>
              <w:szCs w:val="22"/>
            </w:rPr>
          </w:pPr>
          <w:hyperlink w:history="1" w:anchor="_Toc43389447">
            <w:r w:rsidRPr="003750F9" w:rsidR="0088270F">
              <w:rPr>
                <w:rStyle w:val="Hyperlink"/>
                <w:noProof/>
              </w:rPr>
              <w:t>13.4.3. Granting Access to Shares</w:t>
            </w:r>
            <w:r w:rsidR="0088270F">
              <w:rPr>
                <w:noProof/>
                <w:webHidden/>
              </w:rPr>
              <w:tab/>
            </w:r>
            <w:r w:rsidR="0088270F">
              <w:rPr>
                <w:noProof/>
                <w:webHidden/>
              </w:rPr>
              <w:fldChar w:fldCharType="begin"/>
            </w:r>
            <w:r w:rsidR="0088270F">
              <w:rPr>
                <w:noProof/>
                <w:webHidden/>
              </w:rPr>
              <w:instrText xml:space="preserve"> PAGEREF _Toc43389447 \h </w:instrText>
            </w:r>
            <w:r w:rsidR="0088270F">
              <w:rPr>
                <w:noProof/>
                <w:webHidden/>
              </w:rPr>
            </w:r>
            <w:r w:rsidR="0088270F">
              <w:rPr>
                <w:noProof/>
                <w:webHidden/>
              </w:rPr>
              <w:fldChar w:fldCharType="separate"/>
            </w:r>
            <w:r w:rsidR="0088270F">
              <w:rPr>
                <w:noProof/>
                <w:webHidden/>
              </w:rPr>
              <w:t>56</w:t>
            </w:r>
            <w:r w:rsidR="0088270F">
              <w:rPr>
                <w:noProof/>
                <w:webHidden/>
              </w:rPr>
              <w:fldChar w:fldCharType="end"/>
            </w:r>
          </w:hyperlink>
        </w:p>
        <w:p w:rsidR="0088270F" w:rsidRDefault="008C5134" w14:paraId="40591895" w14:textId="45663E8D">
          <w:pPr>
            <w:pStyle w:val="TOC2"/>
            <w:rPr>
              <w:rFonts w:asciiTheme="minorHAnsi" w:hAnsiTheme="minorHAnsi" w:eastAsiaTheme="minorEastAsia" w:cstheme="minorBidi"/>
              <w:noProof/>
              <w:sz w:val="22"/>
              <w:szCs w:val="22"/>
            </w:rPr>
          </w:pPr>
          <w:hyperlink w:history="1" w:anchor="_Toc43389448">
            <w:r w:rsidRPr="003750F9" w:rsidR="0088270F">
              <w:rPr>
                <w:rStyle w:val="Hyperlink"/>
                <w:noProof/>
              </w:rPr>
              <w:t>13.5. Levels of Encryption</w:t>
            </w:r>
            <w:r w:rsidR="0088270F">
              <w:rPr>
                <w:noProof/>
                <w:webHidden/>
              </w:rPr>
              <w:tab/>
            </w:r>
            <w:r w:rsidR="0088270F">
              <w:rPr>
                <w:noProof/>
                <w:webHidden/>
              </w:rPr>
              <w:fldChar w:fldCharType="begin"/>
            </w:r>
            <w:r w:rsidR="0088270F">
              <w:rPr>
                <w:noProof/>
                <w:webHidden/>
              </w:rPr>
              <w:instrText xml:space="preserve"> PAGEREF _Toc43389448 \h </w:instrText>
            </w:r>
            <w:r w:rsidR="0088270F">
              <w:rPr>
                <w:noProof/>
                <w:webHidden/>
              </w:rPr>
            </w:r>
            <w:r w:rsidR="0088270F">
              <w:rPr>
                <w:noProof/>
                <w:webHidden/>
              </w:rPr>
              <w:fldChar w:fldCharType="separate"/>
            </w:r>
            <w:r w:rsidR="0088270F">
              <w:rPr>
                <w:noProof/>
                <w:webHidden/>
              </w:rPr>
              <w:t>56</w:t>
            </w:r>
            <w:r w:rsidR="0088270F">
              <w:rPr>
                <w:noProof/>
                <w:webHidden/>
              </w:rPr>
              <w:fldChar w:fldCharType="end"/>
            </w:r>
          </w:hyperlink>
        </w:p>
        <w:p w:rsidR="0088270F" w:rsidRDefault="008C5134" w14:paraId="3510DFFA" w14:textId="1A45AB0C">
          <w:pPr>
            <w:pStyle w:val="TOC3"/>
            <w:tabs>
              <w:tab w:val="right" w:leader="dot" w:pos="9350"/>
            </w:tabs>
            <w:rPr>
              <w:rFonts w:asciiTheme="minorHAnsi" w:hAnsiTheme="minorHAnsi" w:eastAsiaTheme="minorEastAsia" w:cstheme="minorBidi"/>
              <w:noProof/>
              <w:sz w:val="22"/>
              <w:szCs w:val="22"/>
            </w:rPr>
          </w:pPr>
          <w:hyperlink w:history="1" w:anchor="_Toc43389449">
            <w:r w:rsidRPr="003750F9" w:rsidR="0088270F">
              <w:rPr>
                <w:rStyle w:val="Hyperlink"/>
                <w:noProof/>
              </w:rPr>
              <w:t>13.5.1. File Level Encryption</w:t>
            </w:r>
            <w:r w:rsidR="0088270F">
              <w:rPr>
                <w:noProof/>
                <w:webHidden/>
              </w:rPr>
              <w:tab/>
            </w:r>
            <w:r w:rsidR="0088270F">
              <w:rPr>
                <w:noProof/>
                <w:webHidden/>
              </w:rPr>
              <w:fldChar w:fldCharType="begin"/>
            </w:r>
            <w:r w:rsidR="0088270F">
              <w:rPr>
                <w:noProof/>
                <w:webHidden/>
              </w:rPr>
              <w:instrText xml:space="preserve"> PAGEREF _Toc43389449 \h </w:instrText>
            </w:r>
            <w:r w:rsidR="0088270F">
              <w:rPr>
                <w:noProof/>
                <w:webHidden/>
              </w:rPr>
            </w:r>
            <w:r w:rsidR="0088270F">
              <w:rPr>
                <w:noProof/>
                <w:webHidden/>
              </w:rPr>
              <w:fldChar w:fldCharType="separate"/>
            </w:r>
            <w:r w:rsidR="0088270F">
              <w:rPr>
                <w:noProof/>
                <w:webHidden/>
              </w:rPr>
              <w:t>56</w:t>
            </w:r>
            <w:r w:rsidR="0088270F">
              <w:rPr>
                <w:noProof/>
                <w:webHidden/>
              </w:rPr>
              <w:fldChar w:fldCharType="end"/>
            </w:r>
          </w:hyperlink>
        </w:p>
        <w:p w:rsidR="0088270F" w:rsidRDefault="008C5134" w14:paraId="636D371C" w14:textId="7FF3FEE8">
          <w:pPr>
            <w:pStyle w:val="TOC3"/>
            <w:tabs>
              <w:tab w:val="right" w:leader="dot" w:pos="9350"/>
            </w:tabs>
            <w:rPr>
              <w:rFonts w:asciiTheme="minorHAnsi" w:hAnsiTheme="minorHAnsi" w:eastAsiaTheme="minorEastAsia" w:cstheme="minorBidi"/>
              <w:noProof/>
              <w:sz w:val="22"/>
              <w:szCs w:val="22"/>
            </w:rPr>
          </w:pPr>
          <w:hyperlink w:history="1" w:anchor="_Toc43389450">
            <w:r w:rsidRPr="003750F9" w:rsidR="0088270F">
              <w:rPr>
                <w:rStyle w:val="Hyperlink"/>
                <w:noProof/>
              </w:rPr>
              <w:t>13.5.2. Client Whole Disk Encryption</w:t>
            </w:r>
            <w:r w:rsidR="0088270F">
              <w:rPr>
                <w:noProof/>
                <w:webHidden/>
              </w:rPr>
              <w:tab/>
            </w:r>
            <w:r w:rsidR="0088270F">
              <w:rPr>
                <w:noProof/>
                <w:webHidden/>
              </w:rPr>
              <w:fldChar w:fldCharType="begin"/>
            </w:r>
            <w:r w:rsidR="0088270F">
              <w:rPr>
                <w:noProof/>
                <w:webHidden/>
              </w:rPr>
              <w:instrText xml:space="preserve"> PAGEREF _Toc43389450 \h </w:instrText>
            </w:r>
            <w:r w:rsidR="0088270F">
              <w:rPr>
                <w:noProof/>
                <w:webHidden/>
              </w:rPr>
            </w:r>
            <w:r w:rsidR="0088270F">
              <w:rPr>
                <w:noProof/>
                <w:webHidden/>
              </w:rPr>
              <w:fldChar w:fldCharType="separate"/>
            </w:r>
            <w:r w:rsidR="0088270F">
              <w:rPr>
                <w:noProof/>
                <w:webHidden/>
              </w:rPr>
              <w:t>56</w:t>
            </w:r>
            <w:r w:rsidR="0088270F">
              <w:rPr>
                <w:noProof/>
                <w:webHidden/>
              </w:rPr>
              <w:fldChar w:fldCharType="end"/>
            </w:r>
          </w:hyperlink>
        </w:p>
        <w:p w:rsidR="0088270F" w:rsidRDefault="008C5134" w14:paraId="6FE81D56" w14:textId="7717EBB1">
          <w:pPr>
            <w:pStyle w:val="TOC2"/>
            <w:rPr>
              <w:rFonts w:asciiTheme="minorHAnsi" w:hAnsiTheme="minorHAnsi" w:eastAsiaTheme="minorEastAsia" w:cstheme="minorBidi"/>
              <w:noProof/>
              <w:sz w:val="22"/>
              <w:szCs w:val="22"/>
            </w:rPr>
          </w:pPr>
          <w:hyperlink w:history="1" w:anchor="_Toc43389451">
            <w:r w:rsidRPr="003750F9" w:rsidR="0088270F">
              <w:rPr>
                <w:rStyle w:val="Hyperlink"/>
                <w:noProof/>
              </w:rPr>
              <w:t>13.6. Requests to Move PII from Encrypted Share</w:t>
            </w:r>
            <w:r w:rsidR="0088270F">
              <w:rPr>
                <w:noProof/>
                <w:webHidden/>
              </w:rPr>
              <w:tab/>
            </w:r>
            <w:r w:rsidR="0088270F">
              <w:rPr>
                <w:noProof/>
                <w:webHidden/>
              </w:rPr>
              <w:fldChar w:fldCharType="begin"/>
            </w:r>
            <w:r w:rsidR="0088270F">
              <w:rPr>
                <w:noProof/>
                <w:webHidden/>
              </w:rPr>
              <w:instrText xml:space="preserve"> PAGEREF _Toc43389451 \h </w:instrText>
            </w:r>
            <w:r w:rsidR="0088270F">
              <w:rPr>
                <w:noProof/>
                <w:webHidden/>
              </w:rPr>
            </w:r>
            <w:r w:rsidR="0088270F">
              <w:rPr>
                <w:noProof/>
                <w:webHidden/>
              </w:rPr>
              <w:fldChar w:fldCharType="separate"/>
            </w:r>
            <w:r w:rsidR="0088270F">
              <w:rPr>
                <w:noProof/>
                <w:webHidden/>
              </w:rPr>
              <w:t>56</w:t>
            </w:r>
            <w:r w:rsidR="0088270F">
              <w:rPr>
                <w:noProof/>
                <w:webHidden/>
              </w:rPr>
              <w:fldChar w:fldCharType="end"/>
            </w:r>
          </w:hyperlink>
        </w:p>
        <w:p w:rsidR="0088270F" w:rsidRDefault="008C5134" w14:paraId="36BA6939" w14:textId="0BE5DB9B">
          <w:pPr>
            <w:pStyle w:val="TOC2"/>
            <w:rPr>
              <w:rFonts w:asciiTheme="minorHAnsi" w:hAnsiTheme="minorHAnsi" w:eastAsiaTheme="minorEastAsia" w:cstheme="minorBidi"/>
              <w:noProof/>
              <w:sz w:val="22"/>
              <w:szCs w:val="22"/>
            </w:rPr>
          </w:pPr>
          <w:hyperlink w:history="1" w:anchor="_Toc43389452">
            <w:r w:rsidRPr="003750F9" w:rsidR="0088270F">
              <w:rPr>
                <w:rStyle w:val="Hyperlink"/>
                <w:noProof/>
              </w:rPr>
              <w:t>13.7. Data Sharing and Disclosures</w:t>
            </w:r>
            <w:r w:rsidR="0088270F">
              <w:rPr>
                <w:noProof/>
                <w:webHidden/>
              </w:rPr>
              <w:tab/>
            </w:r>
            <w:r w:rsidR="0088270F">
              <w:rPr>
                <w:noProof/>
                <w:webHidden/>
              </w:rPr>
              <w:fldChar w:fldCharType="begin"/>
            </w:r>
            <w:r w:rsidR="0088270F">
              <w:rPr>
                <w:noProof/>
                <w:webHidden/>
              </w:rPr>
              <w:instrText xml:space="preserve"> PAGEREF _Toc43389452 \h </w:instrText>
            </w:r>
            <w:r w:rsidR="0088270F">
              <w:rPr>
                <w:noProof/>
                <w:webHidden/>
              </w:rPr>
            </w:r>
            <w:r w:rsidR="0088270F">
              <w:rPr>
                <w:noProof/>
                <w:webHidden/>
              </w:rPr>
              <w:fldChar w:fldCharType="separate"/>
            </w:r>
            <w:r w:rsidR="0088270F">
              <w:rPr>
                <w:noProof/>
                <w:webHidden/>
              </w:rPr>
              <w:t>57</w:t>
            </w:r>
            <w:r w:rsidR="0088270F">
              <w:rPr>
                <w:noProof/>
                <w:webHidden/>
              </w:rPr>
              <w:fldChar w:fldCharType="end"/>
            </w:r>
          </w:hyperlink>
        </w:p>
        <w:p w:rsidR="0088270F" w:rsidRDefault="008C5134" w14:paraId="286388A6" w14:textId="78FA0213">
          <w:pPr>
            <w:pStyle w:val="TOC2"/>
            <w:rPr>
              <w:rFonts w:asciiTheme="minorHAnsi" w:hAnsiTheme="minorHAnsi" w:eastAsiaTheme="minorEastAsia" w:cstheme="minorBidi"/>
              <w:noProof/>
              <w:sz w:val="22"/>
              <w:szCs w:val="22"/>
            </w:rPr>
          </w:pPr>
          <w:hyperlink w:history="1" w:anchor="_Toc43389453">
            <w:r w:rsidRPr="003750F9" w:rsidR="0088270F">
              <w:rPr>
                <w:rStyle w:val="Hyperlink"/>
                <w:noProof/>
              </w:rPr>
              <w:t>13.8. Securely Receiving/Sending Data</w:t>
            </w:r>
            <w:r w:rsidR="0088270F">
              <w:rPr>
                <w:noProof/>
                <w:webHidden/>
              </w:rPr>
              <w:tab/>
            </w:r>
            <w:r w:rsidR="0088270F">
              <w:rPr>
                <w:noProof/>
                <w:webHidden/>
              </w:rPr>
              <w:fldChar w:fldCharType="begin"/>
            </w:r>
            <w:r w:rsidR="0088270F">
              <w:rPr>
                <w:noProof/>
                <w:webHidden/>
              </w:rPr>
              <w:instrText xml:space="preserve"> PAGEREF _Toc43389453 \h </w:instrText>
            </w:r>
            <w:r w:rsidR="0088270F">
              <w:rPr>
                <w:noProof/>
                <w:webHidden/>
              </w:rPr>
            </w:r>
            <w:r w:rsidR="0088270F">
              <w:rPr>
                <w:noProof/>
                <w:webHidden/>
              </w:rPr>
              <w:fldChar w:fldCharType="separate"/>
            </w:r>
            <w:r w:rsidR="0088270F">
              <w:rPr>
                <w:noProof/>
                <w:webHidden/>
              </w:rPr>
              <w:t>58</w:t>
            </w:r>
            <w:r w:rsidR="0088270F">
              <w:rPr>
                <w:noProof/>
                <w:webHidden/>
              </w:rPr>
              <w:fldChar w:fldCharType="end"/>
            </w:r>
          </w:hyperlink>
        </w:p>
        <w:p w:rsidR="0088270F" w:rsidRDefault="008C5134" w14:paraId="0D7E1316" w14:textId="709A0A5A">
          <w:pPr>
            <w:pStyle w:val="TOC2"/>
            <w:rPr>
              <w:rFonts w:asciiTheme="minorHAnsi" w:hAnsiTheme="minorHAnsi" w:eastAsiaTheme="minorEastAsia" w:cstheme="minorBidi"/>
              <w:noProof/>
              <w:sz w:val="22"/>
              <w:szCs w:val="22"/>
            </w:rPr>
          </w:pPr>
          <w:hyperlink w:history="1" w:anchor="_Toc43389454">
            <w:r w:rsidRPr="003750F9" w:rsidR="0088270F">
              <w:rPr>
                <w:rStyle w:val="Hyperlink"/>
                <w:noProof/>
              </w:rPr>
              <w:t>13.9. De-identification of Data</w:t>
            </w:r>
            <w:r w:rsidR="0088270F">
              <w:rPr>
                <w:noProof/>
                <w:webHidden/>
              </w:rPr>
              <w:tab/>
            </w:r>
            <w:r w:rsidR="0088270F">
              <w:rPr>
                <w:noProof/>
                <w:webHidden/>
              </w:rPr>
              <w:fldChar w:fldCharType="begin"/>
            </w:r>
            <w:r w:rsidR="0088270F">
              <w:rPr>
                <w:noProof/>
                <w:webHidden/>
              </w:rPr>
              <w:instrText xml:space="preserve"> PAGEREF _Toc43389454 \h </w:instrText>
            </w:r>
            <w:r w:rsidR="0088270F">
              <w:rPr>
                <w:noProof/>
                <w:webHidden/>
              </w:rPr>
            </w:r>
            <w:r w:rsidR="0088270F">
              <w:rPr>
                <w:noProof/>
                <w:webHidden/>
              </w:rPr>
              <w:fldChar w:fldCharType="separate"/>
            </w:r>
            <w:r w:rsidR="0088270F">
              <w:rPr>
                <w:noProof/>
                <w:webHidden/>
              </w:rPr>
              <w:t>58</w:t>
            </w:r>
            <w:r w:rsidR="0088270F">
              <w:rPr>
                <w:noProof/>
                <w:webHidden/>
              </w:rPr>
              <w:fldChar w:fldCharType="end"/>
            </w:r>
          </w:hyperlink>
        </w:p>
        <w:p w:rsidR="0088270F" w:rsidRDefault="008C5134" w14:paraId="38AEF11C" w14:textId="4AD48A91">
          <w:pPr>
            <w:pStyle w:val="TOC2"/>
            <w:rPr>
              <w:rFonts w:asciiTheme="minorHAnsi" w:hAnsiTheme="minorHAnsi" w:eastAsiaTheme="minorEastAsia" w:cstheme="minorBidi"/>
              <w:noProof/>
              <w:sz w:val="22"/>
              <w:szCs w:val="22"/>
            </w:rPr>
          </w:pPr>
          <w:hyperlink w:history="1" w:anchor="_Toc43389455">
            <w:r w:rsidRPr="003750F9" w:rsidR="0088270F">
              <w:rPr>
                <w:rStyle w:val="Hyperlink"/>
                <w:noProof/>
              </w:rPr>
              <w:t>13.10. Incident Response</w:t>
            </w:r>
            <w:r w:rsidR="0088270F">
              <w:rPr>
                <w:noProof/>
                <w:webHidden/>
              </w:rPr>
              <w:tab/>
            </w:r>
            <w:r w:rsidR="0088270F">
              <w:rPr>
                <w:noProof/>
                <w:webHidden/>
              </w:rPr>
              <w:fldChar w:fldCharType="begin"/>
            </w:r>
            <w:r w:rsidR="0088270F">
              <w:rPr>
                <w:noProof/>
                <w:webHidden/>
              </w:rPr>
              <w:instrText xml:space="preserve"> PAGEREF _Toc43389455 \h </w:instrText>
            </w:r>
            <w:r w:rsidR="0088270F">
              <w:rPr>
                <w:noProof/>
                <w:webHidden/>
              </w:rPr>
            </w:r>
            <w:r w:rsidR="0088270F">
              <w:rPr>
                <w:noProof/>
                <w:webHidden/>
              </w:rPr>
              <w:fldChar w:fldCharType="separate"/>
            </w:r>
            <w:r w:rsidR="0088270F">
              <w:rPr>
                <w:noProof/>
                <w:webHidden/>
              </w:rPr>
              <w:t>58</w:t>
            </w:r>
            <w:r w:rsidR="0088270F">
              <w:rPr>
                <w:noProof/>
                <w:webHidden/>
              </w:rPr>
              <w:fldChar w:fldCharType="end"/>
            </w:r>
          </w:hyperlink>
        </w:p>
        <w:p w:rsidR="0088270F" w:rsidRDefault="008C5134" w14:paraId="2A6488E7" w14:textId="43C0CD30">
          <w:pPr>
            <w:pStyle w:val="TOC2"/>
            <w:rPr>
              <w:rFonts w:asciiTheme="minorHAnsi" w:hAnsiTheme="minorHAnsi" w:eastAsiaTheme="minorEastAsia" w:cstheme="minorBidi"/>
              <w:noProof/>
              <w:sz w:val="22"/>
              <w:szCs w:val="22"/>
            </w:rPr>
          </w:pPr>
          <w:hyperlink w:history="1" w:anchor="_Toc43389456">
            <w:r w:rsidRPr="003750F9" w:rsidR="0088270F">
              <w:rPr>
                <w:rStyle w:val="Hyperlink"/>
                <w:noProof/>
              </w:rPr>
              <w:t>13.11. Privacy</w:t>
            </w:r>
            <w:r w:rsidR="0088270F">
              <w:rPr>
                <w:noProof/>
                <w:webHidden/>
              </w:rPr>
              <w:tab/>
            </w:r>
            <w:r w:rsidR="0088270F">
              <w:rPr>
                <w:noProof/>
                <w:webHidden/>
              </w:rPr>
              <w:fldChar w:fldCharType="begin"/>
            </w:r>
            <w:r w:rsidR="0088270F">
              <w:rPr>
                <w:noProof/>
                <w:webHidden/>
              </w:rPr>
              <w:instrText xml:space="preserve"> PAGEREF _Toc43389456 \h </w:instrText>
            </w:r>
            <w:r w:rsidR="0088270F">
              <w:rPr>
                <w:noProof/>
                <w:webHidden/>
              </w:rPr>
            </w:r>
            <w:r w:rsidR="0088270F">
              <w:rPr>
                <w:noProof/>
                <w:webHidden/>
              </w:rPr>
              <w:fldChar w:fldCharType="separate"/>
            </w:r>
            <w:r w:rsidR="0088270F">
              <w:rPr>
                <w:noProof/>
                <w:webHidden/>
              </w:rPr>
              <w:t>59</w:t>
            </w:r>
            <w:r w:rsidR="0088270F">
              <w:rPr>
                <w:noProof/>
                <w:webHidden/>
              </w:rPr>
              <w:fldChar w:fldCharType="end"/>
            </w:r>
          </w:hyperlink>
        </w:p>
        <w:p w:rsidR="0088270F" w:rsidRDefault="008C5134" w14:paraId="6DE4D590" w14:textId="6BDEE225">
          <w:pPr>
            <w:pStyle w:val="TOC3"/>
            <w:tabs>
              <w:tab w:val="right" w:leader="dot" w:pos="9350"/>
            </w:tabs>
            <w:rPr>
              <w:rFonts w:asciiTheme="minorHAnsi" w:hAnsiTheme="minorHAnsi" w:eastAsiaTheme="minorEastAsia" w:cstheme="minorBidi"/>
              <w:noProof/>
              <w:sz w:val="22"/>
              <w:szCs w:val="22"/>
            </w:rPr>
          </w:pPr>
          <w:hyperlink w:history="1" w:anchor="_Toc43389457">
            <w:r w:rsidRPr="003750F9" w:rsidR="0088270F">
              <w:rPr>
                <w:rStyle w:val="Hyperlink"/>
                <w:noProof/>
              </w:rPr>
              <w:t>13.11.1. Review of PII for Accuracy and Relevancy</w:t>
            </w:r>
            <w:r w:rsidR="0088270F">
              <w:rPr>
                <w:noProof/>
                <w:webHidden/>
              </w:rPr>
              <w:tab/>
            </w:r>
            <w:r w:rsidR="0088270F">
              <w:rPr>
                <w:noProof/>
                <w:webHidden/>
              </w:rPr>
              <w:fldChar w:fldCharType="begin"/>
            </w:r>
            <w:r w:rsidR="0088270F">
              <w:rPr>
                <w:noProof/>
                <w:webHidden/>
              </w:rPr>
              <w:instrText xml:space="preserve"> PAGEREF _Toc43389457 \h </w:instrText>
            </w:r>
            <w:r w:rsidR="0088270F">
              <w:rPr>
                <w:noProof/>
                <w:webHidden/>
              </w:rPr>
            </w:r>
            <w:r w:rsidR="0088270F">
              <w:rPr>
                <w:noProof/>
                <w:webHidden/>
              </w:rPr>
              <w:fldChar w:fldCharType="separate"/>
            </w:r>
            <w:r w:rsidR="0088270F">
              <w:rPr>
                <w:noProof/>
                <w:webHidden/>
              </w:rPr>
              <w:t>59</w:t>
            </w:r>
            <w:r w:rsidR="0088270F">
              <w:rPr>
                <w:noProof/>
                <w:webHidden/>
              </w:rPr>
              <w:fldChar w:fldCharType="end"/>
            </w:r>
          </w:hyperlink>
        </w:p>
        <w:p w:rsidR="0088270F" w:rsidRDefault="008C5134" w14:paraId="7EE1F8BC" w14:textId="12BCDA6B">
          <w:pPr>
            <w:pStyle w:val="TOC3"/>
            <w:tabs>
              <w:tab w:val="right" w:leader="dot" w:pos="9350"/>
            </w:tabs>
            <w:rPr>
              <w:rFonts w:asciiTheme="minorHAnsi" w:hAnsiTheme="minorHAnsi" w:eastAsiaTheme="minorEastAsia" w:cstheme="minorBidi"/>
              <w:noProof/>
              <w:sz w:val="22"/>
              <w:szCs w:val="22"/>
            </w:rPr>
          </w:pPr>
          <w:hyperlink w:history="1" w:anchor="_Toc43389458">
            <w:r w:rsidRPr="003750F9" w:rsidR="0088270F">
              <w:rPr>
                <w:rStyle w:val="Hyperlink"/>
                <w:noProof/>
              </w:rPr>
              <w:t>13.11.2. Inquiries</w:t>
            </w:r>
            <w:r w:rsidR="0088270F">
              <w:rPr>
                <w:noProof/>
                <w:webHidden/>
              </w:rPr>
              <w:tab/>
            </w:r>
            <w:r w:rsidR="0088270F">
              <w:rPr>
                <w:noProof/>
                <w:webHidden/>
              </w:rPr>
              <w:fldChar w:fldCharType="begin"/>
            </w:r>
            <w:r w:rsidR="0088270F">
              <w:rPr>
                <w:noProof/>
                <w:webHidden/>
              </w:rPr>
              <w:instrText xml:space="preserve"> PAGEREF _Toc43389458 \h </w:instrText>
            </w:r>
            <w:r w:rsidR="0088270F">
              <w:rPr>
                <w:noProof/>
                <w:webHidden/>
              </w:rPr>
            </w:r>
            <w:r w:rsidR="0088270F">
              <w:rPr>
                <w:noProof/>
                <w:webHidden/>
              </w:rPr>
              <w:fldChar w:fldCharType="separate"/>
            </w:r>
            <w:r w:rsidR="0088270F">
              <w:rPr>
                <w:noProof/>
                <w:webHidden/>
              </w:rPr>
              <w:t>59</w:t>
            </w:r>
            <w:r w:rsidR="0088270F">
              <w:rPr>
                <w:noProof/>
                <w:webHidden/>
              </w:rPr>
              <w:fldChar w:fldCharType="end"/>
            </w:r>
          </w:hyperlink>
        </w:p>
        <w:p w:rsidR="0088270F" w:rsidRDefault="008C5134" w14:paraId="3E103537" w14:textId="4D78D184">
          <w:pPr>
            <w:pStyle w:val="TOC2"/>
            <w:rPr>
              <w:rFonts w:asciiTheme="minorHAnsi" w:hAnsiTheme="minorHAnsi" w:eastAsiaTheme="minorEastAsia" w:cstheme="minorBidi"/>
              <w:noProof/>
              <w:sz w:val="22"/>
              <w:szCs w:val="22"/>
            </w:rPr>
          </w:pPr>
          <w:hyperlink w:history="1" w:anchor="_Toc43389459">
            <w:r w:rsidRPr="003750F9" w:rsidR="0088270F">
              <w:rPr>
                <w:rStyle w:val="Hyperlink"/>
                <w:noProof/>
              </w:rPr>
              <w:t>13.12. Email Usage and Web Browsing</w:t>
            </w:r>
            <w:r w:rsidR="0088270F">
              <w:rPr>
                <w:noProof/>
                <w:webHidden/>
              </w:rPr>
              <w:tab/>
            </w:r>
            <w:r w:rsidR="0088270F">
              <w:rPr>
                <w:noProof/>
                <w:webHidden/>
              </w:rPr>
              <w:fldChar w:fldCharType="begin"/>
            </w:r>
            <w:r w:rsidR="0088270F">
              <w:rPr>
                <w:noProof/>
                <w:webHidden/>
              </w:rPr>
              <w:instrText xml:space="preserve"> PAGEREF _Toc43389459 \h </w:instrText>
            </w:r>
            <w:r w:rsidR="0088270F">
              <w:rPr>
                <w:noProof/>
                <w:webHidden/>
              </w:rPr>
            </w:r>
            <w:r w:rsidR="0088270F">
              <w:rPr>
                <w:noProof/>
                <w:webHidden/>
              </w:rPr>
              <w:fldChar w:fldCharType="separate"/>
            </w:r>
            <w:r w:rsidR="0088270F">
              <w:rPr>
                <w:noProof/>
                <w:webHidden/>
              </w:rPr>
              <w:t>59</w:t>
            </w:r>
            <w:r w:rsidR="0088270F">
              <w:rPr>
                <w:noProof/>
                <w:webHidden/>
              </w:rPr>
              <w:fldChar w:fldCharType="end"/>
            </w:r>
          </w:hyperlink>
        </w:p>
        <w:p w:rsidR="0088270F" w:rsidRDefault="008C5134" w14:paraId="0ED64EA2" w14:textId="0734ECA9">
          <w:pPr>
            <w:pStyle w:val="TOC2"/>
            <w:rPr>
              <w:rFonts w:asciiTheme="minorHAnsi" w:hAnsiTheme="minorHAnsi" w:eastAsiaTheme="minorEastAsia" w:cstheme="minorBidi"/>
              <w:noProof/>
              <w:sz w:val="22"/>
              <w:szCs w:val="22"/>
            </w:rPr>
          </w:pPr>
          <w:hyperlink w:history="1" w:anchor="_Toc43389460">
            <w:r w:rsidRPr="003750F9" w:rsidR="0088270F">
              <w:rPr>
                <w:rStyle w:val="Hyperlink"/>
                <w:noProof/>
              </w:rPr>
              <w:t>13.13. Out-Processing of Staff</w:t>
            </w:r>
            <w:r w:rsidR="0088270F">
              <w:rPr>
                <w:noProof/>
                <w:webHidden/>
              </w:rPr>
              <w:tab/>
            </w:r>
            <w:r w:rsidR="0088270F">
              <w:rPr>
                <w:noProof/>
                <w:webHidden/>
              </w:rPr>
              <w:fldChar w:fldCharType="begin"/>
            </w:r>
            <w:r w:rsidR="0088270F">
              <w:rPr>
                <w:noProof/>
                <w:webHidden/>
              </w:rPr>
              <w:instrText xml:space="preserve"> PAGEREF _Toc43389460 \h </w:instrText>
            </w:r>
            <w:r w:rsidR="0088270F">
              <w:rPr>
                <w:noProof/>
                <w:webHidden/>
              </w:rPr>
            </w:r>
            <w:r w:rsidR="0088270F">
              <w:rPr>
                <w:noProof/>
                <w:webHidden/>
              </w:rPr>
              <w:fldChar w:fldCharType="separate"/>
            </w:r>
            <w:r w:rsidR="0088270F">
              <w:rPr>
                <w:noProof/>
                <w:webHidden/>
              </w:rPr>
              <w:t>59</w:t>
            </w:r>
            <w:r w:rsidR="0088270F">
              <w:rPr>
                <w:noProof/>
                <w:webHidden/>
              </w:rPr>
              <w:fldChar w:fldCharType="end"/>
            </w:r>
          </w:hyperlink>
        </w:p>
        <w:p w:rsidR="0088270F" w:rsidRDefault="008C5134" w14:paraId="4E93538C" w14:textId="1562559F">
          <w:pPr>
            <w:pStyle w:val="TOC3"/>
            <w:tabs>
              <w:tab w:val="right" w:leader="dot" w:pos="9350"/>
            </w:tabs>
            <w:rPr>
              <w:rFonts w:asciiTheme="minorHAnsi" w:hAnsiTheme="minorHAnsi" w:eastAsiaTheme="minorEastAsia" w:cstheme="minorBidi"/>
              <w:noProof/>
              <w:sz w:val="22"/>
              <w:szCs w:val="22"/>
            </w:rPr>
          </w:pPr>
          <w:hyperlink w:history="1" w:anchor="_Toc43389461">
            <w:r w:rsidRPr="003750F9" w:rsidR="0088270F">
              <w:rPr>
                <w:rStyle w:val="Hyperlink"/>
                <w:noProof/>
              </w:rPr>
              <w:t>13.13.1. Notification</w:t>
            </w:r>
            <w:r w:rsidR="0088270F">
              <w:rPr>
                <w:noProof/>
                <w:webHidden/>
              </w:rPr>
              <w:tab/>
            </w:r>
            <w:r w:rsidR="0088270F">
              <w:rPr>
                <w:noProof/>
                <w:webHidden/>
              </w:rPr>
              <w:fldChar w:fldCharType="begin"/>
            </w:r>
            <w:r w:rsidR="0088270F">
              <w:rPr>
                <w:noProof/>
                <w:webHidden/>
              </w:rPr>
              <w:instrText xml:space="preserve"> PAGEREF _Toc43389461 \h </w:instrText>
            </w:r>
            <w:r w:rsidR="0088270F">
              <w:rPr>
                <w:noProof/>
                <w:webHidden/>
              </w:rPr>
            </w:r>
            <w:r w:rsidR="0088270F">
              <w:rPr>
                <w:noProof/>
                <w:webHidden/>
              </w:rPr>
              <w:fldChar w:fldCharType="separate"/>
            </w:r>
            <w:r w:rsidR="0088270F">
              <w:rPr>
                <w:noProof/>
                <w:webHidden/>
              </w:rPr>
              <w:t>60</w:t>
            </w:r>
            <w:r w:rsidR="0088270F">
              <w:rPr>
                <w:noProof/>
                <w:webHidden/>
              </w:rPr>
              <w:fldChar w:fldCharType="end"/>
            </w:r>
          </w:hyperlink>
        </w:p>
        <w:p w:rsidR="0088270F" w:rsidRDefault="008C5134" w14:paraId="04F912A1" w14:textId="4E31A784">
          <w:pPr>
            <w:pStyle w:val="TOC3"/>
            <w:tabs>
              <w:tab w:val="right" w:leader="dot" w:pos="9350"/>
            </w:tabs>
            <w:rPr>
              <w:rFonts w:asciiTheme="minorHAnsi" w:hAnsiTheme="minorHAnsi" w:eastAsiaTheme="minorEastAsia" w:cstheme="minorBidi"/>
              <w:noProof/>
              <w:sz w:val="22"/>
              <w:szCs w:val="22"/>
            </w:rPr>
          </w:pPr>
          <w:hyperlink w:history="1" w:anchor="_Toc43389462">
            <w:r w:rsidRPr="003750F9" w:rsidR="0088270F">
              <w:rPr>
                <w:rStyle w:val="Hyperlink"/>
                <w:noProof/>
              </w:rPr>
              <w:t>13.13.2. User System Access</w:t>
            </w:r>
            <w:r w:rsidR="0088270F">
              <w:rPr>
                <w:noProof/>
                <w:webHidden/>
              </w:rPr>
              <w:tab/>
            </w:r>
            <w:r w:rsidR="0088270F">
              <w:rPr>
                <w:noProof/>
                <w:webHidden/>
              </w:rPr>
              <w:fldChar w:fldCharType="begin"/>
            </w:r>
            <w:r w:rsidR="0088270F">
              <w:rPr>
                <w:noProof/>
                <w:webHidden/>
              </w:rPr>
              <w:instrText xml:space="preserve"> PAGEREF _Toc43389462 \h </w:instrText>
            </w:r>
            <w:r w:rsidR="0088270F">
              <w:rPr>
                <w:noProof/>
                <w:webHidden/>
              </w:rPr>
            </w:r>
            <w:r w:rsidR="0088270F">
              <w:rPr>
                <w:noProof/>
                <w:webHidden/>
              </w:rPr>
              <w:fldChar w:fldCharType="separate"/>
            </w:r>
            <w:r w:rsidR="0088270F">
              <w:rPr>
                <w:noProof/>
                <w:webHidden/>
              </w:rPr>
              <w:t>60</w:t>
            </w:r>
            <w:r w:rsidR="0088270F">
              <w:rPr>
                <w:noProof/>
                <w:webHidden/>
              </w:rPr>
              <w:fldChar w:fldCharType="end"/>
            </w:r>
          </w:hyperlink>
        </w:p>
        <w:p w:rsidR="0088270F" w:rsidRDefault="008C5134" w14:paraId="624C6C20" w14:textId="7710BA61">
          <w:pPr>
            <w:pStyle w:val="TOC3"/>
            <w:tabs>
              <w:tab w:val="right" w:leader="dot" w:pos="9350"/>
            </w:tabs>
            <w:rPr>
              <w:rFonts w:asciiTheme="minorHAnsi" w:hAnsiTheme="minorHAnsi" w:eastAsiaTheme="minorEastAsia" w:cstheme="minorBidi"/>
              <w:noProof/>
              <w:sz w:val="22"/>
              <w:szCs w:val="22"/>
            </w:rPr>
          </w:pPr>
          <w:hyperlink w:history="1" w:anchor="_Toc43389463">
            <w:r w:rsidRPr="003750F9" w:rsidR="0088270F">
              <w:rPr>
                <w:rStyle w:val="Hyperlink"/>
                <w:noProof/>
              </w:rPr>
              <w:t>13.13.3. Return of Equipment</w:t>
            </w:r>
            <w:r w:rsidR="0088270F">
              <w:rPr>
                <w:noProof/>
                <w:webHidden/>
              </w:rPr>
              <w:tab/>
            </w:r>
            <w:r w:rsidR="0088270F">
              <w:rPr>
                <w:noProof/>
                <w:webHidden/>
              </w:rPr>
              <w:fldChar w:fldCharType="begin"/>
            </w:r>
            <w:r w:rsidR="0088270F">
              <w:rPr>
                <w:noProof/>
                <w:webHidden/>
              </w:rPr>
              <w:instrText xml:space="preserve"> PAGEREF _Toc43389463 \h </w:instrText>
            </w:r>
            <w:r w:rsidR="0088270F">
              <w:rPr>
                <w:noProof/>
                <w:webHidden/>
              </w:rPr>
            </w:r>
            <w:r w:rsidR="0088270F">
              <w:rPr>
                <w:noProof/>
                <w:webHidden/>
              </w:rPr>
              <w:fldChar w:fldCharType="separate"/>
            </w:r>
            <w:r w:rsidR="0088270F">
              <w:rPr>
                <w:noProof/>
                <w:webHidden/>
              </w:rPr>
              <w:t>60</w:t>
            </w:r>
            <w:r w:rsidR="0088270F">
              <w:rPr>
                <w:noProof/>
                <w:webHidden/>
              </w:rPr>
              <w:fldChar w:fldCharType="end"/>
            </w:r>
          </w:hyperlink>
        </w:p>
        <w:p w:rsidR="0088270F" w:rsidRDefault="008C5134" w14:paraId="28DCE5F6" w14:textId="08F41B72">
          <w:pPr>
            <w:pStyle w:val="TOC3"/>
            <w:tabs>
              <w:tab w:val="right" w:leader="dot" w:pos="9350"/>
            </w:tabs>
            <w:rPr>
              <w:rFonts w:asciiTheme="minorHAnsi" w:hAnsiTheme="minorHAnsi" w:eastAsiaTheme="minorEastAsia" w:cstheme="minorBidi"/>
              <w:noProof/>
              <w:sz w:val="22"/>
              <w:szCs w:val="22"/>
            </w:rPr>
          </w:pPr>
          <w:hyperlink w:history="1" w:anchor="_Toc43389464">
            <w:r w:rsidRPr="003750F9" w:rsidR="0088270F">
              <w:rPr>
                <w:rStyle w:val="Hyperlink"/>
                <w:noProof/>
              </w:rPr>
              <w:t>13.13.4. PII Housekeeping</w:t>
            </w:r>
            <w:r w:rsidR="0088270F">
              <w:rPr>
                <w:noProof/>
                <w:webHidden/>
              </w:rPr>
              <w:tab/>
            </w:r>
            <w:r w:rsidR="0088270F">
              <w:rPr>
                <w:noProof/>
                <w:webHidden/>
              </w:rPr>
              <w:fldChar w:fldCharType="begin"/>
            </w:r>
            <w:r w:rsidR="0088270F">
              <w:rPr>
                <w:noProof/>
                <w:webHidden/>
              </w:rPr>
              <w:instrText xml:space="preserve"> PAGEREF _Toc43389464 \h </w:instrText>
            </w:r>
            <w:r w:rsidR="0088270F">
              <w:rPr>
                <w:noProof/>
                <w:webHidden/>
              </w:rPr>
            </w:r>
            <w:r w:rsidR="0088270F">
              <w:rPr>
                <w:noProof/>
                <w:webHidden/>
              </w:rPr>
              <w:fldChar w:fldCharType="separate"/>
            </w:r>
            <w:r w:rsidR="0088270F">
              <w:rPr>
                <w:noProof/>
                <w:webHidden/>
              </w:rPr>
              <w:t>60</w:t>
            </w:r>
            <w:r w:rsidR="0088270F">
              <w:rPr>
                <w:noProof/>
                <w:webHidden/>
              </w:rPr>
              <w:fldChar w:fldCharType="end"/>
            </w:r>
          </w:hyperlink>
        </w:p>
        <w:p w:rsidR="0088270F" w:rsidRDefault="008C5134" w14:paraId="3D6EDC25" w14:textId="6F5761D4">
          <w:pPr>
            <w:pStyle w:val="TOC1"/>
            <w:rPr>
              <w:rFonts w:asciiTheme="minorHAnsi" w:hAnsiTheme="minorHAnsi" w:eastAsiaTheme="minorEastAsia" w:cstheme="minorBidi"/>
              <w:noProof/>
              <w:sz w:val="22"/>
              <w:szCs w:val="22"/>
            </w:rPr>
          </w:pPr>
          <w:hyperlink w:history="1" w:anchor="_Toc43389465">
            <w:r w:rsidRPr="003750F9" w:rsidR="0088270F">
              <w:rPr>
                <w:rStyle w:val="Hyperlink"/>
                <w:noProof/>
              </w:rPr>
              <w:t>14.0 Study Completion and Close-Out Procedures</w:t>
            </w:r>
            <w:r w:rsidR="0088270F">
              <w:rPr>
                <w:noProof/>
                <w:webHidden/>
              </w:rPr>
              <w:tab/>
            </w:r>
            <w:r w:rsidR="0088270F">
              <w:rPr>
                <w:noProof/>
                <w:webHidden/>
              </w:rPr>
              <w:fldChar w:fldCharType="begin"/>
            </w:r>
            <w:r w:rsidR="0088270F">
              <w:rPr>
                <w:noProof/>
                <w:webHidden/>
              </w:rPr>
              <w:instrText xml:space="preserve"> PAGEREF _Toc43389465 \h </w:instrText>
            </w:r>
            <w:r w:rsidR="0088270F">
              <w:rPr>
                <w:noProof/>
                <w:webHidden/>
              </w:rPr>
            </w:r>
            <w:r w:rsidR="0088270F">
              <w:rPr>
                <w:noProof/>
                <w:webHidden/>
              </w:rPr>
              <w:fldChar w:fldCharType="separate"/>
            </w:r>
            <w:r w:rsidR="0088270F">
              <w:rPr>
                <w:noProof/>
                <w:webHidden/>
              </w:rPr>
              <w:t>61</w:t>
            </w:r>
            <w:r w:rsidR="0088270F">
              <w:rPr>
                <w:noProof/>
                <w:webHidden/>
              </w:rPr>
              <w:fldChar w:fldCharType="end"/>
            </w:r>
          </w:hyperlink>
        </w:p>
        <w:p w:rsidR="0088270F" w:rsidRDefault="008C5134" w14:paraId="61003FBF" w14:textId="27A83672">
          <w:pPr>
            <w:pStyle w:val="TOC2"/>
            <w:rPr>
              <w:rFonts w:asciiTheme="minorHAnsi" w:hAnsiTheme="minorHAnsi" w:eastAsiaTheme="minorEastAsia" w:cstheme="minorBidi"/>
              <w:noProof/>
              <w:sz w:val="22"/>
              <w:szCs w:val="22"/>
            </w:rPr>
          </w:pPr>
          <w:hyperlink w:history="1" w:anchor="_Toc43389466">
            <w:r w:rsidRPr="003750F9" w:rsidR="0088270F">
              <w:rPr>
                <w:rStyle w:val="Hyperlink"/>
                <w:noProof/>
              </w:rPr>
              <w:t>15.1 Participant Notification</w:t>
            </w:r>
            <w:r w:rsidR="0088270F">
              <w:rPr>
                <w:noProof/>
                <w:webHidden/>
              </w:rPr>
              <w:tab/>
            </w:r>
            <w:r w:rsidR="0088270F">
              <w:rPr>
                <w:noProof/>
                <w:webHidden/>
              </w:rPr>
              <w:fldChar w:fldCharType="begin"/>
            </w:r>
            <w:r w:rsidR="0088270F">
              <w:rPr>
                <w:noProof/>
                <w:webHidden/>
              </w:rPr>
              <w:instrText xml:space="preserve"> PAGEREF _Toc43389466 \h </w:instrText>
            </w:r>
            <w:r w:rsidR="0088270F">
              <w:rPr>
                <w:noProof/>
                <w:webHidden/>
              </w:rPr>
            </w:r>
            <w:r w:rsidR="0088270F">
              <w:rPr>
                <w:noProof/>
                <w:webHidden/>
              </w:rPr>
              <w:fldChar w:fldCharType="separate"/>
            </w:r>
            <w:r w:rsidR="0088270F">
              <w:rPr>
                <w:noProof/>
                <w:webHidden/>
              </w:rPr>
              <w:t>61</w:t>
            </w:r>
            <w:r w:rsidR="0088270F">
              <w:rPr>
                <w:noProof/>
                <w:webHidden/>
              </w:rPr>
              <w:fldChar w:fldCharType="end"/>
            </w:r>
          </w:hyperlink>
        </w:p>
        <w:p w:rsidR="0088270F" w:rsidRDefault="008C5134" w14:paraId="619A6717" w14:textId="774CAA13">
          <w:pPr>
            <w:pStyle w:val="TOC1"/>
            <w:rPr>
              <w:rFonts w:asciiTheme="minorHAnsi" w:hAnsiTheme="minorHAnsi" w:eastAsiaTheme="minorEastAsia" w:cstheme="minorBidi"/>
              <w:noProof/>
              <w:sz w:val="22"/>
              <w:szCs w:val="22"/>
            </w:rPr>
          </w:pPr>
          <w:hyperlink w:history="1" w:anchor="_Toc43389467">
            <w:r w:rsidRPr="003750F9" w:rsidR="0088270F">
              <w:rPr>
                <w:rStyle w:val="Hyperlink"/>
                <w:noProof/>
              </w:rPr>
              <w:t>15.0 MOP Maintenance</w:t>
            </w:r>
            <w:r w:rsidR="0088270F">
              <w:rPr>
                <w:noProof/>
                <w:webHidden/>
              </w:rPr>
              <w:tab/>
            </w:r>
            <w:r w:rsidR="0088270F">
              <w:rPr>
                <w:noProof/>
                <w:webHidden/>
              </w:rPr>
              <w:fldChar w:fldCharType="begin"/>
            </w:r>
            <w:r w:rsidR="0088270F">
              <w:rPr>
                <w:noProof/>
                <w:webHidden/>
              </w:rPr>
              <w:instrText xml:space="preserve"> PAGEREF _Toc43389467 \h </w:instrText>
            </w:r>
            <w:r w:rsidR="0088270F">
              <w:rPr>
                <w:noProof/>
                <w:webHidden/>
              </w:rPr>
            </w:r>
            <w:r w:rsidR="0088270F">
              <w:rPr>
                <w:noProof/>
                <w:webHidden/>
              </w:rPr>
              <w:fldChar w:fldCharType="separate"/>
            </w:r>
            <w:r w:rsidR="0088270F">
              <w:rPr>
                <w:noProof/>
                <w:webHidden/>
              </w:rPr>
              <w:t>62</w:t>
            </w:r>
            <w:r w:rsidR="0088270F">
              <w:rPr>
                <w:noProof/>
                <w:webHidden/>
              </w:rPr>
              <w:fldChar w:fldCharType="end"/>
            </w:r>
          </w:hyperlink>
        </w:p>
        <w:p w:rsidR="0088270F" w:rsidRDefault="008C5134" w14:paraId="7B71BBFD" w14:textId="7B1581E7">
          <w:pPr>
            <w:pStyle w:val="TOC1"/>
            <w:rPr>
              <w:rFonts w:asciiTheme="minorHAnsi" w:hAnsiTheme="minorHAnsi" w:eastAsiaTheme="minorEastAsia" w:cstheme="minorBidi"/>
              <w:noProof/>
              <w:sz w:val="22"/>
              <w:szCs w:val="22"/>
            </w:rPr>
          </w:pPr>
          <w:hyperlink w:history="1" w:anchor="_Toc43389468">
            <w:r w:rsidRPr="003750F9" w:rsidR="0088270F">
              <w:rPr>
                <w:rStyle w:val="Hyperlink"/>
                <w:rFonts w:cstheme="minorHAnsi"/>
                <w:noProof/>
              </w:rPr>
              <w:t>BIBLIOGRAPHY</w:t>
            </w:r>
            <w:r w:rsidR="0088270F">
              <w:rPr>
                <w:noProof/>
                <w:webHidden/>
              </w:rPr>
              <w:tab/>
            </w:r>
            <w:r w:rsidR="0088270F">
              <w:rPr>
                <w:noProof/>
                <w:webHidden/>
              </w:rPr>
              <w:fldChar w:fldCharType="begin"/>
            </w:r>
            <w:r w:rsidR="0088270F">
              <w:rPr>
                <w:noProof/>
                <w:webHidden/>
              </w:rPr>
              <w:instrText xml:space="preserve"> PAGEREF _Toc43389468 \h </w:instrText>
            </w:r>
            <w:r w:rsidR="0088270F">
              <w:rPr>
                <w:noProof/>
                <w:webHidden/>
              </w:rPr>
            </w:r>
            <w:r w:rsidR="0088270F">
              <w:rPr>
                <w:noProof/>
                <w:webHidden/>
              </w:rPr>
              <w:fldChar w:fldCharType="separate"/>
            </w:r>
            <w:r w:rsidR="0088270F">
              <w:rPr>
                <w:noProof/>
                <w:webHidden/>
              </w:rPr>
              <w:t>63</w:t>
            </w:r>
            <w:r w:rsidR="0088270F">
              <w:rPr>
                <w:noProof/>
                <w:webHidden/>
              </w:rPr>
              <w:fldChar w:fldCharType="end"/>
            </w:r>
          </w:hyperlink>
        </w:p>
        <w:p w:rsidR="0088270F" w:rsidRDefault="008C5134" w14:paraId="5545C28F" w14:textId="52B7FB17">
          <w:pPr>
            <w:pStyle w:val="TOC2"/>
            <w:rPr>
              <w:rFonts w:asciiTheme="minorHAnsi" w:hAnsiTheme="minorHAnsi" w:eastAsiaTheme="minorEastAsia" w:cstheme="minorBidi"/>
              <w:noProof/>
              <w:sz w:val="22"/>
              <w:szCs w:val="22"/>
            </w:rPr>
          </w:pPr>
          <w:hyperlink w:history="1" w:anchor="_Toc43389469">
            <w:r w:rsidRPr="003750F9" w:rsidR="0088270F">
              <w:rPr>
                <w:rStyle w:val="Hyperlink"/>
                <w:noProof/>
              </w:rPr>
              <w:t>General Clinical Trial</w:t>
            </w:r>
            <w:r w:rsidR="0088270F">
              <w:rPr>
                <w:noProof/>
                <w:webHidden/>
              </w:rPr>
              <w:tab/>
            </w:r>
            <w:r w:rsidR="0088270F">
              <w:rPr>
                <w:noProof/>
                <w:webHidden/>
              </w:rPr>
              <w:fldChar w:fldCharType="begin"/>
            </w:r>
            <w:r w:rsidR="0088270F">
              <w:rPr>
                <w:noProof/>
                <w:webHidden/>
              </w:rPr>
              <w:instrText xml:space="preserve"> PAGEREF _Toc43389469 \h </w:instrText>
            </w:r>
            <w:r w:rsidR="0088270F">
              <w:rPr>
                <w:noProof/>
                <w:webHidden/>
              </w:rPr>
            </w:r>
            <w:r w:rsidR="0088270F">
              <w:rPr>
                <w:noProof/>
                <w:webHidden/>
              </w:rPr>
              <w:fldChar w:fldCharType="separate"/>
            </w:r>
            <w:r w:rsidR="0088270F">
              <w:rPr>
                <w:noProof/>
                <w:webHidden/>
              </w:rPr>
              <w:t>63</w:t>
            </w:r>
            <w:r w:rsidR="0088270F">
              <w:rPr>
                <w:noProof/>
                <w:webHidden/>
              </w:rPr>
              <w:fldChar w:fldCharType="end"/>
            </w:r>
          </w:hyperlink>
        </w:p>
        <w:p w:rsidR="0088270F" w:rsidRDefault="008C5134" w14:paraId="7045C648" w14:textId="26F5BC6A">
          <w:pPr>
            <w:pStyle w:val="TOC2"/>
            <w:rPr>
              <w:rFonts w:asciiTheme="minorHAnsi" w:hAnsiTheme="minorHAnsi" w:eastAsiaTheme="minorEastAsia" w:cstheme="minorBidi"/>
              <w:noProof/>
              <w:sz w:val="22"/>
              <w:szCs w:val="22"/>
            </w:rPr>
          </w:pPr>
          <w:hyperlink w:history="1" w:anchor="_Toc43389470">
            <w:r w:rsidRPr="003750F9" w:rsidR="0088270F">
              <w:rPr>
                <w:rStyle w:val="Hyperlink"/>
                <w:noProof/>
              </w:rPr>
              <w:t>Aging Population</w:t>
            </w:r>
            <w:r w:rsidR="0088270F">
              <w:rPr>
                <w:noProof/>
                <w:webHidden/>
              </w:rPr>
              <w:tab/>
            </w:r>
            <w:r w:rsidR="0088270F">
              <w:rPr>
                <w:noProof/>
                <w:webHidden/>
              </w:rPr>
              <w:fldChar w:fldCharType="begin"/>
            </w:r>
            <w:r w:rsidR="0088270F">
              <w:rPr>
                <w:noProof/>
                <w:webHidden/>
              </w:rPr>
              <w:instrText xml:space="preserve"> PAGEREF _Toc43389470 \h </w:instrText>
            </w:r>
            <w:r w:rsidR="0088270F">
              <w:rPr>
                <w:noProof/>
                <w:webHidden/>
              </w:rPr>
            </w:r>
            <w:r w:rsidR="0088270F">
              <w:rPr>
                <w:noProof/>
                <w:webHidden/>
              </w:rPr>
              <w:fldChar w:fldCharType="separate"/>
            </w:r>
            <w:r w:rsidR="0088270F">
              <w:rPr>
                <w:noProof/>
                <w:webHidden/>
              </w:rPr>
              <w:t>63</w:t>
            </w:r>
            <w:r w:rsidR="0088270F">
              <w:rPr>
                <w:noProof/>
                <w:webHidden/>
              </w:rPr>
              <w:fldChar w:fldCharType="end"/>
            </w:r>
          </w:hyperlink>
        </w:p>
        <w:p w:rsidR="0088270F" w:rsidRDefault="008C5134" w14:paraId="3FD4AC4C" w14:textId="354C35EA">
          <w:pPr>
            <w:pStyle w:val="TOC2"/>
            <w:rPr>
              <w:rFonts w:asciiTheme="minorHAnsi" w:hAnsiTheme="minorHAnsi" w:eastAsiaTheme="minorEastAsia" w:cstheme="minorBidi"/>
              <w:noProof/>
              <w:sz w:val="22"/>
              <w:szCs w:val="22"/>
            </w:rPr>
          </w:pPr>
          <w:hyperlink w:history="1" w:anchor="_Toc43389471">
            <w:r w:rsidRPr="003750F9" w:rsidR="0088270F">
              <w:rPr>
                <w:rStyle w:val="Hyperlink"/>
                <w:noProof/>
              </w:rPr>
              <w:t>Statistical Analysis</w:t>
            </w:r>
            <w:r w:rsidR="0088270F">
              <w:rPr>
                <w:noProof/>
                <w:webHidden/>
              </w:rPr>
              <w:tab/>
            </w:r>
            <w:r w:rsidR="0088270F">
              <w:rPr>
                <w:noProof/>
                <w:webHidden/>
              </w:rPr>
              <w:fldChar w:fldCharType="begin"/>
            </w:r>
            <w:r w:rsidR="0088270F">
              <w:rPr>
                <w:noProof/>
                <w:webHidden/>
              </w:rPr>
              <w:instrText xml:space="preserve"> PAGEREF _Toc43389471 \h </w:instrText>
            </w:r>
            <w:r w:rsidR="0088270F">
              <w:rPr>
                <w:noProof/>
                <w:webHidden/>
              </w:rPr>
            </w:r>
            <w:r w:rsidR="0088270F">
              <w:rPr>
                <w:noProof/>
                <w:webHidden/>
              </w:rPr>
              <w:fldChar w:fldCharType="separate"/>
            </w:r>
            <w:r w:rsidR="0088270F">
              <w:rPr>
                <w:noProof/>
                <w:webHidden/>
              </w:rPr>
              <w:t>63</w:t>
            </w:r>
            <w:r w:rsidR="0088270F">
              <w:rPr>
                <w:noProof/>
                <w:webHidden/>
              </w:rPr>
              <w:fldChar w:fldCharType="end"/>
            </w:r>
          </w:hyperlink>
        </w:p>
        <w:p w:rsidR="0088270F" w:rsidRDefault="008C5134" w14:paraId="5CE2A810" w14:textId="4811C397">
          <w:pPr>
            <w:pStyle w:val="TOC2"/>
            <w:rPr>
              <w:rFonts w:asciiTheme="minorHAnsi" w:hAnsiTheme="minorHAnsi" w:eastAsiaTheme="minorEastAsia" w:cstheme="minorBidi"/>
              <w:noProof/>
              <w:sz w:val="22"/>
              <w:szCs w:val="22"/>
            </w:rPr>
          </w:pPr>
          <w:hyperlink w:history="1" w:anchor="_Toc43389472">
            <w:r w:rsidRPr="003750F9" w:rsidR="0088270F">
              <w:rPr>
                <w:rStyle w:val="Hyperlink"/>
                <w:noProof/>
              </w:rPr>
              <w:t>Monitoring, Quality Assurance and Adverse Event Reporting</w:t>
            </w:r>
            <w:r w:rsidR="0088270F">
              <w:rPr>
                <w:noProof/>
                <w:webHidden/>
              </w:rPr>
              <w:tab/>
            </w:r>
            <w:r w:rsidR="0088270F">
              <w:rPr>
                <w:noProof/>
                <w:webHidden/>
              </w:rPr>
              <w:fldChar w:fldCharType="begin"/>
            </w:r>
            <w:r w:rsidR="0088270F">
              <w:rPr>
                <w:noProof/>
                <w:webHidden/>
              </w:rPr>
              <w:instrText xml:space="preserve"> PAGEREF _Toc43389472 \h </w:instrText>
            </w:r>
            <w:r w:rsidR="0088270F">
              <w:rPr>
                <w:noProof/>
                <w:webHidden/>
              </w:rPr>
            </w:r>
            <w:r w:rsidR="0088270F">
              <w:rPr>
                <w:noProof/>
                <w:webHidden/>
              </w:rPr>
              <w:fldChar w:fldCharType="separate"/>
            </w:r>
            <w:r w:rsidR="0088270F">
              <w:rPr>
                <w:noProof/>
                <w:webHidden/>
              </w:rPr>
              <w:t>63</w:t>
            </w:r>
            <w:r w:rsidR="0088270F">
              <w:rPr>
                <w:noProof/>
                <w:webHidden/>
              </w:rPr>
              <w:fldChar w:fldCharType="end"/>
            </w:r>
          </w:hyperlink>
        </w:p>
        <w:p w:rsidR="0088270F" w:rsidRDefault="008C5134" w14:paraId="7E566073" w14:textId="3012FDD6">
          <w:pPr>
            <w:pStyle w:val="TOC1"/>
            <w:rPr>
              <w:rFonts w:asciiTheme="minorHAnsi" w:hAnsiTheme="minorHAnsi" w:eastAsiaTheme="minorEastAsia" w:cstheme="minorBidi"/>
              <w:noProof/>
              <w:sz w:val="22"/>
              <w:szCs w:val="22"/>
            </w:rPr>
          </w:pPr>
          <w:hyperlink w:history="1" w:anchor="_Toc43389473">
            <w:r w:rsidRPr="003750F9" w:rsidR="0088270F">
              <w:rPr>
                <w:rStyle w:val="Hyperlink"/>
                <w:noProof/>
              </w:rPr>
              <w:t>RELEVANT WEB SITES</w:t>
            </w:r>
            <w:r w:rsidR="0088270F">
              <w:rPr>
                <w:noProof/>
                <w:webHidden/>
              </w:rPr>
              <w:tab/>
            </w:r>
            <w:r w:rsidR="0088270F">
              <w:rPr>
                <w:noProof/>
                <w:webHidden/>
              </w:rPr>
              <w:fldChar w:fldCharType="begin"/>
            </w:r>
            <w:r w:rsidR="0088270F">
              <w:rPr>
                <w:noProof/>
                <w:webHidden/>
              </w:rPr>
              <w:instrText xml:space="preserve"> PAGEREF _Toc43389473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52BF1888" w14:textId="1AC7A113">
          <w:pPr>
            <w:pStyle w:val="TOC2"/>
            <w:rPr>
              <w:rFonts w:asciiTheme="minorHAnsi" w:hAnsiTheme="minorHAnsi" w:eastAsiaTheme="minorEastAsia" w:cstheme="minorBidi"/>
              <w:noProof/>
              <w:sz w:val="22"/>
              <w:szCs w:val="22"/>
            </w:rPr>
          </w:pPr>
          <w:hyperlink w:history="1" w:anchor="_Toc43389474">
            <w:r w:rsidRPr="003750F9" w:rsidR="0088270F">
              <w:rPr>
                <w:rStyle w:val="Hyperlink"/>
                <w:noProof/>
              </w:rPr>
              <w:t>Food and Drug Administration:</w:t>
            </w:r>
            <w:r w:rsidR="0088270F">
              <w:rPr>
                <w:noProof/>
                <w:webHidden/>
              </w:rPr>
              <w:tab/>
            </w:r>
            <w:r w:rsidR="0088270F">
              <w:rPr>
                <w:noProof/>
                <w:webHidden/>
              </w:rPr>
              <w:fldChar w:fldCharType="begin"/>
            </w:r>
            <w:r w:rsidR="0088270F">
              <w:rPr>
                <w:noProof/>
                <w:webHidden/>
              </w:rPr>
              <w:instrText xml:space="preserve"> PAGEREF _Toc43389474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081D03E2" w14:textId="4F3B0214">
          <w:pPr>
            <w:pStyle w:val="TOC2"/>
            <w:rPr>
              <w:rFonts w:asciiTheme="minorHAnsi" w:hAnsiTheme="minorHAnsi" w:eastAsiaTheme="minorEastAsia" w:cstheme="minorBidi"/>
              <w:noProof/>
              <w:sz w:val="22"/>
              <w:szCs w:val="22"/>
            </w:rPr>
          </w:pPr>
          <w:hyperlink w:history="1" w:anchor="_Toc43389475">
            <w:r w:rsidRPr="003750F9" w:rsidR="0088270F">
              <w:rPr>
                <w:rStyle w:val="Hyperlink"/>
                <w:noProof/>
              </w:rPr>
              <w:t>Gene Therapy, Stem Cells and Fetal Tissue:</w:t>
            </w:r>
            <w:r w:rsidR="0088270F">
              <w:rPr>
                <w:noProof/>
                <w:webHidden/>
              </w:rPr>
              <w:tab/>
            </w:r>
            <w:r w:rsidR="0088270F">
              <w:rPr>
                <w:noProof/>
                <w:webHidden/>
              </w:rPr>
              <w:fldChar w:fldCharType="begin"/>
            </w:r>
            <w:r w:rsidR="0088270F">
              <w:rPr>
                <w:noProof/>
                <w:webHidden/>
              </w:rPr>
              <w:instrText xml:space="preserve"> PAGEREF _Toc43389475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5C2AACD9" w14:textId="56D8042D">
          <w:pPr>
            <w:pStyle w:val="TOC2"/>
            <w:rPr>
              <w:rFonts w:asciiTheme="minorHAnsi" w:hAnsiTheme="minorHAnsi" w:eastAsiaTheme="minorEastAsia" w:cstheme="minorBidi"/>
              <w:noProof/>
              <w:sz w:val="22"/>
              <w:szCs w:val="22"/>
            </w:rPr>
          </w:pPr>
          <w:hyperlink w:history="1" w:anchor="_Toc43389476">
            <w:r w:rsidRPr="003750F9" w:rsidR="0088270F">
              <w:rPr>
                <w:rStyle w:val="Hyperlink"/>
                <w:noProof/>
              </w:rPr>
              <w:t>Information Required in NIH Grant Applications:</w:t>
            </w:r>
            <w:r w:rsidR="0088270F">
              <w:rPr>
                <w:noProof/>
                <w:webHidden/>
              </w:rPr>
              <w:tab/>
            </w:r>
            <w:r w:rsidR="0088270F">
              <w:rPr>
                <w:noProof/>
                <w:webHidden/>
              </w:rPr>
              <w:fldChar w:fldCharType="begin"/>
            </w:r>
            <w:r w:rsidR="0088270F">
              <w:rPr>
                <w:noProof/>
                <w:webHidden/>
              </w:rPr>
              <w:instrText xml:space="preserve"> PAGEREF _Toc43389476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6C35E010" w14:textId="4705EB67">
          <w:pPr>
            <w:pStyle w:val="TOC2"/>
            <w:rPr>
              <w:rFonts w:asciiTheme="minorHAnsi" w:hAnsiTheme="minorHAnsi" w:eastAsiaTheme="minorEastAsia" w:cstheme="minorBidi"/>
              <w:noProof/>
              <w:sz w:val="22"/>
              <w:szCs w:val="22"/>
            </w:rPr>
          </w:pPr>
          <w:hyperlink w:history="1" w:anchor="_Toc43389477">
            <w:r w:rsidRPr="003750F9" w:rsidR="0088270F">
              <w:rPr>
                <w:rStyle w:val="Hyperlink"/>
                <w:noProof/>
              </w:rPr>
              <w:t>NIH Policies for Monitoring Clinical Research:</w:t>
            </w:r>
            <w:r w:rsidR="0088270F">
              <w:rPr>
                <w:noProof/>
                <w:webHidden/>
              </w:rPr>
              <w:tab/>
            </w:r>
            <w:r w:rsidR="0088270F">
              <w:rPr>
                <w:noProof/>
                <w:webHidden/>
              </w:rPr>
              <w:fldChar w:fldCharType="begin"/>
            </w:r>
            <w:r w:rsidR="0088270F">
              <w:rPr>
                <w:noProof/>
                <w:webHidden/>
              </w:rPr>
              <w:instrText xml:space="preserve"> PAGEREF _Toc43389477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69E1C0D8" w14:textId="2DEBD0E4">
          <w:pPr>
            <w:pStyle w:val="TOC2"/>
            <w:rPr>
              <w:rFonts w:asciiTheme="minorHAnsi" w:hAnsiTheme="minorHAnsi" w:eastAsiaTheme="minorEastAsia" w:cstheme="minorBidi"/>
              <w:noProof/>
              <w:sz w:val="22"/>
              <w:szCs w:val="22"/>
            </w:rPr>
          </w:pPr>
          <w:hyperlink w:history="1" w:anchor="_Toc43389478">
            <w:r w:rsidRPr="003750F9" w:rsidR="0088270F">
              <w:rPr>
                <w:rStyle w:val="Hyperlink"/>
                <w:noProof/>
              </w:rPr>
              <w:t>Implementation of NIA Policies for Human Intervention Studies</w:t>
            </w:r>
            <w:r w:rsidR="0088270F">
              <w:rPr>
                <w:noProof/>
                <w:webHidden/>
              </w:rPr>
              <w:tab/>
            </w:r>
            <w:r w:rsidR="0088270F">
              <w:rPr>
                <w:noProof/>
                <w:webHidden/>
              </w:rPr>
              <w:fldChar w:fldCharType="begin"/>
            </w:r>
            <w:r w:rsidR="0088270F">
              <w:rPr>
                <w:noProof/>
                <w:webHidden/>
              </w:rPr>
              <w:instrText xml:space="preserve"> PAGEREF _Toc43389478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14B00234" w14:textId="60ABB039">
          <w:pPr>
            <w:pStyle w:val="TOC2"/>
            <w:rPr>
              <w:rFonts w:asciiTheme="minorHAnsi" w:hAnsiTheme="minorHAnsi" w:eastAsiaTheme="minorEastAsia" w:cstheme="minorBidi"/>
              <w:noProof/>
              <w:sz w:val="22"/>
              <w:szCs w:val="22"/>
            </w:rPr>
          </w:pPr>
          <w:hyperlink w:history="1" w:anchor="_Toc43389479">
            <w:r w:rsidRPr="003750F9" w:rsidR="0088270F">
              <w:rPr>
                <w:rStyle w:val="Hyperlink"/>
                <w:noProof/>
              </w:rPr>
              <w:t>Guidelines for Writing Informed Consent Documents</w:t>
            </w:r>
            <w:r w:rsidR="0088270F">
              <w:rPr>
                <w:noProof/>
                <w:webHidden/>
              </w:rPr>
              <w:tab/>
            </w:r>
            <w:r w:rsidR="0088270F">
              <w:rPr>
                <w:noProof/>
                <w:webHidden/>
              </w:rPr>
              <w:fldChar w:fldCharType="begin"/>
            </w:r>
            <w:r w:rsidR="0088270F">
              <w:rPr>
                <w:noProof/>
                <w:webHidden/>
              </w:rPr>
              <w:instrText xml:space="preserve"> PAGEREF _Toc43389479 \h </w:instrText>
            </w:r>
            <w:r w:rsidR="0088270F">
              <w:rPr>
                <w:noProof/>
                <w:webHidden/>
              </w:rPr>
            </w:r>
            <w:r w:rsidR="0088270F">
              <w:rPr>
                <w:noProof/>
                <w:webHidden/>
              </w:rPr>
              <w:fldChar w:fldCharType="separate"/>
            </w:r>
            <w:r w:rsidR="0088270F">
              <w:rPr>
                <w:noProof/>
                <w:webHidden/>
              </w:rPr>
              <w:t>65</w:t>
            </w:r>
            <w:r w:rsidR="0088270F">
              <w:rPr>
                <w:noProof/>
                <w:webHidden/>
              </w:rPr>
              <w:fldChar w:fldCharType="end"/>
            </w:r>
          </w:hyperlink>
        </w:p>
        <w:p w:rsidR="0088270F" w:rsidRDefault="008C5134" w14:paraId="3F512F4D" w14:textId="4D4BB588">
          <w:pPr>
            <w:pStyle w:val="TOC1"/>
            <w:rPr>
              <w:rFonts w:asciiTheme="minorHAnsi" w:hAnsiTheme="minorHAnsi" w:eastAsiaTheme="minorEastAsia" w:cstheme="minorBidi"/>
              <w:noProof/>
              <w:sz w:val="22"/>
              <w:szCs w:val="22"/>
            </w:rPr>
          </w:pPr>
          <w:hyperlink w:history="1" w:anchor="_Toc43389480">
            <w:r w:rsidRPr="003750F9" w:rsidR="0088270F">
              <w:rPr>
                <w:rStyle w:val="Hyperlink"/>
                <w:noProof/>
              </w:rPr>
              <w:t>APPENDIX A - ACRONYM GLOSSARY</w:t>
            </w:r>
            <w:r w:rsidR="0088270F">
              <w:rPr>
                <w:noProof/>
                <w:webHidden/>
              </w:rPr>
              <w:tab/>
            </w:r>
            <w:r w:rsidR="0088270F">
              <w:rPr>
                <w:noProof/>
                <w:webHidden/>
              </w:rPr>
              <w:fldChar w:fldCharType="begin"/>
            </w:r>
            <w:r w:rsidR="0088270F">
              <w:rPr>
                <w:noProof/>
                <w:webHidden/>
              </w:rPr>
              <w:instrText xml:space="preserve"> PAGEREF _Toc43389480 \h </w:instrText>
            </w:r>
            <w:r w:rsidR="0088270F">
              <w:rPr>
                <w:noProof/>
                <w:webHidden/>
              </w:rPr>
            </w:r>
            <w:r w:rsidR="0088270F">
              <w:rPr>
                <w:noProof/>
                <w:webHidden/>
              </w:rPr>
              <w:fldChar w:fldCharType="separate"/>
            </w:r>
            <w:r w:rsidR="0088270F">
              <w:rPr>
                <w:noProof/>
                <w:webHidden/>
              </w:rPr>
              <w:t>66</w:t>
            </w:r>
            <w:r w:rsidR="0088270F">
              <w:rPr>
                <w:noProof/>
                <w:webHidden/>
              </w:rPr>
              <w:fldChar w:fldCharType="end"/>
            </w:r>
          </w:hyperlink>
        </w:p>
        <w:p w:rsidR="0088270F" w:rsidRDefault="008C5134" w14:paraId="28906F78" w14:textId="01AD86CA">
          <w:pPr>
            <w:pStyle w:val="TOC1"/>
            <w:rPr>
              <w:rFonts w:asciiTheme="minorHAnsi" w:hAnsiTheme="minorHAnsi" w:eastAsiaTheme="minorEastAsia" w:cstheme="minorBidi"/>
              <w:noProof/>
              <w:sz w:val="22"/>
              <w:szCs w:val="22"/>
            </w:rPr>
          </w:pPr>
          <w:hyperlink w:history="1" w:anchor="_Toc43389481">
            <w:r w:rsidRPr="003750F9" w:rsidR="0088270F">
              <w:rPr>
                <w:rStyle w:val="Hyperlink"/>
                <w:noProof/>
              </w:rPr>
              <w:t>Appendix B - Sample Screen Log</w:t>
            </w:r>
            <w:r w:rsidR="0088270F">
              <w:rPr>
                <w:noProof/>
                <w:webHidden/>
              </w:rPr>
              <w:tab/>
            </w:r>
            <w:r w:rsidR="0088270F">
              <w:rPr>
                <w:noProof/>
                <w:webHidden/>
              </w:rPr>
              <w:fldChar w:fldCharType="begin"/>
            </w:r>
            <w:r w:rsidR="0088270F">
              <w:rPr>
                <w:noProof/>
                <w:webHidden/>
              </w:rPr>
              <w:instrText xml:space="preserve"> PAGEREF _Toc43389481 \h </w:instrText>
            </w:r>
            <w:r w:rsidR="0088270F">
              <w:rPr>
                <w:noProof/>
                <w:webHidden/>
              </w:rPr>
            </w:r>
            <w:r w:rsidR="0088270F">
              <w:rPr>
                <w:noProof/>
                <w:webHidden/>
              </w:rPr>
              <w:fldChar w:fldCharType="separate"/>
            </w:r>
            <w:r w:rsidR="0088270F">
              <w:rPr>
                <w:noProof/>
                <w:webHidden/>
              </w:rPr>
              <w:t>68</w:t>
            </w:r>
            <w:r w:rsidR="0088270F">
              <w:rPr>
                <w:noProof/>
                <w:webHidden/>
              </w:rPr>
              <w:fldChar w:fldCharType="end"/>
            </w:r>
          </w:hyperlink>
        </w:p>
        <w:p w:rsidR="0088270F" w:rsidRDefault="008C5134" w14:paraId="481127E8" w14:textId="1308D822">
          <w:pPr>
            <w:pStyle w:val="TOC1"/>
            <w:rPr>
              <w:rFonts w:asciiTheme="minorHAnsi" w:hAnsiTheme="minorHAnsi" w:eastAsiaTheme="minorEastAsia" w:cstheme="minorBidi"/>
              <w:noProof/>
              <w:sz w:val="22"/>
              <w:szCs w:val="22"/>
            </w:rPr>
          </w:pPr>
          <w:hyperlink w:history="1" w:anchor="_Toc43389482">
            <w:r w:rsidRPr="003750F9" w:rsidR="0088270F">
              <w:rPr>
                <w:rStyle w:val="Hyperlink"/>
                <w:noProof/>
              </w:rPr>
              <w:t>Appendix C - Sample Schedule of Events</w:t>
            </w:r>
            <w:r w:rsidR="0088270F">
              <w:rPr>
                <w:noProof/>
                <w:webHidden/>
              </w:rPr>
              <w:tab/>
            </w:r>
            <w:r w:rsidR="0088270F">
              <w:rPr>
                <w:noProof/>
                <w:webHidden/>
              </w:rPr>
              <w:fldChar w:fldCharType="begin"/>
            </w:r>
            <w:r w:rsidR="0088270F">
              <w:rPr>
                <w:noProof/>
                <w:webHidden/>
              </w:rPr>
              <w:instrText xml:space="preserve"> PAGEREF _Toc43389482 \h </w:instrText>
            </w:r>
            <w:r w:rsidR="0088270F">
              <w:rPr>
                <w:noProof/>
                <w:webHidden/>
              </w:rPr>
            </w:r>
            <w:r w:rsidR="0088270F">
              <w:rPr>
                <w:noProof/>
                <w:webHidden/>
              </w:rPr>
              <w:fldChar w:fldCharType="separate"/>
            </w:r>
            <w:r w:rsidR="0088270F">
              <w:rPr>
                <w:noProof/>
                <w:webHidden/>
              </w:rPr>
              <w:t>69</w:t>
            </w:r>
            <w:r w:rsidR="0088270F">
              <w:rPr>
                <w:noProof/>
                <w:webHidden/>
              </w:rPr>
              <w:fldChar w:fldCharType="end"/>
            </w:r>
          </w:hyperlink>
        </w:p>
        <w:p w:rsidR="0088270F" w:rsidRDefault="008C5134" w14:paraId="5534DCE6" w14:textId="38F6F408">
          <w:pPr>
            <w:pStyle w:val="TOC1"/>
            <w:rPr>
              <w:rFonts w:asciiTheme="minorHAnsi" w:hAnsiTheme="minorHAnsi" w:eastAsiaTheme="minorEastAsia" w:cstheme="minorBidi"/>
              <w:noProof/>
              <w:sz w:val="22"/>
              <w:szCs w:val="22"/>
            </w:rPr>
          </w:pPr>
          <w:hyperlink w:history="1" w:anchor="_Toc43389483">
            <w:r w:rsidRPr="003750F9" w:rsidR="0088270F">
              <w:rPr>
                <w:rStyle w:val="Hyperlink"/>
                <w:noProof/>
              </w:rPr>
              <w:t>Appendix D - Sample MOP Modification Log</w:t>
            </w:r>
            <w:r w:rsidR="0088270F">
              <w:rPr>
                <w:noProof/>
                <w:webHidden/>
              </w:rPr>
              <w:tab/>
            </w:r>
            <w:r w:rsidR="0088270F">
              <w:rPr>
                <w:noProof/>
                <w:webHidden/>
              </w:rPr>
              <w:fldChar w:fldCharType="begin"/>
            </w:r>
            <w:r w:rsidR="0088270F">
              <w:rPr>
                <w:noProof/>
                <w:webHidden/>
              </w:rPr>
              <w:instrText xml:space="preserve"> PAGEREF _Toc43389483 \h </w:instrText>
            </w:r>
            <w:r w:rsidR="0088270F">
              <w:rPr>
                <w:noProof/>
                <w:webHidden/>
              </w:rPr>
            </w:r>
            <w:r w:rsidR="0088270F">
              <w:rPr>
                <w:noProof/>
                <w:webHidden/>
              </w:rPr>
              <w:fldChar w:fldCharType="separate"/>
            </w:r>
            <w:r w:rsidR="0088270F">
              <w:rPr>
                <w:noProof/>
                <w:webHidden/>
              </w:rPr>
              <w:t>70</w:t>
            </w:r>
            <w:r w:rsidR="0088270F">
              <w:rPr>
                <w:noProof/>
                <w:webHidden/>
              </w:rPr>
              <w:fldChar w:fldCharType="end"/>
            </w:r>
          </w:hyperlink>
        </w:p>
        <w:p w:rsidR="0088270F" w:rsidRDefault="008C5134" w14:paraId="680B59CA" w14:textId="0E3B1AF2">
          <w:pPr>
            <w:pStyle w:val="TOC1"/>
            <w:rPr>
              <w:rFonts w:asciiTheme="minorHAnsi" w:hAnsiTheme="minorHAnsi" w:eastAsiaTheme="minorEastAsia" w:cstheme="minorBidi"/>
              <w:noProof/>
              <w:sz w:val="22"/>
              <w:szCs w:val="22"/>
            </w:rPr>
          </w:pPr>
          <w:hyperlink w:history="1" w:anchor="_Toc43389484">
            <w:r w:rsidRPr="003750F9" w:rsidR="0088270F">
              <w:rPr>
                <w:rStyle w:val="Hyperlink"/>
                <w:noProof/>
              </w:rPr>
              <w:t>Appendix E - Examples of Administrative Forms</w:t>
            </w:r>
            <w:r w:rsidR="0088270F">
              <w:rPr>
                <w:noProof/>
                <w:webHidden/>
              </w:rPr>
              <w:tab/>
            </w:r>
            <w:r w:rsidR="0088270F">
              <w:rPr>
                <w:noProof/>
                <w:webHidden/>
              </w:rPr>
              <w:fldChar w:fldCharType="begin"/>
            </w:r>
            <w:r w:rsidR="0088270F">
              <w:rPr>
                <w:noProof/>
                <w:webHidden/>
              </w:rPr>
              <w:instrText xml:space="preserve"> PAGEREF _Toc43389484 \h </w:instrText>
            </w:r>
            <w:r w:rsidR="0088270F">
              <w:rPr>
                <w:noProof/>
                <w:webHidden/>
              </w:rPr>
            </w:r>
            <w:r w:rsidR="0088270F">
              <w:rPr>
                <w:noProof/>
                <w:webHidden/>
              </w:rPr>
              <w:fldChar w:fldCharType="separate"/>
            </w:r>
            <w:r w:rsidR="0088270F">
              <w:rPr>
                <w:noProof/>
                <w:webHidden/>
              </w:rPr>
              <w:t>71</w:t>
            </w:r>
            <w:r w:rsidR="0088270F">
              <w:rPr>
                <w:noProof/>
                <w:webHidden/>
              </w:rPr>
              <w:fldChar w:fldCharType="end"/>
            </w:r>
          </w:hyperlink>
        </w:p>
        <w:p w:rsidR="0088270F" w:rsidRDefault="008C5134" w14:paraId="16808C5A" w14:textId="7FA29A57">
          <w:pPr>
            <w:pStyle w:val="TOC1"/>
            <w:rPr>
              <w:rFonts w:asciiTheme="minorHAnsi" w:hAnsiTheme="minorHAnsi" w:eastAsiaTheme="minorEastAsia" w:cstheme="minorBidi"/>
              <w:noProof/>
              <w:sz w:val="22"/>
              <w:szCs w:val="22"/>
            </w:rPr>
          </w:pPr>
          <w:hyperlink w:history="1" w:anchor="_Toc43389485">
            <w:r w:rsidRPr="003750F9" w:rsidR="0088270F">
              <w:rPr>
                <w:rStyle w:val="Hyperlink"/>
                <w:noProof/>
              </w:rPr>
              <w:t>Appendix F – CDC IRB Approval</w:t>
            </w:r>
            <w:r w:rsidR="0088270F">
              <w:rPr>
                <w:noProof/>
                <w:webHidden/>
              </w:rPr>
              <w:tab/>
            </w:r>
            <w:r w:rsidR="0088270F">
              <w:rPr>
                <w:noProof/>
                <w:webHidden/>
              </w:rPr>
              <w:fldChar w:fldCharType="begin"/>
            </w:r>
            <w:r w:rsidR="0088270F">
              <w:rPr>
                <w:noProof/>
                <w:webHidden/>
              </w:rPr>
              <w:instrText xml:space="preserve"> PAGEREF _Toc43389485 \h </w:instrText>
            </w:r>
            <w:r w:rsidR="0088270F">
              <w:rPr>
                <w:noProof/>
                <w:webHidden/>
              </w:rPr>
            </w:r>
            <w:r w:rsidR="0088270F">
              <w:rPr>
                <w:noProof/>
                <w:webHidden/>
              </w:rPr>
              <w:fldChar w:fldCharType="separate"/>
            </w:r>
            <w:r w:rsidR="0088270F">
              <w:rPr>
                <w:noProof/>
                <w:webHidden/>
              </w:rPr>
              <w:t>72</w:t>
            </w:r>
            <w:r w:rsidR="0088270F">
              <w:rPr>
                <w:noProof/>
                <w:webHidden/>
              </w:rPr>
              <w:fldChar w:fldCharType="end"/>
            </w:r>
          </w:hyperlink>
        </w:p>
        <w:p w:rsidR="0088270F" w:rsidRDefault="008C5134" w14:paraId="5E96136B" w14:textId="2D2DA36B">
          <w:pPr>
            <w:pStyle w:val="TOC1"/>
            <w:rPr>
              <w:rFonts w:asciiTheme="minorHAnsi" w:hAnsiTheme="minorHAnsi" w:eastAsiaTheme="minorEastAsia" w:cstheme="minorBidi"/>
              <w:noProof/>
              <w:sz w:val="22"/>
              <w:szCs w:val="22"/>
            </w:rPr>
          </w:pPr>
          <w:hyperlink w:history="1" w:anchor="_Toc43389487">
            <w:r w:rsidRPr="003750F9" w:rsidR="0088270F">
              <w:rPr>
                <w:rStyle w:val="Hyperlink"/>
                <w:noProof/>
              </w:rPr>
              <w:t>Appendix G – Pease Study Restart Plan</w:t>
            </w:r>
            <w:r w:rsidR="0088270F">
              <w:rPr>
                <w:noProof/>
                <w:webHidden/>
              </w:rPr>
              <w:tab/>
            </w:r>
            <w:r w:rsidR="0088270F">
              <w:rPr>
                <w:noProof/>
                <w:webHidden/>
              </w:rPr>
              <w:fldChar w:fldCharType="begin"/>
            </w:r>
            <w:r w:rsidR="0088270F">
              <w:rPr>
                <w:noProof/>
                <w:webHidden/>
              </w:rPr>
              <w:instrText xml:space="preserve"> PAGEREF _Toc43389487 \h </w:instrText>
            </w:r>
            <w:r w:rsidR="0088270F">
              <w:rPr>
                <w:noProof/>
                <w:webHidden/>
              </w:rPr>
            </w:r>
            <w:r w:rsidR="0088270F">
              <w:rPr>
                <w:noProof/>
                <w:webHidden/>
              </w:rPr>
              <w:fldChar w:fldCharType="separate"/>
            </w:r>
            <w:r w:rsidR="0088270F">
              <w:rPr>
                <w:noProof/>
                <w:webHidden/>
              </w:rPr>
              <w:t>74</w:t>
            </w:r>
            <w:r w:rsidR="0088270F">
              <w:rPr>
                <w:noProof/>
                <w:webHidden/>
              </w:rPr>
              <w:fldChar w:fldCharType="end"/>
            </w:r>
          </w:hyperlink>
        </w:p>
        <w:p w:rsidR="0088270F" w:rsidP="00AA465E" w:rsidRDefault="0088270F" w14:paraId="3E73EA01" w14:textId="0417E211">
          <w:pPr>
            <w:pStyle w:val="TOC3"/>
            <w:tabs>
              <w:tab w:val="right" w:leader="dot" w:pos="9350"/>
            </w:tabs>
            <w:ind w:left="0"/>
            <w:rPr>
              <w:rFonts w:asciiTheme="minorHAnsi" w:hAnsiTheme="minorHAnsi" w:eastAsiaTheme="minorEastAsia" w:cstheme="minorBidi"/>
              <w:noProof/>
              <w:sz w:val="22"/>
              <w:szCs w:val="22"/>
            </w:rPr>
          </w:pPr>
        </w:p>
        <w:p w:rsidRPr="000B49DB" w:rsidR="007C48BF" w:rsidP="007C48BF" w:rsidRDefault="007C48BF" w14:paraId="330912D5" w14:textId="6EF5127B">
          <w:pPr>
            <w:spacing w:before="120"/>
            <w:rPr>
              <w:rFonts w:asciiTheme="minorHAnsi" w:hAnsiTheme="minorHAnsi" w:cstheme="minorHAnsi"/>
              <w:sz w:val="22"/>
              <w:szCs w:val="22"/>
            </w:rPr>
          </w:pPr>
          <w:r w:rsidRPr="005E67AB">
            <w:rPr>
              <w:rFonts w:asciiTheme="minorHAnsi" w:hAnsiTheme="minorHAnsi" w:cstheme="minorHAnsi"/>
              <w:b/>
              <w:bCs/>
              <w:noProof/>
            </w:rPr>
            <w:fldChar w:fldCharType="end"/>
          </w:r>
        </w:p>
      </w:sdtContent>
    </w:sdt>
    <w:p w:rsidRPr="000B49DB" w:rsidR="007C48BF" w:rsidP="007C48BF" w:rsidRDefault="007C48BF" w14:paraId="7E244E8A" w14:textId="77777777">
      <w:pPr>
        <w:rPr>
          <w:rFonts w:asciiTheme="minorHAnsi" w:hAnsiTheme="minorHAnsi" w:cstheme="minorHAnsi"/>
          <w:sz w:val="22"/>
          <w:szCs w:val="22"/>
          <w:u w:val="single"/>
          <w:lang w:val="fr-FR"/>
        </w:rPr>
      </w:pPr>
      <w:r w:rsidRPr="000B49DB">
        <w:rPr>
          <w:rFonts w:asciiTheme="minorHAnsi" w:hAnsiTheme="minorHAnsi" w:cstheme="minorHAnsi"/>
          <w:sz w:val="22"/>
          <w:szCs w:val="22"/>
          <w:u w:val="single"/>
          <w:lang w:val="fr-FR"/>
        </w:rPr>
        <w:br w:type="page"/>
      </w:r>
    </w:p>
    <w:p w:rsidRPr="009C6DDB" w:rsidR="007C48BF" w:rsidP="009C6DDB" w:rsidRDefault="007C48BF" w14:paraId="51E60A2E" w14:textId="77777777">
      <w:pPr>
        <w:pStyle w:val="Heading1"/>
      </w:pPr>
      <w:bookmarkStart w:name="_Toc43389385" w:id="2"/>
      <w:r w:rsidRPr="009C6DDB">
        <w:lastRenderedPageBreak/>
        <w:t>1.0 Introduction</w:t>
      </w:r>
      <w:bookmarkEnd w:id="2"/>
      <w:r w:rsidRPr="009C6DDB">
        <w:t xml:space="preserve"> </w:t>
      </w:r>
    </w:p>
    <w:p w:rsidRPr="000B49DB" w:rsidR="0040356C" w:rsidP="007C48BF" w:rsidRDefault="0040356C" w14:paraId="5F59E30B" w14:textId="77777777">
      <w:pPr>
        <w:rPr>
          <w:rFonts w:asciiTheme="minorHAnsi" w:hAnsiTheme="minorHAnsi" w:cstheme="minorHAnsi"/>
          <w:sz w:val="22"/>
          <w:szCs w:val="22"/>
        </w:rPr>
      </w:pPr>
    </w:p>
    <w:p w:rsidRPr="000B49DB" w:rsidR="00046A4A" w:rsidP="00046A4A" w:rsidRDefault="0088126C" w14:paraId="23C839C4" w14:textId="6F4F4519">
      <w:pPr>
        <w:rPr>
          <w:rFonts w:asciiTheme="minorHAnsi" w:hAnsiTheme="minorHAnsi" w:cstheme="minorHAnsi"/>
          <w:i/>
          <w:sz w:val="22"/>
          <w:szCs w:val="22"/>
        </w:rPr>
      </w:pPr>
      <w:r w:rsidRPr="000B49DB">
        <w:rPr>
          <w:rFonts w:asciiTheme="minorHAnsi" w:hAnsiTheme="minorHAnsi" w:cstheme="minorHAnsi"/>
          <w:sz w:val="22"/>
          <w:szCs w:val="22"/>
        </w:rPr>
        <w:t>This</w:t>
      </w:r>
      <w:r w:rsidRPr="000B49DB" w:rsidR="007C48BF">
        <w:rPr>
          <w:rFonts w:asciiTheme="minorHAnsi" w:hAnsiTheme="minorHAnsi" w:cstheme="minorHAnsi"/>
          <w:sz w:val="22"/>
          <w:szCs w:val="22"/>
        </w:rPr>
        <w:t xml:space="preserve"> Manual of Procedures (M</w:t>
      </w:r>
      <w:r w:rsidRPr="000B49DB" w:rsidR="00DB2B68">
        <w:rPr>
          <w:rFonts w:asciiTheme="minorHAnsi" w:hAnsiTheme="minorHAnsi" w:cstheme="minorHAnsi"/>
          <w:sz w:val="22"/>
          <w:szCs w:val="22"/>
        </w:rPr>
        <w:t>OP) is a handbook that details this</w:t>
      </w:r>
      <w:r w:rsidRPr="000B49DB" w:rsidR="007C48BF">
        <w:rPr>
          <w:rFonts w:asciiTheme="minorHAnsi" w:hAnsiTheme="minorHAnsi" w:cstheme="minorHAnsi"/>
          <w:sz w:val="22"/>
          <w:szCs w:val="22"/>
        </w:rPr>
        <w:t xml:space="preserve"> study’s conduct and operations as well as facilitates consistency in protocol implementation and data collection across study participants</w:t>
      </w:r>
      <w:r w:rsidR="00806234">
        <w:rPr>
          <w:rFonts w:asciiTheme="minorHAnsi" w:hAnsiTheme="minorHAnsi" w:cstheme="minorHAnsi"/>
          <w:sz w:val="22"/>
          <w:szCs w:val="22"/>
        </w:rPr>
        <w:t xml:space="preserve">. </w:t>
      </w:r>
      <w:r w:rsidRPr="000B49DB" w:rsidR="007C48BF">
        <w:rPr>
          <w:rFonts w:asciiTheme="minorHAnsi" w:hAnsiTheme="minorHAnsi" w:cstheme="minorHAnsi"/>
          <w:sz w:val="22"/>
          <w:szCs w:val="22"/>
        </w:rPr>
        <w:t>It transforms the study protocol into a guideline that describes each step of the study and how it is to be execut</w:t>
      </w:r>
      <w:r w:rsidRPr="000B49DB" w:rsidR="00A94051">
        <w:rPr>
          <w:rFonts w:asciiTheme="minorHAnsi" w:hAnsiTheme="minorHAnsi" w:cstheme="minorHAnsi"/>
          <w:sz w:val="22"/>
          <w:szCs w:val="22"/>
        </w:rPr>
        <w:t>ed. T</w:t>
      </w:r>
      <w:r w:rsidRPr="000B49DB" w:rsidR="00C4646E">
        <w:rPr>
          <w:rFonts w:asciiTheme="minorHAnsi" w:hAnsiTheme="minorHAnsi" w:cstheme="minorHAnsi"/>
          <w:sz w:val="22"/>
          <w:szCs w:val="22"/>
        </w:rPr>
        <w:t xml:space="preserve">he MOP is </w:t>
      </w:r>
      <w:r w:rsidRPr="000B49DB" w:rsidR="007C48BF">
        <w:rPr>
          <w:rFonts w:asciiTheme="minorHAnsi" w:hAnsiTheme="minorHAnsi" w:cstheme="minorHAnsi"/>
          <w:sz w:val="22"/>
          <w:szCs w:val="22"/>
        </w:rPr>
        <w:t>provided to each member of the Stu</w:t>
      </w:r>
      <w:r w:rsidRPr="000B49DB" w:rsidR="00C4646E">
        <w:rPr>
          <w:rFonts w:asciiTheme="minorHAnsi" w:hAnsiTheme="minorHAnsi" w:cstheme="minorHAnsi"/>
          <w:sz w:val="22"/>
          <w:szCs w:val="22"/>
        </w:rPr>
        <w:t xml:space="preserve">dy Team. The MOP </w:t>
      </w:r>
      <w:r w:rsidRPr="000B49DB" w:rsidR="007C48BF">
        <w:rPr>
          <w:rFonts w:asciiTheme="minorHAnsi" w:hAnsiTheme="minorHAnsi" w:cstheme="minorHAnsi"/>
          <w:sz w:val="22"/>
          <w:szCs w:val="22"/>
        </w:rPr>
        <w:t>contain</w:t>
      </w:r>
      <w:r w:rsidRPr="000B49DB" w:rsidR="00C4646E">
        <w:rPr>
          <w:rFonts w:asciiTheme="minorHAnsi" w:hAnsiTheme="minorHAnsi" w:cstheme="minorHAnsi"/>
          <w:sz w:val="22"/>
          <w:szCs w:val="22"/>
        </w:rPr>
        <w:t>s</w:t>
      </w:r>
      <w:r w:rsidRPr="000B49DB" w:rsidR="007C48BF">
        <w:rPr>
          <w:rFonts w:asciiTheme="minorHAnsi" w:hAnsiTheme="minorHAnsi" w:cstheme="minorHAnsi"/>
          <w:sz w:val="22"/>
          <w:szCs w:val="22"/>
        </w:rPr>
        <w:t xml:space="preserve"> an adequate amount of detail that </w:t>
      </w:r>
      <w:r w:rsidRPr="000B49DB" w:rsidR="00214BF6">
        <w:rPr>
          <w:rFonts w:asciiTheme="minorHAnsi" w:hAnsiTheme="minorHAnsi" w:cstheme="minorHAnsi"/>
          <w:sz w:val="22"/>
          <w:szCs w:val="22"/>
        </w:rPr>
        <w:t>study staff and contractors</w:t>
      </w:r>
      <w:r w:rsidRPr="000B49DB" w:rsidR="007C48BF">
        <w:rPr>
          <w:rFonts w:asciiTheme="minorHAnsi" w:hAnsiTheme="minorHAnsi" w:cstheme="minorHAnsi"/>
          <w:sz w:val="22"/>
          <w:szCs w:val="22"/>
        </w:rPr>
        <w:t xml:space="preserve"> could run the study consistently with only the information contained</w:t>
      </w:r>
      <w:r w:rsidR="005857EC">
        <w:rPr>
          <w:rFonts w:asciiTheme="minorHAnsi" w:hAnsiTheme="minorHAnsi" w:cstheme="minorHAnsi"/>
          <w:sz w:val="22"/>
          <w:szCs w:val="22"/>
        </w:rPr>
        <w:t xml:space="preserve"> in the MOP and its appendices.</w:t>
      </w:r>
      <w:r w:rsidRPr="000B49DB" w:rsidR="00046A4A">
        <w:rPr>
          <w:rFonts w:asciiTheme="minorHAnsi" w:hAnsiTheme="minorHAnsi" w:cstheme="minorHAnsi"/>
          <w:sz w:val="22"/>
          <w:szCs w:val="22"/>
        </w:rPr>
        <w:t xml:space="preserve"> </w:t>
      </w:r>
      <w:r w:rsidRPr="000B49DB" w:rsidR="007C48BF">
        <w:rPr>
          <w:rFonts w:asciiTheme="minorHAnsi" w:hAnsiTheme="minorHAnsi" w:cstheme="minorHAnsi"/>
          <w:snapToGrid w:val="0"/>
          <w:sz w:val="22"/>
          <w:szCs w:val="22"/>
        </w:rPr>
        <w:t xml:space="preserve">The </w:t>
      </w:r>
      <w:r w:rsidRPr="000B49DB" w:rsidR="00782262">
        <w:rPr>
          <w:rFonts w:asciiTheme="minorHAnsi" w:hAnsiTheme="minorHAnsi" w:cstheme="minorHAnsi"/>
          <w:snapToGrid w:val="0"/>
          <w:sz w:val="22"/>
          <w:szCs w:val="22"/>
        </w:rPr>
        <w:t>Study Team (</w:t>
      </w:r>
      <w:r w:rsidRPr="000B49DB" w:rsidR="00EF3313">
        <w:rPr>
          <w:rFonts w:asciiTheme="minorHAnsi" w:hAnsiTheme="minorHAnsi" w:cstheme="minorHAnsi"/>
          <w:snapToGrid w:val="0"/>
          <w:sz w:val="22"/>
          <w:szCs w:val="22"/>
        </w:rPr>
        <w:t xml:space="preserve">NCEH/ATSDR </w:t>
      </w:r>
      <w:r w:rsidRPr="000B49DB" w:rsidR="007C48BF">
        <w:rPr>
          <w:rFonts w:asciiTheme="minorHAnsi" w:hAnsiTheme="minorHAnsi" w:cstheme="minorHAnsi"/>
          <w:snapToGrid w:val="0"/>
          <w:sz w:val="22"/>
          <w:szCs w:val="22"/>
        </w:rPr>
        <w:t>staff and contractor</w:t>
      </w:r>
      <w:r w:rsidRPr="000B49DB" w:rsidR="00782262">
        <w:rPr>
          <w:rFonts w:asciiTheme="minorHAnsi" w:hAnsiTheme="minorHAnsi" w:cstheme="minorHAnsi"/>
          <w:snapToGrid w:val="0"/>
          <w:sz w:val="22"/>
          <w:szCs w:val="22"/>
        </w:rPr>
        <w:t>s)</w:t>
      </w:r>
      <w:r w:rsidRPr="000B49DB" w:rsidR="007C48BF">
        <w:rPr>
          <w:rFonts w:asciiTheme="minorHAnsi" w:hAnsiTheme="minorHAnsi" w:cstheme="minorHAnsi"/>
          <w:snapToGrid w:val="0"/>
          <w:sz w:val="22"/>
          <w:szCs w:val="22"/>
        </w:rPr>
        <w:t xml:space="preserve"> must be aware of the</w:t>
      </w:r>
      <w:r w:rsidRPr="000B49DB" w:rsidR="00035EB7">
        <w:rPr>
          <w:rFonts w:asciiTheme="minorHAnsi" w:hAnsiTheme="minorHAnsi" w:cstheme="minorHAnsi"/>
          <w:snapToGrid w:val="0"/>
          <w:sz w:val="22"/>
          <w:szCs w:val="22"/>
        </w:rPr>
        <w:t xml:space="preserve"> terms of award, </w:t>
      </w:r>
      <w:r w:rsidRPr="000B49DB" w:rsidR="007C48BF">
        <w:rPr>
          <w:rFonts w:asciiTheme="minorHAnsi" w:hAnsiTheme="minorHAnsi" w:cstheme="minorHAnsi"/>
          <w:snapToGrid w:val="0"/>
          <w:sz w:val="22"/>
          <w:szCs w:val="22"/>
        </w:rPr>
        <w:t>required report</w:t>
      </w:r>
      <w:r w:rsidRPr="000B49DB" w:rsidR="00FC1F60">
        <w:rPr>
          <w:rFonts w:asciiTheme="minorHAnsi" w:hAnsiTheme="minorHAnsi" w:cstheme="minorHAnsi"/>
          <w:snapToGrid w:val="0"/>
          <w:sz w:val="22"/>
          <w:szCs w:val="22"/>
        </w:rPr>
        <w:t>ing, and data and safety monitoring</w:t>
      </w:r>
      <w:r w:rsidRPr="000B49DB" w:rsidR="0059231D">
        <w:rPr>
          <w:rFonts w:asciiTheme="minorHAnsi" w:hAnsiTheme="minorHAnsi" w:cstheme="minorHAnsi"/>
          <w:i/>
          <w:sz w:val="22"/>
          <w:szCs w:val="22"/>
        </w:rPr>
        <w:t>.</w:t>
      </w:r>
    </w:p>
    <w:p w:rsidRPr="000B49DB" w:rsidR="00FC1F60" w:rsidP="00046A4A" w:rsidRDefault="0059231D" w14:paraId="37841E1E" w14:textId="42146735">
      <w:pPr>
        <w:rPr>
          <w:rFonts w:asciiTheme="minorHAnsi" w:hAnsiTheme="minorHAnsi" w:cstheme="minorHAnsi"/>
          <w:sz w:val="22"/>
          <w:szCs w:val="22"/>
        </w:rPr>
      </w:pPr>
      <w:r w:rsidRPr="000B49DB">
        <w:rPr>
          <w:rFonts w:asciiTheme="minorHAnsi" w:hAnsiTheme="minorHAnsi" w:cstheme="minorHAnsi"/>
          <w:i/>
          <w:sz w:val="22"/>
          <w:szCs w:val="22"/>
        </w:rPr>
        <w:t xml:space="preserve"> </w:t>
      </w:r>
    </w:p>
    <w:p w:rsidRPr="00E552D2" w:rsidR="00FC1F60" w:rsidP="00952785" w:rsidRDefault="00A94051" w14:paraId="270866F9" w14:textId="05B97E67">
      <w:pPr>
        <w:pStyle w:val="Default"/>
        <w:numPr>
          <w:ilvl w:val="0"/>
          <w:numId w:val="24"/>
        </w:numPr>
        <w:rPr>
          <w:rFonts w:asciiTheme="minorHAnsi" w:hAnsiTheme="minorHAnsi" w:cstheme="minorHAnsi"/>
          <w:sz w:val="22"/>
          <w:szCs w:val="22"/>
        </w:rPr>
      </w:pPr>
      <w:r w:rsidRPr="00E552D2">
        <w:rPr>
          <w:rFonts w:asciiTheme="minorHAnsi" w:hAnsiTheme="minorHAnsi" w:cstheme="minorHAnsi"/>
          <w:sz w:val="22"/>
          <w:szCs w:val="22"/>
        </w:rPr>
        <w:t xml:space="preserve">The Pease Study </w:t>
      </w:r>
      <w:r w:rsidRPr="00E552D2" w:rsidR="00DA43E0">
        <w:rPr>
          <w:rFonts w:asciiTheme="minorHAnsi" w:hAnsiTheme="minorHAnsi" w:cstheme="minorHAnsi"/>
          <w:sz w:val="22"/>
          <w:szCs w:val="22"/>
        </w:rPr>
        <w:t>P</w:t>
      </w:r>
      <w:r w:rsidRPr="00E552D2" w:rsidR="007C48BF">
        <w:rPr>
          <w:rFonts w:asciiTheme="minorHAnsi" w:hAnsiTheme="minorHAnsi" w:cstheme="minorHAnsi"/>
          <w:sz w:val="22"/>
          <w:szCs w:val="22"/>
        </w:rPr>
        <w:t xml:space="preserve">rotocol </w:t>
      </w:r>
      <w:r w:rsidRPr="00C167CF" w:rsidR="00316A40">
        <w:rPr>
          <w:rFonts w:asciiTheme="minorHAnsi" w:hAnsiTheme="minorHAnsi" w:cstheme="minorHAnsi"/>
          <w:sz w:val="22"/>
          <w:szCs w:val="22"/>
        </w:rPr>
        <w:t>7161.0</w:t>
      </w:r>
      <w:r w:rsidRPr="00E552D2" w:rsidR="00DA43E0">
        <w:rPr>
          <w:rFonts w:asciiTheme="minorHAnsi" w:hAnsiTheme="minorHAnsi" w:cstheme="minorHAnsi"/>
          <w:sz w:val="22"/>
          <w:szCs w:val="22"/>
        </w:rPr>
        <w:t xml:space="preserve"> </w:t>
      </w:r>
      <w:r w:rsidRPr="00E552D2" w:rsidR="007C48BF">
        <w:rPr>
          <w:rFonts w:asciiTheme="minorHAnsi" w:hAnsiTheme="minorHAnsi" w:cstheme="minorHAnsi"/>
          <w:sz w:val="22"/>
          <w:szCs w:val="22"/>
        </w:rPr>
        <w:t>was approved by the CDC</w:t>
      </w:r>
      <w:r w:rsidRPr="00E552D2" w:rsidR="0059231D">
        <w:rPr>
          <w:rFonts w:asciiTheme="minorHAnsi" w:hAnsiTheme="minorHAnsi" w:cstheme="minorHAnsi"/>
          <w:sz w:val="22"/>
          <w:szCs w:val="22"/>
        </w:rPr>
        <w:t xml:space="preserve"> I</w:t>
      </w:r>
      <w:r w:rsidRPr="00E552D2" w:rsidR="00FC1F60">
        <w:rPr>
          <w:rFonts w:asciiTheme="minorHAnsi" w:hAnsiTheme="minorHAnsi" w:cstheme="minorHAnsi"/>
          <w:sz w:val="22"/>
          <w:szCs w:val="22"/>
        </w:rPr>
        <w:t>nstitutional Review Board (I</w:t>
      </w:r>
      <w:r w:rsidRPr="00E552D2" w:rsidR="0059231D">
        <w:rPr>
          <w:rFonts w:asciiTheme="minorHAnsi" w:hAnsiTheme="minorHAnsi" w:cstheme="minorHAnsi"/>
          <w:sz w:val="22"/>
          <w:szCs w:val="22"/>
        </w:rPr>
        <w:t>RB</w:t>
      </w:r>
      <w:r w:rsidRPr="00E552D2" w:rsidR="00FC1F60">
        <w:rPr>
          <w:rFonts w:asciiTheme="minorHAnsi" w:hAnsiTheme="minorHAnsi" w:cstheme="minorHAnsi"/>
          <w:sz w:val="22"/>
          <w:szCs w:val="22"/>
        </w:rPr>
        <w:t>)</w:t>
      </w:r>
      <w:r w:rsidRPr="00E552D2" w:rsidR="007C48BF">
        <w:rPr>
          <w:rFonts w:asciiTheme="minorHAnsi" w:hAnsiTheme="minorHAnsi" w:cstheme="minorHAnsi"/>
          <w:sz w:val="22"/>
          <w:szCs w:val="22"/>
        </w:rPr>
        <w:t xml:space="preserve"> on </w:t>
      </w:r>
      <w:r w:rsidRPr="00C167CF" w:rsidR="00316A40">
        <w:rPr>
          <w:rFonts w:asciiTheme="minorHAnsi" w:hAnsiTheme="minorHAnsi" w:cstheme="minorHAnsi"/>
          <w:sz w:val="22"/>
          <w:szCs w:val="22"/>
        </w:rPr>
        <w:t>09/12</w:t>
      </w:r>
      <w:r w:rsidRPr="00C167CF" w:rsidR="007C48BF">
        <w:rPr>
          <w:rFonts w:asciiTheme="minorHAnsi" w:hAnsiTheme="minorHAnsi" w:cstheme="minorHAnsi"/>
          <w:sz w:val="22"/>
          <w:szCs w:val="22"/>
        </w:rPr>
        <w:t>/2018</w:t>
      </w:r>
      <w:r w:rsidRPr="00E552D2" w:rsidR="0059231D">
        <w:rPr>
          <w:rFonts w:asciiTheme="minorHAnsi" w:hAnsiTheme="minorHAnsi" w:cstheme="minorHAnsi"/>
          <w:sz w:val="22"/>
          <w:szCs w:val="22"/>
        </w:rPr>
        <w:t>.</w:t>
      </w:r>
    </w:p>
    <w:p w:rsidRPr="00E552D2" w:rsidR="00FC1F60" w:rsidP="00952785" w:rsidRDefault="00FC1F60" w14:paraId="0CE07468" w14:textId="39013891">
      <w:pPr>
        <w:pStyle w:val="Default"/>
        <w:numPr>
          <w:ilvl w:val="0"/>
          <w:numId w:val="24"/>
        </w:numPr>
        <w:rPr>
          <w:rFonts w:asciiTheme="minorHAnsi" w:hAnsiTheme="minorHAnsi" w:cstheme="minorHAnsi"/>
          <w:sz w:val="22"/>
          <w:szCs w:val="22"/>
        </w:rPr>
      </w:pPr>
      <w:r w:rsidRPr="003F489F">
        <w:rPr>
          <w:rFonts w:asciiTheme="minorHAnsi" w:hAnsiTheme="minorHAnsi" w:cstheme="minorHAnsi"/>
          <w:sz w:val="22"/>
          <w:szCs w:val="22"/>
        </w:rPr>
        <w:t xml:space="preserve">A Certificate of Confidentiality (CoC) has been issued for this study. A CoC </w:t>
      </w:r>
      <w:r w:rsidRPr="00532202">
        <w:rPr>
          <w:rFonts w:asciiTheme="minorHAnsi" w:hAnsiTheme="minorHAnsi" w:cstheme="minorHAnsi"/>
          <w:color w:val="auto"/>
          <w:sz w:val="22"/>
          <w:szCs w:val="22"/>
          <w:lang w:val="en"/>
        </w:rPr>
        <w:t>is a special privacy protection to hel</w:t>
      </w:r>
      <w:r w:rsidRPr="00E552D2">
        <w:rPr>
          <w:rFonts w:asciiTheme="minorHAnsi" w:hAnsiTheme="minorHAnsi" w:cstheme="minorHAnsi"/>
          <w:color w:val="auto"/>
          <w:sz w:val="22"/>
          <w:szCs w:val="22"/>
          <w:lang w:val="en"/>
        </w:rPr>
        <w:t>p researchers protect the privacy of people enrolled in sensitive health-related research.</w:t>
      </w:r>
    </w:p>
    <w:p w:rsidRPr="00E552D2" w:rsidR="00FC1F60" w:rsidP="00952785" w:rsidRDefault="00FC1F60" w14:paraId="0CF39970" w14:textId="3DC2F0FB">
      <w:pPr>
        <w:pStyle w:val="Default"/>
        <w:numPr>
          <w:ilvl w:val="0"/>
          <w:numId w:val="24"/>
        </w:numPr>
        <w:rPr>
          <w:rFonts w:asciiTheme="minorHAnsi" w:hAnsiTheme="minorHAnsi" w:cstheme="minorHAnsi"/>
          <w:sz w:val="22"/>
          <w:szCs w:val="22"/>
        </w:rPr>
      </w:pPr>
      <w:r w:rsidRPr="00E552D2">
        <w:rPr>
          <w:rFonts w:asciiTheme="minorHAnsi" w:hAnsiTheme="minorHAnsi" w:cstheme="minorHAnsi"/>
          <w:sz w:val="22"/>
          <w:szCs w:val="22"/>
        </w:rPr>
        <w:t>The Office of Management and Budget (</w:t>
      </w:r>
      <w:r w:rsidRPr="00E552D2" w:rsidR="00DA43E0">
        <w:rPr>
          <w:rFonts w:asciiTheme="minorHAnsi" w:hAnsiTheme="minorHAnsi" w:cstheme="minorHAnsi"/>
          <w:sz w:val="22"/>
          <w:szCs w:val="22"/>
        </w:rPr>
        <w:t>OMB</w:t>
      </w:r>
      <w:r w:rsidRPr="00E552D2">
        <w:rPr>
          <w:rFonts w:asciiTheme="minorHAnsi" w:hAnsiTheme="minorHAnsi" w:cstheme="minorHAnsi"/>
          <w:sz w:val="22"/>
          <w:szCs w:val="22"/>
        </w:rPr>
        <w:t xml:space="preserve">) approved the information collection request (ICR) under the Paperwork Reduction Act (PRA) </w:t>
      </w:r>
      <w:r w:rsidRPr="00E552D2" w:rsidR="00DA43E0">
        <w:rPr>
          <w:rFonts w:asciiTheme="minorHAnsi" w:hAnsiTheme="minorHAnsi" w:cstheme="minorHAnsi"/>
          <w:sz w:val="22"/>
          <w:szCs w:val="22"/>
        </w:rPr>
        <w:t xml:space="preserve">on </w:t>
      </w:r>
      <w:r w:rsidRPr="00C167CF" w:rsidR="004E2791">
        <w:rPr>
          <w:rFonts w:asciiTheme="minorHAnsi" w:hAnsiTheme="minorHAnsi" w:cstheme="minorHAnsi"/>
          <w:sz w:val="22"/>
          <w:szCs w:val="22"/>
        </w:rPr>
        <w:t>08</w:t>
      </w:r>
      <w:r w:rsidRPr="00C167CF" w:rsidR="00316A40">
        <w:rPr>
          <w:rFonts w:asciiTheme="minorHAnsi" w:hAnsiTheme="minorHAnsi" w:cstheme="minorHAnsi"/>
          <w:sz w:val="22"/>
          <w:szCs w:val="22"/>
        </w:rPr>
        <w:t>/</w:t>
      </w:r>
      <w:r w:rsidRPr="00C167CF" w:rsidR="004E2791">
        <w:rPr>
          <w:rFonts w:asciiTheme="minorHAnsi" w:hAnsiTheme="minorHAnsi" w:cstheme="minorHAnsi"/>
          <w:sz w:val="22"/>
          <w:szCs w:val="22"/>
        </w:rPr>
        <w:t>28</w:t>
      </w:r>
      <w:r w:rsidRPr="00C167CF" w:rsidR="00316A40">
        <w:rPr>
          <w:rFonts w:asciiTheme="minorHAnsi" w:hAnsiTheme="minorHAnsi" w:cstheme="minorHAnsi"/>
          <w:sz w:val="22"/>
          <w:szCs w:val="22"/>
        </w:rPr>
        <w:t>/2019</w:t>
      </w:r>
      <w:r w:rsidRPr="00E552D2" w:rsidR="00DA43E0">
        <w:rPr>
          <w:rFonts w:asciiTheme="minorHAnsi" w:hAnsiTheme="minorHAnsi" w:cstheme="minorHAnsi"/>
          <w:sz w:val="22"/>
          <w:szCs w:val="22"/>
        </w:rPr>
        <w:t xml:space="preserve"> (OMB Control No. 0923-</w:t>
      </w:r>
      <w:r w:rsidRPr="00C167CF" w:rsidR="004E2791">
        <w:rPr>
          <w:rFonts w:asciiTheme="minorHAnsi" w:hAnsiTheme="minorHAnsi" w:cstheme="minorHAnsi"/>
          <w:sz w:val="22"/>
          <w:szCs w:val="22"/>
        </w:rPr>
        <w:t>0061</w:t>
      </w:r>
      <w:r w:rsidRPr="00E552D2" w:rsidR="00DA43E0">
        <w:rPr>
          <w:rFonts w:asciiTheme="minorHAnsi" w:hAnsiTheme="minorHAnsi" w:cstheme="minorHAnsi"/>
          <w:sz w:val="22"/>
          <w:szCs w:val="22"/>
        </w:rPr>
        <w:t xml:space="preserve">, expiration date </w:t>
      </w:r>
      <w:r w:rsidRPr="00C167CF" w:rsidR="004E2791">
        <w:rPr>
          <w:rFonts w:asciiTheme="minorHAnsi" w:hAnsiTheme="minorHAnsi" w:cstheme="minorHAnsi"/>
          <w:sz w:val="22"/>
          <w:szCs w:val="22"/>
        </w:rPr>
        <w:t>08</w:t>
      </w:r>
      <w:r w:rsidRPr="00C167CF" w:rsidR="00DA43E0">
        <w:rPr>
          <w:rFonts w:asciiTheme="minorHAnsi" w:hAnsiTheme="minorHAnsi" w:cstheme="minorHAnsi"/>
          <w:sz w:val="22"/>
          <w:szCs w:val="22"/>
        </w:rPr>
        <w:t>/</w:t>
      </w:r>
      <w:r w:rsidRPr="00C167CF" w:rsidR="004E2791">
        <w:rPr>
          <w:rFonts w:asciiTheme="minorHAnsi" w:hAnsiTheme="minorHAnsi" w:cstheme="minorHAnsi"/>
          <w:sz w:val="22"/>
          <w:szCs w:val="22"/>
        </w:rPr>
        <w:t>31</w:t>
      </w:r>
      <w:r w:rsidRPr="00C167CF" w:rsidR="00DA43E0">
        <w:rPr>
          <w:rFonts w:asciiTheme="minorHAnsi" w:hAnsiTheme="minorHAnsi" w:cstheme="minorHAnsi"/>
          <w:sz w:val="22"/>
          <w:szCs w:val="22"/>
        </w:rPr>
        <w:t>/20</w:t>
      </w:r>
      <w:r w:rsidRPr="00C167CF" w:rsidR="004E2791">
        <w:rPr>
          <w:rFonts w:asciiTheme="minorHAnsi" w:hAnsiTheme="minorHAnsi" w:cstheme="minorHAnsi"/>
          <w:sz w:val="22"/>
          <w:szCs w:val="22"/>
        </w:rPr>
        <w:t>22</w:t>
      </w:r>
      <w:r w:rsidRPr="00E552D2" w:rsidR="00DA43E0">
        <w:rPr>
          <w:rFonts w:asciiTheme="minorHAnsi" w:hAnsiTheme="minorHAnsi" w:cstheme="minorHAnsi"/>
          <w:sz w:val="22"/>
          <w:szCs w:val="22"/>
        </w:rPr>
        <w:t>).</w:t>
      </w:r>
    </w:p>
    <w:p w:rsidRPr="003F489F" w:rsidR="009C6DDB" w:rsidP="00E34D54" w:rsidRDefault="009C6DDB" w14:paraId="1F8B557F" w14:textId="77777777">
      <w:pPr>
        <w:pStyle w:val="Default"/>
        <w:ind w:left="720"/>
        <w:rPr>
          <w:rFonts w:asciiTheme="minorHAnsi" w:hAnsiTheme="minorHAnsi" w:cstheme="minorHAnsi"/>
          <w:sz w:val="22"/>
          <w:szCs w:val="22"/>
        </w:rPr>
      </w:pPr>
    </w:p>
    <w:p w:rsidRPr="00E552D2" w:rsidR="007C48BF" w:rsidP="009C6DDB" w:rsidRDefault="007C48BF" w14:paraId="1DB9A1F0" w14:textId="77777777">
      <w:pPr>
        <w:pStyle w:val="Heading1"/>
      </w:pPr>
      <w:bookmarkStart w:name="_Toc511794355" w:id="3"/>
      <w:bookmarkStart w:name="_Toc530198545" w:id="4"/>
      <w:bookmarkStart w:name="_Toc161563966" w:id="5"/>
      <w:bookmarkStart w:name="_Toc173055017" w:id="6"/>
      <w:bookmarkStart w:name="_Toc261871510" w:id="7"/>
      <w:bookmarkStart w:name="_Toc261875370" w:id="8"/>
      <w:bookmarkStart w:name="_Toc294188994" w:id="9"/>
      <w:bookmarkStart w:name="_Toc43389386" w:id="10"/>
      <w:r w:rsidRPr="00532202">
        <w:t>2.0 Brief Overview of the Study Protocol</w:t>
      </w:r>
      <w:bookmarkEnd w:id="3"/>
      <w:bookmarkEnd w:id="4"/>
      <w:bookmarkEnd w:id="5"/>
      <w:bookmarkEnd w:id="6"/>
      <w:bookmarkEnd w:id="7"/>
      <w:bookmarkEnd w:id="8"/>
      <w:bookmarkEnd w:id="9"/>
      <w:bookmarkEnd w:id="10"/>
    </w:p>
    <w:p w:rsidRPr="00E552D2" w:rsidR="007C48BF" w:rsidP="007C48BF" w:rsidRDefault="007C48BF" w14:paraId="28BB7CE1" w14:textId="77777777">
      <w:pPr>
        <w:autoSpaceDE w:val="0"/>
        <w:autoSpaceDN w:val="0"/>
        <w:adjustRightInd w:val="0"/>
        <w:spacing w:before="240"/>
        <w:rPr>
          <w:rFonts w:asciiTheme="minorHAnsi" w:hAnsiTheme="minorHAnsi" w:cstheme="minorHAnsi"/>
          <w:bCs/>
          <w:sz w:val="22"/>
          <w:szCs w:val="22"/>
        </w:rPr>
      </w:pPr>
      <w:r w:rsidRPr="00E552D2">
        <w:rPr>
          <w:rFonts w:asciiTheme="minorHAnsi" w:hAnsiTheme="minorHAnsi" w:cstheme="minorHAnsi"/>
          <w:sz w:val="22"/>
          <w:szCs w:val="22"/>
        </w:rPr>
        <w:t xml:space="preserve">Per- and polyfluoroalkyl substances (PFAS) are a family of environmentally and biologically persistent chemicals used in industrial applications such as aqueous film-forming foam (AFFF), used to extinguish flammable liquid fires.  Since the 1970s, military bases in the U.S. have used AFFF with PFAS constituents for firefighting training as well as to extinguish fires.  At some military bases, AFFF use has resulted in the migration of PFAS chemicals through soils to ground water and/or surface water sources of drinking water for bases and/or surrounding communities. In 2016, the U.S. Environmental Protection Agency (USEPA) issued a lifetime health advisory level of 0.07 total micrograms of perfluorooctanoate (PFOA) and perfluorooctane sulfonate (PFOS) combined per liter of drinking water (µg/L). In response to growing awareness of the extent of PFAS contamination across the U.S., </w:t>
      </w:r>
      <w:r w:rsidRPr="00E552D2">
        <w:rPr>
          <w:rFonts w:asciiTheme="minorHAnsi" w:hAnsiTheme="minorHAnsi" w:cstheme="minorHAnsi"/>
          <w:color w:val="151515"/>
          <w:sz w:val="22"/>
          <w:szCs w:val="22"/>
        </w:rPr>
        <w:t xml:space="preserve">Section </w:t>
      </w:r>
      <w:r w:rsidRPr="00E552D2">
        <w:rPr>
          <w:rFonts w:asciiTheme="minorHAnsi" w:hAnsiTheme="minorHAnsi" w:cstheme="minorHAnsi"/>
          <w:bCs/>
          <w:sz w:val="22"/>
          <w:szCs w:val="22"/>
        </w:rPr>
        <w:t xml:space="preserve">8006 of the Consolidated Appropriations Act of 2018 authorized the Agency for Toxic Substances and Disease Registry (ATSDR) to conduct a research study on the human health effects of PFAS contamination in drinking water. </w:t>
      </w:r>
    </w:p>
    <w:p w:rsidRPr="000B49DB" w:rsidR="007C48BF" w:rsidP="007C48BF" w:rsidRDefault="007C48BF" w14:paraId="3BB29AA8" w14:textId="4F1ABF46">
      <w:pPr>
        <w:autoSpaceDE w:val="0"/>
        <w:autoSpaceDN w:val="0"/>
        <w:adjustRightInd w:val="0"/>
        <w:spacing w:before="240"/>
        <w:rPr>
          <w:rFonts w:asciiTheme="minorHAnsi" w:hAnsiTheme="minorHAnsi" w:cstheme="minorHAnsi"/>
          <w:bCs/>
          <w:sz w:val="22"/>
          <w:szCs w:val="22"/>
        </w:rPr>
      </w:pPr>
      <w:r w:rsidRPr="00E552D2">
        <w:rPr>
          <w:rFonts w:asciiTheme="minorHAnsi" w:hAnsiTheme="minorHAnsi" w:cstheme="minorHAnsi"/>
          <w:bCs/>
          <w:sz w:val="22"/>
          <w:szCs w:val="22"/>
        </w:rPr>
        <w:t>In response, ATSDR is conducting the Pease Study, which will serve as a proof-of-concept model for a</w:t>
      </w:r>
      <w:r w:rsidRPr="000B49DB">
        <w:rPr>
          <w:rFonts w:asciiTheme="minorHAnsi" w:hAnsiTheme="minorHAnsi" w:cstheme="minorHAnsi"/>
          <w:bCs/>
          <w:sz w:val="22"/>
          <w:szCs w:val="22"/>
        </w:rPr>
        <w:t xml:space="preserve"> multi-site study of PFAS health effects. The existence of a large body of state and local environmental monitoring and population blood testing data makes the Pease community in Portsmouth, NH, particularly suitable as ATSDR’s initial PFAS research study site. </w:t>
      </w:r>
      <w:r w:rsidRPr="000B49DB">
        <w:rPr>
          <w:rFonts w:asciiTheme="minorHAnsi" w:hAnsiTheme="minorHAnsi" w:cstheme="minorHAnsi"/>
          <w:sz w:val="22"/>
          <w:szCs w:val="22"/>
        </w:rPr>
        <w:t xml:space="preserve">From approximately 1970 until 1991, the Air Force used AFFF for firefighting and training at Pease Air Force Base. </w:t>
      </w:r>
      <w:r w:rsidRPr="000B49DB">
        <w:rPr>
          <w:rFonts w:asciiTheme="minorHAnsi" w:hAnsiTheme="minorHAnsi" w:cstheme="minorHAnsi"/>
          <w:bCs/>
          <w:sz w:val="22"/>
          <w:szCs w:val="22"/>
        </w:rPr>
        <w:t xml:space="preserve">The base closed in </w:t>
      </w:r>
      <w:r w:rsidRPr="000B49DB" w:rsidR="00922CBC">
        <w:rPr>
          <w:rFonts w:asciiTheme="minorHAnsi" w:hAnsiTheme="minorHAnsi" w:cstheme="minorHAnsi"/>
          <w:bCs/>
          <w:sz w:val="22"/>
          <w:szCs w:val="22"/>
        </w:rPr>
        <w:t>1991 and</w:t>
      </w:r>
      <w:r w:rsidRPr="000B49DB">
        <w:rPr>
          <w:rFonts w:asciiTheme="minorHAnsi" w:hAnsiTheme="minorHAnsi" w:cstheme="minorHAnsi"/>
          <w:bCs/>
          <w:sz w:val="22"/>
          <w:szCs w:val="22"/>
        </w:rPr>
        <w:t xml:space="preserve"> was converted to a large business and aviation industrial park in 1993, the Pease International Tradeport. In 2014, PFAS drinking water concentrations were detected (</w:t>
      </w:r>
      <w:r w:rsidRPr="000B49DB">
        <w:rPr>
          <w:rFonts w:asciiTheme="minorHAnsi" w:hAnsiTheme="minorHAnsi" w:cstheme="minorHAnsi"/>
          <w:sz w:val="22"/>
          <w:szCs w:val="22"/>
        </w:rPr>
        <w:t>0.35 µg/L PFOA and 2.4 µg/L PFOS</w:t>
      </w:r>
      <w:r w:rsidRPr="000B49DB">
        <w:rPr>
          <w:rFonts w:asciiTheme="minorHAnsi" w:hAnsiTheme="minorHAnsi" w:cstheme="minorHAnsi"/>
          <w:bCs/>
          <w:sz w:val="22"/>
          <w:szCs w:val="22"/>
        </w:rPr>
        <w:t xml:space="preserve">) at levels well above what was to become the USEPA lifetime health advisory level (0.07 </w:t>
      </w:r>
      <w:r w:rsidRPr="000B49DB">
        <w:rPr>
          <w:rFonts w:asciiTheme="minorHAnsi" w:hAnsiTheme="minorHAnsi" w:cstheme="minorHAnsi"/>
          <w:sz w:val="22"/>
          <w:szCs w:val="22"/>
        </w:rPr>
        <w:t>µg/L PFOA/PFOS)</w:t>
      </w:r>
      <w:r w:rsidRPr="000B49DB">
        <w:rPr>
          <w:rFonts w:asciiTheme="minorHAnsi" w:hAnsiTheme="minorHAnsi" w:cstheme="minorHAnsi"/>
          <w:bCs/>
          <w:sz w:val="22"/>
          <w:szCs w:val="22"/>
        </w:rPr>
        <w:t>. In 2015-</w:t>
      </w:r>
      <w:r w:rsidR="00AB70B1">
        <w:rPr>
          <w:rFonts w:asciiTheme="minorHAnsi" w:hAnsiTheme="minorHAnsi" w:cstheme="minorHAnsi"/>
          <w:bCs/>
          <w:sz w:val="22"/>
          <w:szCs w:val="22"/>
        </w:rPr>
        <w:t>201</w:t>
      </w:r>
      <w:r w:rsidR="00C15FF8">
        <w:rPr>
          <w:rFonts w:asciiTheme="minorHAnsi" w:hAnsiTheme="minorHAnsi" w:cstheme="minorHAnsi"/>
          <w:bCs/>
          <w:sz w:val="22"/>
          <w:szCs w:val="22"/>
        </w:rPr>
        <w:t>7</w:t>
      </w:r>
      <w:r w:rsidRPr="000B49DB">
        <w:rPr>
          <w:rFonts w:asciiTheme="minorHAnsi" w:hAnsiTheme="minorHAnsi" w:cstheme="minorHAnsi"/>
          <w:bCs/>
          <w:sz w:val="22"/>
          <w:szCs w:val="22"/>
        </w:rPr>
        <w:t>, the New Hampshire Department of Health and Human Services (NH DHHS) offered a PFAS blood testing program to the community. The blood testing program showed that the Pease population had concentrations of some types of PFAS that were two to three times higher than national estimates.</w:t>
      </w:r>
    </w:p>
    <w:p w:rsidR="007C48BF" w:rsidP="00E40595" w:rsidRDefault="007C48BF" w14:paraId="3B669FFC" w14:textId="7BF490DA">
      <w:pPr>
        <w:spacing w:before="240"/>
        <w:rPr>
          <w:rFonts w:asciiTheme="minorHAnsi" w:hAnsiTheme="minorHAnsi" w:cstheme="minorHAnsi"/>
          <w:sz w:val="22"/>
          <w:szCs w:val="22"/>
        </w:rPr>
      </w:pPr>
      <w:r w:rsidRPr="000B49DB">
        <w:rPr>
          <w:rFonts w:asciiTheme="minorHAnsi" w:hAnsiTheme="minorHAnsi" w:cstheme="minorHAnsi"/>
          <w:sz w:val="22"/>
          <w:szCs w:val="22"/>
        </w:rPr>
        <w:lastRenderedPageBreak/>
        <w:t xml:space="preserve">The Pease Study will be cross-sectional in design, drawing from a convenience sample of people with and without exposure to PFAS-contaminated drinking water from Pease. The main goals of the study are to: 1) evaluate the study procedures and methods to identify any issues that need to be addressed before embarking on a national multi-site study; and 2) examine associations between health outcomes and measured and historically reconstructed serum levels of PFAS. ATSDR will examine the association between PFAS compounds and lipids, renal function and kidney disease, thyroid hormones and disease, liver function and disease, glycemic parameters and diabetes, as well as immune response and function in both children and adults. In addition, ATSDR will investigate if PFAS is related to differences in sex hormones and sexual maturation, vaccine response, and neurobehavioral outcomes in children. In adults, additional outcomes of interest include cardiovascular disease, osteoarthritis, osteoporosis, endometriosis, and autoimmune disease. </w:t>
      </w:r>
    </w:p>
    <w:p w:rsidRPr="000B49DB" w:rsidR="009C6DDB" w:rsidP="00E40595" w:rsidRDefault="009C6DDB" w14:paraId="7065EAB0" w14:textId="77777777">
      <w:pPr>
        <w:spacing w:before="240"/>
        <w:rPr>
          <w:rFonts w:asciiTheme="minorHAnsi" w:hAnsiTheme="minorHAnsi" w:cstheme="minorHAnsi"/>
          <w:sz w:val="22"/>
          <w:szCs w:val="22"/>
        </w:rPr>
      </w:pPr>
    </w:p>
    <w:p w:rsidRPr="009C6DDB" w:rsidR="007C48BF" w:rsidP="009C6DDB" w:rsidRDefault="007C48BF" w14:paraId="6B145764" w14:textId="77777777">
      <w:pPr>
        <w:pStyle w:val="Heading1"/>
      </w:pPr>
      <w:bookmarkStart w:name="_Toc43389387" w:id="11"/>
      <w:r w:rsidRPr="009C6DDB">
        <w:t xml:space="preserve">3.0 </w:t>
      </w:r>
      <w:bookmarkStart w:name="_Toc261871513" w:id="12"/>
      <w:bookmarkStart w:name="_Toc261871514" w:id="13"/>
      <w:bookmarkStart w:name="_Toc261875373" w:id="14"/>
      <w:bookmarkStart w:name="_Toc294188996" w:id="15"/>
      <w:bookmarkStart w:name="_Toc530198550" w:id="16"/>
      <w:bookmarkStart w:name="_Toc161563970" w:id="17"/>
      <w:bookmarkStart w:name="_Toc173055024" w:id="18"/>
      <w:bookmarkStart w:name="_Toc511794359" w:id="19"/>
      <w:bookmarkStart w:name="_Toc511794356" w:id="20"/>
      <w:bookmarkStart w:name="_Toc511794357" w:id="21"/>
      <w:bookmarkStart w:name="_Toc530198547" w:id="22"/>
      <w:bookmarkStart w:name="_Toc171909490" w:id="23"/>
      <w:bookmarkStart w:name="_Toc172001547" w:id="24"/>
      <w:bookmarkStart w:name="_Toc172102082" w:id="25"/>
      <w:bookmarkStart w:name="_Toc173055020" w:id="26"/>
      <w:bookmarkStart w:name="_Toc173055021" w:id="27"/>
      <w:r w:rsidRPr="009C6DDB">
        <w:t>Study Staff Responsibilities</w:t>
      </w:r>
      <w:bookmarkEnd w:id="11"/>
      <w:bookmarkEnd w:id="12"/>
      <w:bookmarkEnd w:id="13"/>
      <w:bookmarkEnd w:id="14"/>
      <w:bookmarkEnd w:id="15"/>
    </w:p>
    <w:p w:rsidRPr="000B49DB" w:rsidR="0040356C" w:rsidP="007C48BF" w:rsidRDefault="0040356C" w14:paraId="415A222C" w14:textId="77777777">
      <w:pPr>
        <w:tabs>
          <w:tab w:val="left" w:pos="12240"/>
          <w:tab w:val="left" w:pos="12510"/>
        </w:tabs>
        <w:rPr>
          <w:rFonts w:asciiTheme="minorHAnsi" w:hAnsiTheme="minorHAnsi" w:cstheme="minorHAnsi"/>
          <w:sz w:val="22"/>
          <w:szCs w:val="22"/>
        </w:rPr>
      </w:pPr>
    </w:p>
    <w:p w:rsidRPr="000B49DB" w:rsidR="007C48BF" w:rsidP="00E40595" w:rsidRDefault="00C4481C" w14:paraId="06699729" w14:textId="6D03627F">
      <w:pPr>
        <w:tabs>
          <w:tab w:val="left" w:pos="12240"/>
          <w:tab w:val="left" w:pos="12510"/>
        </w:tabs>
        <w:spacing w:before="240"/>
        <w:contextualSpacing/>
        <w:rPr>
          <w:rFonts w:asciiTheme="minorHAnsi" w:hAnsiTheme="minorHAnsi" w:cstheme="minorHAnsi"/>
          <w:sz w:val="22"/>
          <w:szCs w:val="22"/>
        </w:rPr>
      </w:pPr>
      <w:r w:rsidRPr="000B49DB">
        <w:rPr>
          <w:rFonts w:asciiTheme="minorHAnsi" w:hAnsiTheme="minorHAnsi" w:cstheme="minorHAnsi"/>
          <w:sz w:val="22"/>
          <w:szCs w:val="22"/>
        </w:rPr>
        <w:t>The Study Team</w:t>
      </w:r>
      <w:r w:rsidRPr="000B49DB" w:rsidR="007C48BF">
        <w:rPr>
          <w:rFonts w:asciiTheme="minorHAnsi" w:hAnsiTheme="minorHAnsi" w:cstheme="minorHAnsi"/>
          <w:sz w:val="22"/>
          <w:szCs w:val="22"/>
        </w:rPr>
        <w:t xml:space="preserve"> responsibilities are described in this section. </w:t>
      </w:r>
    </w:p>
    <w:p w:rsidRPr="000B49DB" w:rsidR="007C48BF" w:rsidP="00E40595" w:rsidRDefault="007C48BF" w14:paraId="1BD8AEE1" w14:textId="77777777">
      <w:pPr>
        <w:spacing w:before="240"/>
        <w:contextualSpacing/>
        <w:rPr>
          <w:rFonts w:asciiTheme="minorHAnsi" w:hAnsiTheme="minorHAnsi" w:cstheme="minorHAnsi"/>
          <w:sz w:val="22"/>
          <w:szCs w:val="22"/>
        </w:rPr>
      </w:pPr>
    </w:p>
    <w:p w:rsidRPr="000B49DB" w:rsidR="001B4FE9" w:rsidP="00E40595" w:rsidRDefault="005C057C" w14:paraId="08227676" w14:textId="7E9774D3">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 xml:space="preserve">The </w:t>
      </w:r>
      <w:r w:rsidRPr="000B49DB" w:rsidR="001B4FE9">
        <w:rPr>
          <w:rFonts w:asciiTheme="minorHAnsi" w:hAnsiTheme="minorHAnsi" w:cstheme="minorHAnsi"/>
          <w:sz w:val="22"/>
          <w:szCs w:val="22"/>
        </w:rPr>
        <w:t>Principal Investigator</w:t>
      </w:r>
      <w:r w:rsidR="009C6DDB">
        <w:rPr>
          <w:rFonts w:asciiTheme="minorHAnsi" w:hAnsiTheme="minorHAnsi" w:cstheme="minorHAnsi"/>
          <w:sz w:val="22"/>
          <w:szCs w:val="22"/>
        </w:rPr>
        <w:t>s</w:t>
      </w:r>
      <w:r w:rsidRPr="000B49DB" w:rsidR="001B4FE9">
        <w:rPr>
          <w:rFonts w:asciiTheme="minorHAnsi" w:hAnsiTheme="minorHAnsi" w:cstheme="minorHAnsi"/>
          <w:sz w:val="22"/>
          <w:szCs w:val="22"/>
        </w:rPr>
        <w:t xml:space="preserve"> and </w:t>
      </w:r>
      <w:r w:rsidRPr="000B49DB" w:rsidR="00572EE3">
        <w:rPr>
          <w:rFonts w:asciiTheme="minorHAnsi" w:hAnsiTheme="minorHAnsi" w:cstheme="minorHAnsi"/>
          <w:sz w:val="22"/>
          <w:szCs w:val="22"/>
        </w:rPr>
        <w:t>NCEH/</w:t>
      </w:r>
      <w:r w:rsidRPr="000B49DB" w:rsidR="00F83E77">
        <w:rPr>
          <w:rFonts w:asciiTheme="minorHAnsi" w:hAnsiTheme="minorHAnsi" w:cstheme="minorHAnsi"/>
          <w:sz w:val="22"/>
          <w:szCs w:val="22"/>
        </w:rPr>
        <w:t xml:space="preserve">ATSDR </w:t>
      </w:r>
      <w:r w:rsidRPr="000B49DB" w:rsidR="001B4FE9">
        <w:rPr>
          <w:rFonts w:asciiTheme="minorHAnsi" w:hAnsiTheme="minorHAnsi" w:cstheme="minorHAnsi"/>
          <w:sz w:val="22"/>
          <w:szCs w:val="22"/>
        </w:rPr>
        <w:t xml:space="preserve">staff perform </w:t>
      </w:r>
      <w:r w:rsidRPr="000B49DB" w:rsidR="00755BE2">
        <w:rPr>
          <w:rFonts w:asciiTheme="minorHAnsi" w:hAnsiTheme="minorHAnsi" w:cstheme="minorHAnsi"/>
          <w:sz w:val="22"/>
          <w:szCs w:val="22"/>
        </w:rPr>
        <w:t xml:space="preserve">duties of both the study site and of </w:t>
      </w:r>
      <w:r w:rsidRPr="000B49DB" w:rsidR="00100E46">
        <w:rPr>
          <w:rFonts w:asciiTheme="minorHAnsi" w:hAnsiTheme="minorHAnsi" w:cstheme="minorHAnsi"/>
          <w:sz w:val="22"/>
          <w:szCs w:val="22"/>
        </w:rPr>
        <w:t xml:space="preserve">a data </w:t>
      </w:r>
      <w:r w:rsidRPr="000B49DB" w:rsidR="00755BE2">
        <w:rPr>
          <w:rFonts w:asciiTheme="minorHAnsi" w:hAnsiTheme="minorHAnsi" w:cstheme="minorHAnsi"/>
          <w:sz w:val="22"/>
          <w:szCs w:val="22"/>
        </w:rPr>
        <w:t>coordinating</w:t>
      </w:r>
      <w:r w:rsidRPr="000B49DB" w:rsidR="00C4481C">
        <w:rPr>
          <w:rFonts w:asciiTheme="minorHAnsi" w:hAnsiTheme="minorHAnsi" w:cstheme="minorHAnsi"/>
          <w:sz w:val="22"/>
          <w:szCs w:val="22"/>
        </w:rPr>
        <w:t xml:space="preserve"> center and</w:t>
      </w:r>
      <w:r w:rsidRPr="000B49DB" w:rsidR="00755BE2">
        <w:rPr>
          <w:rFonts w:asciiTheme="minorHAnsi" w:hAnsiTheme="minorHAnsi" w:cstheme="minorHAnsi"/>
          <w:sz w:val="22"/>
          <w:szCs w:val="22"/>
        </w:rPr>
        <w:t xml:space="preserve"> </w:t>
      </w:r>
      <w:r w:rsidRPr="000B49DB" w:rsidR="001B4FE9">
        <w:rPr>
          <w:rFonts w:asciiTheme="minorHAnsi" w:hAnsiTheme="minorHAnsi" w:cstheme="minorHAnsi"/>
          <w:sz w:val="22"/>
          <w:szCs w:val="22"/>
        </w:rPr>
        <w:t>the following responsibilities:</w:t>
      </w:r>
    </w:p>
    <w:p w:rsidRPr="000B49DB" w:rsidR="001B4FE9" w:rsidP="00FC1F60" w:rsidRDefault="009C6DDB" w14:paraId="1B3640ED" w14:textId="51F778C6">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Pr>
          <w:rFonts w:asciiTheme="minorHAnsi" w:hAnsiTheme="minorHAnsi" w:cstheme="minorHAnsi"/>
          <w:sz w:val="22"/>
          <w:szCs w:val="22"/>
        </w:rPr>
        <w:t>D</w:t>
      </w:r>
      <w:r w:rsidRPr="000B49DB" w:rsidR="001B4FE9">
        <w:rPr>
          <w:rFonts w:asciiTheme="minorHAnsi" w:hAnsiTheme="minorHAnsi" w:cstheme="minorHAnsi"/>
          <w:sz w:val="22"/>
          <w:szCs w:val="22"/>
        </w:rPr>
        <w:t>eveloping all study materials including the MOP and study forms</w:t>
      </w:r>
      <w:r>
        <w:rPr>
          <w:rFonts w:asciiTheme="minorHAnsi" w:hAnsiTheme="minorHAnsi" w:cstheme="minorHAnsi"/>
          <w:sz w:val="22"/>
          <w:szCs w:val="22"/>
        </w:rPr>
        <w:t xml:space="preserve"> </w:t>
      </w:r>
    </w:p>
    <w:p w:rsidRPr="000B49DB" w:rsidR="001B4FE9" w:rsidP="00FC1F60" w:rsidRDefault="001B4FE9" w14:paraId="33C7FD5B" w14:textId="47F21E7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Protecting participants' rights</w:t>
      </w:r>
    </w:p>
    <w:p w:rsidRPr="000B49DB" w:rsidR="001B4FE9" w:rsidP="00FC1F60" w:rsidRDefault="001B4FE9" w14:paraId="7334BA17" w14:textId="79FF5086">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Submitting documents to regulatory bodies (i.e., IRB</w:t>
      </w:r>
      <w:r w:rsidRPr="000B49DB" w:rsidR="00572FBE">
        <w:rPr>
          <w:rFonts w:asciiTheme="minorHAnsi" w:hAnsiTheme="minorHAnsi" w:cstheme="minorHAnsi"/>
          <w:sz w:val="22"/>
          <w:szCs w:val="22"/>
        </w:rPr>
        <w:t>, OMB</w:t>
      </w:r>
      <w:r w:rsidRPr="000B49DB">
        <w:rPr>
          <w:rFonts w:asciiTheme="minorHAnsi" w:hAnsiTheme="minorHAnsi" w:cstheme="minorHAnsi"/>
          <w:sz w:val="22"/>
          <w:szCs w:val="22"/>
        </w:rPr>
        <w:t>)</w:t>
      </w:r>
    </w:p>
    <w:p w:rsidRPr="000B49DB" w:rsidR="00890CD9" w:rsidP="00FC1F60" w:rsidRDefault="00890CD9" w14:paraId="33236591" w14:textId="7777777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rsidRPr="000B49DB" w:rsidR="001B4FE9" w:rsidP="00FC1F60" w:rsidRDefault="001B4FE9" w14:paraId="47C0AFBE" w14:textId="69B72C1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Developing and implementing: </w:t>
      </w:r>
    </w:p>
    <w:p w:rsidRPr="000B49DB" w:rsidR="001B4FE9" w:rsidP="00FC1F60" w:rsidRDefault="001B4FE9" w14:paraId="4622F838" w14:textId="6E8F94EC">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009C6DDB">
        <w:rPr>
          <w:rFonts w:asciiTheme="minorHAnsi" w:hAnsiTheme="minorHAnsi" w:cstheme="minorHAnsi"/>
          <w:sz w:val="22"/>
          <w:szCs w:val="22"/>
        </w:rPr>
        <w:t xml:space="preserve">ntry, error identification and </w:t>
      </w:r>
      <w:r w:rsidRPr="000B49DB">
        <w:rPr>
          <w:rFonts w:asciiTheme="minorHAnsi" w:hAnsiTheme="minorHAnsi" w:cstheme="minorHAnsi"/>
          <w:sz w:val="22"/>
          <w:szCs w:val="22"/>
        </w:rPr>
        <w:t xml:space="preserve">correction </w:t>
      </w:r>
    </w:p>
    <w:p w:rsidRPr="000B49DB" w:rsidR="001B4FE9" w:rsidP="00FC1F60" w:rsidRDefault="001B4FE9" w14:paraId="46996146" w14:textId="77777777">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rsidRPr="000B49DB" w:rsidR="00226E02" w:rsidP="00FC1F60" w:rsidRDefault="001B4FE9" w14:paraId="6C0FC00E" w14:textId="3BC0F8FF">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independent safety monitoring body reports </w:t>
      </w:r>
    </w:p>
    <w:p w:rsidRPr="000B49DB" w:rsidR="00100E46" w:rsidP="00FC1F60" w:rsidRDefault="00100E46" w14:paraId="0D9165F5" w14:textId="77777777">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p>
    <w:p w:rsidRPr="000B49DB" w:rsidR="00226E02" w:rsidP="00FC1F60" w:rsidRDefault="00226E02" w14:paraId="4E2FB0B3" w14:textId="7777777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rsidRPr="000B49DB" w:rsidR="00226E02" w:rsidP="00FC1F60" w:rsidRDefault="00226E02" w14:paraId="169A906E" w14:textId="7777777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rsidRPr="000B49DB" w:rsidR="00226E02" w:rsidP="00E40595" w:rsidRDefault="00226E02" w14:paraId="643F9D4B" w14:textId="77777777">
      <w:pPr>
        <w:spacing w:before="240"/>
        <w:contextualSpacing/>
        <w:rPr>
          <w:rFonts w:asciiTheme="minorHAnsi" w:hAnsiTheme="minorHAnsi" w:cstheme="minorHAnsi"/>
          <w:sz w:val="22"/>
          <w:szCs w:val="22"/>
        </w:rPr>
      </w:pPr>
    </w:p>
    <w:p w:rsidRPr="000B49DB" w:rsidR="007C48BF" w:rsidP="00E40595" w:rsidRDefault="001B4FE9" w14:paraId="62B99CF1" w14:textId="001C99A9">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T</w:t>
      </w:r>
      <w:r w:rsidRPr="000B49DB" w:rsidR="007C48BF">
        <w:rPr>
          <w:rFonts w:asciiTheme="minorHAnsi" w:hAnsiTheme="minorHAnsi" w:cstheme="minorHAnsi"/>
          <w:sz w:val="22"/>
          <w:szCs w:val="22"/>
        </w:rPr>
        <w:t xml:space="preserve">he site </w:t>
      </w:r>
      <w:r w:rsidRPr="000B49DB" w:rsidR="00497E69">
        <w:rPr>
          <w:rFonts w:asciiTheme="minorHAnsi" w:hAnsiTheme="minorHAnsi" w:cstheme="minorHAnsi"/>
          <w:sz w:val="22"/>
          <w:szCs w:val="22"/>
        </w:rPr>
        <w:t xml:space="preserve">contractor </w:t>
      </w:r>
      <w:r w:rsidRPr="000B49DB" w:rsidR="007C48BF">
        <w:rPr>
          <w:rFonts w:asciiTheme="minorHAnsi" w:hAnsiTheme="minorHAnsi" w:cstheme="minorHAnsi"/>
          <w:sz w:val="22"/>
          <w:szCs w:val="22"/>
        </w:rPr>
        <w:t>staff perform t</w:t>
      </w:r>
      <w:r w:rsidRPr="000B49DB" w:rsidR="00497E69">
        <w:rPr>
          <w:rFonts w:asciiTheme="minorHAnsi" w:hAnsiTheme="minorHAnsi" w:cstheme="minorHAnsi"/>
          <w:sz w:val="22"/>
          <w:szCs w:val="22"/>
        </w:rPr>
        <w:t>he duties of</w:t>
      </w:r>
      <w:r w:rsidRPr="000B49DB" w:rsidR="007C48BF">
        <w:rPr>
          <w:rFonts w:asciiTheme="minorHAnsi" w:hAnsiTheme="minorHAnsi" w:cstheme="minorHAnsi"/>
          <w:sz w:val="22"/>
          <w:szCs w:val="22"/>
        </w:rPr>
        <w:t xml:space="preserve"> both the study site and </w:t>
      </w:r>
      <w:r w:rsidRPr="000B49DB" w:rsidR="00497E69">
        <w:rPr>
          <w:rFonts w:asciiTheme="minorHAnsi" w:hAnsiTheme="minorHAnsi" w:cstheme="minorHAnsi"/>
          <w:sz w:val="22"/>
          <w:szCs w:val="22"/>
        </w:rPr>
        <w:t xml:space="preserve">of </w:t>
      </w:r>
      <w:r w:rsidRPr="000B49DB" w:rsidR="007C48BF">
        <w:rPr>
          <w:rFonts w:asciiTheme="minorHAnsi" w:hAnsiTheme="minorHAnsi" w:cstheme="minorHAnsi"/>
          <w:sz w:val="22"/>
          <w:szCs w:val="22"/>
        </w:rPr>
        <w:t xml:space="preserve">a data coordinating center and the responsibilities include the following as relevant: </w:t>
      </w:r>
      <w:bookmarkEnd w:id="16"/>
      <w:bookmarkEnd w:id="17"/>
      <w:bookmarkEnd w:id="18"/>
      <w:r w:rsidRPr="000B49DB" w:rsidR="007C48BF">
        <w:rPr>
          <w:rFonts w:asciiTheme="minorHAnsi" w:hAnsiTheme="minorHAnsi" w:cstheme="minorHAnsi"/>
          <w:sz w:val="22"/>
          <w:szCs w:val="22"/>
        </w:rPr>
        <w:t xml:space="preserve"> </w:t>
      </w:r>
    </w:p>
    <w:p w:rsidRPr="000B49DB" w:rsidR="00572FBE" w:rsidP="00FC1F60" w:rsidRDefault="00572FBE" w14:paraId="123BD1D2" w14:textId="0E8C52B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rsidRPr="000B49DB" w:rsidR="00F83E77" w:rsidP="00FC1F60" w:rsidRDefault="00F83E77" w14:paraId="5B95EF6A" w14:textId="77777777">
      <w:pPr>
        <w:widowControl w:val="0"/>
        <w:numPr>
          <w:ilvl w:val="0"/>
          <w:numId w:val="2"/>
        </w:numPr>
        <w:tabs>
          <w:tab w:val="left" w:pos="12240"/>
          <w:tab w:val="left" w:pos="12510"/>
        </w:tabs>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Protecting participants' rights</w:t>
      </w:r>
    </w:p>
    <w:p w:rsidRPr="000B49DB" w:rsidR="007C48BF" w:rsidP="00FC1F60" w:rsidRDefault="007C48BF" w14:paraId="5A4E1991" w14:textId="77777777">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Recruiting, screening, and enrolling of participants</w:t>
      </w:r>
    </w:p>
    <w:p w:rsidRPr="000B49DB" w:rsidR="00497E69" w:rsidP="00FC1F60" w:rsidRDefault="00497E69" w14:paraId="35533B13" w14:textId="77777777">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Obtaining informed consent from each participant</w:t>
      </w:r>
    </w:p>
    <w:p w:rsidRPr="000B49DB" w:rsidR="007C48BF" w:rsidP="00FC1F60" w:rsidRDefault="007C48BF" w14:paraId="50E4C4D1" w14:textId="77777777">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Collecting study data and following participants through study completion</w:t>
      </w:r>
    </w:p>
    <w:p w:rsidRPr="000B49DB" w:rsidR="007C48BF" w:rsidP="00952785" w:rsidRDefault="001B4FE9" w14:paraId="39041D57" w14:textId="059816F3">
      <w:pPr>
        <w:pStyle w:val="ListParagraph"/>
        <w:numPr>
          <w:ilvl w:val="0"/>
          <w:numId w:val="11"/>
        </w:numPr>
        <w:tabs>
          <w:tab w:val="left" w:pos="12240"/>
          <w:tab w:val="left" w:pos="12510"/>
        </w:tabs>
        <w:rPr>
          <w:rFonts w:asciiTheme="minorHAnsi" w:hAnsiTheme="minorHAnsi" w:cstheme="minorHAnsi"/>
          <w:sz w:val="22"/>
          <w:szCs w:val="22"/>
        </w:rPr>
      </w:pPr>
      <w:r w:rsidRPr="000B49DB">
        <w:rPr>
          <w:rFonts w:asciiTheme="minorHAnsi" w:hAnsiTheme="minorHAnsi" w:cstheme="minorHAnsi"/>
          <w:sz w:val="22"/>
          <w:szCs w:val="22"/>
        </w:rPr>
        <w:t>I</w:t>
      </w:r>
      <w:r w:rsidRPr="000B49DB" w:rsidR="007C48BF">
        <w:rPr>
          <w:rFonts w:asciiTheme="minorHAnsi" w:hAnsiTheme="minorHAnsi" w:cstheme="minorHAnsi"/>
          <w:sz w:val="22"/>
          <w:szCs w:val="22"/>
        </w:rPr>
        <w:t xml:space="preserve">mplementing: </w:t>
      </w:r>
    </w:p>
    <w:p w:rsidRPr="000B49DB" w:rsidR="007C48BF" w:rsidP="00FC1F60" w:rsidRDefault="007C48BF" w14:paraId="6DE6694C" w14:textId="02219D70">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Pr="000B49DB" w:rsidR="001B4FE9">
        <w:rPr>
          <w:rFonts w:asciiTheme="minorHAnsi" w:hAnsiTheme="minorHAnsi" w:cstheme="minorHAnsi"/>
          <w:sz w:val="22"/>
          <w:szCs w:val="22"/>
        </w:rPr>
        <w:t xml:space="preserve">ntry, error identification and </w:t>
      </w:r>
      <w:r w:rsidRPr="000B49DB" w:rsidR="00497E69">
        <w:rPr>
          <w:rFonts w:asciiTheme="minorHAnsi" w:hAnsiTheme="minorHAnsi" w:cstheme="minorHAnsi"/>
          <w:sz w:val="22"/>
          <w:szCs w:val="22"/>
        </w:rPr>
        <w:t>correction</w:t>
      </w:r>
    </w:p>
    <w:p w:rsidRPr="000B49DB" w:rsidR="007C48BF" w:rsidP="00FC1F60" w:rsidRDefault="007C48BF" w14:paraId="3B626885" w14:textId="161ADF35">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rsidRPr="000B49DB" w:rsidR="00497E69" w:rsidP="00FC1F60" w:rsidRDefault="00497E69" w14:paraId="68565023" w14:textId="0B3555AC">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delivery</w:t>
      </w:r>
    </w:p>
    <w:p w:rsidRPr="000B49DB" w:rsidR="00BE1554" w:rsidP="00FC1F60" w:rsidRDefault="007C48BF" w14:paraId="309903F0" w14:textId="29094773">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w:t>
      </w:r>
      <w:r w:rsidRPr="0031480C">
        <w:rPr>
          <w:rFonts w:asciiTheme="minorHAnsi" w:hAnsiTheme="minorHAnsi" w:cstheme="minorHAnsi"/>
          <w:sz w:val="22"/>
          <w:szCs w:val="22"/>
        </w:rPr>
        <w:t xml:space="preserve">independent </w:t>
      </w:r>
      <w:r w:rsidRPr="0031480C">
        <w:rPr>
          <w:rFonts w:asciiTheme="minorHAnsi" w:hAnsiTheme="minorHAnsi" w:cstheme="minorHAnsi"/>
          <w:sz w:val="22"/>
          <w:szCs w:val="22"/>
        </w:rPr>
        <w:lastRenderedPageBreak/>
        <w:t>safety monitoring body reports</w:t>
      </w:r>
      <w:r w:rsidRPr="000B49DB">
        <w:rPr>
          <w:rFonts w:asciiTheme="minorHAnsi" w:hAnsiTheme="minorHAnsi" w:cstheme="minorHAnsi"/>
          <w:sz w:val="22"/>
          <w:szCs w:val="22"/>
        </w:rPr>
        <w:t xml:space="preserve"> </w:t>
      </w:r>
      <w:bookmarkStart w:name="_Toc107981192" w:id="28"/>
      <w:bookmarkStart w:name="_Toc161563974" w:id="29"/>
      <w:bookmarkStart w:name="_Toc261871522" w:id="30"/>
      <w:bookmarkStart w:name="_Toc261875381" w:id="31"/>
      <w:bookmarkStart w:name="_Toc294188999" w:id="32"/>
      <w:bookmarkStart w:name="_Toc511794362" w:id="33"/>
      <w:bookmarkStart w:name="_Toc161563975" w:id="34"/>
      <w:bookmarkStart w:name="_Toc173055030" w:id="35"/>
      <w:bookmarkEnd w:id="19"/>
    </w:p>
    <w:p w:rsidR="007C48BF" w:rsidP="00FC1F60" w:rsidRDefault="00F83E77" w14:paraId="79D9749C" w14:textId="0A4CCE34">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bookmarkStart w:name="_Toc261871523" w:id="36"/>
      <w:bookmarkStart w:name="_Toc261875382" w:id="37"/>
      <w:bookmarkEnd w:id="28"/>
      <w:bookmarkEnd w:id="29"/>
      <w:bookmarkEnd w:id="30"/>
      <w:bookmarkEnd w:id="31"/>
    </w:p>
    <w:p w:rsidRPr="000B49DB" w:rsidR="009C6DDB" w:rsidP="009C6DDB" w:rsidRDefault="009C6DDB" w14:paraId="0BFA73B1" w14:textId="7777777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rsidRPr="000B49DB" w:rsidR="009C6DDB" w:rsidP="009C6DDB" w:rsidRDefault="009C6DDB" w14:paraId="22350B58" w14:textId="77777777">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rsidR="00806234" w:rsidP="009C6DDB" w:rsidRDefault="00806234" w14:paraId="758DE5B7" w14:textId="5FB2930B">
      <w:pPr>
        <w:widowControl w:val="0"/>
        <w:tabs>
          <w:tab w:val="left" w:pos="12240"/>
          <w:tab w:val="left" w:pos="12510"/>
        </w:tabs>
        <w:spacing w:before="240"/>
        <w:ind w:left="720"/>
        <w:contextualSpacing/>
        <w:rPr>
          <w:rFonts w:asciiTheme="minorHAnsi" w:hAnsiTheme="minorHAnsi" w:cstheme="minorHAnsi"/>
          <w:sz w:val="22"/>
          <w:szCs w:val="22"/>
        </w:rPr>
      </w:pPr>
    </w:p>
    <w:p w:rsidR="00806234" w:rsidP="009C6DDB" w:rsidRDefault="00806234" w14:paraId="60BFE6AF" w14:textId="77777777">
      <w:pPr>
        <w:widowControl w:val="0"/>
        <w:tabs>
          <w:tab w:val="left" w:pos="12240"/>
          <w:tab w:val="left" w:pos="12510"/>
        </w:tabs>
        <w:spacing w:before="240"/>
        <w:ind w:left="720"/>
        <w:contextualSpacing/>
        <w:rPr>
          <w:rFonts w:asciiTheme="minorHAnsi" w:hAnsiTheme="minorHAnsi" w:cstheme="minorHAnsi"/>
          <w:sz w:val="22"/>
          <w:szCs w:val="22"/>
        </w:rPr>
      </w:pPr>
    </w:p>
    <w:p w:rsidRPr="00AA465E" w:rsidR="00806234" w:rsidP="00806234" w:rsidRDefault="00806234" w14:paraId="4469A7AE" w14:textId="7FD85300">
      <w:pPr>
        <w:rPr>
          <w:rFonts w:asciiTheme="minorHAnsi" w:hAnsiTheme="minorHAnsi" w:cstheme="minorHAnsi"/>
          <w:sz w:val="22"/>
          <w:szCs w:val="22"/>
          <w:u w:val="single"/>
        </w:rPr>
      </w:pPr>
      <w:r w:rsidRPr="00AA465E">
        <w:rPr>
          <w:rFonts w:asciiTheme="minorHAnsi" w:hAnsiTheme="minorHAnsi" w:cstheme="minorHAnsi"/>
          <w:b/>
          <w:bCs/>
          <w:sz w:val="22"/>
          <w:szCs w:val="22"/>
        </w:rPr>
        <w:t>ATTENTION</w:t>
      </w:r>
      <w:r w:rsidRPr="00806234">
        <w:rPr>
          <w:rFonts w:asciiTheme="minorHAnsi" w:hAnsiTheme="minorHAnsi" w:cstheme="minorHAnsi"/>
          <w:sz w:val="22"/>
          <w:szCs w:val="22"/>
        </w:rPr>
        <w:t xml:space="preserve">: </w:t>
      </w:r>
      <w:r w:rsidRPr="00AA465E">
        <w:rPr>
          <w:rFonts w:asciiTheme="minorHAnsi" w:hAnsiTheme="minorHAnsi" w:cstheme="minorHAnsi"/>
          <w:sz w:val="22"/>
          <w:szCs w:val="22"/>
          <w:u w:val="single"/>
        </w:rPr>
        <w:t>COVID-19 Safety Precautions in the Pease Study</w:t>
      </w:r>
      <w:r w:rsidR="00565BA1">
        <w:rPr>
          <w:rFonts w:asciiTheme="minorHAnsi" w:hAnsiTheme="minorHAnsi" w:cstheme="minorHAnsi"/>
          <w:sz w:val="22"/>
          <w:szCs w:val="22"/>
          <w:u w:val="single"/>
        </w:rPr>
        <w:t xml:space="preserve"> are described in detail in </w:t>
      </w:r>
      <w:r w:rsidRPr="00AA465E" w:rsidR="00565BA1">
        <w:rPr>
          <w:rFonts w:asciiTheme="minorHAnsi" w:hAnsiTheme="minorHAnsi" w:cstheme="minorHAnsi"/>
          <w:b/>
          <w:bCs/>
          <w:sz w:val="22"/>
          <w:szCs w:val="22"/>
          <w:u w:val="single"/>
        </w:rPr>
        <w:t xml:space="preserve">Appendix </w:t>
      </w:r>
      <w:r w:rsidR="00AA465E">
        <w:rPr>
          <w:rFonts w:asciiTheme="minorHAnsi" w:hAnsiTheme="minorHAnsi" w:cstheme="minorHAnsi"/>
          <w:b/>
          <w:bCs/>
          <w:sz w:val="22"/>
          <w:szCs w:val="22"/>
          <w:u w:val="single"/>
        </w:rPr>
        <w:t>G</w:t>
      </w:r>
      <w:r w:rsidRPr="00AA465E" w:rsidR="00565BA1">
        <w:rPr>
          <w:rFonts w:asciiTheme="minorHAnsi" w:hAnsiTheme="minorHAnsi" w:cstheme="minorHAnsi"/>
          <w:b/>
          <w:bCs/>
          <w:sz w:val="22"/>
          <w:szCs w:val="22"/>
          <w:u w:val="single"/>
        </w:rPr>
        <w:t>.</w:t>
      </w:r>
    </w:p>
    <w:p w:rsidR="00806234" w:rsidP="00806234" w:rsidRDefault="00806234" w14:paraId="51D03F5D" w14:textId="22EA0BC7">
      <w:pPr>
        <w:widowControl w:val="0"/>
        <w:tabs>
          <w:tab w:val="left" w:pos="12240"/>
          <w:tab w:val="left" w:pos="12510"/>
        </w:tabs>
        <w:spacing w:before="240"/>
        <w:contextualSpacing/>
        <w:rPr>
          <w:rFonts w:asciiTheme="minorHAnsi" w:hAnsiTheme="minorHAnsi" w:cstheme="minorHAnsi"/>
          <w:sz w:val="22"/>
          <w:szCs w:val="22"/>
        </w:rPr>
      </w:pPr>
    </w:p>
    <w:p w:rsidRPr="002F3037" w:rsidR="00565BA1" w:rsidP="00565BA1" w:rsidRDefault="00565BA1" w14:paraId="6410A4DE" w14:textId="77777777">
      <w:pPr>
        <w:tabs>
          <w:tab w:val="center" w:pos="4608"/>
          <w:tab w:val="right" w:pos="8928"/>
        </w:tabs>
        <w:rPr>
          <w:rFonts w:asciiTheme="minorHAnsi" w:hAnsiTheme="minorHAnsi" w:cstheme="minorHAnsi"/>
          <w:iCs/>
          <w:sz w:val="22"/>
          <w:szCs w:val="22"/>
        </w:rPr>
      </w:pPr>
      <w:r w:rsidRPr="002F3037">
        <w:rPr>
          <w:rFonts w:asciiTheme="minorHAnsi" w:hAnsiTheme="minorHAnsi" w:cstheme="minorHAnsi"/>
          <w:iCs/>
          <w:sz w:val="22"/>
          <w:szCs w:val="22"/>
        </w:rPr>
        <w:t>Briefly:</w:t>
      </w:r>
    </w:p>
    <w:p w:rsidRPr="002F3037" w:rsidR="00565BA1" w:rsidP="00565BA1" w:rsidRDefault="00565BA1" w14:paraId="6D91C178" w14:textId="2E9E8F0D">
      <w:pPr>
        <w:jc w:val="both"/>
        <w:rPr>
          <w:rFonts w:asciiTheme="minorHAnsi" w:hAnsiTheme="minorHAnsi" w:cstheme="minorHAnsi"/>
          <w:sz w:val="22"/>
          <w:szCs w:val="22"/>
        </w:rPr>
      </w:pPr>
      <w:r w:rsidRPr="002F3037">
        <w:rPr>
          <w:rFonts w:asciiTheme="minorHAnsi" w:hAnsiTheme="minorHAnsi" w:cstheme="minorHAnsi"/>
          <w:sz w:val="22"/>
          <w:szCs w:val="22"/>
        </w:rPr>
        <w:t>Cloth face coverings for all study staff and study participants will be used in accordance with CDC guidance</w:t>
      </w:r>
      <w:r w:rsidR="00A92D20">
        <w:rPr>
          <w:rFonts w:asciiTheme="minorHAnsi" w:hAnsiTheme="minorHAnsi" w:cstheme="minorHAnsi"/>
          <w:sz w:val="22"/>
          <w:szCs w:val="22"/>
        </w:rPr>
        <w:t>,</w:t>
      </w:r>
      <w:r w:rsidRPr="002F3037">
        <w:rPr>
          <w:rFonts w:asciiTheme="minorHAnsi" w:hAnsiTheme="minorHAnsi" w:cstheme="minorHAnsi"/>
          <w:sz w:val="22"/>
          <w:szCs w:val="22"/>
        </w:rPr>
        <w:t xml:space="preserve"> and hand washing facilities with soap and water will be provided. Hand sanitizer will also be available near the door, and surgical masks will be provided for participants who do not bring their own cloth face covering. </w:t>
      </w:r>
    </w:p>
    <w:p w:rsidRPr="002F3037" w:rsidR="00565BA1" w:rsidP="00565BA1" w:rsidRDefault="00565BA1" w14:paraId="0BB81D38" w14:textId="77777777">
      <w:pPr>
        <w:jc w:val="both"/>
        <w:rPr>
          <w:rFonts w:asciiTheme="minorHAnsi" w:hAnsiTheme="minorHAnsi" w:cstheme="minorHAnsi"/>
          <w:sz w:val="22"/>
          <w:szCs w:val="22"/>
        </w:rPr>
      </w:pPr>
    </w:p>
    <w:p w:rsidRPr="002F3037" w:rsidR="00565BA1" w:rsidP="00565BA1" w:rsidRDefault="00565BA1" w14:paraId="3145B44D" w14:textId="77777777">
      <w:pPr>
        <w:jc w:val="both"/>
        <w:rPr>
          <w:rFonts w:asciiTheme="minorHAnsi" w:hAnsiTheme="minorHAnsi" w:cstheme="minorHAnsi"/>
          <w:sz w:val="22"/>
          <w:szCs w:val="22"/>
        </w:rPr>
      </w:pPr>
      <w:r w:rsidRPr="002F3037">
        <w:rPr>
          <w:rFonts w:asciiTheme="minorHAnsi" w:hAnsiTheme="minorHAnsi" w:cstheme="minorHAnsi"/>
          <w:sz w:val="22"/>
          <w:szCs w:val="22"/>
        </w:rPr>
        <w:t>Before entering study office, all study staff will be screened for symptoms and will have temperature check prior to arrival of the first participant. Screening will include a temperature check as well as questions about the presence of any symptoms associated with COVID-19. Questions on symptoms will include presence of any of the following:</w:t>
      </w:r>
    </w:p>
    <w:p w:rsidRPr="002F3037" w:rsidR="00565BA1" w:rsidP="00565BA1" w:rsidRDefault="00565BA1" w14:paraId="5A22C856"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Cough</w:t>
      </w:r>
    </w:p>
    <w:p w:rsidRPr="002F3037" w:rsidR="00565BA1" w:rsidP="00565BA1" w:rsidRDefault="00565BA1" w14:paraId="036C6755"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Shortness of breath or difficulty breathing</w:t>
      </w:r>
    </w:p>
    <w:p w:rsidRPr="002F3037" w:rsidR="00565BA1" w:rsidP="00565BA1" w:rsidRDefault="00565BA1" w14:paraId="70C4E46B"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Fever</w:t>
      </w:r>
    </w:p>
    <w:p w:rsidRPr="002F3037" w:rsidR="00565BA1" w:rsidP="00565BA1" w:rsidRDefault="00565BA1" w14:paraId="4C7BD415"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Chills</w:t>
      </w:r>
    </w:p>
    <w:p w:rsidRPr="002F3037" w:rsidR="00565BA1" w:rsidP="00565BA1" w:rsidRDefault="00565BA1" w14:paraId="4584032B"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Muscle pain</w:t>
      </w:r>
    </w:p>
    <w:p w:rsidRPr="002F3037" w:rsidR="00565BA1" w:rsidP="00565BA1" w:rsidRDefault="00565BA1" w14:paraId="747A64C8"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Sore throat</w:t>
      </w:r>
    </w:p>
    <w:p w:rsidRPr="002F3037" w:rsidR="00565BA1" w:rsidP="00565BA1" w:rsidRDefault="00565BA1" w14:paraId="16793688"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New loss of taste or smell</w:t>
      </w:r>
    </w:p>
    <w:p w:rsidRPr="002F3037" w:rsidR="00565BA1" w:rsidP="00565BA1" w:rsidRDefault="00565BA1" w14:paraId="432DCC35" w14:textId="77777777">
      <w:pPr>
        <w:numPr>
          <w:ilvl w:val="0"/>
          <w:numId w:val="51"/>
        </w:numPr>
        <w:spacing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Exposure to people known to have disease or symptoms listed above in the last 14 days</w:t>
      </w:r>
    </w:p>
    <w:p w:rsidRPr="002F3037" w:rsidR="00565BA1" w:rsidP="00565BA1" w:rsidRDefault="00565BA1" w14:paraId="4EFFEE10" w14:textId="08A9D9FB">
      <w:pPr>
        <w:jc w:val="both"/>
        <w:rPr>
          <w:rFonts w:asciiTheme="minorHAnsi" w:hAnsiTheme="minorHAnsi" w:cstheme="minorHAnsi"/>
          <w:sz w:val="22"/>
          <w:szCs w:val="22"/>
        </w:rPr>
      </w:pPr>
      <w:r w:rsidRPr="002F3037">
        <w:rPr>
          <w:rFonts w:asciiTheme="minorHAnsi" w:hAnsiTheme="minorHAnsi" w:cstheme="minorHAnsi"/>
          <w:sz w:val="22"/>
          <w:szCs w:val="22"/>
        </w:rPr>
        <w:t>If any</w:t>
      </w:r>
      <w:r w:rsidR="00F142B5">
        <w:rPr>
          <w:rFonts w:asciiTheme="minorHAnsi" w:hAnsiTheme="minorHAnsi" w:cstheme="minorHAnsi"/>
          <w:sz w:val="22"/>
          <w:szCs w:val="22"/>
        </w:rPr>
        <w:t xml:space="preserve"> contractor</w:t>
      </w:r>
      <w:r w:rsidRPr="002F3037">
        <w:rPr>
          <w:rFonts w:asciiTheme="minorHAnsi" w:hAnsiTheme="minorHAnsi" w:cstheme="minorHAnsi"/>
          <w:sz w:val="22"/>
          <w:szCs w:val="22"/>
        </w:rPr>
        <w:t xml:space="preserve"> staff develop symptoms they will be instructed not to come to work, </w:t>
      </w:r>
      <w:r w:rsidR="00F142B5">
        <w:rPr>
          <w:rFonts w:asciiTheme="minorHAnsi" w:hAnsiTheme="minorHAnsi" w:cstheme="minorHAnsi"/>
          <w:sz w:val="22"/>
          <w:szCs w:val="22"/>
        </w:rPr>
        <w:t xml:space="preserve">and </w:t>
      </w:r>
      <w:r w:rsidRPr="002F3037">
        <w:rPr>
          <w:rFonts w:asciiTheme="minorHAnsi" w:hAnsiTheme="minorHAnsi" w:cstheme="minorHAnsi"/>
          <w:sz w:val="22"/>
          <w:szCs w:val="22"/>
        </w:rPr>
        <w:t xml:space="preserve">to inform the Pease Study </w:t>
      </w:r>
      <w:r w:rsidR="00F142B5">
        <w:rPr>
          <w:rFonts w:asciiTheme="minorHAnsi" w:hAnsiTheme="minorHAnsi" w:cstheme="minorHAnsi"/>
          <w:sz w:val="22"/>
          <w:szCs w:val="22"/>
        </w:rPr>
        <w:t>team</w:t>
      </w:r>
      <w:r w:rsidRPr="002F3037">
        <w:rPr>
          <w:rFonts w:asciiTheme="minorHAnsi" w:hAnsiTheme="minorHAnsi" w:cstheme="minorHAnsi"/>
          <w:sz w:val="22"/>
          <w:szCs w:val="22"/>
        </w:rPr>
        <w:t xml:space="preserve">, </w:t>
      </w:r>
      <w:proofErr w:type="gramStart"/>
      <w:r w:rsidR="00F142B5">
        <w:rPr>
          <w:rFonts w:asciiTheme="minorHAnsi" w:hAnsiTheme="minorHAnsi" w:cstheme="minorHAnsi"/>
          <w:sz w:val="22"/>
          <w:szCs w:val="22"/>
        </w:rPr>
        <w:t>I</w:t>
      </w:r>
      <w:r w:rsidRPr="002F3037">
        <w:rPr>
          <w:rFonts w:asciiTheme="minorHAnsi" w:hAnsiTheme="minorHAnsi" w:cstheme="minorHAnsi"/>
          <w:sz w:val="22"/>
          <w:szCs w:val="22"/>
        </w:rPr>
        <w:t>f</w:t>
      </w:r>
      <w:proofErr w:type="gramEnd"/>
      <w:r w:rsidRPr="002F3037">
        <w:rPr>
          <w:rFonts w:asciiTheme="minorHAnsi" w:hAnsiTheme="minorHAnsi" w:cstheme="minorHAnsi"/>
          <w:sz w:val="22"/>
          <w:szCs w:val="22"/>
        </w:rPr>
        <w:t xml:space="preserve"> a </w:t>
      </w:r>
      <w:r w:rsidR="00F142B5">
        <w:rPr>
          <w:rFonts w:asciiTheme="minorHAnsi" w:hAnsiTheme="minorHAnsi" w:cstheme="minorHAnsi"/>
          <w:sz w:val="22"/>
          <w:szCs w:val="22"/>
        </w:rPr>
        <w:t xml:space="preserve">contractor </w:t>
      </w:r>
      <w:r w:rsidRPr="002F3037">
        <w:rPr>
          <w:rFonts w:asciiTheme="minorHAnsi" w:hAnsiTheme="minorHAnsi" w:cstheme="minorHAnsi"/>
          <w:sz w:val="22"/>
          <w:szCs w:val="22"/>
        </w:rPr>
        <w:t xml:space="preserve">staff develops symptoms consistent with COVID-19, ATSDR will pause all enrollment activities. If the </w:t>
      </w:r>
      <w:r w:rsidR="00F142B5">
        <w:rPr>
          <w:rFonts w:asciiTheme="minorHAnsi" w:hAnsiTheme="minorHAnsi" w:cstheme="minorHAnsi"/>
          <w:sz w:val="22"/>
          <w:szCs w:val="22"/>
        </w:rPr>
        <w:t xml:space="preserve">contractor </w:t>
      </w:r>
      <w:r w:rsidRPr="002F3037">
        <w:rPr>
          <w:rFonts w:asciiTheme="minorHAnsi" w:hAnsiTheme="minorHAnsi" w:cstheme="minorHAnsi"/>
          <w:sz w:val="22"/>
          <w:szCs w:val="22"/>
        </w:rPr>
        <w:t>staf</w:t>
      </w:r>
      <w:r w:rsidR="00F142B5">
        <w:rPr>
          <w:rFonts w:asciiTheme="minorHAnsi" w:hAnsiTheme="minorHAnsi" w:cstheme="minorHAnsi"/>
          <w:sz w:val="22"/>
          <w:szCs w:val="22"/>
        </w:rPr>
        <w:t>f</w:t>
      </w:r>
      <w:r w:rsidRPr="002F3037">
        <w:rPr>
          <w:rFonts w:asciiTheme="minorHAnsi" w:hAnsiTheme="minorHAnsi" w:cstheme="minorHAnsi"/>
          <w:sz w:val="22"/>
          <w:szCs w:val="22"/>
        </w:rPr>
        <w:t xml:space="preserve"> subsequently tests negative, we will consult with CDC and local/state public health professionals before resuming activities. If the </w:t>
      </w:r>
      <w:r w:rsidR="00F142B5">
        <w:rPr>
          <w:rFonts w:asciiTheme="minorHAnsi" w:hAnsiTheme="minorHAnsi" w:cstheme="minorHAnsi"/>
          <w:sz w:val="22"/>
          <w:szCs w:val="22"/>
        </w:rPr>
        <w:t xml:space="preserve">contractor </w:t>
      </w:r>
      <w:r w:rsidRPr="002F3037">
        <w:rPr>
          <w:rFonts w:asciiTheme="minorHAnsi" w:hAnsiTheme="minorHAnsi" w:cstheme="minorHAnsi"/>
          <w:sz w:val="22"/>
          <w:szCs w:val="22"/>
        </w:rPr>
        <w:t xml:space="preserve">staff tests positive ATSDR will notify all staff and participants who have been in contact with the positive individual and consult with OSSAM and local/state public health to determine additional actions. </w:t>
      </w:r>
    </w:p>
    <w:p w:rsidRPr="002F3037" w:rsidR="00565BA1" w:rsidP="00565BA1" w:rsidRDefault="00565BA1" w14:paraId="4B5CA95D" w14:textId="77777777">
      <w:pPr>
        <w:jc w:val="both"/>
        <w:rPr>
          <w:rFonts w:asciiTheme="minorHAnsi" w:hAnsiTheme="minorHAnsi" w:cstheme="minorHAnsi"/>
          <w:sz w:val="22"/>
          <w:szCs w:val="22"/>
        </w:rPr>
      </w:pPr>
    </w:p>
    <w:p w:rsidRPr="002F3037" w:rsidR="00565BA1" w:rsidP="00565BA1" w:rsidRDefault="00565BA1" w14:paraId="3CDA2E8D" w14:textId="77777777">
      <w:pPr>
        <w:jc w:val="both"/>
        <w:rPr>
          <w:rFonts w:asciiTheme="minorHAnsi" w:hAnsiTheme="minorHAnsi" w:cstheme="minorHAnsi"/>
          <w:sz w:val="22"/>
          <w:szCs w:val="22"/>
        </w:rPr>
      </w:pPr>
      <w:r w:rsidRPr="002F3037">
        <w:rPr>
          <w:rFonts w:asciiTheme="minorHAnsi" w:hAnsiTheme="minorHAnsi" w:cstheme="minorHAnsi"/>
          <w:sz w:val="22"/>
          <w:szCs w:val="22"/>
        </w:rPr>
        <w:t xml:space="preserve">If a participant exhibits symptoms after entering the facility they will be asked to leave and the facility will be cleaned and </w:t>
      </w:r>
      <w:hyperlink w:history="1" r:id="rId11">
        <w:r w:rsidRPr="002F3037">
          <w:rPr>
            <w:rStyle w:val="Hyperlink"/>
            <w:rFonts w:asciiTheme="minorHAnsi" w:hAnsiTheme="minorHAnsi" w:cstheme="minorHAnsi"/>
            <w:sz w:val="22"/>
            <w:szCs w:val="22"/>
          </w:rPr>
          <w:t>disinfected</w:t>
        </w:r>
      </w:hyperlink>
      <w:r w:rsidRPr="002F3037">
        <w:rPr>
          <w:rFonts w:asciiTheme="minorHAnsi" w:hAnsiTheme="minorHAnsi" w:cstheme="minorHAnsi"/>
          <w:sz w:val="22"/>
          <w:szCs w:val="22"/>
        </w:rPr>
        <w:t xml:space="preserve"> with a disinfectant listed on </w:t>
      </w:r>
      <w:hyperlink w:history="1" r:id="rId12">
        <w:r w:rsidRPr="002F3037">
          <w:rPr>
            <w:rStyle w:val="Hyperlink"/>
            <w:rFonts w:asciiTheme="minorHAnsi" w:hAnsiTheme="minorHAnsi" w:cstheme="minorHAnsi"/>
            <w:sz w:val="22"/>
            <w:szCs w:val="22"/>
          </w:rPr>
          <w:t>EPA List N</w:t>
        </w:r>
      </w:hyperlink>
      <w:r w:rsidRPr="002F3037">
        <w:rPr>
          <w:rFonts w:asciiTheme="minorHAnsi" w:hAnsiTheme="minorHAnsi" w:cstheme="minorHAnsi"/>
          <w:sz w:val="22"/>
          <w:szCs w:val="22"/>
        </w:rPr>
        <w:t>, following CDC guidance, before reopening.</w:t>
      </w:r>
    </w:p>
    <w:p w:rsidRPr="002F3037" w:rsidR="00565BA1" w:rsidP="00565BA1" w:rsidRDefault="00565BA1" w14:paraId="1938A1EE" w14:textId="77777777">
      <w:pPr>
        <w:jc w:val="both"/>
        <w:rPr>
          <w:rFonts w:asciiTheme="minorHAnsi" w:hAnsiTheme="minorHAnsi" w:cstheme="minorHAnsi"/>
          <w:sz w:val="22"/>
          <w:szCs w:val="22"/>
        </w:rPr>
      </w:pPr>
    </w:p>
    <w:p w:rsidRPr="002F3037" w:rsidR="00565BA1" w:rsidP="00565BA1" w:rsidRDefault="00565BA1" w14:paraId="2CA8DE9C" w14:textId="77777777">
      <w:pPr>
        <w:jc w:val="both"/>
        <w:rPr>
          <w:rFonts w:asciiTheme="minorHAnsi" w:hAnsiTheme="minorHAnsi" w:cstheme="minorHAnsi"/>
          <w:sz w:val="22"/>
          <w:szCs w:val="22"/>
        </w:rPr>
      </w:pPr>
      <w:r w:rsidRPr="002F3037">
        <w:rPr>
          <w:rFonts w:asciiTheme="minorHAnsi" w:hAnsiTheme="minorHAnsi" w:cstheme="minorHAnsi"/>
          <w:sz w:val="22"/>
          <w:szCs w:val="22"/>
        </w:rPr>
        <w:t>Additional actions that will be used to reduce the potential for SARS-CoV-2 transmission include:</w:t>
      </w:r>
    </w:p>
    <w:p w:rsidRPr="002F3037" w:rsidR="00565BA1" w:rsidP="00565BA1" w:rsidRDefault="00565BA1" w14:paraId="6570D485"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Scheduling appointments such that never more than 9 individuals (staff and participants, based on the size and configuration of the space) are in the facility at the same time</w:t>
      </w:r>
    </w:p>
    <w:p w:rsidRPr="002F3037" w:rsidR="00565BA1" w:rsidP="00565BA1" w:rsidRDefault="00565BA1" w14:paraId="3495E7F4"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Increase physical space between employees and participants (e.g., physical barriers such as partitions)</w:t>
      </w:r>
    </w:p>
    <w:p w:rsidRPr="002F3037" w:rsidR="00565BA1" w:rsidP="00565BA1" w:rsidRDefault="00565BA1" w14:paraId="75F05C38"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Use signs, tape marks, or other visual cues such as decals or colored tape on the floor, placed 6 feet apart, to indicate where to stand when physical barriers are not possible</w:t>
      </w:r>
    </w:p>
    <w:p w:rsidRPr="002F3037" w:rsidR="00565BA1" w:rsidP="00565BA1" w:rsidRDefault="00565BA1" w14:paraId="210ED5B8"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Requiring use of surgical masks for staff and cloth face coverings or surgical masks for participants</w:t>
      </w:r>
    </w:p>
    <w:p w:rsidRPr="002F3037" w:rsidR="00565BA1" w:rsidP="00565BA1" w:rsidRDefault="00565BA1" w14:paraId="5129B39B"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lastRenderedPageBreak/>
        <w:t>Limiting sampling area access to a maximum of 9 people (based on area size and configuration) at a time, with a door monitor allowing one person inside for each person that exits</w:t>
      </w:r>
    </w:p>
    <w:p w:rsidRPr="002F3037" w:rsidR="00565BA1" w:rsidP="00565BA1" w:rsidRDefault="00565BA1" w14:paraId="47DC3140"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Providing proper hand washing facilities</w:t>
      </w:r>
    </w:p>
    <w:p w:rsidRPr="002F3037" w:rsidR="00565BA1" w:rsidP="00565BA1" w:rsidRDefault="00565BA1" w14:paraId="655A4C53"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Providing hand sanitizer and surgical masks for participants who do not bring their own cloth face covering upon entry into the facility for a physical appointment</w:t>
      </w:r>
    </w:p>
    <w:p w:rsidRPr="002F3037" w:rsidR="00565BA1" w:rsidP="00565BA1" w:rsidRDefault="00565BA1" w14:paraId="542EF174" w14:textId="77777777">
      <w:pPr>
        <w:numPr>
          <w:ilvl w:val="0"/>
          <w:numId w:val="53"/>
        </w:numPr>
        <w:spacing w:before="100" w:beforeAutospacing="1" w:after="100" w:afterAutospacing="1"/>
        <w:jc w:val="both"/>
        <w:rPr>
          <w:rFonts w:asciiTheme="minorHAnsi" w:hAnsiTheme="minorHAnsi" w:cstheme="minorHAnsi"/>
          <w:sz w:val="22"/>
          <w:szCs w:val="22"/>
        </w:rPr>
      </w:pPr>
      <w:r w:rsidRPr="002F3037">
        <w:rPr>
          <w:rFonts w:asciiTheme="minorHAnsi" w:hAnsiTheme="minorHAnsi" w:cstheme="minorHAnsi"/>
          <w:sz w:val="22"/>
          <w:szCs w:val="22"/>
        </w:rPr>
        <w:t xml:space="preserve">Providing </w:t>
      </w:r>
      <w:hyperlink w:history="1" r:id="rId13">
        <w:r w:rsidRPr="002F3037">
          <w:rPr>
            <w:rStyle w:val="Hyperlink"/>
            <w:rFonts w:asciiTheme="minorHAnsi" w:hAnsiTheme="minorHAnsi" w:cstheme="minorHAnsi"/>
            <w:sz w:val="22"/>
            <w:szCs w:val="22"/>
          </w:rPr>
          <w:t>signage</w:t>
        </w:r>
      </w:hyperlink>
      <w:r w:rsidRPr="002F3037">
        <w:rPr>
          <w:rFonts w:asciiTheme="minorHAnsi" w:hAnsiTheme="minorHAnsi" w:cstheme="minorHAnsi"/>
          <w:sz w:val="22"/>
          <w:szCs w:val="22"/>
        </w:rPr>
        <w:t xml:space="preserve"> showing reasons for precautions and proper wear of cloth face coverings</w:t>
      </w:r>
    </w:p>
    <w:p w:rsidR="00565BA1" w:rsidP="00806234" w:rsidRDefault="00565BA1" w14:paraId="3A7A9AE3" w14:textId="77777777">
      <w:pPr>
        <w:widowControl w:val="0"/>
        <w:tabs>
          <w:tab w:val="left" w:pos="12240"/>
          <w:tab w:val="left" w:pos="12510"/>
        </w:tabs>
        <w:spacing w:before="240"/>
        <w:contextualSpacing/>
        <w:rPr>
          <w:rFonts w:asciiTheme="minorHAnsi" w:hAnsiTheme="minorHAnsi" w:cstheme="minorHAnsi"/>
          <w:sz w:val="22"/>
          <w:szCs w:val="22"/>
        </w:rPr>
      </w:pPr>
    </w:p>
    <w:p w:rsidRPr="000B49DB" w:rsidR="00806234" w:rsidP="00565BA1" w:rsidRDefault="00806234" w14:paraId="1C48F6AB" w14:textId="46F558FC">
      <w:pPr>
        <w:rPr>
          <w:rFonts w:asciiTheme="minorHAnsi" w:hAnsiTheme="minorHAnsi" w:cstheme="minorHAnsi"/>
          <w:sz w:val="22"/>
          <w:szCs w:val="22"/>
        </w:rPr>
      </w:pPr>
    </w:p>
    <w:p w:rsidR="00565BA1" w:rsidRDefault="00565BA1" w14:paraId="004CE9CE" w14:textId="77777777">
      <w:pPr>
        <w:rPr>
          <w:rFonts w:asciiTheme="majorHAnsi" w:hAnsiTheme="majorHAnsi" w:eastAsiaTheme="majorEastAsia" w:cstheme="majorBidi"/>
          <w:color w:val="365F91" w:themeColor="accent1" w:themeShade="BF"/>
          <w:sz w:val="32"/>
          <w:szCs w:val="32"/>
        </w:rPr>
      </w:pPr>
      <w:r>
        <w:br w:type="page"/>
      </w:r>
    </w:p>
    <w:p w:rsidRPr="009C6DDB" w:rsidR="007C48BF" w:rsidP="009C6DDB" w:rsidRDefault="00121EE4" w14:paraId="265B6C60" w14:textId="4D6394B6">
      <w:pPr>
        <w:pStyle w:val="Heading1"/>
      </w:pPr>
      <w:bookmarkStart w:name="_Toc43389388" w:id="38"/>
      <w:r w:rsidRPr="009C6DDB">
        <w:lastRenderedPageBreak/>
        <w:t>4</w:t>
      </w:r>
      <w:r w:rsidRPr="009C6DDB" w:rsidR="007C48BF">
        <w:t>.0 Recruitment</w:t>
      </w:r>
      <w:bookmarkEnd w:id="38"/>
    </w:p>
    <w:p w:rsidR="0040356C" w:rsidP="007C48BF" w:rsidRDefault="0040356C" w14:paraId="79D94833" w14:textId="56AA020E">
      <w:pPr>
        <w:rPr>
          <w:rFonts w:asciiTheme="minorHAnsi" w:hAnsiTheme="minorHAnsi" w:cstheme="minorHAnsi"/>
          <w:sz w:val="22"/>
          <w:szCs w:val="22"/>
        </w:rPr>
      </w:pPr>
    </w:p>
    <w:p w:rsidRPr="00BD44E2" w:rsidR="00BD44E2" w:rsidP="00BD44E2" w:rsidRDefault="00BD44E2" w14:paraId="70510496" w14:textId="5219FB01">
      <w:pPr>
        <w:pStyle w:val="Heading2"/>
      </w:pPr>
      <w:bookmarkStart w:name="_Toc43389389" w:id="39"/>
      <w:r w:rsidRPr="00BD44E2">
        <w:t>4.1</w:t>
      </w:r>
      <w:r w:rsidR="00B03C56">
        <w:t>.</w:t>
      </w:r>
      <w:r w:rsidRPr="00BD44E2">
        <w:t xml:space="preserve"> Outreach</w:t>
      </w:r>
      <w:r w:rsidR="00B03C56">
        <w:t xml:space="preserve"> activities</w:t>
      </w:r>
      <w:bookmarkEnd w:id="39"/>
    </w:p>
    <w:p w:rsidR="00BD44E2" w:rsidP="00AF753F" w:rsidRDefault="00BD44E2" w14:paraId="31370D62" w14:textId="77777777">
      <w:pPr>
        <w:rPr>
          <w:rFonts w:asciiTheme="minorHAnsi" w:hAnsiTheme="minorHAnsi" w:cstheme="minorHAnsi"/>
          <w:sz w:val="22"/>
          <w:szCs w:val="22"/>
        </w:rPr>
      </w:pPr>
      <w:bookmarkStart w:name="_Toc107981193" w:id="40"/>
      <w:bookmarkStart w:name="_Toc161563976" w:id="41"/>
      <w:bookmarkStart w:name="_Toc261871524" w:id="42"/>
      <w:bookmarkStart w:name="_Toc261875383" w:id="43"/>
      <w:bookmarkStart w:name="_Toc517592314" w:id="44"/>
      <w:bookmarkStart w:name="_Toc31438363" w:id="45"/>
      <w:bookmarkStart w:name="_Toc31438745" w:id="46"/>
      <w:bookmarkStart w:name="_Toc31438901" w:id="47"/>
      <w:bookmarkStart w:name="_Toc31439018" w:id="48"/>
      <w:bookmarkStart w:name="_Toc31442629" w:id="49"/>
      <w:bookmarkStart w:name="_Toc31443007" w:id="50"/>
      <w:bookmarkStart w:name="_Toc31444035" w:id="51"/>
      <w:bookmarkStart w:name="_Toc32202639" w:id="52"/>
      <w:bookmarkStart w:name="_Toc33851192" w:id="53"/>
      <w:bookmarkStart w:name="_Toc33851394" w:id="54"/>
      <w:bookmarkStart w:name="_Toc33851578" w:id="55"/>
      <w:bookmarkStart w:name="_Toc33851942" w:id="56"/>
      <w:bookmarkStart w:name="_Toc33852242" w:id="57"/>
      <w:bookmarkStart w:name="_Toc40256966" w:id="58"/>
      <w:bookmarkStart w:name="_Toc41800333" w:id="59"/>
      <w:bookmarkStart w:name="_Toc41800534" w:id="60"/>
      <w:bookmarkStart w:name="_Toc41800745" w:id="61"/>
      <w:bookmarkStart w:name="_Toc41800869" w:id="62"/>
      <w:bookmarkStart w:name="_Toc43804561" w:id="63"/>
      <w:bookmarkStart w:name="_Toc511794363" w:id="64"/>
      <w:bookmarkStart w:name="_Toc161563977" w:id="65"/>
      <w:bookmarkStart w:name="_Toc173055032" w:id="66"/>
      <w:bookmarkEnd w:id="32"/>
      <w:bookmarkEnd w:id="33"/>
      <w:bookmarkEnd w:id="34"/>
      <w:bookmarkEnd w:id="35"/>
      <w:bookmarkEnd w:id="36"/>
      <w:bookmarkEnd w:id="37"/>
    </w:p>
    <w:p w:rsidRPr="00AF753F" w:rsidR="00AF753F" w:rsidP="00AF753F" w:rsidRDefault="00AF753F" w14:paraId="3B2C96C6" w14:textId="1834809F">
      <w:pPr>
        <w:rPr>
          <w:rFonts w:asciiTheme="minorHAnsi" w:hAnsiTheme="minorHAnsi" w:cstheme="minorHAnsi"/>
          <w:sz w:val="22"/>
          <w:szCs w:val="22"/>
        </w:rPr>
      </w:pPr>
      <w:r w:rsidRPr="00AF753F">
        <w:rPr>
          <w:rFonts w:asciiTheme="minorHAnsi" w:hAnsiTheme="minorHAnsi" w:cstheme="minorHAnsi"/>
          <w:sz w:val="22"/>
          <w:szCs w:val="22"/>
        </w:rPr>
        <w:t>ATSDR will work with NH DHHS and the Pease CAP to conduct outreach to encourage participation. The Pease CAP has offered to assist in recruitment of Pease and referent children and adults, and CAP involvement will be crucial in conducting outreach for the study.  In advance of the start of the study, outreach will involve announcements to local elected officials, local media, community organizations, and the Portsmouth schools (Attachment 5). Outreach may also involve meetings with community representatives, medical societies, school officials, and/or public meetings. Although active in outreach, both NH DHHS and the Pease CAP will not directly obtain consent, intervene, or interact with research participants.</w:t>
      </w:r>
    </w:p>
    <w:p w:rsidR="00AF753F" w:rsidP="00AF753F" w:rsidRDefault="00AF753F" w14:paraId="16FBD76E" w14:textId="77777777">
      <w:pPr>
        <w:rPr>
          <w:rFonts w:asciiTheme="minorHAnsi" w:hAnsiTheme="minorHAnsi" w:cstheme="minorHAnsi"/>
          <w:sz w:val="22"/>
          <w:szCs w:val="22"/>
        </w:rPr>
      </w:pPr>
    </w:p>
    <w:p w:rsidRPr="00AF753F" w:rsidR="00AF753F" w:rsidP="00AF753F" w:rsidRDefault="00AF753F" w14:paraId="38A0F8D4" w14:textId="10D358A1">
      <w:pPr>
        <w:rPr>
          <w:rFonts w:asciiTheme="minorHAnsi" w:hAnsiTheme="minorHAnsi" w:cstheme="minorHAnsi"/>
          <w:sz w:val="22"/>
          <w:szCs w:val="22"/>
        </w:rPr>
      </w:pPr>
      <w:r w:rsidRPr="00AF753F">
        <w:rPr>
          <w:rFonts w:asciiTheme="minorHAnsi" w:hAnsiTheme="minorHAnsi" w:cstheme="minorHAnsi"/>
          <w:sz w:val="22"/>
          <w:szCs w:val="22"/>
        </w:rPr>
        <w:t>As part of the outreach, ATSDR will provide a factsheet to the Pease Development Authority (PDA) and Tenants Association of Pease Tradeport (TAP) so that it is included in newsletters and email notices to subscribing firms at the Pease Tradeport (Attachment 5, Attachment 7a&amp;b, Attachment 9c).  ATSDR and study investigators may request employers at Pease, PDA and TAP for rosters of current and former employees at the Pease Tradeport to assist with recruitment efforts.  The study will also provide the factsheet to the Portsmouth schools, local media outlets, and to community organizations in Portsmouth (Attachment 5, Attachment 7d&amp;e, Attachment 9c).</w:t>
      </w:r>
    </w:p>
    <w:p w:rsidR="00BD44E2" w:rsidP="00AF753F" w:rsidRDefault="00BD44E2" w14:paraId="0CD23BE8" w14:textId="77777777">
      <w:pPr>
        <w:pStyle w:val="Heading2"/>
      </w:pPr>
      <w:bookmarkStart w:name="_Toc294189001" w:id="67"/>
    </w:p>
    <w:p w:rsidRPr="000B49DB" w:rsidR="00AF753F" w:rsidP="00AF753F" w:rsidRDefault="00AF753F" w14:paraId="0786A4C2" w14:textId="7D219807">
      <w:pPr>
        <w:pStyle w:val="Heading2"/>
      </w:pPr>
      <w:bookmarkStart w:name="_Toc43389390" w:id="68"/>
      <w:r w:rsidRPr="000B49DB">
        <w:t>4.2 Screening and Eligibility Criteria</w:t>
      </w:r>
      <w:bookmarkEnd w:id="67"/>
      <w:bookmarkEnd w:id="68"/>
      <w:r w:rsidRPr="000B49DB">
        <w:t xml:space="preserve"> </w:t>
      </w:r>
      <w:bookmarkStart w:name="_Toc294189002" w:id="69"/>
    </w:p>
    <w:bookmarkEnd w:id="69"/>
    <w:p w:rsidRPr="000B49DB" w:rsidR="00AF753F" w:rsidP="00AF753F" w:rsidRDefault="00AF753F" w14:paraId="536B5E26" w14:textId="77777777">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 xml:space="preserve">This section details the screening procedures outlined in the protocol to determine if an individual is eligible to participate in the study. If individuals must be enrolled in the study within a specific window of time following completion of the screening procedures, then such requirements should be included in the MOP. </w:t>
      </w:r>
    </w:p>
    <w:p w:rsidRPr="000B49DB" w:rsidR="00AF753F" w:rsidP="00AF753F" w:rsidRDefault="00AF753F" w14:paraId="5907B012" w14:textId="77777777">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Adults will be 18 years or older, and children will be 4-17 years of age at enrollment.</w:t>
      </w:r>
    </w:p>
    <w:p w:rsidRPr="000B49DB" w:rsidR="00AF753F" w:rsidP="00AF753F" w:rsidRDefault="00AF753F" w14:paraId="16FA7B55" w14:textId="2AEF1C50">
      <w:pPr>
        <w:spacing w:before="240"/>
        <w:rPr>
          <w:rFonts w:asciiTheme="minorHAnsi" w:hAnsiTheme="minorHAnsi" w:cstheme="minorHAnsi"/>
          <w:sz w:val="22"/>
          <w:szCs w:val="22"/>
        </w:rPr>
      </w:pPr>
      <w:r w:rsidRPr="000B49DB">
        <w:rPr>
          <w:rFonts w:asciiTheme="minorHAnsi" w:hAnsiTheme="minorHAnsi" w:cstheme="minorHAnsi"/>
          <w:sz w:val="22"/>
          <w:szCs w:val="22"/>
        </w:rPr>
        <w:t>ATSDR will recruit, screen for eligibility, and enroll in three waves. The exposure group will be recruited in Waves One and Two. ATSDR estimates that 90 percent of the exposure group will be enrolled in Wave One (n=1,215), that is, will be past participants of the 2015-</w:t>
      </w:r>
      <w:r w:rsidR="00AB70B1">
        <w:rPr>
          <w:rFonts w:asciiTheme="minorHAnsi" w:hAnsiTheme="minorHAnsi" w:cstheme="minorHAnsi"/>
          <w:sz w:val="22"/>
          <w:szCs w:val="22"/>
        </w:rPr>
        <w:t>201</w:t>
      </w:r>
      <w:r w:rsidR="00C15FF8">
        <w:rPr>
          <w:rFonts w:asciiTheme="minorHAnsi" w:hAnsiTheme="minorHAnsi" w:cstheme="minorHAnsi"/>
          <w:sz w:val="22"/>
          <w:szCs w:val="22"/>
        </w:rPr>
        <w:t>7</w:t>
      </w:r>
      <w:r w:rsidRPr="000B49DB">
        <w:rPr>
          <w:rFonts w:asciiTheme="minorHAnsi" w:hAnsiTheme="minorHAnsi" w:cstheme="minorHAnsi"/>
          <w:sz w:val="22"/>
          <w:szCs w:val="22"/>
        </w:rPr>
        <w:t xml:space="preserve"> NH DHHS PFAS blood testing program. NH DHHS will assist ATSDR by sending out letters of invitation to its former blood testing program participants. To achieve the desired sample size, the other 10 percent of the exposure group (n=135) will be recruited in Wave Two. These will be people who were eligible for the PFAS blood testing program but did not take part. The referent group will be recruited in Wave Three (n=275), which can occur concurrently with Wave One and Wave Two. Wave Two and Wave Three recruits will call to volunteer after ATSDR opens those waves to enrollment.</w:t>
      </w:r>
    </w:p>
    <w:p w:rsidR="00AF753F" w:rsidP="00AF753F" w:rsidRDefault="00AF753F" w14:paraId="41E3FED4" w14:textId="77777777">
      <w:pPr>
        <w:pStyle w:val="Heading2"/>
      </w:pPr>
    </w:p>
    <w:p w:rsidR="00AF753F" w:rsidP="00AF753F" w:rsidRDefault="00AF753F" w14:paraId="43B41216" w14:textId="0EE59859">
      <w:pPr>
        <w:pStyle w:val="Heading2"/>
      </w:pPr>
      <w:bookmarkStart w:name="_Toc43389391" w:id="70"/>
      <w:r>
        <w:t>4</w:t>
      </w:r>
      <w:r w:rsidR="00BD44E2">
        <w:t>.3. R</w:t>
      </w:r>
      <w:r>
        <w:t>ecruitment</w:t>
      </w:r>
      <w:r w:rsidRPr="000B49DB">
        <w:t xml:space="preserve"> strategies.</w:t>
      </w:r>
      <w:bookmarkEnd w:id="70"/>
      <w:r w:rsidRPr="000B49DB" w:rsidDel="00392A20">
        <w:t xml:space="preserve"> </w:t>
      </w:r>
    </w:p>
    <w:p w:rsidRPr="00AF753F" w:rsidR="00AF753F" w:rsidP="00AF753F" w:rsidRDefault="00AF753F" w14:paraId="70DB8F83" w14:textId="03D75226">
      <w:pPr>
        <w:pStyle w:val="Heading3"/>
      </w:pPr>
      <w:bookmarkStart w:name="_Toc43389392" w:id="71"/>
      <w:r>
        <w:t>4.1</w:t>
      </w:r>
      <w:r w:rsidRPr="00AF753F">
        <w:t>.1 Wave One Recruitment from Biomonitoring Recruitment Frame</w:t>
      </w:r>
      <w:bookmarkEnd w:id="71"/>
    </w:p>
    <w:p w:rsidRPr="00AF753F" w:rsidR="00AF753F" w:rsidP="00AF753F" w:rsidRDefault="00AF753F" w14:paraId="321D78D8" w14:textId="433CF6C8">
      <w:pPr>
        <w:rPr>
          <w:rFonts w:asciiTheme="minorHAnsi" w:hAnsiTheme="minorHAnsi" w:cstheme="minorHAnsi"/>
          <w:sz w:val="22"/>
          <w:szCs w:val="22"/>
        </w:rPr>
      </w:pPr>
      <w:r w:rsidRPr="00AF753F">
        <w:rPr>
          <w:rFonts w:asciiTheme="minorHAnsi" w:hAnsiTheme="minorHAnsi" w:cstheme="minorHAnsi"/>
          <w:sz w:val="22"/>
          <w:szCs w:val="22"/>
        </w:rPr>
        <w:t>ATSDR will first recruit from those who participated in the NH DHHS Pease biomonitoring program in 2015-</w:t>
      </w:r>
      <w:r w:rsidR="00AB70B1">
        <w:rPr>
          <w:rFonts w:asciiTheme="minorHAnsi" w:hAnsiTheme="minorHAnsi" w:cstheme="minorHAnsi"/>
          <w:sz w:val="22"/>
          <w:szCs w:val="22"/>
        </w:rPr>
        <w:t>201</w:t>
      </w:r>
      <w:r w:rsidR="00C15FF8">
        <w:rPr>
          <w:rFonts w:asciiTheme="minorHAnsi" w:hAnsiTheme="minorHAnsi" w:cstheme="minorHAnsi"/>
          <w:sz w:val="22"/>
          <w:szCs w:val="22"/>
        </w:rPr>
        <w:t>7</w:t>
      </w:r>
      <w:r w:rsidRPr="00AF753F">
        <w:rPr>
          <w:rFonts w:asciiTheme="minorHAnsi" w:hAnsiTheme="minorHAnsi" w:cstheme="minorHAnsi"/>
          <w:sz w:val="22"/>
          <w:szCs w:val="22"/>
        </w:rPr>
        <w:t xml:space="preserve">. </w:t>
      </w:r>
      <w:r w:rsidR="00B03C56">
        <w:rPr>
          <w:rFonts w:asciiTheme="minorHAnsi" w:hAnsiTheme="minorHAnsi" w:cstheme="minorHAnsi"/>
          <w:sz w:val="22"/>
          <w:szCs w:val="22"/>
        </w:rPr>
        <w:t xml:space="preserve">The </w:t>
      </w:r>
      <w:r w:rsidRPr="00AF753F">
        <w:rPr>
          <w:rFonts w:asciiTheme="minorHAnsi" w:hAnsiTheme="minorHAnsi" w:cstheme="minorHAnsi"/>
          <w:sz w:val="22"/>
          <w:szCs w:val="22"/>
        </w:rPr>
        <w:t xml:space="preserve">NH DHHS, which manages the Pease biomonitoring records and possesses the recruitment frame for the Pease Study, will send out an introductory letter indicating its support for, and encouraging its former participants to contact ATSDR to take part in the ATSDR Pease Study </w:t>
      </w:r>
      <w:r w:rsidRPr="00AF753F">
        <w:rPr>
          <w:rFonts w:asciiTheme="minorHAnsi" w:hAnsiTheme="minorHAnsi" w:cstheme="minorHAnsi"/>
          <w:sz w:val="22"/>
          <w:szCs w:val="22"/>
        </w:rPr>
        <w:lastRenderedPageBreak/>
        <w:t xml:space="preserve">(Attachments 6a&amp;6b). The letter will provide a toll-free line that the interested person can call ATSDR to request participation in the study and/or ask any questions about the study. ATSDR will screen each interested caller using a Wave One eligibility screening script (Attachment 6c). </w:t>
      </w:r>
    </w:p>
    <w:p w:rsidR="00AF753F" w:rsidP="00AF753F" w:rsidRDefault="00AF753F" w14:paraId="50B0D6F7" w14:textId="77777777">
      <w:pPr>
        <w:rPr>
          <w:rFonts w:asciiTheme="minorHAnsi" w:hAnsiTheme="minorHAnsi" w:cstheme="minorHAnsi"/>
          <w:sz w:val="22"/>
          <w:szCs w:val="22"/>
        </w:rPr>
      </w:pPr>
    </w:p>
    <w:p w:rsidRPr="00AF753F" w:rsidR="00AF753F" w:rsidP="00AF753F" w:rsidRDefault="00AF753F" w14:paraId="2FB1D1CF" w14:textId="317C6E4E">
      <w:pPr>
        <w:pStyle w:val="Heading3"/>
      </w:pPr>
      <w:bookmarkStart w:name="_Toc43389393" w:id="72"/>
      <w:r>
        <w:t>4.1</w:t>
      </w:r>
      <w:r w:rsidRPr="00AF753F">
        <w:t>.2 Wave Two Recruitment of Additional Exposed Children and Adults</w:t>
      </w:r>
      <w:bookmarkEnd w:id="72"/>
    </w:p>
    <w:p w:rsidRPr="00AF753F" w:rsidR="00AF753F" w:rsidP="00AF753F" w:rsidRDefault="00AF753F" w14:paraId="53CAB5C9" w14:textId="2B04CD6E">
      <w:pPr>
        <w:rPr>
          <w:rFonts w:asciiTheme="minorHAnsi" w:hAnsiTheme="minorHAnsi" w:cstheme="minorHAnsi"/>
          <w:sz w:val="22"/>
          <w:szCs w:val="22"/>
        </w:rPr>
      </w:pPr>
      <w:r w:rsidRPr="00AF753F">
        <w:rPr>
          <w:rFonts w:asciiTheme="minorHAnsi" w:hAnsiTheme="minorHAnsi" w:cstheme="minorHAnsi"/>
          <w:sz w:val="22"/>
          <w:szCs w:val="22"/>
        </w:rPr>
        <w:t>Given that the Pease biomonitoring program recruited a convenience sample, no statistical sampling will be required. All biomonitoring participants in the recruitment frame will be recruited until the list is exhausted or until the required sample size is reached. If sample size requirements are not met in Wave One, ATSDR will further recruit individuals who were eligible but did not participate in the biomonitoring program. ATSDR will launch a media campaign to announce Wave Two (Attachment 5).  A recruitment flyer will be sent to parents of other children identified as attending daycare centers at Pease before 2014 who didn’t participate in biomonitoring in 2015-</w:t>
      </w:r>
      <w:r w:rsidR="00AB70B1">
        <w:rPr>
          <w:rFonts w:asciiTheme="minorHAnsi" w:hAnsiTheme="minorHAnsi" w:cstheme="minorHAnsi"/>
          <w:sz w:val="22"/>
          <w:szCs w:val="22"/>
        </w:rPr>
        <w:t>201</w:t>
      </w:r>
      <w:r w:rsidR="00C15FF8">
        <w:rPr>
          <w:rFonts w:asciiTheme="minorHAnsi" w:hAnsiTheme="minorHAnsi" w:cstheme="minorHAnsi"/>
          <w:sz w:val="22"/>
          <w:szCs w:val="22"/>
        </w:rPr>
        <w:t>7</w:t>
      </w:r>
      <w:r w:rsidRPr="00AF753F">
        <w:rPr>
          <w:rFonts w:asciiTheme="minorHAnsi" w:hAnsiTheme="minorHAnsi" w:cstheme="minorHAnsi"/>
          <w:sz w:val="22"/>
          <w:szCs w:val="22"/>
        </w:rPr>
        <w:t xml:space="preserve"> (Attachment 7a).  Advertisement in local public media and through PDA and TAP would encourage other eligible adults to participate in the study (Attachment 5). The flyers will provide a toll-free number that interested recruits can call ATSDR to request participation in the study and ask any questions about the study (Attachment 7b). ATSDR will screen each interested caller using an eligibility screening script (Attachment 7c).</w:t>
      </w:r>
    </w:p>
    <w:p w:rsidR="00AF753F" w:rsidP="00AF753F" w:rsidRDefault="00AF753F" w14:paraId="2EB453D2" w14:textId="77777777">
      <w:pPr>
        <w:rPr>
          <w:rFonts w:asciiTheme="minorHAnsi" w:hAnsiTheme="minorHAnsi" w:cstheme="minorHAnsi"/>
          <w:sz w:val="22"/>
          <w:szCs w:val="22"/>
        </w:rPr>
      </w:pPr>
    </w:p>
    <w:p w:rsidRPr="00AF753F" w:rsidR="00AF753F" w:rsidP="00AF753F" w:rsidRDefault="00AF753F" w14:paraId="22ACB3B7" w14:textId="06DB7A3C">
      <w:pPr>
        <w:pStyle w:val="Heading3"/>
      </w:pPr>
      <w:bookmarkStart w:name="_Toc43389394" w:id="73"/>
      <w:r>
        <w:t>4.1</w:t>
      </w:r>
      <w:r w:rsidRPr="00AF753F">
        <w:t>.3 Wave Three Recruitment of Referent Children and Adults</w:t>
      </w:r>
      <w:bookmarkEnd w:id="73"/>
    </w:p>
    <w:p w:rsidRPr="00AF753F" w:rsidR="00AF753F" w:rsidP="00AF753F" w:rsidRDefault="00AF753F" w14:paraId="56774933" w14:textId="77777777">
      <w:pPr>
        <w:rPr>
          <w:rFonts w:asciiTheme="minorHAnsi" w:hAnsiTheme="minorHAnsi" w:cstheme="minorHAnsi"/>
          <w:sz w:val="22"/>
          <w:szCs w:val="22"/>
        </w:rPr>
      </w:pPr>
      <w:r w:rsidRPr="00AF753F">
        <w:rPr>
          <w:rFonts w:asciiTheme="minorHAnsi" w:hAnsiTheme="minorHAnsi" w:cstheme="minorHAnsi"/>
          <w:sz w:val="22"/>
          <w:szCs w:val="22"/>
        </w:rPr>
        <w:t xml:space="preserve">For efficiency, Wave Three may occur concurrently with Waves One and Two. ATSDR will recruit a small referent group of 175 children and 100 adults not exposed to PFAS-contaminated drinking water. </w:t>
      </w:r>
    </w:p>
    <w:p w:rsidRPr="00AF753F" w:rsidR="00AF753F" w:rsidP="00AF753F" w:rsidRDefault="00AF753F" w14:paraId="393FFB93" w14:textId="77777777">
      <w:pPr>
        <w:rPr>
          <w:rFonts w:asciiTheme="minorHAnsi" w:hAnsiTheme="minorHAnsi" w:cstheme="minorHAnsi"/>
          <w:sz w:val="22"/>
          <w:szCs w:val="22"/>
        </w:rPr>
      </w:pPr>
      <w:r w:rsidRPr="00AF753F">
        <w:rPr>
          <w:rFonts w:asciiTheme="minorHAnsi" w:hAnsiTheme="minorHAnsi" w:cstheme="minorHAnsi"/>
          <w:sz w:val="22"/>
          <w:szCs w:val="22"/>
        </w:rPr>
        <w:t>ATSDR will work with school officials to approve this school-based recruitment. ATSDR will also request that the schools distribute a flyer describing the study to students and instruct the students to give the flyer to their parents. Children will be recruited through outreach to Portsmouth schools and day care centers (for those 4-5 year old) (Attachment 7d).  Recruitment of adult referents will include outreach to current adult education students among the five colleges at Pease (i.e., students who first attended these schools after closure of the Haven Well), Portsmouth government employees (AFSCME Local #1386), Portsmouth community organizations, and/or specific Portsmouth neighborhoods (Attachment 7e). ATSDR will screen each interested caller using an eligibility screening script (Attachment 7c).</w:t>
      </w:r>
    </w:p>
    <w:p w:rsidR="00AF753F" w:rsidP="00AF753F" w:rsidRDefault="00AF753F" w14:paraId="09516456" w14:textId="5028CF8C">
      <w:pPr>
        <w:rPr>
          <w:rFonts w:asciiTheme="minorHAnsi" w:hAnsiTheme="minorHAnsi" w:cstheme="minorHAnsi"/>
          <w:sz w:val="22"/>
          <w:szCs w:val="22"/>
        </w:rPr>
      </w:pPr>
      <w:r w:rsidRPr="00AF753F">
        <w:rPr>
          <w:rFonts w:asciiTheme="minorHAnsi" w:hAnsiTheme="minorHAnsi" w:cstheme="minorHAnsi"/>
          <w:sz w:val="22"/>
          <w:szCs w:val="22"/>
        </w:rPr>
        <w:t xml:space="preserve">Both exposure and referent households may have more than one eligible adult and/or child, and some parents may want to enroll in </w:t>
      </w:r>
      <w:r w:rsidRPr="00AF753F" w:rsidR="00922CBC">
        <w:rPr>
          <w:rFonts w:asciiTheme="minorHAnsi" w:hAnsiTheme="minorHAnsi" w:cstheme="minorHAnsi"/>
          <w:sz w:val="22"/>
          <w:szCs w:val="22"/>
        </w:rPr>
        <w:t>both adult</w:t>
      </w:r>
      <w:r w:rsidRPr="00AF753F">
        <w:rPr>
          <w:rFonts w:asciiTheme="minorHAnsi" w:hAnsiTheme="minorHAnsi" w:cstheme="minorHAnsi"/>
          <w:sz w:val="22"/>
          <w:szCs w:val="22"/>
        </w:rPr>
        <w:t xml:space="preserve"> and child studies. Trained study staff will use the recruitment tracking form (Attachment 8) to track recruitment success and to calculate non-response bias.</w:t>
      </w:r>
    </w:p>
    <w:p w:rsidR="00AF753F" w:rsidP="00AF753F" w:rsidRDefault="00AF753F" w14:paraId="4182FD16" w14:textId="4A1D75AA">
      <w:pPr>
        <w:rPr>
          <w:rFonts w:asciiTheme="minorHAnsi" w:hAnsiTheme="minorHAnsi" w:cstheme="minorHAnsi"/>
          <w:sz w:val="22"/>
          <w:szCs w:val="22"/>
        </w:rPr>
      </w:pPr>
    </w:p>
    <w:p w:rsidRPr="000B49DB" w:rsidR="00121EE4" w:rsidP="00AF753F" w:rsidRDefault="00121EE4" w14:paraId="645045EB" w14:textId="3E4B07D8">
      <w:pPr>
        <w:pStyle w:val="Heading3"/>
      </w:pPr>
      <w:bookmarkStart w:name="_Toc43389395" w:id="74"/>
      <w:r w:rsidRPr="000B49DB">
        <w:t>4</w:t>
      </w:r>
      <w:r w:rsidR="00AF753F">
        <w:t xml:space="preserve">.1.4. </w:t>
      </w:r>
      <w:r w:rsidRPr="000B49DB">
        <w:t>Recruitment Flow Diagram</w:t>
      </w:r>
      <w:bookmarkEnd w:id="74"/>
    </w:p>
    <w:p w:rsidRPr="000B49DB" w:rsidR="00121EE4" w:rsidP="00121EE4" w:rsidRDefault="00121EE4" w14:paraId="76973C48" w14:textId="77777777">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rsidRPr="000B49DB" w:rsidR="00121EE4" w:rsidP="00121EE4" w:rsidRDefault="00121EE4" w14:paraId="22F09649" w14:textId="77777777">
      <w:pPr>
        <w:rPr>
          <w:rFonts w:asciiTheme="minorHAnsi" w:hAnsiTheme="minorHAnsi" w:cstheme="minorHAnsi"/>
          <w:sz w:val="22"/>
          <w:szCs w:val="22"/>
        </w:rPr>
      </w:pPr>
    </w:p>
    <w:p w:rsidRPr="000B49DB" w:rsidR="00121EE4" w:rsidP="00121EE4" w:rsidRDefault="00121EE4" w14:paraId="02C23961"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t>In total, ATSDR seeks to enroll 1,625 participants (1,100 adults and 525 children and their parents). ATSDR will not recruit by</w:t>
      </w:r>
    </w:p>
    <w:p w:rsidRPr="0016090A" w:rsidR="007C48BF" w:rsidP="0016090A" w:rsidRDefault="009C6DDB" w14:paraId="4B4B01F9" w14:textId="49D382A7">
      <w:pPr>
        <w:pStyle w:val="Heading1"/>
      </w:pPr>
      <w:bookmarkStart w:name="_Toc107981196" w:id="75"/>
      <w:bookmarkStart w:name="_Toc161563978" w:id="76"/>
      <w:bookmarkStart w:name="_Toc173055033" w:id="77"/>
      <w:bookmarkStart w:name="_Toc261871526" w:id="78"/>
      <w:bookmarkStart w:name="_Toc261875385" w:id="79"/>
      <w:bookmarkStart w:name="_Toc294189003" w:id="80"/>
      <w:bookmarkStart w:name="_Toc43389396" w:id="8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6090A">
        <w:t>5.0</w:t>
      </w:r>
      <w:r w:rsidRPr="0016090A" w:rsidR="007C48BF">
        <w:t xml:space="preserve"> Screening </w:t>
      </w:r>
      <w:bookmarkEnd w:id="75"/>
      <w:bookmarkEnd w:id="76"/>
      <w:bookmarkEnd w:id="77"/>
      <w:bookmarkEnd w:id="78"/>
      <w:bookmarkEnd w:id="79"/>
      <w:bookmarkEnd w:id="80"/>
      <w:r w:rsidRPr="0016090A" w:rsidR="00B03C56">
        <w:t>Log</w:t>
      </w:r>
      <w:bookmarkEnd w:id="81"/>
    </w:p>
    <w:p w:rsidR="00806234" w:rsidP="007C48BF" w:rsidRDefault="00806234" w14:paraId="319F33D0" w14:textId="77777777">
      <w:pPr>
        <w:tabs>
          <w:tab w:val="left" w:pos="12240"/>
          <w:tab w:val="left" w:pos="12510"/>
        </w:tabs>
        <w:rPr>
          <w:rFonts w:asciiTheme="minorHAnsi" w:hAnsiTheme="minorHAnsi" w:cstheme="minorHAnsi"/>
          <w:iCs/>
          <w:sz w:val="22"/>
          <w:szCs w:val="22"/>
        </w:rPr>
      </w:pPr>
    </w:p>
    <w:p w:rsidRPr="00806234" w:rsidR="007C48BF" w:rsidP="007C48BF" w:rsidRDefault="007C48BF" w14:paraId="17978F9E" w14:textId="5CB1F209">
      <w:pPr>
        <w:tabs>
          <w:tab w:val="left" w:pos="12240"/>
          <w:tab w:val="left" w:pos="12510"/>
        </w:tabs>
        <w:rPr>
          <w:rFonts w:asciiTheme="minorHAnsi" w:hAnsiTheme="minorHAnsi" w:cstheme="minorHAnsi"/>
          <w:iCs/>
          <w:sz w:val="22"/>
          <w:szCs w:val="22"/>
        </w:rPr>
      </w:pPr>
      <w:r w:rsidRPr="00806234">
        <w:rPr>
          <w:rFonts w:asciiTheme="minorHAnsi" w:hAnsiTheme="minorHAnsi" w:cstheme="minorHAnsi"/>
          <w:iCs/>
          <w:sz w:val="22"/>
          <w:szCs w:val="22"/>
        </w:rPr>
        <w:t xml:space="preserve">A Screening </w:t>
      </w:r>
      <w:r w:rsidRPr="00806234" w:rsidR="00B03C56">
        <w:rPr>
          <w:rFonts w:asciiTheme="minorHAnsi" w:hAnsiTheme="minorHAnsi" w:cstheme="minorHAnsi"/>
          <w:iCs/>
          <w:sz w:val="22"/>
          <w:szCs w:val="22"/>
        </w:rPr>
        <w:t xml:space="preserve">log </w:t>
      </w:r>
      <w:r w:rsidRPr="00806234">
        <w:rPr>
          <w:rFonts w:asciiTheme="minorHAnsi" w:hAnsiTheme="minorHAnsi" w:cstheme="minorHAnsi"/>
          <w:iCs/>
          <w:sz w:val="22"/>
          <w:szCs w:val="22"/>
        </w:rPr>
        <w:t xml:space="preserve">provides documentation of all individuals evaluated for study eligibility. It should include the identification number and individual’s initials, age, gender, screening date, and eligibility status. </w:t>
      </w:r>
    </w:p>
    <w:p w:rsidRPr="00806234" w:rsidR="007C48BF" w:rsidP="007C48BF" w:rsidRDefault="007C48BF" w14:paraId="2C6D51ED" w14:textId="77777777">
      <w:pPr>
        <w:tabs>
          <w:tab w:val="left" w:pos="12240"/>
          <w:tab w:val="left" w:pos="12510"/>
        </w:tabs>
        <w:rPr>
          <w:rFonts w:asciiTheme="minorHAnsi" w:hAnsiTheme="minorHAnsi" w:cstheme="minorHAnsi"/>
          <w:iCs/>
          <w:sz w:val="22"/>
          <w:szCs w:val="22"/>
        </w:rPr>
      </w:pPr>
    </w:p>
    <w:p w:rsidRPr="00806234" w:rsidR="007C48BF" w:rsidP="007C48BF" w:rsidRDefault="007C48BF" w14:paraId="78ECCD68" w14:textId="77777777">
      <w:pPr>
        <w:tabs>
          <w:tab w:val="left" w:pos="12240"/>
          <w:tab w:val="left" w:pos="12510"/>
        </w:tabs>
        <w:rPr>
          <w:rFonts w:asciiTheme="minorHAnsi" w:hAnsiTheme="minorHAnsi" w:cstheme="minorHAnsi"/>
          <w:iCs/>
          <w:sz w:val="22"/>
          <w:szCs w:val="22"/>
        </w:rPr>
      </w:pPr>
      <w:r w:rsidRPr="00806234">
        <w:rPr>
          <w:rFonts w:asciiTheme="minorHAnsi" w:hAnsiTheme="minorHAnsi" w:cstheme="minorHAnsi"/>
          <w:iCs/>
          <w:sz w:val="22"/>
          <w:szCs w:val="22"/>
        </w:rPr>
        <w:lastRenderedPageBreak/>
        <w:t xml:space="preserve">It may also contain the randomization number if different from the screening number. The MOP describes the contents of the Screening Log, specifically how data are entered, and processes for secure storage. A Sample Screening Log is available in </w:t>
      </w:r>
      <w:hyperlink w:history="1" w:anchor="AppendixB">
        <w:r w:rsidRPr="00806234">
          <w:rPr>
            <w:rStyle w:val="Hyperlink"/>
            <w:rFonts w:asciiTheme="minorHAnsi" w:hAnsiTheme="minorHAnsi" w:cstheme="minorHAnsi"/>
            <w:iCs/>
            <w:sz w:val="22"/>
            <w:szCs w:val="22"/>
          </w:rPr>
          <w:t>Appendix B</w:t>
        </w:r>
      </w:hyperlink>
      <w:r w:rsidRPr="00806234">
        <w:rPr>
          <w:rFonts w:asciiTheme="minorHAnsi" w:hAnsiTheme="minorHAnsi" w:cstheme="minorHAnsi"/>
          <w:iCs/>
          <w:sz w:val="22"/>
          <w:szCs w:val="22"/>
        </w:rPr>
        <w:t xml:space="preserve">. </w:t>
      </w:r>
    </w:p>
    <w:p w:rsidRPr="00B03C56" w:rsidR="007C48BF" w:rsidP="007C48BF" w:rsidRDefault="007C48BF" w14:paraId="2F910698" w14:textId="77777777">
      <w:pPr>
        <w:tabs>
          <w:tab w:val="left" w:pos="12240"/>
          <w:tab w:val="left" w:pos="12510"/>
        </w:tabs>
        <w:rPr>
          <w:rFonts w:asciiTheme="minorHAnsi" w:hAnsiTheme="minorHAnsi" w:cstheme="minorHAnsi"/>
          <w:i/>
          <w:sz w:val="22"/>
          <w:szCs w:val="22"/>
        </w:rPr>
      </w:pPr>
    </w:p>
    <w:p w:rsidRPr="00B03C56" w:rsidR="007C48BF" w:rsidP="007C48BF" w:rsidRDefault="007C48BF" w14:paraId="69B6B9C7" w14:textId="387E0792">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Note: This information is usually part of the reporting requirements for data and safety monitoring.</w:t>
      </w:r>
      <w:bookmarkStart w:name="_Toc511794364" w:id="82"/>
      <w:bookmarkStart w:name="_Toc161563979" w:id="83"/>
      <w:bookmarkStart w:name="_Toc173055034" w:id="84"/>
      <w:bookmarkStart w:name="_Toc261871527" w:id="85"/>
      <w:bookmarkStart w:name="_Toc261875386" w:id="86"/>
      <w:bookmarkStart w:name="_Toc294189004" w:id="87"/>
    </w:p>
    <w:p w:rsidRPr="000B49DB" w:rsidR="006610EC" w:rsidP="007C48BF" w:rsidRDefault="006610EC" w14:paraId="55F5305F" w14:textId="1E84E62F">
      <w:pPr>
        <w:tabs>
          <w:tab w:val="left" w:pos="12240"/>
          <w:tab w:val="left" w:pos="12510"/>
        </w:tabs>
        <w:rPr>
          <w:rFonts w:asciiTheme="minorHAnsi" w:hAnsiTheme="minorHAnsi" w:cstheme="minorHAnsi"/>
          <w:sz w:val="22"/>
          <w:szCs w:val="22"/>
        </w:rPr>
      </w:pPr>
    </w:p>
    <w:p w:rsidRPr="000B49DB" w:rsidR="006610EC" w:rsidP="009C6DDB" w:rsidRDefault="009C6DDB" w14:paraId="69E74552" w14:textId="65933452">
      <w:pPr>
        <w:pStyle w:val="Heading2"/>
      </w:pPr>
      <w:bookmarkStart w:name="_Toc43389397" w:id="88"/>
      <w:r>
        <w:t>5.1</w:t>
      </w:r>
      <w:r w:rsidRPr="000B49DB" w:rsidR="006610EC">
        <w:t xml:space="preserve"> Study Flow Diagram</w:t>
      </w:r>
      <w:bookmarkEnd w:id="88"/>
    </w:p>
    <w:p w:rsidRPr="000B49DB" w:rsidR="006610EC" w:rsidP="006610EC" w:rsidRDefault="006610EC" w14:paraId="685B481B" w14:textId="77777777">
      <w:pPr>
        <w:rPr>
          <w:rFonts w:asciiTheme="minorHAnsi" w:hAnsiTheme="minorHAnsi" w:cstheme="minorHAnsi"/>
          <w:sz w:val="22"/>
          <w:szCs w:val="22"/>
        </w:rPr>
      </w:pPr>
    </w:p>
    <w:p w:rsidR="006610EC" w:rsidP="006610EC" w:rsidRDefault="006610EC" w14:paraId="10EA348A" w14:textId="51C3D8C3">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rsidRPr="000B49DB" w:rsidR="009C6DDB" w:rsidP="006610EC" w:rsidRDefault="009C6DDB" w14:paraId="615F8150" w14:textId="77777777">
      <w:pPr>
        <w:rPr>
          <w:rFonts w:asciiTheme="minorHAnsi" w:hAnsiTheme="minorHAnsi" w:cstheme="minorHAnsi"/>
          <w:sz w:val="22"/>
          <w:szCs w:val="22"/>
        </w:rPr>
      </w:pPr>
    </w:p>
    <w:p w:rsidRPr="000B49DB" w:rsidR="006610EC" w:rsidP="00541FDA" w:rsidRDefault="006610EC" w14:paraId="03EE47DC" w14:textId="77777777">
      <w:pPr>
        <w:pStyle w:val="Heading2"/>
        <w:rPr>
          <w:noProof/>
        </w:rPr>
      </w:pPr>
      <w:bookmarkStart w:name="_Toc523228978" w:id="89"/>
      <w:bookmarkStart w:name="_Toc43389398" w:id="90"/>
      <w:r w:rsidRPr="000B49DB">
        <w:t>Figure 2: Study Flow Diagram</w:t>
      </w:r>
      <w:bookmarkEnd w:id="89"/>
      <w:bookmarkEnd w:id="90"/>
    </w:p>
    <w:p w:rsidRPr="000B49DB" w:rsidR="006610EC" w:rsidP="006610EC" w:rsidRDefault="006610EC" w14:paraId="67477F76" w14:textId="77777777">
      <w:pPr>
        <w:spacing w:line="288" w:lineRule="auto"/>
        <w:rPr>
          <w:rFonts w:asciiTheme="minorHAnsi" w:hAnsiTheme="minorHAnsi" w:cstheme="minorHAnsi"/>
          <w:b/>
          <w:i/>
          <w:sz w:val="22"/>
          <w:szCs w:val="22"/>
        </w:rPr>
      </w:pPr>
    </w:p>
    <w:p w:rsidRPr="000B49DB" w:rsidR="006610EC" w:rsidP="006610EC" w:rsidRDefault="006610EC" w14:paraId="6B7F6A12" w14:textId="3EFA3D0E">
      <w:pPr>
        <w:tabs>
          <w:tab w:val="left" w:pos="12240"/>
          <w:tab w:val="left" w:pos="12510"/>
        </w:tabs>
        <w:jc w:val="center"/>
        <w:rPr>
          <w:rFonts w:asciiTheme="minorHAnsi" w:hAnsiTheme="minorHAnsi" w:cstheme="minorHAnsi"/>
          <w:sz w:val="22"/>
          <w:szCs w:val="22"/>
        </w:rPr>
      </w:pPr>
      <w:r w:rsidRPr="000B49DB">
        <w:rPr>
          <w:rFonts w:asciiTheme="minorHAnsi" w:hAnsiTheme="minorHAnsi" w:cstheme="minorHAnsi"/>
          <w:noProof/>
          <w:sz w:val="22"/>
          <w:szCs w:val="22"/>
        </w:rPr>
        <w:drawing>
          <wp:inline distT="0" distB="0" distL="0" distR="0" wp14:anchorId="21052A50" wp14:editId="5E350BF0">
            <wp:extent cx="2711302" cy="4368324"/>
            <wp:effectExtent l="0" t="0" r="0" b="0"/>
            <wp:docPr id="4" name="Picture 2" descr="'Participant signs Informed Consent' leads to 'Individual screened and entered into Screening Log'. Then leads to the question 'Participant Eligible for Study?'. If answered 'NO', leads to 'Indicate reason on Screening Log' and 'STOP' thereafter. If 'Participant Eligible for Study?' is answered 'YES', then follow these steps to comlete the study: 'Conduct Baseline Visit', 'Assign Participant to treatment', 'Conduct Follow-up Visits', and finally, 'Complete Fi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nt signs Informed Consent' leads to 'Individual screened and entered into Screening Log' leads to 'Participant Eligible for Study?' which if answered 'NO', leads to 'Indicate reason on Screening Log', which then leads to 'STOP'. If 'Participant Eligible for Study?' is 'YES', then it leads to 'Conduct Baseline Visit', which leads to 'Assign Participant to treatment', which leads to 'Conduct Follow-up Visits', which leads to 'Complete Final Assessment', which leads to 'ST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303" cy="4368325"/>
                    </a:xfrm>
                    <a:prstGeom prst="rect">
                      <a:avLst/>
                    </a:prstGeom>
                    <a:noFill/>
                    <a:ln>
                      <a:noFill/>
                    </a:ln>
                  </pic:spPr>
                </pic:pic>
              </a:graphicData>
            </a:graphic>
          </wp:inline>
        </w:drawing>
      </w:r>
    </w:p>
    <w:p w:rsidR="009C6DDB" w:rsidP="009C6DDB" w:rsidRDefault="009C6DDB" w14:paraId="5D3D66B1" w14:textId="77777777">
      <w:pPr>
        <w:pStyle w:val="Heading2"/>
      </w:pPr>
    </w:p>
    <w:p w:rsidR="009C6DDB" w:rsidP="009C6DDB" w:rsidRDefault="009C6DDB" w14:paraId="4EFEF1B8" w14:textId="7C754EAA">
      <w:pPr>
        <w:pStyle w:val="Heading2"/>
      </w:pPr>
    </w:p>
    <w:p w:rsidR="00BF6691" w:rsidP="00BF6691" w:rsidRDefault="00BF6691" w14:paraId="3B57CF36" w14:textId="226E8E46"/>
    <w:p w:rsidRPr="00BF6691" w:rsidR="00BF6691" w:rsidP="00BF6691" w:rsidRDefault="00BF6691" w14:paraId="0654D572" w14:textId="77777777"/>
    <w:p w:rsidRPr="000B49DB" w:rsidR="007C48BF" w:rsidP="009C6DDB" w:rsidRDefault="009C6DDB" w14:paraId="2201E8DA" w14:textId="40FD42F8">
      <w:pPr>
        <w:pStyle w:val="Heading2"/>
      </w:pPr>
      <w:bookmarkStart w:name="_Toc43389399" w:id="91"/>
      <w:r>
        <w:t>5.2</w:t>
      </w:r>
      <w:r w:rsidRPr="000B49DB" w:rsidR="007C48BF">
        <w:t xml:space="preserve"> Eligibility Criteria</w:t>
      </w:r>
      <w:bookmarkEnd w:id="82"/>
      <w:bookmarkEnd w:id="83"/>
      <w:bookmarkEnd w:id="84"/>
      <w:bookmarkEnd w:id="85"/>
      <w:bookmarkEnd w:id="86"/>
      <w:bookmarkEnd w:id="87"/>
      <w:bookmarkEnd w:id="91"/>
    </w:p>
    <w:bookmarkEnd w:id="20"/>
    <w:bookmarkEnd w:id="21"/>
    <w:bookmarkEnd w:id="22"/>
    <w:bookmarkEnd w:id="23"/>
    <w:bookmarkEnd w:id="24"/>
    <w:bookmarkEnd w:id="25"/>
    <w:bookmarkEnd w:id="26"/>
    <w:bookmarkEnd w:id="27"/>
    <w:p w:rsidRPr="000B49DB" w:rsidR="00463F70" w:rsidP="00463F70" w:rsidRDefault="00463F70" w14:paraId="5A206C45" w14:textId="53A4189F">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In total, ATSDR seeks to enroll 1,625 participants (1,100 adults and 525 children and their parents). </w:t>
      </w:r>
      <w:r w:rsidRPr="000B49DB" w:rsidR="00D15847">
        <w:rPr>
          <w:rFonts w:asciiTheme="minorHAnsi" w:hAnsiTheme="minorHAnsi" w:cstheme="minorHAnsi"/>
          <w:sz w:val="22"/>
          <w:szCs w:val="22"/>
        </w:rPr>
        <w:t>ATSDR will not recruit by</w:t>
      </w:r>
    </w:p>
    <w:p w:rsidRPr="000B49DB" w:rsidR="00463F70" w:rsidP="00463F70" w:rsidRDefault="00463F70" w14:paraId="28E67081"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lastRenderedPageBreak/>
        <w:t>For the exposure group (n=1,350), ATSDR will enroll 1,000 adults and 350 children. Eligible participants had to work at, live on, or attend childcare at the former Pease Air Force Base or the Pease International Tradeport, or live in a nearby home that was served by a PFAS-contaminated private well. Drinking water exposures must have occurred at some time between 2004 and May 2014, after which remediation of the public water supply occurred.</w:t>
      </w:r>
    </w:p>
    <w:p w:rsidRPr="000B49DB" w:rsidR="00463F70" w:rsidP="00463F70" w:rsidRDefault="00463F70" w14:paraId="2B76CBBF"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t>For the referent group (n=275), ATSDR will enroll 100 adults and 175 children. Eligible participants, never exposed to PFAS-contaminated drinking water from Pease, will come from other areas of Portsmouth, NH.  Birth mothers of referent children likewise must never have had PFAS drinking water exposure.</w:t>
      </w:r>
    </w:p>
    <w:p w:rsidRPr="000B49DB" w:rsidR="00463F70" w:rsidP="00463F70" w:rsidRDefault="00463F70" w14:paraId="6949A5DD"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To restrict this study to drinking water exposures, any adult occupationally exposed to PFAS will not be eligible for the study (i.e. ever firefighters or in chemical manufacture). Likewise, children whose birth mothers were occupationally exposed will not be eligible. This restriction applies to both the exposure and the referent group. ATSDR assumes that 5 percent of the people who volunteer will not meet eligibility requirements. ATSDR will screen 1,578 people from the NH DHHS PFAS blood testing program in Wave One. ATSDR will screen at least 142 exposed people in Wave Two, and at least 289 unexposed people in Wave Three. This will require an annual time burden of 124 hours for eligibility screening. </w:t>
      </w:r>
    </w:p>
    <w:p w:rsidRPr="000B49DB" w:rsidR="00463F70" w:rsidP="00463F70" w:rsidRDefault="00463F70" w14:paraId="496CF1D1"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At enrollment, ATSDR will obtain adult consent, parental permission, and child assent before data collection begins. Each child will enroll with a parent, who ideally will be the child’s birth mother, as ATSDR will ask details about the child’s exposure, pregnancy, and breastfeeding history. </w:t>
      </w:r>
    </w:p>
    <w:p w:rsidRPr="000B49DB" w:rsidR="00463F70" w:rsidP="00463F70" w:rsidRDefault="00463F70" w14:paraId="7385B34B" w14:textId="77777777">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For each participant, ATSDR will take body measures, collect blood and urine samples for chemical and biomarker analysis, and </w:t>
      </w:r>
      <w:r w:rsidRPr="000B49DB">
        <w:rPr>
          <w:rFonts w:eastAsia="MS Mincho" w:asciiTheme="minorHAnsi" w:hAnsiTheme="minorHAnsi" w:cstheme="minorHAnsi"/>
          <w:sz w:val="22"/>
          <w:szCs w:val="22"/>
        </w:rPr>
        <w:t xml:space="preserve">administer a questionnaire on exposures and medical history. </w:t>
      </w:r>
      <w:r w:rsidRPr="000B49DB">
        <w:rPr>
          <w:rFonts w:asciiTheme="minorHAnsi" w:hAnsiTheme="minorHAnsi" w:cstheme="minorHAnsi"/>
          <w:sz w:val="22"/>
          <w:szCs w:val="22"/>
        </w:rPr>
        <w:t xml:space="preserve">ATSDR assumes that 20 percent of parents will also enroll as adults; therefore, 420 parents will take the child questionnaire long form, while 105 parents will take the short form to reduce burden. </w:t>
      </w:r>
      <w:r w:rsidRPr="000B49DB">
        <w:rPr>
          <w:rFonts w:eastAsia="MS Mincho" w:asciiTheme="minorHAnsi" w:hAnsiTheme="minorHAnsi" w:cstheme="minorHAnsi"/>
          <w:sz w:val="22"/>
          <w:szCs w:val="22"/>
        </w:rPr>
        <w:t>Parents and children will also complete assessments of the child’s attention and behaviors.</w:t>
      </w:r>
    </w:p>
    <w:p w:rsidR="007C48BF" w:rsidP="0040356C" w:rsidRDefault="00463F70" w14:paraId="6D37054E" w14:textId="63B04FF9">
      <w:pPr>
        <w:spacing w:before="240"/>
        <w:rPr>
          <w:rFonts w:asciiTheme="minorHAnsi" w:hAnsiTheme="minorHAnsi" w:cstheme="minorHAnsi"/>
          <w:sz w:val="22"/>
          <w:szCs w:val="22"/>
        </w:rPr>
      </w:pPr>
      <w:r w:rsidRPr="000B49DB">
        <w:rPr>
          <w:rFonts w:asciiTheme="minorHAnsi" w:hAnsiTheme="minorHAnsi" w:cstheme="minorHAnsi"/>
          <w:sz w:val="22"/>
          <w:szCs w:val="22"/>
        </w:rPr>
        <w:t>ATSDR will ask for permission to compare adults’ and children’s medical histories with their medical records. ATSDR will also ask for permission to check children’s school records to compare their</w:t>
      </w:r>
      <w:r w:rsidRPr="000B49DB" w:rsidR="0040356C">
        <w:rPr>
          <w:rFonts w:asciiTheme="minorHAnsi" w:hAnsiTheme="minorHAnsi" w:cstheme="minorHAnsi"/>
          <w:sz w:val="22"/>
          <w:szCs w:val="22"/>
        </w:rPr>
        <w:t xml:space="preserve"> behavioral assessment results.</w:t>
      </w:r>
    </w:p>
    <w:p w:rsidRPr="000B49DB" w:rsidR="009C6DDB" w:rsidP="0040356C" w:rsidRDefault="009C6DDB" w14:paraId="7DF8F1D3" w14:textId="77777777">
      <w:pPr>
        <w:spacing w:before="240"/>
        <w:rPr>
          <w:rFonts w:asciiTheme="minorHAnsi" w:hAnsiTheme="minorHAnsi" w:cstheme="minorHAnsi"/>
          <w:sz w:val="22"/>
          <w:szCs w:val="22"/>
        </w:rPr>
      </w:pPr>
    </w:p>
    <w:p w:rsidRPr="000B49DB" w:rsidR="007C48BF" w:rsidP="00915BF2" w:rsidRDefault="00915BF2" w14:paraId="72D37625" w14:textId="7DCC6FFA">
      <w:pPr>
        <w:pStyle w:val="Heading2"/>
      </w:pPr>
      <w:bookmarkStart w:name="_Toc511794365" w:id="92"/>
      <w:bookmarkStart w:name="_Toc161563980" w:id="93"/>
      <w:bookmarkStart w:name="_Toc173055035" w:id="94"/>
      <w:bookmarkStart w:name="_Toc261871528" w:id="95"/>
      <w:bookmarkStart w:name="_Toc261875387" w:id="96"/>
      <w:bookmarkStart w:name="_Toc294189005" w:id="97"/>
      <w:bookmarkStart w:name="_Toc43389400" w:id="98"/>
      <w:r w:rsidRPr="00BF6691">
        <w:t>5.3</w:t>
      </w:r>
      <w:r w:rsidRPr="00BF6691" w:rsidR="007C48BF">
        <w:t xml:space="preserve"> Informed Consent</w:t>
      </w:r>
      <w:bookmarkEnd w:id="92"/>
      <w:r w:rsidRPr="00BF6691" w:rsidR="007C48BF">
        <w:t xml:space="preserve"> </w:t>
      </w:r>
      <w:bookmarkEnd w:id="93"/>
      <w:bookmarkEnd w:id="94"/>
      <w:bookmarkEnd w:id="95"/>
      <w:bookmarkEnd w:id="96"/>
      <w:bookmarkEnd w:id="97"/>
      <w:r w:rsidRPr="00BF6691">
        <w:t>(see</w:t>
      </w:r>
      <w:r w:rsidRPr="00BF6691" w:rsidR="0000292A">
        <w:t xml:space="preserve"> Section 11.3</w:t>
      </w:r>
      <w:r w:rsidRPr="00BF6691" w:rsidR="009D2C48">
        <w:t>.)</w:t>
      </w:r>
      <w:bookmarkEnd w:id="98"/>
    </w:p>
    <w:p w:rsidRPr="00405B9A" w:rsidR="0040356C" w:rsidP="007C48BF" w:rsidRDefault="0040356C" w14:paraId="250B6C83" w14:textId="77777777">
      <w:pPr>
        <w:pStyle w:val="Default"/>
        <w:spacing w:after="120"/>
        <w:rPr>
          <w:rFonts w:asciiTheme="minorHAnsi" w:hAnsiTheme="minorHAnsi" w:cstheme="minorHAnsi"/>
          <w:i/>
          <w:sz w:val="22"/>
          <w:szCs w:val="22"/>
        </w:rPr>
      </w:pPr>
    </w:p>
    <w:p w:rsidRPr="00405B9A" w:rsidR="007C48BF" w:rsidP="007C48BF" w:rsidRDefault="005F4A32" w14:paraId="3568708A" w14:textId="58957AA9">
      <w:pPr>
        <w:pStyle w:val="Default"/>
        <w:spacing w:after="120"/>
        <w:rPr>
          <w:rFonts w:asciiTheme="minorHAnsi" w:hAnsiTheme="minorHAnsi" w:cstheme="minorHAnsi"/>
          <w:i/>
          <w:sz w:val="22"/>
          <w:szCs w:val="22"/>
        </w:rPr>
      </w:pPr>
      <w:r>
        <w:rPr>
          <w:rFonts w:asciiTheme="minorHAnsi" w:hAnsiTheme="minorHAnsi" w:cstheme="minorHAnsi"/>
          <w:i/>
          <w:sz w:val="22"/>
          <w:szCs w:val="22"/>
        </w:rPr>
        <w:t>Detailed instruction on administering an informed consent package are outlined in the se</w:t>
      </w:r>
      <w:r w:rsidR="0000292A">
        <w:rPr>
          <w:rFonts w:asciiTheme="minorHAnsi" w:hAnsiTheme="minorHAnsi" w:cstheme="minorHAnsi"/>
          <w:i/>
          <w:sz w:val="22"/>
          <w:szCs w:val="22"/>
        </w:rPr>
        <w:t>ction 11.3</w:t>
      </w:r>
      <w:r>
        <w:rPr>
          <w:rFonts w:asciiTheme="minorHAnsi" w:hAnsiTheme="minorHAnsi" w:cstheme="minorHAnsi"/>
          <w:i/>
          <w:sz w:val="22"/>
          <w:szCs w:val="22"/>
        </w:rPr>
        <w:t xml:space="preserve">; briefly general: </w:t>
      </w:r>
    </w:p>
    <w:p w:rsidRPr="005F4A32" w:rsidR="007C48BF" w:rsidP="00952785" w:rsidRDefault="005F4A32" w14:paraId="02B224CB" w14:textId="669BE064">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C</w:t>
      </w:r>
      <w:r w:rsidRPr="005F4A32" w:rsidR="007C48BF">
        <w:rPr>
          <w:rFonts w:asciiTheme="minorHAnsi" w:hAnsiTheme="minorHAnsi" w:cstheme="minorHAnsi"/>
          <w:sz w:val="22"/>
          <w:szCs w:val="22"/>
        </w:rPr>
        <w:t xml:space="preserve">onsent </w:t>
      </w:r>
      <w:r>
        <w:rPr>
          <w:rFonts w:asciiTheme="minorHAnsi" w:hAnsiTheme="minorHAnsi" w:cstheme="minorHAnsi"/>
          <w:sz w:val="22"/>
          <w:szCs w:val="22"/>
        </w:rPr>
        <w:t xml:space="preserve">will </w:t>
      </w:r>
      <w:r w:rsidRPr="005F4A32" w:rsidR="007C48BF">
        <w:rPr>
          <w:rFonts w:asciiTheme="minorHAnsi" w:hAnsiTheme="minorHAnsi" w:cstheme="minorHAnsi"/>
          <w:sz w:val="22"/>
          <w:szCs w:val="22"/>
        </w:rPr>
        <w:t xml:space="preserve">be obtained </w:t>
      </w:r>
      <w:r>
        <w:rPr>
          <w:rFonts w:asciiTheme="minorHAnsi" w:hAnsiTheme="minorHAnsi" w:cstheme="minorHAnsi"/>
          <w:sz w:val="22"/>
          <w:szCs w:val="22"/>
        </w:rPr>
        <w:t>at the study office before any data collection commence</w:t>
      </w:r>
    </w:p>
    <w:p w:rsidRPr="005F4A32" w:rsidR="007C48BF" w:rsidP="00952785" w:rsidRDefault="005F4A32" w14:paraId="073A3E3D" w14:textId="5EF5AB68">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Study interviewers as directed by the study manager/coordinator</w:t>
      </w:r>
      <w:r w:rsidRPr="005F4A32" w:rsidR="007C48BF">
        <w:rPr>
          <w:rFonts w:asciiTheme="minorHAnsi" w:hAnsiTheme="minorHAnsi" w:cstheme="minorHAnsi"/>
          <w:sz w:val="22"/>
          <w:szCs w:val="22"/>
        </w:rPr>
        <w:t xml:space="preserve"> will discuss the nature of the study with the individual and sign the consent form</w:t>
      </w:r>
    </w:p>
    <w:p w:rsidRPr="005F4A32" w:rsidR="007C48BF" w:rsidP="00952785" w:rsidRDefault="005F4A32" w14:paraId="6072705E" w14:textId="4BC28FDA">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 xml:space="preserve">A </w:t>
      </w:r>
      <w:r w:rsidRPr="005F4A32" w:rsidR="007C48BF">
        <w:rPr>
          <w:rFonts w:asciiTheme="minorHAnsi" w:hAnsiTheme="minorHAnsi" w:cstheme="minorHAnsi"/>
          <w:sz w:val="22"/>
          <w:szCs w:val="22"/>
        </w:rPr>
        <w:t xml:space="preserve">copy of the signed consent will be given to the individual </w:t>
      </w:r>
      <w:r>
        <w:rPr>
          <w:rFonts w:asciiTheme="minorHAnsi" w:hAnsiTheme="minorHAnsi" w:cstheme="minorHAnsi"/>
          <w:sz w:val="22"/>
          <w:szCs w:val="22"/>
        </w:rPr>
        <w:t xml:space="preserve">after the signing and </w:t>
      </w:r>
      <w:r w:rsidRPr="005F4A32" w:rsidR="007C48BF">
        <w:rPr>
          <w:rFonts w:asciiTheme="minorHAnsi" w:hAnsiTheme="minorHAnsi" w:cstheme="minorHAnsi"/>
          <w:sz w:val="22"/>
          <w:szCs w:val="22"/>
        </w:rPr>
        <w:t xml:space="preserve">the original signed copy of the consent be stored </w:t>
      </w:r>
      <w:r>
        <w:rPr>
          <w:rFonts w:asciiTheme="minorHAnsi" w:hAnsiTheme="minorHAnsi" w:cstheme="minorHAnsi"/>
          <w:sz w:val="22"/>
          <w:szCs w:val="22"/>
        </w:rPr>
        <w:t>will be stored in the study office</w:t>
      </w:r>
    </w:p>
    <w:p w:rsidRPr="00405B9A" w:rsidR="007C48BF" w:rsidP="00952785" w:rsidRDefault="007C48BF" w14:paraId="214DBE8D" w14:textId="77777777">
      <w:pPr>
        <w:pStyle w:val="Default"/>
        <w:numPr>
          <w:ilvl w:val="0"/>
          <w:numId w:val="9"/>
        </w:numPr>
        <w:rPr>
          <w:rFonts w:asciiTheme="minorHAnsi" w:hAnsiTheme="minorHAnsi" w:cstheme="minorHAnsi"/>
          <w:i/>
          <w:sz w:val="22"/>
          <w:szCs w:val="22"/>
        </w:rPr>
      </w:pPr>
      <w:r w:rsidRPr="00405B9A">
        <w:rPr>
          <w:rFonts w:asciiTheme="minorHAnsi" w:hAnsiTheme="minorHAnsi" w:cstheme="minorHAnsi"/>
          <w:i/>
          <w:sz w:val="22"/>
          <w:szCs w:val="22"/>
        </w:rPr>
        <w:t xml:space="preserve">Re-consent process, if individuals need to be re-consented at any part of the study. </w:t>
      </w:r>
    </w:p>
    <w:p w:rsidRPr="00405B9A" w:rsidR="007C48BF" w:rsidP="007C48BF" w:rsidRDefault="007C48BF" w14:paraId="3E93EDCE" w14:textId="77777777">
      <w:pPr>
        <w:pStyle w:val="Default"/>
        <w:ind w:left="720"/>
        <w:rPr>
          <w:rFonts w:asciiTheme="minorHAnsi" w:hAnsiTheme="minorHAnsi" w:cstheme="minorHAnsi"/>
          <w:i/>
          <w:sz w:val="22"/>
          <w:szCs w:val="22"/>
        </w:rPr>
      </w:pPr>
    </w:p>
    <w:p w:rsidRPr="005F4A32" w:rsidR="007C48BF" w:rsidP="007C48BF" w:rsidRDefault="007C48BF" w14:paraId="4C16D5B8" w14:textId="0BA8F07A">
      <w:pPr>
        <w:tabs>
          <w:tab w:val="left" w:pos="12240"/>
          <w:tab w:val="left" w:pos="12510"/>
        </w:tabs>
        <w:rPr>
          <w:rFonts w:asciiTheme="minorHAnsi" w:hAnsiTheme="minorHAnsi" w:cstheme="minorHAnsi"/>
          <w:sz w:val="22"/>
          <w:szCs w:val="22"/>
        </w:rPr>
      </w:pPr>
      <w:r w:rsidRPr="005F4A32">
        <w:rPr>
          <w:rFonts w:asciiTheme="minorHAnsi" w:hAnsiTheme="minorHAnsi" w:cstheme="minorHAnsi"/>
          <w:sz w:val="22"/>
          <w:szCs w:val="22"/>
        </w:rPr>
        <w:t xml:space="preserve">The </w:t>
      </w:r>
      <w:r w:rsidRPr="005F4A32" w:rsidR="005F4A32">
        <w:rPr>
          <w:rFonts w:asciiTheme="minorHAnsi" w:hAnsiTheme="minorHAnsi" w:cstheme="minorHAnsi"/>
          <w:sz w:val="22"/>
          <w:szCs w:val="22"/>
        </w:rPr>
        <w:t xml:space="preserve">CDC </w:t>
      </w:r>
      <w:r w:rsidRPr="005F4A32">
        <w:rPr>
          <w:rFonts w:asciiTheme="minorHAnsi" w:hAnsiTheme="minorHAnsi" w:cstheme="minorHAnsi"/>
          <w:sz w:val="22"/>
          <w:szCs w:val="22"/>
        </w:rPr>
        <w:t xml:space="preserve">IRB approved Informed Consent form </w:t>
      </w:r>
      <w:r w:rsidRPr="005F4A32" w:rsidR="005F4A32">
        <w:rPr>
          <w:rFonts w:asciiTheme="minorHAnsi" w:hAnsiTheme="minorHAnsi" w:cstheme="minorHAnsi"/>
          <w:sz w:val="22"/>
          <w:szCs w:val="22"/>
        </w:rPr>
        <w:t xml:space="preserve">is </w:t>
      </w:r>
      <w:r w:rsidRPr="005F4A32">
        <w:rPr>
          <w:rFonts w:asciiTheme="minorHAnsi" w:hAnsiTheme="minorHAnsi" w:cstheme="minorHAnsi"/>
          <w:sz w:val="22"/>
          <w:szCs w:val="22"/>
        </w:rPr>
        <w:t xml:space="preserve">included as </w:t>
      </w:r>
      <w:r w:rsidR="00C15FF8">
        <w:rPr>
          <w:rFonts w:asciiTheme="minorHAnsi" w:hAnsiTheme="minorHAnsi" w:cstheme="minorHAnsi"/>
          <w:sz w:val="22"/>
          <w:szCs w:val="22"/>
        </w:rPr>
        <w:t>A</w:t>
      </w:r>
      <w:r w:rsidRPr="005F4A32">
        <w:rPr>
          <w:rFonts w:asciiTheme="minorHAnsi" w:hAnsiTheme="minorHAnsi" w:cstheme="minorHAnsi"/>
          <w:sz w:val="22"/>
          <w:szCs w:val="22"/>
        </w:rPr>
        <w:t xml:space="preserve">ppendix </w:t>
      </w:r>
      <w:r w:rsidR="00C15FF8">
        <w:rPr>
          <w:rFonts w:asciiTheme="minorHAnsi" w:hAnsiTheme="minorHAnsi" w:cstheme="minorHAnsi"/>
          <w:sz w:val="22"/>
          <w:szCs w:val="22"/>
        </w:rPr>
        <w:t xml:space="preserve">F </w:t>
      </w:r>
      <w:r w:rsidRPr="005F4A32">
        <w:rPr>
          <w:rFonts w:asciiTheme="minorHAnsi" w:hAnsiTheme="minorHAnsi" w:cstheme="minorHAnsi"/>
          <w:sz w:val="22"/>
          <w:szCs w:val="22"/>
        </w:rPr>
        <w:t xml:space="preserve">in the MOP. </w:t>
      </w:r>
    </w:p>
    <w:p w:rsidRPr="00405B9A" w:rsidR="007C48BF" w:rsidP="007C48BF" w:rsidRDefault="007C48BF" w14:paraId="2311E48A" w14:textId="77777777">
      <w:pPr>
        <w:pStyle w:val="Default"/>
        <w:ind w:left="720"/>
        <w:rPr>
          <w:rFonts w:asciiTheme="minorHAnsi" w:hAnsiTheme="minorHAnsi" w:cstheme="minorHAnsi"/>
          <w:i/>
          <w:sz w:val="22"/>
          <w:szCs w:val="22"/>
        </w:rPr>
      </w:pPr>
    </w:p>
    <w:p w:rsidRPr="000B49DB" w:rsidR="007C48BF" w:rsidP="00915BF2" w:rsidRDefault="00915BF2" w14:paraId="175F85DE" w14:textId="695FFE60">
      <w:pPr>
        <w:pStyle w:val="Heading3"/>
      </w:pPr>
      <w:bookmarkStart w:name="_Toc199749152" w:id="99"/>
      <w:bookmarkStart w:name="_Toc43389401" w:id="100"/>
      <w:r>
        <w:lastRenderedPageBreak/>
        <w:t>5.3.1.</w:t>
      </w:r>
      <w:r w:rsidRPr="000B49DB" w:rsidR="007C48BF">
        <w:t xml:space="preserve"> HIPAA Authorization</w:t>
      </w:r>
      <w:bookmarkEnd w:id="99"/>
      <w:bookmarkEnd w:id="100"/>
    </w:p>
    <w:p w:rsidRPr="00915BF2" w:rsidR="005F4A32" w:rsidP="005F4A32" w:rsidRDefault="007C48BF" w14:paraId="469F4694" w14:textId="3A8562FA">
      <w:pPr>
        <w:pStyle w:val="Default"/>
        <w:rPr>
          <w:rFonts w:asciiTheme="minorHAnsi" w:hAnsiTheme="minorHAnsi" w:cstheme="minorHAnsi"/>
          <w:sz w:val="22"/>
          <w:szCs w:val="22"/>
        </w:rPr>
      </w:pPr>
      <w:r w:rsidRPr="00915BF2">
        <w:rPr>
          <w:rFonts w:asciiTheme="minorHAnsi" w:hAnsiTheme="minorHAnsi" w:cstheme="minorHAnsi"/>
          <w:sz w:val="22"/>
          <w:szCs w:val="22"/>
        </w:rPr>
        <w:t xml:space="preserve">The Health Insurance Portability and Accountability Act authorization form </w:t>
      </w:r>
      <w:r w:rsidRPr="00915BF2" w:rsidR="005F4A32">
        <w:rPr>
          <w:rFonts w:asciiTheme="minorHAnsi" w:hAnsiTheme="minorHAnsi" w:cstheme="minorHAnsi"/>
          <w:sz w:val="22"/>
          <w:szCs w:val="22"/>
        </w:rPr>
        <w:t xml:space="preserve">is a part of </w:t>
      </w:r>
      <w:r w:rsidRPr="00915BF2">
        <w:rPr>
          <w:rFonts w:asciiTheme="minorHAnsi" w:hAnsiTheme="minorHAnsi" w:cstheme="minorHAnsi"/>
          <w:sz w:val="22"/>
          <w:szCs w:val="22"/>
        </w:rPr>
        <w:t>th</w:t>
      </w:r>
      <w:r w:rsidRPr="00915BF2" w:rsidR="005F4A32">
        <w:rPr>
          <w:rFonts w:asciiTheme="minorHAnsi" w:hAnsiTheme="minorHAnsi" w:cstheme="minorHAnsi"/>
          <w:sz w:val="22"/>
          <w:szCs w:val="22"/>
        </w:rPr>
        <w:t>e informed consent form and will</w:t>
      </w:r>
      <w:r w:rsidRPr="00915BF2">
        <w:rPr>
          <w:rFonts w:asciiTheme="minorHAnsi" w:hAnsiTheme="minorHAnsi" w:cstheme="minorHAnsi"/>
          <w:sz w:val="22"/>
          <w:szCs w:val="22"/>
        </w:rPr>
        <w:t xml:space="preserve"> be reviewed and signed by the study participant in addition to reviewing and signing the informed consent form.</w:t>
      </w:r>
    </w:p>
    <w:p w:rsidRPr="000B49DB" w:rsidR="007C48BF" w:rsidP="007C48BF" w:rsidRDefault="007C48BF" w14:paraId="6B6786B7" w14:textId="7227BFF0">
      <w:pPr>
        <w:pStyle w:val="Default"/>
        <w:spacing w:after="240"/>
        <w:rPr>
          <w:rFonts w:asciiTheme="minorHAnsi" w:hAnsiTheme="minorHAnsi" w:cstheme="minorHAnsi"/>
          <w:sz w:val="22"/>
          <w:szCs w:val="22"/>
        </w:rPr>
      </w:pPr>
      <w:r w:rsidRPr="000B49DB">
        <w:rPr>
          <w:rFonts w:asciiTheme="minorHAnsi" w:hAnsiTheme="minorHAnsi" w:cstheme="minorHAnsi"/>
          <w:sz w:val="22"/>
          <w:szCs w:val="22"/>
        </w:rPr>
        <w:tab/>
      </w:r>
    </w:p>
    <w:p w:rsidR="00B6278A" w:rsidRDefault="00B6278A" w14:paraId="477E7FFD" w14:textId="41D4BEF0">
      <w:pPr>
        <w:rPr>
          <w:rFonts w:asciiTheme="minorHAnsi" w:hAnsiTheme="minorHAnsi" w:cstheme="minorHAnsi"/>
          <w:i/>
          <w:sz w:val="22"/>
          <w:szCs w:val="22"/>
        </w:rPr>
      </w:pPr>
      <w:r>
        <w:rPr>
          <w:rFonts w:asciiTheme="minorHAnsi" w:hAnsiTheme="minorHAnsi" w:cstheme="minorHAnsi"/>
          <w:i/>
          <w:sz w:val="22"/>
          <w:szCs w:val="22"/>
        </w:rPr>
        <w:br w:type="page"/>
      </w:r>
    </w:p>
    <w:p w:rsidRPr="002C03A9" w:rsidR="00526766" w:rsidP="00F979A5" w:rsidRDefault="00526766" w14:paraId="3C5E61E1" w14:textId="2D43377A">
      <w:pPr>
        <w:pStyle w:val="Heading1"/>
      </w:pPr>
      <w:bookmarkStart w:name="_Toc43389402" w:id="101"/>
      <w:r>
        <w:lastRenderedPageBreak/>
        <w:t>6.0</w:t>
      </w:r>
      <w:r w:rsidRPr="002C03A9">
        <w:t xml:space="preserve"> Health and Safety Plan</w:t>
      </w:r>
      <w:bookmarkEnd w:id="101"/>
    </w:p>
    <w:p w:rsidR="00526766" w:rsidP="00526766" w:rsidRDefault="00526766" w14:paraId="0BDDD5B3" w14:textId="284E7F05">
      <w:pPr>
        <w:pStyle w:val="Heading2"/>
        <w:rPr>
          <w:sz w:val="22"/>
        </w:rPr>
      </w:pPr>
    </w:p>
    <w:p w:rsidRPr="00526766" w:rsidR="00526766" w:rsidP="00526766" w:rsidRDefault="00526766" w14:paraId="666B9E88" w14:textId="71CCAEE0">
      <w:pPr>
        <w:pStyle w:val="Heading2"/>
      </w:pPr>
      <w:bookmarkStart w:name="_Toc43389403" w:id="102"/>
      <w:r>
        <w:t>6.1. Introduction</w:t>
      </w:r>
      <w:bookmarkEnd w:id="102"/>
    </w:p>
    <w:p w:rsidRPr="00F979A5" w:rsidR="00526766" w:rsidP="00F979A5" w:rsidRDefault="00526766" w14:paraId="585BE926" w14:textId="66787120">
      <w:pPr>
        <w:jc w:val="both"/>
        <w:rPr>
          <w:rFonts w:asciiTheme="minorHAnsi" w:hAnsiTheme="minorHAnsi"/>
          <w:sz w:val="22"/>
          <w:szCs w:val="22"/>
        </w:rPr>
      </w:pPr>
      <w:r w:rsidRPr="00F979A5">
        <w:rPr>
          <w:rFonts w:asciiTheme="minorHAnsi" w:hAnsiTheme="minorHAnsi"/>
          <w:sz w:val="22"/>
          <w:szCs w:val="22"/>
        </w:rPr>
        <w:t xml:space="preserve">This </w:t>
      </w:r>
      <w:r>
        <w:rPr>
          <w:rFonts w:asciiTheme="minorHAnsi" w:hAnsiTheme="minorHAnsi"/>
          <w:sz w:val="22"/>
          <w:szCs w:val="22"/>
        </w:rPr>
        <w:t>Study Office/</w:t>
      </w:r>
      <w:r w:rsidRPr="00F979A5">
        <w:rPr>
          <w:rFonts w:asciiTheme="minorHAnsi" w:hAnsiTheme="minorHAnsi"/>
          <w:sz w:val="22"/>
          <w:szCs w:val="22"/>
        </w:rPr>
        <w:t>Site Health and Safety Plan (SHSP) defines applicability and responsibility regarding compliance with the Agency for Toxic Substances and Disease Registry (ATSDR) Health and Safety Program for Hazardous Substance Field Activities.</w:t>
      </w:r>
    </w:p>
    <w:p w:rsidR="00526766" w:rsidP="00526766" w:rsidRDefault="00526766" w14:paraId="40DD700E" w14:textId="77777777">
      <w:pPr>
        <w:jc w:val="both"/>
        <w:rPr>
          <w:rFonts w:asciiTheme="minorHAnsi" w:hAnsiTheme="minorHAnsi"/>
          <w:sz w:val="22"/>
          <w:szCs w:val="22"/>
        </w:rPr>
      </w:pPr>
    </w:p>
    <w:p w:rsidRPr="00F979A5" w:rsidR="00526766" w:rsidP="00F979A5" w:rsidRDefault="00526766" w14:paraId="590C4EB0" w14:textId="3598C57F">
      <w:pPr>
        <w:jc w:val="both"/>
        <w:rPr>
          <w:rFonts w:asciiTheme="minorHAnsi" w:hAnsiTheme="minorHAnsi"/>
          <w:sz w:val="22"/>
          <w:szCs w:val="22"/>
        </w:rPr>
      </w:pPr>
      <w:r w:rsidRPr="00F979A5">
        <w:rPr>
          <w:rFonts w:asciiTheme="minorHAnsi" w:hAnsiTheme="minorHAnsi"/>
          <w:sz w:val="22"/>
          <w:szCs w:val="22"/>
        </w:rPr>
        <w:t>This SHSP defines site requirements and protocol applicable during all activities. It extends to all ATSDR employees, ATSDR contractors, and site visitors invited by ATSDR.</w:t>
      </w:r>
    </w:p>
    <w:p w:rsidR="00526766" w:rsidP="00526766" w:rsidRDefault="00526766" w14:paraId="1F62436E" w14:textId="77777777">
      <w:pPr>
        <w:jc w:val="both"/>
        <w:rPr>
          <w:rFonts w:asciiTheme="minorHAnsi" w:hAnsiTheme="minorHAnsi"/>
          <w:sz w:val="22"/>
          <w:szCs w:val="22"/>
        </w:rPr>
      </w:pPr>
    </w:p>
    <w:p w:rsidRPr="00F979A5" w:rsidR="00526766" w:rsidP="00F979A5" w:rsidRDefault="00526766" w14:paraId="4833A7C1" w14:textId="0A20978A">
      <w:pPr>
        <w:jc w:val="both"/>
        <w:rPr>
          <w:rFonts w:asciiTheme="minorHAnsi" w:hAnsiTheme="minorHAnsi"/>
          <w:sz w:val="22"/>
          <w:szCs w:val="22"/>
        </w:rPr>
      </w:pPr>
      <w:r w:rsidRPr="00F979A5">
        <w:rPr>
          <w:rFonts w:asciiTheme="minorHAnsi" w:hAnsiTheme="minorHAnsi"/>
          <w:sz w:val="22"/>
          <w:szCs w:val="22"/>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activities.</w:t>
      </w:r>
    </w:p>
    <w:p w:rsidR="00526766" w:rsidP="00526766" w:rsidRDefault="00526766" w14:paraId="7820F368" w14:textId="77777777">
      <w:pPr>
        <w:jc w:val="both"/>
        <w:rPr>
          <w:rFonts w:asciiTheme="minorHAnsi" w:hAnsiTheme="minorHAnsi"/>
          <w:sz w:val="22"/>
          <w:szCs w:val="22"/>
        </w:rPr>
      </w:pPr>
    </w:p>
    <w:p w:rsidRPr="00F979A5" w:rsidR="00526766" w:rsidP="00F979A5" w:rsidRDefault="00526766" w14:paraId="00B76D96" w14:textId="17C19294">
      <w:pPr>
        <w:jc w:val="both"/>
        <w:rPr>
          <w:rFonts w:asciiTheme="minorHAnsi" w:hAnsiTheme="minorHAnsi"/>
          <w:sz w:val="22"/>
          <w:szCs w:val="22"/>
        </w:rPr>
      </w:pPr>
      <w:r w:rsidRPr="00F979A5">
        <w:rPr>
          <w:rFonts w:asciiTheme="minorHAnsi" w:hAnsiTheme="minorHAnsi"/>
          <w:sz w:val="22"/>
          <w:szCs w:val="22"/>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rsidRPr="00F979A5" w:rsidR="00526766" w:rsidP="00F979A5" w:rsidRDefault="00526766" w14:paraId="17F3B823" w14:textId="12462215">
      <w:pPr>
        <w:jc w:val="both"/>
        <w:rPr>
          <w:rFonts w:asciiTheme="minorHAnsi" w:hAnsiTheme="minorHAnsi"/>
          <w:sz w:val="22"/>
          <w:szCs w:val="22"/>
        </w:rPr>
      </w:pPr>
      <w:r w:rsidRPr="00F979A5">
        <w:rPr>
          <w:rFonts w:asciiTheme="minorHAnsi" w:hAnsiTheme="minorHAnsi"/>
          <w:sz w:val="22"/>
          <w:szCs w:val="22"/>
        </w:rPr>
        <w:t xml:space="preserve">Additional PPE requirements and precautions added to prevent the spread of COVID-19 during </w:t>
      </w:r>
      <w:r w:rsidR="00F142B5">
        <w:rPr>
          <w:rFonts w:asciiTheme="minorHAnsi" w:hAnsiTheme="minorHAnsi"/>
          <w:sz w:val="22"/>
          <w:szCs w:val="22"/>
        </w:rPr>
        <w:t xml:space="preserve">Pease study </w:t>
      </w:r>
      <w:r w:rsidRPr="00F979A5">
        <w:rPr>
          <w:rFonts w:asciiTheme="minorHAnsi" w:hAnsiTheme="minorHAnsi"/>
          <w:sz w:val="22"/>
          <w:szCs w:val="22"/>
        </w:rPr>
        <w:t xml:space="preserve">activities are detailed in </w:t>
      </w:r>
      <w:r w:rsidRPr="00F979A5">
        <w:rPr>
          <w:rFonts w:asciiTheme="minorHAnsi" w:hAnsiTheme="minorHAnsi"/>
          <w:b/>
          <w:bCs/>
          <w:sz w:val="22"/>
          <w:szCs w:val="22"/>
        </w:rPr>
        <w:t>Appendix G</w:t>
      </w:r>
      <w:r w:rsidRPr="00F979A5">
        <w:rPr>
          <w:rFonts w:asciiTheme="minorHAnsi" w:hAnsiTheme="minorHAnsi"/>
          <w:sz w:val="22"/>
          <w:szCs w:val="22"/>
        </w:rPr>
        <w:t>.</w:t>
      </w:r>
    </w:p>
    <w:p w:rsidR="00526766" w:rsidP="00526766" w:rsidRDefault="00526766" w14:paraId="22971CB6" w14:textId="77777777">
      <w:pPr>
        <w:pStyle w:val="Heading2"/>
        <w:rPr>
          <w:sz w:val="22"/>
        </w:rPr>
      </w:pPr>
    </w:p>
    <w:p w:rsidRPr="00526766" w:rsidR="00526766" w:rsidP="00526766" w:rsidRDefault="00526766" w14:paraId="7BEBC35F" w14:textId="79DF6262">
      <w:pPr>
        <w:pStyle w:val="Heading2"/>
      </w:pPr>
      <w:bookmarkStart w:name="_Toc43389404" w:id="103"/>
      <w:r w:rsidRPr="00F979A5">
        <w:t xml:space="preserve">6.2 </w:t>
      </w:r>
      <w:r w:rsidRPr="00526766">
        <w:t>Personnel Training Requirements</w:t>
      </w:r>
      <w:bookmarkEnd w:id="103"/>
    </w:p>
    <w:p w:rsidRPr="00F979A5" w:rsidR="00526766" w:rsidP="00F979A5" w:rsidRDefault="00526766" w14:paraId="1EB302BF" w14:textId="77777777">
      <w:pPr>
        <w:jc w:val="both"/>
        <w:rPr>
          <w:rFonts w:asciiTheme="minorHAnsi" w:hAnsiTheme="minorHAnsi"/>
          <w:sz w:val="22"/>
          <w:szCs w:val="22"/>
        </w:rPr>
      </w:pPr>
      <w:r w:rsidRPr="00F979A5">
        <w:rPr>
          <w:rFonts w:asciiTheme="minorHAnsi" w:hAnsiTheme="minorHAnsi"/>
          <w:sz w:val="22"/>
          <w:szCs w:val="22"/>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rsidRPr="00F979A5" w:rsidR="00526766" w:rsidP="00F979A5" w:rsidRDefault="00526766" w14:paraId="547D128E" w14:textId="77777777">
      <w:pPr>
        <w:jc w:val="both"/>
        <w:rPr>
          <w:rFonts w:asciiTheme="minorHAnsi" w:hAnsiTheme="minorHAnsi"/>
          <w:sz w:val="22"/>
          <w:szCs w:val="22"/>
        </w:rPr>
      </w:pPr>
      <w:r w:rsidRPr="00F979A5">
        <w:rPr>
          <w:rFonts w:asciiTheme="minorHAnsi" w:hAnsiTheme="minorHAnsi"/>
          <w:sz w:val="22"/>
          <w:szCs w:val="22"/>
        </w:rPr>
        <w:t>All personnel are required to complete the following training courses:</w:t>
      </w:r>
    </w:p>
    <w:p w:rsidRPr="00F979A5" w:rsidR="00526766" w:rsidP="00F979A5" w:rsidRDefault="00526766" w14:paraId="5D3DC220" w14:textId="77777777">
      <w:pPr>
        <w:pStyle w:val="ListParagraph"/>
        <w:numPr>
          <w:ilvl w:val="0"/>
          <w:numId w:val="59"/>
        </w:numPr>
        <w:spacing w:after="200" w:line="276" w:lineRule="auto"/>
        <w:jc w:val="both"/>
        <w:rPr>
          <w:rFonts w:asciiTheme="minorHAnsi" w:hAnsiTheme="minorHAnsi"/>
          <w:sz w:val="22"/>
          <w:szCs w:val="22"/>
        </w:rPr>
      </w:pPr>
      <w:r w:rsidRPr="00F979A5">
        <w:rPr>
          <w:rFonts w:asciiTheme="minorHAnsi" w:hAnsiTheme="minorHAnsi"/>
          <w:sz w:val="22"/>
          <w:szCs w:val="22"/>
        </w:rPr>
        <w:t>Blood Borne Pathogen Training</w:t>
      </w:r>
    </w:p>
    <w:p w:rsidRPr="00F979A5" w:rsidR="00526766" w:rsidP="00F979A5" w:rsidRDefault="00526766" w14:paraId="254D3F16" w14:textId="77777777">
      <w:pPr>
        <w:pStyle w:val="ListParagraph"/>
        <w:numPr>
          <w:ilvl w:val="0"/>
          <w:numId w:val="59"/>
        </w:numPr>
        <w:spacing w:after="200" w:line="276" w:lineRule="auto"/>
        <w:jc w:val="both"/>
        <w:rPr>
          <w:rFonts w:asciiTheme="minorHAnsi" w:hAnsiTheme="minorHAnsi"/>
          <w:sz w:val="22"/>
          <w:szCs w:val="22"/>
        </w:rPr>
      </w:pPr>
      <w:r w:rsidRPr="00F979A5">
        <w:rPr>
          <w:rFonts w:asciiTheme="minorHAnsi" w:hAnsiTheme="minorHAnsi"/>
          <w:sz w:val="22"/>
          <w:szCs w:val="22"/>
        </w:rPr>
        <w:t>Safety Survival Skills Part 1 - General Responsibilities</w:t>
      </w:r>
    </w:p>
    <w:p w:rsidRPr="00F979A5" w:rsidR="00526766" w:rsidP="00F979A5" w:rsidRDefault="00526766" w14:paraId="1F79F354" w14:textId="77777777">
      <w:pPr>
        <w:pStyle w:val="ListParagraph"/>
        <w:numPr>
          <w:ilvl w:val="0"/>
          <w:numId w:val="59"/>
        </w:numPr>
        <w:contextualSpacing w:val="0"/>
        <w:jc w:val="both"/>
        <w:rPr>
          <w:rFonts w:asciiTheme="minorHAnsi" w:hAnsiTheme="minorHAnsi"/>
          <w:sz w:val="22"/>
          <w:szCs w:val="22"/>
        </w:rPr>
      </w:pPr>
      <w:r w:rsidRPr="00F979A5">
        <w:rPr>
          <w:rFonts w:asciiTheme="minorHAnsi" w:hAnsiTheme="minorHAnsi"/>
          <w:sz w:val="22"/>
          <w:szCs w:val="22"/>
        </w:rPr>
        <w:t>Personal Protective Equipment Training</w:t>
      </w:r>
    </w:p>
    <w:p w:rsidRPr="00F979A5" w:rsidR="00526766" w:rsidP="00F979A5" w:rsidRDefault="00526766" w14:paraId="2478AA2B" w14:textId="77777777">
      <w:pPr>
        <w:pStyle w:val="ListParagraph"/>
        <w:numPr>
          <w:ilvl w:val="0"/>
          <w:numId w:val="59"/>
        </w:numPr>
        <w:spacing w:after="200" w:line="276" w:lineRule="auto"/>
        <w:jc w:val="both"/>
        <w:rPr>
          <w:rFonts w:asciiTheme="minorHAnsi" w:hAnsiTheme="minorHAnsi"/>
          <w:sz w:val="22"/>
          <w:szCs w:val="22"/>
        </w:rPr>
      </w:pPr>
      <w:r w:rsidRPr="00F979A5">
        <w:rPr>
          <w:rFonts w:asciiTheme="minorHAnsi" w:hAnsiTheme="minorHAnsi"/>
          <w:sz w:val="22"/>
          <w:szCs w:val="22"/>
        </w:rPr>
        <w:t>Human Research Protections Training</w:t>
      </w:r>
    </w:p>
    <w:p w:rsidRPr="00F979A5" w:rsidR="00526766" w:rsidP="00F979A5" w:rsidRDefault="00526766" w14:paraId="4425067E" w14:textId="77777777">
      <w:pPr>
        <w:pStyle w:val="ListParagraph"/>
        <w:numPr>
          <w:ilvl w:val="0"/>
          <w:numId w:val="59"/>
        </w:numPr>
        <w:spacing w:after="200" w:line="276" w:lineRule="auto"/>
        <w:jc w:val="both"/>
        <w:rPr>
          <w:rFonts w:asciiTheme="minorHAnsi" w:hAnsiTheme="minorHAnsi"/>
          <w:sz w:val="22"/>
          <w:szCs w:val="22"/>
        </w:rPr>
      </w:pPr>
      <w:r w:rsidRPr="00F979A5">
        <w:rPr>
          <w:rFonts w:asciiTheme="minorHAnsi" w:hAnsiTheme="minorHAnsi"/>
          <w:sz w:val="22"/>
          <w:szCs w:val="22"/>
        </w:rPr>
        <w:t>First aid/CPR/Automated External Defibrillator (AED) Training</w:t>
      </w:r>
    </w:p>
    <w:p w:rsidRPr="00F979A5" w:rsidR="00526766" w:rsidP="00F979A5" w:rsidRDefault="00526766" w14:paraId="5B76E591" w14:textId="77777777">
      <w:pPr>
        <w:jc w:val="both"/>
        <w:rPr>
          <w:rFonts w:asciiTheme="minorHAnsi" w:hAnsiTheme="minorHAnsi"/>
          <w:sz w:val="22"/>
          <w:szCs w:val="22"/>
        </w:rPr>
      </w:pPr>
      <w:r w:rsidRPr="00F979A5">
        <w:rPr>
          <w:rFonts w:asciiTheme="minorHAnsi" w:hAnsiTheme="minorHAnsi"/>
          <w:sz w:val="22"/>
          <w:szCs w:val="22"/>
        </w:rPr>
        <w:t>All site personnel and agents (on-site contractors, fellows, and others appointed or retained to work under the auspices of CDC) who intend to collection information from human subjects must have a Scientific Ethics Verification (SEV) number.</w:t>
      </w:r>
    </w:p>
    <w:p w:rsidR="00526766" w:rsidP="00526766" w:rsidRDefault="00526766" w14:paraId="33D90982" w14:textId="77777777">
      <w:pPr>
        <w:pStyle w:val="Heading2"/>
        <w:rPr>
          <w:sz w:val="22"/>
        </w:rPr>
      </w:pPr>
    </w:p>
    <w:p w:rsidRPr="00526766" w:rsidR="00526766" w:rsidP="00526766" w:rsidRDefault="00526766" w14:paraId="7B51C4B0" w14:textId="2141CC63">
      <w:pPr>
        <w:pStyle w:val="Heading2"/>
      </w:pPr>
      <w:bookmarkStart w:name="_Toc43389405" w:id="104"/>
      <w:r w:rsidRPr="00F979A5">
        <w:t xml:space="preserve">6.3 </w:t>
      </w:r>
      <w:r w:rsidRPr="00526766">
        <w:t>Personal Protective Equipment</w:t>
      </w:r>
      <w:bookmarkEnd w:id="104"/>
    </w:p>
    <w:p w:rsidRPr="00F979A5" w:rsidR="00526766" w:rsidP="00F979A5" w:rsidRDefault="00526766" w14:paraId="0AF38C0D" w14:textId="77777777">
      <w:pPr>
        <w:jc w:val="both"/>
        <w:rPr>
          <w:rFonts w:asciiTheme="minorHAnsi" w:hAnsiTheme="minorHAnsi"/>
          <w:sz w:val="22"/>
          <w:szCs w:val="22"/>
        </w:rPr>
      </w:pPr>
      <w:r w:rsidRPr="00F979A5">
        <w:rPr>
          <w:rFonts w:asciiTheme="minorHAnsi" w:hAnsiTheme="minorHAnsi"/>
          <w:sz w:val="22"/>
          <w:szCs w:val="22"/>
        </w:rPr>
        <w:t xml:space="preserve">Anyone entering the site must be fully aware of and protected against potential hazards. The purpose of personal protective equipment (PPE) is to shield or isolate individuals from chemical, physical, and biological hazards that could be encountered at the site. </w:t>
      </w:r>
    </w:p>
    <w:p w:rsidRPr="00F979A5" w:rsidR="00526766" w:rsidP="00F979A5" w:rsidRDefault="00526766" w14:paraId="3C5088CB" w14:textId="77777777">
      <w:pPr>
        <w:jc w:val="both"/>
        <w:rPr>
          <w:rFonts w:asciiTheme="minorHAnsi" w:hAnsiTheme="minorHAnsi"/>
          <w:sz w:val="22"/>
          <w:szCs w:val="22"/>
        </w:rPr>
      </w:pPr>
      <w:r w:rsidRPr="00F979A5">
        <w:rPr>
          <w:rFonts w:asciiTheme="minorHAnsi" w:hAnsiTheme="minorHAnsi"/>
          <w:sz w:val="22"/>
          <w:szCs w:val="22"/>
        </w:rPr>
        <w:t xml:space="preserve">Personnel working with blood or urine samples are required to wear Level D PPE to include closed toed shoes, long pants, and gloves. Personnel working with centrifuges should wear eye protection. Respirators are not required. Gloves should be changed in between handling each participant’s sample. Urine containers, used pipettes, gloves, and blood collection materials should be placed in appropriate biohazard containers. </w:t>
      </w:r>
    </w:p>
    <w:p w:rsidR="00526766" w:rsidP="00526766" w:rsidRDefault="00526766" w14:paraId="1A32B6D0" w14:textId="77777777">
      <w:pPr>
        <w:pStyle w:val="Heading2"/>
        <w:rPr>
          <w:sz w:val="22"/>
        </w:rPr>
      </w:pPr>
    </w:p>
    <w:p w:rsidRPr="00526766" w:rsidR="00526766" w:rsidP="00526766" w:rsidRDefault="00526766" w14:paraId="789CA4D1" w14:textId="4315579E">
      <w:pPr>
        <w:pStyle w:val="Heading2"/>
      </w:pPr>
      <w:bookmarkStart w:name="_Toc43389406" w:id="105"/>
      <w:r w:rsidRPr="00F979A5">
        <w:t xml:space="preserve">6.4. </w:t>
      </w:r>
      <w:r w:rsidRPr="00526766">
        <w:t>Emergency Procedures</w:t>
      </w:r>
      <w:bookmarkEnd w:id="105"/>
    </w:p>
    <w:p w:rsidRPr="00F979A5" w:rsidR="00526766" w:rsidP="00F979A5" w:rsidRDefault="00526766" w14:paraId="2C6BD44C" w14:textId="77777777">
      <w:pPr>
        <w:jc w:val="both"/>
        <w:rPr>
          <w:rFonts w:asciiTheme="minorHAnsi" w:hAnsiTheme="minorHAnsi"/>
          <w:sz w:val="22"/>
          <w:szCs w:val="22"/>
        </w:rPr>
      </w:pPr>
      <w:r w:rsidRPr="00F979A5">
        <w:rPr>
          <w:rFonts w:asciiTheme="minorHAnsi" w:hAnsiTheme="minorHAnsi"/>
          <w:sz w:val="22"/>
          <w:szCs w:val="22"/>
        </w:rPr>
        <w:t xml:space="preserve">On-site personnel will use the following standard emergency procedures. Notify the site lead of any on-site emergencies. The site lead is responsible for ensuring that appropriate emergency procedures are followed. </w:t>
      </w:r>
    </w:p>
    <w:p w:rsidRPr="00F97C11" w:rsidR="00526766" w:rsidP="00F97C11" w:rsidRDefault="00F97C11" w14:paraId="3FBC3084" w14:textId="5066CABD">
      <w:pPr>
        <w:pStyle w:val="Heading3"/>
      </w:pPr>
      <w:bookmarkStart w:name="_Toc43389407" w:id="106"/>
      <w:r w:rsidRPr="00F97C11">
        <w:t xml:space="preserve">6.4.1 </w:t>
      </w:r>
      <w:r w:rsidRPr="00F97C11" w:rsidR="00526766">
        <w:t>Personal Injury</w:t>
      </w:r>
      <w:bookmarkEnd w:id="106"/>
    </w:p>
    <w:p w:rsidRPr="00F979A5" w:rsidR="00526766" w:rsidP="00F979A5" w:rsidRDefault="00526766" w14:paraId="14668D06" w14:textId="5BC1FEB1">
      <w:pPr>
        <w:jc w:val="both"/>
        <w:rPr>
          <w:rFonts w:asciiTheme="minorHAnsi" w:hAnsiTheme="minorHAnsi"/>
          <w:sz w:val="22"/>
          <w:szCs w:val="22"/>
        </w:rPr>
      </w:pPr>
      <w:r w:rsidRPr="00F979A5">
        <w:rPr>
          <w:rFonts w:asciiTheme="minorHAnsi" w:hAnsiTheme="minorHAnsi"/>
          <w:sz w:val="22"/>
          <w:szCs w:val="22"/>
        </w:rPr>
        <w:t xml:space="preserve">When an injury occurs the site lead will assess its nature. A qualified first aid provider should initiate appropriate first aid and continue appropriate emergency medical services. If necessary, injured personnel will be transported to a local area hospital. </w:t>
      </w:r>
    </w:p>
    <w:p w:rsidRPr="00526766" w:rsidR="00526766" w:rsidP="00F979A5" w:rsidRDefault="00F97C11" w14:paraId="3D3CE131" w14:textId="3B2F78A7">
      <w:pPr>
        <w:pStyle w:val="Heading3"/>
        <w:jc w:val="both"/>
      </w:pPr>
      <w:bookmarkStart w:name="_Toc43389408" w:id="107"/>
      <w:r>
        <w:t xml:space="preserve">6.4.2 </w:t>
      </w:r>
      <w:r w:rsidRPr="00526766" w:rsidR="00526766">
        <w:t>Fire or Explosion</w:t>
      </w:r>
      <w:bookmarkEnd w:id="107"/>
    </w:p>
    <w:p w:rsidRPr="00F979A5" w:rsidR="00526766" w:rsidP="00F979A5" w:rsidRDefault="00526766" w14:paraId="6397EF9D" w14:textId="5351F0EA">
      <w:pPr>
        <w:jc w:val="both"/>
        <w:rPr>
          <w:rFonts w:asciiTheme="minorHAnsi" w:hAnsiTheme="minorHAnsi"/>
          <w:sz w:val="22"/>
          <w:szCs w:val="22"/>
        </w:rPr>
      </w:pPr>
      <w:r w:rsidRPr="00F979A5">
        <w:rPr>
          <w:rFonts w:asciiTheme="minorHAnsi" w:hAnsiTheme="minorHAnsi"/>
          <w:sz w:val="22"/>
          <w:szCs w:val="22"/>
        </w:rPr>
        <w:t xml:space="preserve">If a fire or explosion occurs on site, the emergency will be </w:t>
      </w:r>
      <w:r w:rsidRPr="00922CBC" w:rsidR="00922CBC">
        <w:rPr>
          <w:rFonts w:asciiTheme="minorHAnsi" w:hAnsiTheme="minorHAnsi"/>
          <w:sz w:val="22"/>
          <w:szCs w:val="22"/>
        </w:rPr>
        <w:t>announced,</w:t>
      </w:r>
      <w:r w:rsidRPr="00F979A5">
        <w:rPr>
          <w:rFonts w:asciiTheme="minorHAnsi" w:hAnsiTheme="minorHAnsi"/>
          <w:sz w:val="22"/>
          <w:szCs w:val="22"/>
        </w:rPr>
        <w:t xml:space="preserve">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rsidRPr="00F979A5" w:rsidR="00526766" w:rsidP="00F979A5" w:rsidRDefault="00526766" w14:paraId="56D03991" w14:textId="77777777">
      <w:pPr>
        <w:pStyle w:val="ListParagraph"/>
        <w:numPr>
          <w:ilvl w:val="0"/>
          <w:numId w:val="60"/>
        </w:numPr>
        <w:jc w:val="both"/>
        <w:rPr>
          <w:rFonts w:asciiTheme="minorHAnsi" w:hAnsiTheme="minorHAnsi"/>
          <w:sz w:val="22"/>
          <w:szCs w:val="22"/>
        </w:rPr>
      </w:pPr>
      <w:r w:rsidRPr="00F979A5">
        <w:rPr>
          <w:rFonts w:asciiTheme="minorHAnsi" w:hAnsiTheme="minorHAnsi"/>
          <w:sz w:val="22"/>
          <w:szCs w:val="22"/>
        </w:rPr>
        <w:t>Use on site fire-fighting equipment to control or extinguish the fire; and</w:t>
      </w:r>
    </w:p>
    <w:p w:rsidRPr="00F979A5" w:rsidR="00526766" w:rsidP="00F979A5" w:rsidRDefault="00526766" w14:paraId="06A11771" w14:textId="3E9EA00C">
      <w:pPr>
        <w:pStyle w:val="ListParagraph"/>
        <w:numPr>
          <w:ilvl w:val="0"/>
          <w:numId w:val="60"/>
        </w:numPr>
        <w:jc w:val="both"/>
        <w:rPr>
          <w:rFonts w:asciiTheme="minorHAnsi" w:hAnsiTheme="minorHAnsi"/>
          <w:sz w:val="22"/>
          <w:szCs w:val="22"/>
        </w:rPr>
      </w:pPr>
      <w:r w:rsidRPr="00F979A5">
        <w:rPr>
          <w:rFonts w:asciiTheme="minorHAnsi" w:hAnsiTheme="minorHAnsi"/>
          <w:sz w:val="22"/>
          <w:szCs w:val="22"/>
        </w:rPr>
        <w:t>Remove or isolate flammable or other hazardous materials that could contribute to the fire.</w:t>
      </w:r>
    </w:p>
    <w:p w:rsidRPr="00F97C11" w:rsidR="00526766" w:rsidP="00F97C11" w:rsidRDefault="00F97C11" w14:paraId="6D0D0E62" w14:textId="5657A3F5">
      <w:pPr>
        <w:pStyle w:val="Heading3"/>
      </w:pPr>
      <w:bookmarkStart w:name="_Toc43389409" w:id="108"/>
      <w:r w:rsidRPr="00F97C11">
        <w:t xml:space="preserve">6.4.3 </w:t>
      </w:r>
      <w:r w:rsidRPr="00F97C11" w:rsidR="00526766">
        <w:t>Natural Hazards</w:t>
      </w:r>
      <w:bookmarkEnd w:id="108"/>
    </w:p>
    <w:p w:rsidRPr="00F979A5" w:rsidR="00526766" w:rsidP="00F979A5" w:rsidRDefault="00526766" w14:paraId="28EDB89E" w14:textId="77777777">
      <w:pPr>
        <w:jc w:val="both"/>
        <w:rPr>
          <w:rFonts w:asciiTheme="minorHAnsi" w:hAnsiTheme="minorHAnsi"/>
          <w:sz w:val="22"/>
          <w:szCs w:val="22"/>
        </w:rPr>
      </w:pPr>
      <w:r w:rsidRPr="00F979A5">
        <w:rPr>
          <w:rFonts w:asciiTheme="minorHAnsi" w:hAnsiTheme="minorHAnsi"/>
          <w:sz w:val="22"/>
          <w:szCs w:val="22"/>
        </w:rPr>
        <w:t>The site lead has responsibility for safety of ATSDR personnel if natural hazards (e.g., thunderstorms, tornadoes, hurricanes, etc.) occur. The site lead will inform personnel of current and impending weather conditions.</w:t>
      </w:r>
    </w:p>
    <w:p w:rsidRPr="00F97C11" w:rsidR="00526766" w:rsidP="00F97C11" w:rsidRDefault="00F97C11" w14:paraId="42D05858" w14:textId="7099BBCD">
      <w:pPr>
        <w:pStyle w:val="Heading3"/>
      </w:pPr>
      <w:bookmarkStart w:name="_Toc43389410" w:id="109"/>
      <w:r w:rsidRPr="00F97C11">
        <w:t xml:space="preserve">6.4.4 </w:t>
      </w:r>
      <w:r w:rsidRPr="00F97C11" w:rsidR="00526766">
        <w:t>Equipment Failure</w:t>
      </w:r>
      <w:bookmarkEnd w:id="109"/>
      <w:r w:rsidRPr="00F97C11" w:rsidR="00526766">
        <w:t xml:space="preserve"> </w:t>
      </w:r>
    </w:p>
    <w:p w:rsidRPr="00F979A5" w:rsidR="00526766" w:rsidP="00F979A5" w:rsidRDefault="00526766" w14:paraId="4DDA04BB" w14:textId="77777777">
      <w:pPr>
        <w:jc w:val="both"/>
        <w:rPr>
          <w:rFonts w:asciiTheme="minorHAnsi" w:hAnsiTheme="minorHAnsi"/>
          <w:sz w:val="22"/>
          <w:szCs w:val="22"/>
        </w:rPr>
      </w:pPr>
      <w:r w:rsidRPr="00F979A5">
        <w:rPr>
          <w:rFonts w:asciiTheme="minorHAnsi" w:hAnsiTheme="minorHAnsi"/>
          <w:sz w:val="22"/>
          <w:szCs w:val="22"/>
        </w:rPr>
        <w:t xml:space="preserve">If any site worker experiences a protective equipment failure or alteration that affects the protection factor, that person shall immediately wash hands as needed and replace the failed equipment. </w:t>
      </w:r>
    </w:p>
    <w:p w:rsidRPr="00F979A5" w:rsidR="00526766" w:rsidP="00F979A5" w:rsidRDefault="00526766" w14:paraId="3FF44ED4" w14:textId="77777777">
      <w:pPr>
        <w:jc w:val="both"/>
        <w:rPr>
          <w:rFonts w:asciiTheme="minorHAnsi" w:hAnsiTheme="minorHAnsi"/>
          <w:sz w:val="22"/>
          <w:szCs w:val="22"/>
        </w:rPr>
      </w:pPr>
      <w:r w:rsidRPr="00F979A5">
        <w:rPr>
          <w:rFonts w:asciiTheme="minorHAnsi" w:hAnsiTheme="minorHAnsi"/>
          <w:sz w:val="22"/>
          <w:szCs w:val="22"/>
        </w:rPr>
        <w:t xml:space="preserve">If any other on-site equipment fails to operate properly, the site lead shall be notified and will then determine the effect of this failure on continuing operations at the site. </w:t>
      </w:r>
    </w:p>
    <w:p w:rsidR="00F97C11" w:rsidP="00526766" w:rsidRDefault="00F97C11" w14:paraId="2FA4686F" w14:textId="77777777">
      <w:pPr>
        <w:pStyle w:val="Heading2"/>
        <w:rPr>
          <w:sz w:val="22"/>
        </w:rPr>
      </w:pPr>
    </w:p>
    <w:p w:rsidRPr="00F97C11" w:rsidR="00526766" w:rsidP="00F97C11" w:rsidRDefault="00F97C11" w14:paraId="1A80ED24" w14:textId="09D60E5B">
      <w:pPr>
        <w:pStyle w:val="Heading2"/>
      </w:pPr>
      <w:bookmarkStart w:name="_Toc43389411" w:id="110"/>
      <w:r w:rsidRPr="00F979A5">
        <w:t xml:space="preserve">6.4. </w:t>
      </w:r>
      <w:r w:rsidRPr="00F97C11" w:rsidR="00526766">
        <w:t>Centrifuge Safety Procedures</w:t>
      </w:r>
      <w:bookmarkEnd w:id="110"/>
    </w:p>
    <w:p w:rsidRPr="00F979A5" w:rsidR="00526766" w:rsidP="00F979A5" w:rsidRDefault="00526766" w14:paraId="5F16348D" w14:textId="77777777">
      <w:pPr>
        <w:jc w:val="both"/>
        <w:rPr>
          <w:rFonts w:asciiTheme="minorHAnsi" w:hAnsiTheme="minorHAnsi"/>
          <w:sz w:val="22"/>
          <w:szCs w:val="22"/>
        </w:rPr>
      </w:pPr>
      <w:r w:rsidRPr="00F979A5">
        <w:rPr>
          <w:rFonts w:asciiTheme="minorHAnsi" w:hAnsiTheme="minorHAnsi"/>
          <w:sz w:val="22"/>
          <w:szCs w:val="22"/>
        </w:rPr>
        <w:t xml:space="preserve">Prior to starting any operation that deals with a biological, chemical or radiological hazard, emergency procedures should be established to determine the course of action in the case of an incident. The emergency procedures should be based on the materials being used, the hazards associated with the materials, the type of equipment being used, the operations, and the type of incident that could result. The emergency procedures should be posted near the centrifuge. All centrifuge operators should be familiar with the emergency procedures. </w:t>
      </w:r>
    </w:p>
    <w:p w:rsidRPr="00F979A5" w:rsidR="00526766" w:rsidP="00F979A5" w:rsidRDefault="00526766" w14:paraId="71EAE115" w14:textId="77777777">
      <w:pPr>
        <w:ind w:left="360"/>
        <w:jc w:val="both"/>
        <w:rPr>
          <w:rFonts w:asciiTheme="minorHAnsi" w:hAnsiTheme="minorHAnsi"/>
          <w:sz w:val="22"/>
          <w:szCs w:val="22"/>
        </w:rPr>
      </w:pPr>
      <w:r w:rsidRPr="00F979A5">
        <w:rPr>
          <w:rFonts w:asciiTheme="minorHAnsi" w:hAnsiTheme="minorHAnsi"/>
          <w:sz w:val="22"/>
          <w:szCs w:val="22"/>
        </w:rPr>
        <w:t xml:space="preserve">1. Put on appropriate personal protective equipment (gloves) when responding to ALL centrifuge incidents and BEFORE opening the centrifuge to retrieve materials. </w:t>
      </w:r>
    </w:p>
    <w:p w:rsidRPr="00F979A5" w:rsidR="00526766" w:rsidP="00F979A5" w:rsidRDefault="00526766" w14:paraId="5AC9D6FE" w14:textId="77777777">
      <w:pPr>
        <w:ind w:left="360"/>
        <w:jc w:val="both"/>
        <w:rPr>
          <w:rFonts w:asciiTheme="minorHAnsi" w:hAnsiTheme="minorHAnsi"/>
          <w:sz w:val="22"/>
          <w:szCs w:val="22"/>
        </w:rPr>
      </w:pPr>
      <w:r w:rsidRPr="00F979A5">
        <w:rPr>
          <w:rFonts w:asciiTheme="minorHAnsi" w:hAnsiTheme="minorHAnsi"/>
          <w:sz w:val="22"/>
          <w:szCs w:val="22"/>
        </w:rPr>
        <w:t xml:space="preserve">2. If a tube breaks or a spill occurs, and an aerosol containing an infectious agent is generated, turn off the centrifuge, and immediately evacuate the area. Be sure to notify others in the laboratory to evacuate. Secure the area and notify the Office of Health and Safety. </w:t>
      </w:r>
    </w:p>
    <w:p w:rsidRPr="00F979A5" w:rsidR="00526766" w:rsidP="00F979A5" w:rsidRDefault="00526766" w14:paraId="0C49AB90" w14:textId="77777777">
      <w:pPr>
        <w:pStyle w:val="ListParagraph"/>
        <w:numPr>
          <w:ilvl w:val="0"/>
          <w:numId w:val="60"/>
        </w:numPr>
        <w:spacing w:after="200" w:line="276" w:lineRule="auto"/>
        <w:ind w:left="360"/>
        <w:jc w:val="both"/>
        <w:rPr>
          <w:rFonts w:asciiTheme="minorHAnsi" w:hAnsiTheme="minorHAnsi"/>
          <w:sz w:val="22"/>
          <w:szCs w:val="22"/>
        </w:rPr>
      </w:pPr>
      <w:r w:rsidRPr="00F979A5">
        <w:rPr>
          <w:rFonts w:asciiTheme="minorHAnsi" w:hAnsiTheme="minorHAnsi"/>
          <w:sz w:val="22"/>
          <w:szCs w:val="22"/>
        </w:rPr>
        <w:t>If tubes containing hazardous materials break or leak, the entire rotor load and centrifuge should be considered contaminated. The tubes, rotor, adapters, buckets and centrifuge chamber should be decontaminated using appropriate decontamination procedures and then washed.</w:t>
      </w:r>
    </w:p>
    <w:p w:rsidRPr="00F979A5" w:rsidR="00526766" w:rsidP="00F979A5" w:rsidRDefault="00526766" w14:paraId="01476C43" w14:textId="77777777">
      <w:pPr>
        <w:pStyle w:val="ListParagraph"/>
        <w:numPr>
          <w:ilvl w:val="0"/>
          <w:numId w:val="60"/>
        </w:numPr>
        <w:spacing w:after="200" w:line="276" w:lineRule="auto"/>
        <w:ind w:left="360"/>
        <w:jc w:val="both"/>
        <w:rPr>
          <w:rFonts w:asciiTheme="minorHAnsi" w:hAnsiTheme="minorHAnsi"/>
          <w:sz w:val="22"/>
          <w:szCs w:val="22"/>
        </w:rPr>
      </w:pPr>
      <w:r w:rsidRPr="00F979A5">
        <w:rPr>
          <w:rFonts w:asciiTheme="minorHAnsi" w:hAnsiTheme="minorHAnsi"/>
          <w:sz w:val="22"/>
          <w:szCs w:val="22"/>
        </w:rPr>
        <w:t xml:space="preserve">There is no single cleaning, disinfecting, or decontaminating process that is suitable for all tubes, rotors, and other centrifuge components. The selection of a disinfectant should be based on the agent </w:t>
      </w:r>
      <w:r w:rsidRPr="00F979A5">
        <w:rPr>
          <w:rFonts w:asciiTheme="minorHAnsi" w:hAnsiTheme="minorHAnsi"/>
          <w:sz w:val="22"/>
          <w:szCs w:val="22"/>
        </w:rPr>
        <w:lastRenderedPageBreak/>
        <w:t>involved and the rotor material. If the wrong method or type of cleaner is used, it could result in damaged equipment. It is important to follow the manufacturer's recommendations.</w:t>
      </w:r>
    </w:p>
    <w:p w:rsidRPr="00F979A5" w:rsidR="00526766" w:rsidP="00F979A5" w:rsidRDefault="00526766" w14:paraId="2C10FB9E" w14:textId="77777777">
      <w:pPr>
        <w:pStyle w:val="ListParagraph"/>
        <w:numPr>
          <w:ilvl w:val="0"/>
          <w:numId w:val="60"/>
        </w:numPr>
        <w:spacing w:after="200" w:line="276" w:lineRule="auto"/>
        <w:ind w:left="360"/>
        <w:jc w:val="both"/>
        <w:rPr>
          <w:rFonts w:asciiTheme="minorHAnsi" w:hAnsiTheme="minorHAnsi"/>
          <w:sz w:val="22"/>
          <w:szCs w:val="22"/>
        </w:rPr>
      </w:pPr>
      <w:r w:rsidRPr="00F979A5">
        <w:rPr>
          <w:rFonts w:asciiTheme="minorHAnsi" w:hAnsiTheme="minorHAnsi"/>
          <w:sz w:val="22"/>
          <w:szCs w:val="22"/>
        </w:rPr>
        <w:t xml:space="preserve">If a leak should occur, call DLS Logistics for further assistance (Cynthia Weekfall - 770-488-7227) </w:t>
      </w:r>
    </w:p>
    <w:p w:rsidRPr="00F979A5" w:rsidR="00526766" w:rsidP="00F979A5" w:rsidRDefault="00526766" w14:paraId="2291957F" w14:textId="77777777">
      <w:pPr>
        <w:ind w:left="360"/>
        <w:jc w:val="both"/>
        <w:rPr>
          <w:rFonts w:asciiTheme="minorHAnsi" w:hAnsiTheme="minorHAnsi"/>
          <w:sz w:val="22"/>
          <w:szCs w:val="22"/>
        </w:rPr>
      </w:pPr>
      <w:r w:rsidRPr="00F979A5">
        <w:rPr>
          <w:rFonts w:asciiTheme="minorHAnsi" w:hAnsiTheme="minorHAnsi"/>
          <w:sz w:val="22"/>
          <w:szCs w:val="22"/>
        </w:rPr>
        <w:t xml:space="preserve">3. If a liquid spill (with no aerosol) has occurred, contain the liquid and decontaminate as appropriate. </w:t>
      </w:r>
    </w:p>
    <w:p w:rsidRPr="00F979A5" w:rsidR="00526766" w:rsidP="00F979A5" w:rsidRDefault="00526766" w14:paraId="4620F7D9" w14:textId="77777777">
      <w:pPr>
        <w:ind w:left="360"/>
        <w:jc w:val="both"/>
        <w:rPr>
          <w:rFonts w:asciiTheme="minorHAnsi" w:hAnsiTheme="minorHAnsi"/>
          <w:sz w:val="22"/>
          <w:szCs w:val="22"/>
        </w:rPr>
      </w:pPr>
      <w:r w:rsidRPr="00F979A5">
        <w:rPr>
          <w:rFonts w:asciiTheme="minorHAnsi" w:hAnsiTheme="minorHAnsi"/>
          <w:sz w:val="22"/>
          <w:szCs w:val="22"/>
        </w:rPr>
        <w:t>4. If a tube is identified as being broken while removing it from the rotor/carrier, or if there is a suction sound when removing the tube, do not continue to pull the tube from the rotor/carrier. Leave the tube in the rotor/carrier and contain the liquid by sealing the rotor/carrier. Remove the rotor/carrier from the centrifuge, place it in a biological safety cabinet or chemical fume hood, depending upon the hazard, and continue operations to remedy the spill.</w:t>
      </w:r>
    </w:p>
    <w:p w:rsidR="00526766" w:rsidRDefault="00526766" w14:paraId="664A2F8E" w14:textId="470F56BE">
      <w:pPr>
        <w:rPr>
          <w:rFonts w:asciiTheme="minorHAnsi" w:hAnsiTheme="minorHAnsi" w:eastAsiaTheme="majorEastAsia" w:cstheme="minorHAnsi"/>
          <w:i/>
          <w:color w:val="365F91" w:themeColor="accent1" w:themeShade="BF"/>
          <w:sz w:val="22"/>
          <w:szCs w:val="22"/>
        </w:rPr>
      </w:pPr>
      <w:r>
        <w:rPr>
          <w:rFonts w:asciiTheme="minorHAnsi" w:hAnsiTheme="minorHAnsi" w:eastAsiaTheme="majorEastAsia" w:cstheme="minorHAnsi"/>
          <w:i/>
          <w:color w:val="365F91" w:themeColor="accent1" w:themeShade="BF"/>
          <w:sz w:val="22"/>
          <w:szCs w:val="22"/>
        </w:rPr>
        <w:br w:type="page"/>
      </w:r>
    </w:p>
    <w:p w:rsidRPr="0016090A" w:rsidR="007C48BF" w:rsidP="0016090A" w:rsidRDefault="0067082E" w14:paraId="562D1E22" w14:textId="00C0BDB9">
      <w:pPr>
        <w:pStyle w:val="Heading1"/>
      </w:pPr>
      <w:bookmarkStart w:name="_Toc43389412" w:id="111"/>
      <w:r w:rsidRPr="0016090A">
        <w:lastRenderedPageBreak/>
        <w:t>7</w:t>
      </w:r>
      <w:r w:rsidRPr="0016090A" w:rsidR="007C48BF">
        <w:t>.0 Safety Reporting</w:t>
      </w:r>
      <w:bookmarkEnd w:id="111"/>
    </w:p>
    <w:p w:rsidRPr="000B49DB" w:rsidR="0040356C" w:rsidP="007C48BF" w:rsidRDefault="0040356C" w14:paraId="259BF811" w14:textId="77777777">
      <w:pPr>
        <w:spacing w:after="60"/>
        <w:rPr>
          <w:rFonts w:asciiTheme="minorHAnsi" w:hAnsiTheme="minorHAnsi" w:cstheme="minorHAnsi"/>
          <w:sz w:val="22"/>
          <w:szCs w:val="22"/>
        </w:rPr>
      </w:pPr>
    </w:p>
    <w:p w:rsidR="000D4D1C" w:rsidP="000D4D1C" w:rsidRDefault="000D4D1C" w14:paraId="5561F3D2" w14:textId="3AC1CEA6">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risks associated with this study are minimal. There is a small chance of unexpected or adverse events occurring </w:t>
      </w:r>
      <w:r w:rsidRPr="000D4D1C" w:rsidR="00922CBC">
        <w:rPr>
          <w:rFonts w:asciiTheme="minorHAnsi" w:hAnsiTheme="minorHAnsi" w:cstheme="minorHAnsi"/>
          <w:sz w:val="22"/>
          <w:szCs w:val="22"/>
        </w:rPr>
        <w:t>during</w:t>
      </w:r>
      <w:r w:rsidRPr="000D4D1C">
        <w:rPr>
          <w:rFonts w:asciiTheme="minorHAnsi" w:hAnsiTheme="minorHAnsi" w:cstheme="minorHAnsi"/>
          <w:sz w:val="22"/>
          <w:szCs w:val="22"/>
        </w:rPr>
        <w:t xml:space="preserve"> this project. Unanticipated problems involving risk to the subjects or others will be reported to the CDC Human Institutional Review Board (IRB) in accordance with institutional policies and procedures. </w:t>
      </w:r>
    </w:p>
    <w:p w:rsidRPr="000D4D1C" w:rsidR="000D4D1C" w:rsidP="000D4D1C" w:rsidRDefault="000D4D1C" w14:paraId="79BE4853" w14:textId="77777777">
      <w:pPr>
        <w:spacing w:after="60"/>
        <w:rPr>
          <w:rFonts w:asciiTheme="minorHAnsi" w:hAnsiTheme="minorHAnsi" w:cstheme="minorHAnsi"/>
          <w:sz w:val="22"/>
          <w:szCs w:val="22"/>
        </w:rPr>
      </w:pPr>
    </w:p>
    <w:p w:rsidR="000D4D1C" w:rsidP="000D4D1C" w:rsidRDefault="000D4D1C" w14:paraId="29D3B00F" w14:textId="784D98E1">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most likely adverse event is a participant feeling lightheaded or fainting during blood collection.  The phlebotomist will receive training to respond to such situations. The tests and procedures conducted by trained study staff are for research purposes only and are not diagnostic exams. They are not a substitute for an evaluation by a medical professional. The study will not perform any clinical treatments or health interventions as part of the study. </w:t>
      </w:r>
    </w:p>
    <w:p w:rsidRPr="000D4D1C" w:rsidR="000D4D1C" w:rsidP="000D4D1C" w:rsidRDefault="000D4D1C" w14:paraId="53EED950" w14:textId="77777777">
      <w:pPr>
        <w:spacing w:after="60"/>
        <w:rPr>
          <w:rFonts w:asciiTheme="minorHAnsi" w:hAnsiTheme="minorHAnsi" w:cstheme="minorHAnsi"/>
          <w:sz w:val="22"/>
          <w:szCs w:val="22"/>
        </w:rPr>
      </w:pPr>
    </w:p>
    <w:p w:rsidR="000D4D1C" w:rsidP="000D4D1C" w:rsidRDefault="000D4D1C" w14:paraId="0009D97C" w14:textId="77777777">
      <w:pPr>
        <w:spacing w:after="60"/>
        <w:rPr>
          <w:rFonts w:asciiTheme="minorHAnsi" w:hAnsiTheme="minorHAnsi" w:cstheme="minorHAnsi"/>
          <w:sz w:val="22"/>
          <w:szCs w:val="22"/>
        </w:rPr>
      </w:pPr>
      <w:r w:rsidRPr="000D4D1C">
        <w:rPr>
          <w:rFonts w:asciiTheme="minorHAnsi" w:hAnsiTheme="minorHAnsi" w:cstheme="minorHAnsi"/>
          <w:sz w:val="22"/>
          <w:szCs w:val="22"/>
        </w:rPr>
        <w:t>If a participant loses consciousness, falls, is unable to stand, or experiences chest pain the study staff will decide whether to advise the adult participant or the parent of the child participant to seek immediate medical treatment or to contact emergency medical services. Study staff have identified appropriate local medical care providers that participants may be referred to if clinical results sugge</w:t>
      </w:r>
      <w:r>
        <w:rPr>
          <w:rFonts w:asciiTheme="minorHAnsi" w:hAnsiTheme="minorHAnsi" w:cstheme="minorHAnsi"/>
          <w:sz w:val="22"/>
          <w:szCs w:val="22"/>
        </w:rPr>
        <w:t>st medical attention is needed.</w:t>
      </w:r>
    </w:p>
    <w:p w:rsidR="000D4D1C" w:rsidP="000D4D1C" w:rsidRDefault="000D4D1C" w14:paraId="4458391E" w14:textId="77777777">
      <w:pPr>
        <w:spacing w:after="60"/>
        <w:rPr>
          <w:rFonts w:asciiTheme="minorHAnsi" w:hAnsiTheme="minorHAnsi" w:cstheme="minorHAnsi"/>
          <w:sz w:val="22"/>
          <w:szCs w:val="22"/>
        </w:rPr>
      </w:pPr>
    </w:p>
    <w:p w:rsidRPr="0067082E" w:rsidR="000D4D1C" w:rsidP="000D4D1C" w:rsidRDefault="000D4D1C" w14:paraId="16CD0C60" w14:textId="0495353A">
      <w:pPr>
        <w:spacing w:after="60"/>
        <w:rPr>
          <w:rFonts w:asciiTheme="minorHAnsi" w:hAnsiTheme="minorHAnsi" w:cstheme="minorHAnsi"/>
          <w:i/>
          <w:sz w:val="22"/>
          <w:szCs w:val="22"/>
        </w:rPr>
      </w:pPr>
      <w:r w:rsidRPr="006F2341">
        <w:rPr>
          <w:rFonts w:asciiTheme="minorHAnsi" w:hAnsiTheme="minorHAnsi" w:cstheme="minorHAnsi"/>
          <w:i/>
          <w:sz w:val="22"/>
          <w:szCs w:val="22"/>
        </w:rPr>
        <w:t>List medical care providers in the vicinity of the study office</w:t>
      </w:r>
      <w:r w:rsidRPr="006F2341" w:rsidR="0008398A">
        <w:rPr>
          <w:rFonts w:asciiTheme="minorHAnsi" w:hAnsiTheme="minorHAnsi" w:cstheme="minorHAnsi"/>
          <w:i/>
          <w:sz w:val="22"/>
          <w:szCs w:val="22"/>
        </w:rPr>
        <w:t xml:space="preserve"> (contractor)</w:t>
      </w:r>
      <w:r w:rsidRPr="006F2341">
        <w:rPr>
          <w:rFonts w:asciiTheme="minorHAnsi" w:hAnsiTheme="minorHAnsi" w:cstheme="minorHAnsi"/>
          <w:i/>
          <w:sz w:val="22"/>
          <w:szCs w:val="22"/>
        </w:rPr>
        <w:t>:</w:t>
      </w:r>
    </w:p>
    <w:p w:rsidR="000D4D1C" w:rsidP="000D4D1C" w:rsidRDefault="000D4D1C" w14:paraId="7FD1D991" w14:textId="77777777">
      <w:pPr>
        <w:spacing w:after="60"/>
        <w:rPr>
          <w:rFonts w:asciiTheme="minorHAnsi" w:hAnsiTheme="minorHAnsi" w:cstheme="minorHAnsi"/>
          <w:sz w:val="22"/>
          <w:szCs w:val="22"/>
        </w:rPr>
      </w:pPr>
    </w:p>
    <w:p w:rsidR="000D4D1C" w:rsidP="000D4D1C" w:rsidRDefault="000D4D1C" w14:paraId="5A7B8499" w14:textId="32C30CE1">
      <w:pPr>
        <w:spacing w:after="60"/>
        <w:rPr>
          <w:rFonts w:asciiTheme="minorHAnsi" w:hAnsiTheme="minorHAnsi" w:cstheme="minorHAnsi"/>
          <w:sz w:val="22"/>
          <w:szCs w:val="22"/>
        </w:rPr>
      </w:pPr>
      <w:r w:rsidRPr="000D4D1C">
        <w:rPr>
          <w:rFonts w:asciiTheme="minorHAnsi" w:hAnsiTheme="minorHAnsi" w:cstheme="minorHAnsi"/>
          <w:sz w:val="22"/>
          <w:szCs w:val="22"/>
        </w:rPr>
        <w:t xml:space="preserve"> </w:t>
      </w:r>
    </w:p>
    <w:p w:rsidR="000D4D1C" w:rsidP="007C48BF" w:rsidRDefault="000D4D1C" w14:paraId="365B3233" w14:textId="77777777">
      <w:pPr>
        <w:spacing w:after="60"/>
        <w:rPr>
          <w:rFonts w:asciiTheme="minorHAnsi" w:hAnsiTheme="minorHAnsi" w:cstheme="minorHAnsi"/>
          <w:sz w:val="22"/>
          <w:szCs w:val="22"/>
        </w:rPr>
      </w:pPr>
    </w:p>
    <w:p w:rsidRPr="000D4D1C" w:rsidR="007C48BF" w:rsidP="00952785" w:rsidRDefault="007C48BF" w14:paraId="74822832" w14:textId="77777777">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Definitions of adverse events, serious adverse events and unanticipated problems</w:t>
      </w:r>
    </w:p>
    <w:p w:rsidRPr="000D4D1C" w:rsidR="007C48BF" w:rsidP="00952785" w:rsidRDefault="007C48BF" w14:paraId="404CF608" w14:textId="77777777">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Responsibilities of NIA and investigators</w:t>
      </w:r>
    </w:p>
    <w:p w:rsidRPr="000D4D1C" w:rsidR="007C48BF" w:rsidP="00952785" w:rsidRDefault="007C48BF" w14:paraId="63877216" w14:textId="77777777">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Reporting processes</w:t>
      </w:r>
    </w:p>
    <w:p w:rsidR="000D4D1C" w:rsidP="00952785" w:rsidRDefault="007C48BF" w14:paraId="41091988" w14:textId="194BBCFF">
      <w:pPr>
        <w:pStyle w:val="ListParagraph"/>
        <w:numPr>
          <w:ilvl w:val="0"/>
          <w:numId w:val="12"/>
        </w:numPr>
        <w:spacing w:after="60"/>
        <w:ind w:left="792"/>
        <w:contextualSpacing w:val="0"/>
        <w:rPr>
          <w:rFonts w:asciiTheme="minorHAnsi" w:hAnsiTheme="minorHAnsi" w:cstheme="minorHAnsi"/>
          <w:i/>
          <w:sz w:val="22"/>
          <w:szCs w:val="22"/>
        </w:rPr>
      </w:pPr>
      <w:r w:rsidRPr="000D4D1C">
        <w:rPr>
          <w:rFonts w:asciiTheme="minorHAnsi" w:hAnsiTheme="minorHAnsi" w:cstheme="minorHAnsi"/>
          <w:i/>
          <w:sz w:val="22"/>
          <w:szCs w:val="22"/>
        </w:rPr>
        <w:t xml:space="preserve">Description of terms used in reporting  </w:t>
      </w:r>
    </w:p>
    <w:p w:rsidRPr="0008398A" w:rsidR="0067082E" w:rsidP="0067082E" w:rsidRDefault="0067082E" w14:paraId="099E3BF6" w14:textId="77777777">
      <w:pPr>
        <w:pStyle w:val="ListParagraph"/>
        <w:spacing w:after="60"/>
        <w:ind w:left="792"/>
        <w:contextualSpacing w:val="0"/>
        <w:rPr>
          <w:rFonts w:asciiTheme="minorHAnsi" w:hAnsiTheme="minorHAnsi" w:cstheme="minorHAnsi"/>
          <w:i/>
          <w:sz w:val="22"/>
          <w:szCs w:val="22"/>
        </w:rPr>
      </w:pPr>
    </w:p>
    <w:p w:rsidRPr="004F6807" w:rsidR="000D4D1C" w:rsidP="000D4D1C" w:rsidRDefault="0008398A" w14:paraId="15254934" w14:textId="4FFBA40C">
      <w:pPr>
        <w:rPr>
          <w:rFonts w:asciiTheme="minorHAnsi" w:hAnsiTheme="minorHAnsi" w:cstheme="minorHAnsi"/>
          <w:sz w:val="24"/>
          <w:szCs w:val="24"/>
        </w:rPr>
      </w:pPr>
      <w:r>
        <w:rPr>
          <w:rFonts w:asciiTheme="minorHAnsi" w:hAnsiTheme="minorHAnsi" w:cstheme="minorHAnsi"/>
          <w:sz w:val="24"/>
          <w:szCs w:val="24"/>
        </w:rPr>
        <w:t>Table. Handling adverse events.</w:t>
      </w:r>
    </w:p>
    <w:tbl>
      <w:tblPr>
        <w:tblStyle w:val="TableGrid"/>
        <w:tblW w:w="0" w:type="auto"/>
        <w:tblLook w:val="04A0" w:firstRow="1" w:lastRow="0" w:firstColumn="1" w:lastColumn="0" w:noHBand="0" w:noVBand="1"/>
      </w:tblPr>
      <w:tblGrid>
        <w:gridCol w:w="4676"/>
        <w:gridCol w:w="4674"/>
      </w:tblGrid>
      <w:tr w:rsidRPr="004F6807" w:rsidR="000D4D1C" w:rsidTr="000D4D1C" w14:paraId="488091C5" w14:textId="77777777">
        <w:tc>
          <w:tcPr>
            <w:tcW w:w="4788" w:type="dxa"/>
          </w:tcPr>
          <w:p w:rsidRPr="004F6807" w:rsidR="000D4D1C" w:rsidP="000D4D1C" w:rsidRDefault="000D4D1C" w14:paraId="52761EB7" w14:textId="77777777">
            <w:pPr>
              <w:rPr>
                <w:rFonts w:asciiTheme="minorHAnsi" w:hAnsiTheme="minorHAnsi" w:cstheme="minorHAnsi"/>
                <w:b/>
                <w:sz w:val="24"/>
                <w:szCs w:val="24"/>
              </w:rPr>
            </w:pPr>
            <w:r w:rsidRPr="004F6807">
              <w:rPr>
                <w:rFonts w:asciiTheme="minorHAnsi" w:hAnsiTheme="minorHAnsi" w:cstheme="minorHAnsi"/>
                <w:b/>
                <w:sz w:val="24"/>
                <w:szCs w:val="24"/>
              </w:rPr>
              <w:t>Event</w:t>
            </w:r>
          </w:p>
        </w:tc>
        <w:tc>
          <w:tcPr>
            <w:tcW w:w="4788" w:type="dxa"/>
          </w:tcPr>
          <w:p w:rsidRPr="004F6807" w:rsidR="000D4D1C" w:rsidP="000D4D1C" w:rsidRDefault="000D4D1C" w14:paraId="18852F9E" w14:textId="77777777">
            <w:pPr>
              <w:rPr>
                <w:rFonts w:asciiTheme="minorHAnsi" w:hAnsiTheme="minorHAnsi" w:cstheme="minorHAnsi"/>
                <w:b/>
                <w:sz w:val="24"/>
                <w:szCs w:val="24"/>
              </w:rPr>
            </w:pPr>
            <w:r w:rsidRPr="004F6807">
              <w:rPr>
                <w:rFonts w:asciiTheme="minorHAnsi" w:hAnsiTheme="minorHAnsi" w:cstheme="minorHAnsi"/>
                <w:b/>
                <w:sz w:val="24"/>
                <w:szCs w:val="24"/>
              </w:rPr>
              <w:t>Action</w:t>
            </w:r>
          </w:p>
        </w:tc>
      </w:tr>
      <w:tr w:rsidRPr="004F6807" w:rsidR="000D4D1C" w:rsidTr="000D4D1C" w14:paraId="4A42CDA2" w14:textId="77777777">
        <w:tc>
          <w:tcPr>
            <w:tcW w:w="4788" w:type="dxa"/>
          </w:tcPr>
          <w:p w:rsidRPr="004F6807" w:rsidR="000D4D1C" w:rsidP="000D4D1C" w:rsidRDefault="000D4D1C" w14:paraId="07651673" w14:textId="77777777">
            <w:pPr>
              <w:rPr>
                <w:rFonts w:asciiTheme="minorHAnsi" w:hAnsiTheme="minorHAnsi" w:cstheme="minorHAnsi"/>
                <w:sz w:val="24"/>
                <w:szCs w:val="24"/>
              </w:rPr>
            </w:pPr>
            <w:r w:rsidRPr="004F6807">
              <w:rPr>
                <w:rFonts w:asciiTheme="minorHAnsi" w:hAnsiTheme="minorHAnsi" w:cstheme="minorHAnsi"/>
                <w:sz w:val="24"/>
                <w:szCs w:val="24"/>
              </w:rPr>
              <w:t>Participant feels:</w:t>
            </w:r>
          </w:p>
          <w:p w:rsidRPr="004F6807" w:rsidR="000D4D1C" w:rsidP="000D4D1C" w:rsidRDefault="000D4D1C" w14:paraId="4C1AF21F" w14:textId="77777777">
            <w:pPr>
              <w:rPr>
                <w:rFonts w:asciiTheme="minorHAnsi" w:hAnsiTheme="minorHAnsi" w:cstheme="minorHAnsi"/>
                <w:sz w:val="24"/>
                <w:szCs w:val="24"/>
              </w:rPr>
            </w:pPr>
            <w:r w:rsidRPr="004F6807">
              <w:rPr>
                <w:rFonts w:asciiTheme="minorHAnsi" w:hAnsiTheme="minorHAnsi" w:cstheme="minorHAnsi"/>
                <w:sz w:val="24"/>
                <w:szCs w:val="24"/>
              </w:rPr>
              <w:t xml:space="preserve">     Dizziness</w:t>
            </w:r>
          </w:p>
          <w:p w:rsidRPr="004F6807" w:rsidR="000D4D1C" w:rsidP="000D4D1C" w:rsidRDefault="000D4D1C" w14:paraId="40C77FE1" w14:textId="77777777">
            <w:pPr>
              <w:rPr>
                <w:rFonts w:asciiTheme="minorHAnsi" w:hAnsiTheme="minorHAnsi" w:cstheme="minorHAnsi"/>
                <w:sz w:val="24"/>
                <w:szCs w:val="24"/>
              </w:rPr>
            </w:pPr>
            <w:r w:rsidRPr="004F6807">
              <w:rPr>
                <w:rFonts w:asciiTheme="minorHAnsi" w:hAnsiTheme="minorHAnsi" w:cstheme="minorHAnsi"/>
                <w:sz w:val="24"/>
                <w:szCs w:val="24"/>
              </w:rPr>
              <w:t xml:space="preserve">     Nausea</w:t>
            </w:r>
          </w:p>
          <w:p w:rsidRPr="004F6807" w:rsidR="000D4D1C" w:rsidP="000D4D1C" w:rsidRDefault="000D4D1C" w14:paraId="4081B4CD" w14:textId="77777777">
            <w:pPr>
              <w:rPr>
                <w:rFonts w:asciiTheme="minorHAnsi" w:hAnsiTheme="minorHAnsi" w:cstheme="minorHAnsi"/>
                <w:sz w:val="24"/>
                <w:szCs w:val="24"/>
              </w:rPr>
            </w:pPr>
            <w:r w:rsidRPr="004F6807">
              <w:rPr>
                <w:rFonts w:asciiTheme="minorHAnsi" w:hAnsiTheme="minorHAnsi" w:cstheme="minorHAnsi"/>
                <w:sz w:val="24"/>
                <w:szCs w:val="24"/>
              </w:rPr>
              <w:t xml:space="preserve">     Light-headed</w:t>
            </w:r>
          </w:p>
          <w:p w:rsidRPr="004F6807" w:rsidR="000D4D1C" w:rsidP="000D4D1C" w:rsidRDefault="000D4D1C" w14:paraId="4B02030D" w14:textId="77777777">
            <w:pPr>
              <w:rPr>
                <w:rFonts w:asciiTheme="minorHAnsi" w:hAnsiTheme="minorHAnsi" w:cstheme="minorHAnsi"/>
                <w:sz w:val="24"/>
                <w:szCs w:val="24"/>
              </w:rPr>
            </w:pPr>
            <w:r w:rsidRPr="004F6807">
              <w:rPr>
                <w:rFonts w:asciiTheme="minorHAnsi" w:hAnsiTheme="minorHAnsi" w:cstheme="minorHAnsi"/>
                <w:sz w:val="24"/>
                <w:szCs w:val="24"/>
              </w:rPr>
              <w:t xml:space="preserve">     Weak</w:t>
            </w:r>
          </w:p>
        </w:tc>
        <w:tc>
          <w:tcPr>
            <w:tcW w:w="4788" w:type="dxa"/>
          </w:tcPr>
          <w:p w:rsidRPr="004F6807" w:rsidR="000D4D1C" w:rsidP="000D4D1C" w:rsidRDefault="000D4D1C" w14:paraId="273BD6C0" w14:textId="77777777">
            <w:pPr>
              <w:rPr>
                <w:rFonts w:asciiTheme="minorHAnsi" w:hAnsiTheme="minorHAnsi" w:cstheme="minorHAnsi"/>
                <w:sz w:val="24"/>
                <w:szCs w:val="24"/>
              </w:rPr>
            </w:pPr>
            <w:r w:rsidRPr="004F6807">
              <w:rPr>
                <w:rFonts w:asciiTheme="minorHAnsi" w:hAnsiTheme="minorHAnsi" w:cstheme="minorHAnsi"/>
                <w:sz w:val="24"/>
                <w:szCs w:val="24"/>
              </w:rPr>
              <w:t>Nurse will:</w:t>
            </w:r>
          </w:p>
          <w:p w:rsidRPr="004F6807" w:rsidR="000D4D1C" w:rsidP="000D4D1C" w:rsidRDefault="000D4D1C" w14:paraId="3DAA5319" w14:textId="77777777">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Have participant lie down, prop his/her feet up, examine and monitor the participant </w:t>
            </w:r>
          </w:p>
        </w:tc>
      </w:tr>
      <w:tr w:rsidRPr="004F6807" w:rsidR="000D4D1C" w:rsidTr="000D4D1C" w14:paraId="19AF46BE" w14:textId="77777777">
        <w:tc>
          <w:tcPr>
            <w:tcW w:w="4788" w:type="dxa"/>
          </w:tcPr>
          <w:p w:rsidRPr="004F6807" w:rsidR="000D4D1C" w:rsidP="000D4D1C" w:rsidRDefault="000D4D1C" w14:paraId="7FD79ABC" w14:textId="77777777">
            <w:pPr>
              <w:rPr>
                <w:rFonts w:asciiTheme="minorHAnsi" w:hAnsiTheme="minorHAnsi" w:cstheme="minorHAnsi"/>
                <w:sz w:val="24"/>
                <w:szCs w:val="24"/>
              </w:rPr>
            </w:pPr>
            <w:r w:rsidRPr="004F6807">
              <w:rPr>
                <w:rFonts w:asciiTheme="minorHAnsi" w:hAnsiTheme="minorHAnsi" w:cstheme="minorHAnsi"/>
                <w:sz w:val="24"/>
                <w:szCs w:val="24"/>
              </w:rPr>
              <w:t>Participant:</w:t>
            </w:r>
          </w:p>
          <w:p w:rsidRPr="004F6807" w:rsidR="000D4D1C" w:rsidP="000D4D1C" w:rsidRDefault="000D4D1C" w14:paraId="0D582B2A" w14:textId="77777777">
            <w:pPr>
              <w:rPr>
                <w:rFonts w:asciiTheme="minorHAnsi" w:hAnsiTheme="minorHAnsi" w:cstheme="minorHAnsi"/>
                <w:sz w:val="24"/>
                <w:szCs w:val="24"/>
              </w:rPr>
            </w:pPr>
            <w:r w:rsidRPr="004F6807">
              <w:rPr>
                <w:rFonts w:asciiTheme="minorHAnsi" w:hAnsiTheme="minorHAnsi" w:cstheme="minorHAnsi"/>
                <w:sz w:val="24"/>
                <w:szCs w:val="24"/>
              </w:rPr>
              <w:t xml:space="preserve">     Loses consciousness</w:t>
            </w:r>
          </w:p>
          <w:p w:rsidRPr="004F6807" w:rsidR="000D4D1C" w:rsidP="000D4D1C" w:rsidRDefault="000D4D1C" w14:paraId="0A7CB052" w14:textId="77777777">
            <w:pPr>
              <w:rPr>
                <w:rFonts w:asciiTheme="minorHAnsi" w:hAnsiTheme="minorHAnsi" w:cstheme="minorHAnsi"/>
                <w:sz w:val="24"/>
                <w:szCs w:val="24"/>
              </w:rPr>
            </w:pPr>
            <w:r w:rsidRPr="004F6807">
              <w:rPr>
                <w:rFonts w:asciiTheme="minorHAnsi" w:hAnsiTheme="minorHAnsi" w:cstheme="minorHAnsi"/>
                <w:sz w:val="24"/>
                <w:szCs w:val="24"/>
              </w:rPr>
              <w:t xml:space="preserve">     Falls</w:t>
            </w:r>
          </w:p>
          <w:p w:rsidRPr="004F6807" w:rsidR="000D4D1C" w:rsidP="000D4D1C" w:rsidRDefault="000D4D1C" w14:paraId="6C84E6E5" w14:textId="77777777">
            <w:pPr>
              <w:rPr>
                <w:rFonts w:asciiTheme="minorHAnsi" w:hAnsiTheme="minorHAnsi" w:cstheme="minorHAnsi"/>
                <w:sz w:val="24"/>
                <w:szCs w:val="24"/>
              </w:rPr>
            </w:pPr>
            <w:r w:rsidRPr="004F6807">
              <w:rPr>
                <w:rFonts w:asciiTheme="minorHAnsi" w:hAnsiTheme="minorHAnsi" w:cstheme="minorHAnsi"/>
                <w:sz w:val="24"/>
                <w:szCs w:val="24"/>
              </w:rPr>
              <w:t xml:space="preserve">     Is unable to stand</w:t>
            </w:r>
          </w:p>
          <w:p w:rsidRPr="004F6807" w:rsidR="000D4D1C" w:rsidP="000D4D1C" w:rsidRDefault="000D4D1C" w14:paraId="419AC65E" w14:textId="77777777">
            <w:pPr>
              <w:rPr>
                <w:rFonts w:asciiTheme="minorHAnsi" w:hAnsiTheme="minorHAnsi" w:cstheme="minorHAnsi"/>
                <w:sz w:val="24"/>
                <w:szCs w:val="24"/>
              </w:rPr>
            </w:pPr>
            <w:r w:rsidRPr="004F6807">
              <w:rPr>
                <w:rFonts w:asciiTheme="minorHAnsi" w:hAnsiTheme="minorHAnsi" w:cstheme="minorHAnsi"/>
                <w:sz w:val="24"/>
                <w:szCs w:val="24"/>
              </w:rPr>
              <w:t xml:space="preserve">     Experiences chest pain</w:t>
            </w:r>
          </w:p>
        </w:tc>
        <w:tc>
          <w:tcPr>
            <w:tcW w:w="4788" w:type="dxa"/>
          </w:tcPr>
          <w:p w:rsidRPr="004F6807" w:rsidR="000D4D1C" w:rsidP="000D4D1C" w:rsidRDefault="000D4D1C" w14:paraId="69B8E2A1" w14:textId="77777777">
            <w:pPr>
              <w:rPr>
                <w:rFonts w:asciiTheme="minorHAnsi" w:hAnsiTheme="minorHAnsi" w:cstheme="minorHAnsi"/>
                <w:sz w:val="24"/>
                <w:szCs w:val="24"/>
              </w:rPr>
            </w:pPr>
            <w:r w:rsidRPr="004F6807">
              <w:rPr>
                <w:rFonts w:asciiTheme="minorHAnsi" w:hAnsiTheme="minorHAnsi" w:cstheme="minorHAnsi"/>
                <w:sz w:val="24"/>
                <w:szCs w:val="24"/>
              </w:rPr>
              <w:t>Nurse will:</w:t>
            </w:r>
          </w:p>
          <w:p w:rsidRPr="004F6807" w:rsidR="000D4D1C" w:rsidP="000D4D1C" w:rsidRDefault="000D4D1C" w14:paraId="74DB3C90" w14:textId="77777777">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w:t>
            </w:r>
            <w:r w:rsidRPr="004F6807">
              <w:rPr>
                <w:rFonts w:asciiTheme="minorHAnsi" w:hAnsiTheme="minorHAnsi" w:cstheme="minorHAnsi"/>
                <w:color w:val="FF0000"/>
                <w:sz w:val="24"/>
                <w:szCs w:val="24"/>
              </w:rPr>
              <w:t>CALL 911</w:t>
            </w:r>
            <w:r w:rsidRPr="004F6807">
              <w:rPr>
                <w:rFonts w:asciiTheme="minorHAnsi" w:hAnsiTheme="minorHAnsi" w:cstheme="minorHAnsi"/>
                <w:sz w:val="24"/>
                <w:szCs w:val="24"/>
              </w:rPr>
              <w:t xml:space="preserve"> and notify other health personnel in the building.</w:t>
            </w:r>
          </w:p>
        </w:tc>
      </w:tr>
    </w:tbl>
    <w:p w:rsidRPr="004F6807" w:rsidR="000D4D1C" w:rsidP="000D4D1C" w:rsidRDefault="000D4D1C" w14:paraId="7439A62F" w14:textId="77777777">
      <w:pPr>
        <w:rPr>
          <w:rFonts w:asciiTheme="minorHAnsi" w:hAnsiTheme="minorHAnsi" w:cstheme="minorHAnsi"/>
          <w:sz w:val="24"/>
          <w:szCs w:val="24"/>
        </w:rPr>
      </w:pPr>
      <w:r w:rsidRPr="004F6807">
        <w:rPr>
          <w:rFonts w:asciiTheme="minorHAnsi" w:hAnsiTheme="minorHAnsi" w:cstheme="minorHAnsi"/>
          <w:sz w:val="24"/>
          <w:szCs w:val="24"/>
        </w:rPr>
        <w:t xml:space="preserve"> </w:t>
      </w:r>
    </w:p>
    <w:p w:rsidRPr="004F6807" w:rsidR="000D4D1C" w:rsidP="000D4D1C" w:rsidRDefault="000D4D1C" w14:paraId="62A95DFF" w14:textId="77777777">
      <w:pPr>
        <w:rPr>
          <w:rFonts w:asciiTheme="minorHAnsi" w:hAnsiTheme="minorHAnsi" w:cstheme="minorHAnsi"/>
          <w:sz w:val="24"/>
          <w:szCs w:val="24"/>
        </w:rPr>
      </w:pPr>
    </w:p>
    <w:p w:rsidRPr="004F6807" w:rsidR="000D4D1C" w:rsidP="000D4D1C" w:rsidRDefault="000D4D1C" w14:paraId="1687E278" w14:textId="77777777">
      <w:pPr>
        <w:rPr>
          <w:rFonts w:asciiTheme="minorHAnsi" w:hAnsiTheme="minorHAnsi" w:cstheme="minorHAnsi"/>
          <w:sz w:val="24"/>
          <w:szCs w:val="24"/>
        </w:rPr>
      </w:pPr>
      <w:r w:rsidRPr="004F6807">
        <w:rPr>
          <w:rFonts w:asciiTheme="minorHAnsi" w:hAnsiTheme="minorHAnsi" w:cstheme="minorHAnsi"/>
          <w:sz w:val="24"/>
          <w:szCs w:val="24"/>
        </w:rPr>
        <w:lastRenderedPageBreak/>
        <w:t>Any adverse event, no matter the severity, will be recorded. The log form for adverse events may be found below.</w:t>
      </w:r>
    </w:p>
    <w:p w:rsidRPr="004F6807" w:rsidR="000D4D1C" w:rsidP="000D4D1C" w:rsidRDefault="000D4D1C" w14:paraId="2715028B" w14:textId="02E79436">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876"/>
        <w:gridCol w:w="798"/>
        <w:gridCol w:w="988"/>
        <w:gridCol w:w="3843"/>
        <w:gridCol w:w="1845"/>
      </w:tblGrid>
      <w:tr w:rsidRPr="004F6807" w:rsidR="000D4D1C" w:rsidTr="000D4D1C" w14:paraId="4E5574CC" w14:textId="77777777">
        <w:tc>
          <w:tcPr>
            <w:tcW w:w="1915" w:type="dxa"/>
          </w:tcPr>
          <w:p w:rsidRPr="004F6807" w:rsidR="000D4D1C" w:rsidP="000D4D1C" w:rsidRDefault="000D4D1C" w14:paraId="6C0F6363" w14:textId="77777777">
            <w:pPr>
              <w:rPr>
                <w:rFonts w:asciiTheme="minorHAnsi" w:hAnsiTheme="minorHAnsi" w:cstheme="minorHAnsi"/>
                <w:b/>
                <w:sz w:val="24"/>
                <w:szCs w:val="24"/>
              </w:rPr>
            </w:pPr>
            <w:r w:rsidRPr="004F6807">
              <w:rPr>
                <w:rFonts w:asciiTheme="minorHAnsi" w:hAnsiTheme="minorHAnsi" w:cstheme="minorHAnsi"/>
                <w:b/>
                <w:sz w:val="24"/>
                <w:szCs w:val="24"/>
              </w:rPr>
              <w:t>Name</w:t>
            </w:r>
          </w:p>
        </w:tc>
        <w:tc>
          <w:tcPr>
            <w:tcW w:w="803" w:type="dxa"/>
          </w:tcPr>
          <w:p w:rsidRPr="004F6807" w:rsidR="000D4D1C" w:rsidP="000D4D1C" w:rsidRDefault="000D4D1C" w14:paraId="2564C574" w14:textId="77777777">
            <w:pPr>
              <w:rPr>
                <w:rFonts w:asciiTheme="minorHAnsi" w:hAnsiTheme="minorHAnsi" w:cstheme="minorHAnsi"/>
                <w:b/>
                <w:sz w:val="24"/>
                <w:szCs w:val="24"/>
              </w:rPr>
            </w:pPr>
            <w:r w:rsidRPr="004F6807">
              <w:rPr>
                <w:rFonts w:asciiTheme="minorHAnsi" w:hAnsiTheme="minorHAnsi" w:cstheme="minorHAnsi"/>
                <w:b/>
                <w:sz w:val="24"/>
                <w:szCs w:val="24"/>
              </w:rPr>
              <w:t>Date</w:t>
            </w:r>
          </w:p>
        </w:tc>
        <w:tc>
          <w:tcPr>
            <w:tcW w:w="990" w:type="dxa"/>
          </w:tcPr>
          <w:p w:rsidRPr="004F6807" w:rsidR="000D4D1C" w:rsidP="000D4D1C" w:rsidRDefault="000D4D1C" w14:paraId="25F7A99E" w14:textId="77777777">
            <w:pPr>
              <w:rPr>
                <w:rFonts w:asciiTheme="minorHAnsi" w:hAnsiTheme="minorHAnsi" w:cstheme="minorHAnsi"/>
                <w:b/>
                <w:sz w:val="24"/>
                <w:szCs w:val="24"/>
              </w:rPr>
            </w:pPr>
            <w:r w:rsidRPr="004F6807">
              <w:rPr>
                <w:rFonts w:asciiTheme="minorHAnsi" w:hAnsiTheme="minorHAnsi" w:cstheme="minorHAnsi"/>
                <w:b/>
                <w:sz w:val="24"/>
                <w:szCs w:val="24"/>
              </w:rPr>
              <w:t>Time</w:t>
            </w:r>
          </w:p>
        </w:tc>
        <w:tc>
          <w:tcPr>
            <w:tcW w:w="3952" w:type="dxa"/>
          </w:tcPr>
          <w:p w:rsidRPr="004F6807" w:rsidR="000D4D1C" w:rsidP="000D4D1C" w:rsidRDefault="000D4D1C" w14:paraId="2932C7E6" w14:textId="77777777">
            <w:pPr>
              <w:rPr>
                <w:rFonts w:asciiTheme="minorHAnsi" w:hAnsiTheme="minorHAnsi" w:cstheme="minorHAnsi"/>
                <w:b/>
                <w:sz w:val="24"/>
                <w:szCs w:val="24"/>
              </w:rPr>
            </w:pPr>
            <w:r w:rsidRPr="004F6807">
              <w:rPr>
                <w:rFonts w:asciiTheme="minorHAnsi" w:hAnsiTheme="minorHAnsi" w:cstheme="minorHAnsi"/>
                <w:b/>
                <w:sz w:val="24"/>
                <w:szCs w:val="24"/>
              </w:rPr>
              <w:t>Description of event</w:t>
            </w:r>
          </w:p>
        </w:tc>
        <w:tc>
          <w:tcPr>
            <w:tcW w:w="1916" w:type="dxa"/>
          </w:tcPr>
          <w:p w:rsidRPr="004F6807" w:rsidR="000D4D1C" w:rsidP="000D4D1C" w:rsidRDefault="000D4D1C" w14:paraId="1C2B908F" w14:textId="77777777">
            <w:pPr>
              <w:rPr>
                <w:rFonts w:asciiTheme="minorHAnsi" w:hAnsiTheme="minorHAnsi" w:cstheme="minorHAnsi"/>
                <w:b/>
                <w:sz w:val="24"/>
                <w:szCs w:val="24"/>
              </w:rPr>
            </w:pPr>
          </w:p>
        </w:tc>
      </w:tr>
      <w:tr w:rsidRPr="00850F8F" w:rsidR="000D4D1C" w:rsidTr="000D4D1C" w14:paraId="745782AD" w14:textId="77777777">
        <w:tc>
          <w:tcPr>
            <w:tcW w:w="1915" w:type="dxa"/>
          </w:tcPr>
          <w:p w:rsidRPr="004F6807" w:rsidR="000D4D1C" w:rsidP="000D4D1C" w:rsidRDefault="000D4D1C" w14:paraId="3F6E8E73" w14:textId="77777777">
            <w:pPr>
              <w:rPr>
                <w:rFonts w:asciiTheme="minorHAnsi" w:hAnsiTheme="minorHAnsi" w:cstheme="minorHAnsi"/>
                <w:i/>
                <w:sz w:val="24"/>
                <w:szCs w:val="24"/>
              </w:rPr>
            </w:pPr>
            <w:r w:rsidRPr="004F6807">
              <w:rPr>
                <w:rFonts w:asciiTheme="minorHAnsi" w:hAnsiTheme="minorHAnsi" w:cstheme="minorHAnsi"/>
                <w:i/>
                <w:sz w:val="24"/>
                <w:szCs w:val="24"/>
              </w:rPr>
              <w:t>Name</w:t>
            </w:r>
          </w:p>
          <w:p w:rsidRPr="004F6807" w:rsidR="000D4D1C" w:rsidP="000D4D1C" w:rsidRDefault="000D4D1C" w14:paraId="0F5BB18A" w14:textId="77777777">
            <w:pPr>
              <w:rPr>
                <w:rFonts w:asciiTheme="minorHAnsi" w:hAnsiTheme="minorHAnsi" w:cstheme="minorHAnsi"/>
                <w:i/>
                <w:sz w:val="24"/>
                <w:szCs w:val="24"/>
              </w:rPr>
            </w:pPr>
          </w:p>
          <w:p w:rsidRPr="004F6807" w:rsidR="000D4D1C" w:rsidP="000D4D1C" w:rsidRDefault="000D4D1C" w14:paraId="4BB6B3DA" w14:textId="77777777">
            <w:pPr>
              <w:rPr>
                <w:rFonts w:asciiTheme="minorHAnsi" w:hAnsiTheme="minorHAnsi" w:cstheme="minorHAnsi"/>
                <w:i/>
                <w:sz w:val="24"/>
                <w:szCs w:val="24"/>
              </w:rPr>
            </w:pPr>
            <w:r w:rsidRPr="004F6807">
              <w:rPr>
                <w:rFonts w:asciiTheme="minorHAnsi" w:hAnsiTheme="minorHAnsi" w:cstheme="minorHAnsi"/>
                <w:i/>
                <w:sz w:val="24"/>
                <w:szCs w:val="24"/>
              </w:rPr>
              <w:t>Address</w:t>
            </w:r>
          </w:p>
          <w:p w:rsidRPr="004F6807" w:rsidR="000D4D1C" w:rsidP="000D4D1C" w:rsidRDefault="000D4D1C" w14:paraId="3B1E9F4B" w14:textId="77777777">
            <w:pPr>
              <w:rPr>
                <w:rFonts w:asciiTheme="minorHAnsi" w:hAnsiTheme="minorHAnsi" w:cstheme="minorHAnsi"/>
                <w:i/>
                <w:sz w:val="24"/>
                <w:szCs w:val="24"/>
              </w:rPr>
            </w:pPr>
            <w:r w:rsidRPr="004F6807">
              <w:rPr>
                <w:rFonts w:asciiTheme="minorHAnsi" w:hAnsiTheme="minorHAnsi" w:cstheme="minorHAnsi"/>
                <w:i/>
                <w:sz w:val="24"/>
                <w:szCs w:val="24"/>
              </w:rPr>
              <w:t>Phone</w:t>
            </w:r>
          </w:p>
        </w:tc>
        <w:tc>
          <w:tcPr>
            <w:tcW w:w="803" w:type="dxa"/>
          </w:tcPr>
          <w:p w:rsidRPr="004F6807" w:rsidR="000D4D1C" w:rsidP="000D4D1C" w:rsidRDefault="000D4D1C" w14:paraId="20D1C5B5" w14:textId="77777777">
            <w:pPr>
              <w:rPr>
                <w:rFonts w:asciiTheme="minorHAnsi" w:hAnsiTheme="minorHAnsi" w:cstheme="minorHAnsi"/>
                <w:sz w:val="24"/>
                <w:szCs w:val="24"/>
              </w:rPr>
            </w:pPr>
          </w:p>
        </w:tc>
        <w:tc>
          <w:tcPr>
            <w:tcW w:w="990" w:type="dxa"/>
          </w:tcPr>
          <w:p w:rsidRPr="004F6807" w:rsidR="000D4D1C" w:rsidP="000D4D1C" w:rsidRDefault="000D4D1C" w14:paraId="2A9A72D8" w14:textId="77777777">
            <w:pPr>
              <w:rPr>
                <w:rFonts w:asciiTheme="minorHAnsi" w:hAnsiTheme="minorHAnsi" w:cstheme="minorHAnsi"/>
                <w:sz w:val="24"/>
                <w:szCs w:val="24"/>
              </w:rPr>
            </w:pPr>
            <w:r w:rsidRPr="004F6807">
              <w:rPr>
                <w:rFonts w:asciiTheme="minorHAnsi" w:hAnsiTheme="minorHAnsi" w:cstheme="minorHAnsi"/>
                <w:sz w:val="24"/>
                <w:szCs w:val="24"/>
              </w:rPr>
              <w:t xml:space="preserve">          </w:t>
            </w:r>
          </w:p>
          <w:p w:rsidRPr="004F6807" w:rsidR="000D4D1C" w:rsidP="000D4D1C" w:rsidRDefault="000D4D1C" w14:paraId="023483E4" w14:textId="77777777">
            <w:pPr>
              <w:rPr>
                <w:rFonts w:asciiTheme="minorHAnsi" w:hAnsiTheme="minorHAnsi" w:cstheme="minorHAnsi"/>
                <w:sz w:val="24"/>
                <w:szCs w:val="24"/>
              </w:rPr>
            </w:pPr>
          </w:p>
          <w:p w:rsidRPr="004F6807" w:rsidR="000D4D1C" w:rsidP="000D4D1C" w:rsidRDefault="000D4D1C" w14:paraId="33B476E1" w14:textId="77777777">
            <w:pPr>
              <w:rPr>
                <w:rFonts w:asciiTheme="minorHAnsi" w:hAnsiTheme="minorHAnsi" w:cstheme="minorHAnsi"/>
                <w:sz w:val="24"/>
                <w:szCs w:val="24"/>
              </w:rPr>
            </w:pPr>
            <w:r w:rsidRPr="004F6807">
              <w:rPr>
                <w:rFonts w:asciiTheme="minorHAnsi" w:hAnsiTheme="minorHAnsi" w:cstheme="minorHAnsi"/>
                <w:sz w:val="24"/>
                <w:szCs w:val="24"/>
              </w:rPr>
              <w:t xml:space="preserve">    am/pm</w:t>
            </w:r>
          </w:p>
        </w:tc>
        <w:tc>
          <w:tcPr>
            <w:tcW w:w="3952" w:type="dxa"/>
          </w:tcPr>
          <w:p w:rsidRPr="004F6807" w:rsidR="000D4D1C" w:rsidP="000D4D1C" w:rsidRDefault="000D4D1C" w14:paraId="2D41604C" w14:textId="77777777">
            <w:pPr>
              <w:rPr>
                <w:rFonts w:asciiTheme="minorHAnsi" w:hAnsiTheme="minorHAnsi" w:cstheme="minorHAnsi"/>
                <w:sz w:val="24"/>
                <w:szCs w:val="24"/>
              </w:rPr>
            </w:pPr>
          </w:p>
        </w:tc>
        <w:tc>
          <w:tcPr>
            <w:tcW w:w="1916" w:type="dxa"/>
          </w:tcPr>
          <w:p w:rsidRPr="00850F8F" w:rsidR="000D4D1C" w:rsidP="000D4D1C" w:rsidRDefault="000D4D1C" w14:paraId="401803D3" w14:textId="77777777">
            <w:pPr>
              <w:rPr>
                <w:rFonts w:asciiTheme="minorHAnsi" w:hAnsiTheme="minorHAnsi" w:cstheme="minorHAnsi"/>
                <w:i/>
                <w:sz w:val="24"/>
                <w:szCs w:val="24"/>
              </w:rPr>
            </w:pPr>
          </w:p>
        </w:tc>
      </w:tr>
      <w:tr w:rsidRPr="00850F8F" w:rsidR="000D4D1C" w:rsidTr="000D4D1C" w14:paraId="7133C860" w14:textId="77777777">
        <w:tc>
          <w:tcPr>
            <w:tcW w:w="1915" w:type="dxa"/>
          </w:tcPr>
          <w:p w:rsidRPr="00850F8F" w:rsidR="000D4D1C" w:rsidP="000D4D1C" w:rsidRDefault="000D4D1C" w14:paraId="5C3D1C8F" w14:textId="77777777">
            <w:pPr>
              <w:rPr>
                <w:rFonts w:asciiTheme="minorHAnsi" w:hAnsiTheme="minorHAnsi" w:cstheme="minorHAnsi"/>
                <w:sz w:val="24"/>
                <w:szCs w:val="24"/>
              </w:rPr>
            </w:pPr>
          </w:p>
        </w:tc>
        <w:tc>
          <w:tcPr>
            <w:tcW w:w="803" w:type="dxa"/>
          </w:tcPr>
          <w:p w:rsidRPr="00850F8F" w:rsidR="000D4D1C" w:rsidP="000D4D1C" w:rsidRDefault="000D4D1C" w14:paraId="2F7D8194" w14:textId="77777777">
            <w:pPr>
              <w:rPr>
                <w:rFonts w:asciiTheme="minorHAnsi" w:hAnsiTheme="minorHAnsi" w:cstheme="minorHAnsi"/>
                <w:sz w:val="24"/>
                <w:szCs w:val="24"/>
              </w:rPr>
            </w:pPr>
          </w:p>
        </w:tc>
        <w:tc>
          <w:tcPr>
            <w:tcW w:w="990" w:type="dxa"/>
          </w:tcPr>
          <w:p w:rsidRPr="00850F8F" w:rsidR="000D4D1C" w:rsidP="000D4D1C" w:rsidRDefault="000D4D1C" w14:paraId="7CE0C641" w14:textId="77777777">
            <w:pPr>
              <w:rPr>
                <w:rFonts w:asciiTheme="minorHAnsi" w:hAnsiTheme="minorHAnsi" w:cstheme="minorHAnsi"/>
                <w:sz w:val="24"/>
                <w:szCs w:val="24"/>
              </w:rPr>
            </w:pPr>
          </w:p>
        </w:tc>
        <w:tc>
          <w:tcPr>
            <w:tcW w:w="3952" w:type="dxa"/>
          </w:tcPr>
          <w:p w:rsidRPr="00850F8F" w:rsidR="000D4D1C" w:rsidP="000D4D1C" w:rsidRDefault="000D4D1C" w14:paraId="5622B45B" w14:textId="77777777">
            <w:pPr>
              <w:rPr>
                <w:rFonts w:asciiTheme="minorHAnsi" w:hAnsiTheme="minorHAnsi" w:cstheme="minorHAnsi"/>
                <w:sz w:val="24"/>
                <w:szCs w:val="24"/>
              </w:rPr>
            </w:pPr>
          </w:p>
        </w:tc>
        <w:tc>
          <w:tcPr>
            <w:tcW w:w="1916" w:type="dxa"/>
          </w:tcPr>
          <w:p w:rsidRPr="00850F8F" w:rsidR="000D4D1C" w:rsidP="000D4D1C" w:rsidRDefault="000D4D1C" w14:paraId="0C6DF3EF" w14:textId="77777777">
            <w:pPr>
              <w:rPr>
                <w:rFonts w:asciiTheme="minorHAnsi" w:hAnsiTheme="minorHAnsi" w:cstheme="minorHAnsi"/>
                <w:sz w:val="24"/>
                <w:szCs w:val="24"/>
              </w:rPr>
            </w:pPr>
          </w:p>
        </w:tc>
      </w:tr>
      <w:tr w:rsidRPr="00850F8F" w:rsidR="000D4D1C" w:rsidTr="000D4D1C" w14:paraId="1089041D" w14:textId="77777777">
        <w:tc>
          <w:tcPr>
            <w:tcW w:w="1915" w:type="dxa"/>
          </w:tcPr>
          <w:p w:rsidRPr="00850F8F" w:rsidR="000D4D1C" w:rsidP="000D4D1C" w:rsidRDefault="000D4D1C" w14:paraId="6A9AFFB0" w14:textId="77777777">
            <w:pPr>
              <w:rPr>
                <w:rFonts w:asciiTheme="minorHAnsi" w:hAnsiTheme="minorHAnsi" w:cstheme="minorHAnsi"/>
                <w:sz w:val="24"/>
                <w:szCs w:val="24"/>
              </w:rPr>
            </w:pPr>
          </w:p>
        </w:tc>
        <w:tc>
          <w:tcPr>
            <w:tcW w:w="803" w:type="dxa"/>
          </w:tcPr>
          <w:p w:rsidRPr="00850F8F" w:rsidR="000D4D1C" w:rsidP="000D4D1C" w:rsidRDefault="000D4D1C" w14:paraId="574FE3AB" w14:textId="77777777">
            <w:pPr>
              <w:rPr>
                <w:rFonts w:asciiTheme="minorHAnsi" w:hAnsiTheme="minorHAnsi" w:cstheme="minorHAnsi"/>
                <w:sz w:val="24"/>
                <w:szCs w:val="24"/>
              </w:rPr>
            </w:pPr>
          </w:p>
        </w:tc>
        <w:tc>
          <w:tcPr>
            <w:tcW w:w="990" w:type="dxa"/>
          </w:tcPr>
          <w:p w:rsidRPr="00850F8F" w:rsidR="000D4D1C" w:rsidP="000D4D1C" w:rsidRDefault="000D4D1C" w14:paraId="2EDE0411" w14:textId="77777777">
            <w:pPr>
              <w:rPr>
                <w:rFonts w:asciiTheme="minorHAnsi" w:hAnsiTheme="minorHAnsi" w:cstheme="minorHAnsi"/>
                <w:sz w:val="24"/>
                <w:szCs w:val="24"/>
              </w:rPr>
            </w:pPr>
          </w:p>
        </w:tc>
        <w:tc>
          <w:tcPr>
            <w:tcW w:w="3952" w:type="dxa"/>
          </w:tcPr>
          <w:p w:rsidRPr="00850F8F" w:rsidR="000D4D1C" w:rsidP="000D4D1C" w:rsidRDefault="000D4D1C" w14:paraId="164EDE10" w14:textId="77777777">
            <w:pPr>
              <w:rPr>
                <w:rFonts w:asciiTheme="minorHAnsi" w:hAnsiTheme="minorHAnsi" w:cstheme="minorHAnsi"/>
                <w:sz w:val="24"/>
                <w:szCs w:val="24"/>
              </w:rPr>
            </w:pPr>
          </w:p>
        </w:tc>
        <w:tc>
          <w:tcPr>
            <w:tcW w:w="1916" w:type="dxa"/>
          </w:tcPr>
          <w:p w:rsidRPr="00850F8F" w:rsidR="000D4D1C" w:rsidP="000D4D1C" w:rsidRDefault="000D4D1C" w14:paraId="6AA9D624" w14:textId="77777777">
            <w:pPr>
              <w:rPr>
                <w:rFonts w:asciiTheme="minorHAnsi" w:hAnsiTheme="minorHAnsi" w:cstheme="minorHAnsi"/>
                <w:sz w:val="24"/>
                <w:szCs w:val="24"/>
              </w:rPr>
            </w:pPr>
          </w:p>
        </w:tc>
      </w:tr>
      <w:tr w:rsidRPr="00850F8F" w:rsidR="000D4D1C" w:rsidTr="000D4D1C" w14:paraId="6BDE0A39" w14:textId="77777777">
        <w:tc>
          <w:tcPr>
            <w:tcW w:w="1915" w:type="dxa"/>
          </w:tcPr>
          <w:p w:rsidRPr="00850F8F" w:rsidR="000D4D1C" w:rsidP="000D4D1C" w:rsidRDefault="000D4D1C" w14:paraId="736F88A0" w14:textId="77777777">
            <w:pPr>
              <w:rPr>
                <w:rFonts w:asciiTheme="minorHAnsi" w:hAnsiTheme="minorHAnsi" w:cstheme="minorHAnsi"/>
                <w:sz w:val="24"/>
                <w:szCs w:val="24"/>
              </w:rPr>
            </w:pPr>
          </w:p>
        </w:tc>
        <w:tc>
          <w:tcPr>
            <w:tcW w:w="803" w:type="dxa"/>
          </w:tcPr>
          <w:p w:rsidRPr="00850F8F" w:rsidR="000D4D1C" w:rsidP="000D4D1C" w:rsidRDefault="000D4D1C" w14:paraId="18D955E4" w14:textId="77777777">
            <w:pPr>
              <w:rPr>
                <w:rFonts w:asciiTheme="minorHAnsi" w:hAnsiTheme="minorHAnsi" w:cstheme="minorHAnsi"/>
                <w:sz w:val="24"/>
                <w:szCs w:val="24"/>
              </w:rPr>
            </w:pPr>
          </w:p>
        </w:tc>
        <w:tc>
          <w:tcPr>
            <w:tcW w:w="990" w:type="dxa"/>
          </w:tcPr>
          <w:p w:rsidRPr="00850F8F" w:rsidR="000D4D1C" w:rsidP="000D4D1C" w:rsidRDefault="000D4D1C" w14:paraId="64C0D7BB" w14:textId="77777777">
            <w:pPr>
              <w:rPr>
                <w:rFonts w:asciiTheme="minorHAnsi" w:hAnsiTheme="minorHAnsi" w:cstheme="minorHAnsi"/>
                <w:sz w:val="24"/>
                <w:szCs w:val="24"/>
              </w:rPr>
            </w:pPr>
          </w:p>
        </w:tc>
        <w:tc>
          <w:tcPr>
            <w:tcW w:w="3952" w:type="dxa"/>
          </w:tcPr>
          <w:p w:rsidRPr="00850F8F" w:rsidR="000D4D1C" w:rsidP="000D4D1C" w:rsidRDefault="000D4D1C" w14:paraId="5520FAD9" w14:textId="77777777">
            <w:pPr>
              <w:rPr>
                <w:rFonts w:asciiTheme="minorHAnsi" w:hAnsiTheme="minorHAnsi" w:cstheme="minorHAnsi"/>
                <w:sz w:val="24"/>
                <w:szCs w:val="24"/>
              </w:rPr>
            </w:pPr>
          </w:p>
        </w:tc>
        <w:tc>
          <w:tcPr>
            <w:tcW w:w="1916" w:type="dxa"/>
          </w:tcPr>
          <w:p w:rsidRPr="00850F8F" w:rsidR="000D4D1C" w:rsidP="000D4D1C" w:rsidRDefault="000D4D1C" w14:paraId="6D442F78" w14:textId="77777777">
            <w:pPr>
              <w:rPr>
                <w:rFonts w:asciiTheme="minorHAnsi" w:hAnsiTheme="minorHAnsi" w:cstheme="minorHAnsi"/>
                <w:sz w:val="24"/>
                <w:szCs w:val="24"/>
              </w:rPr>
            </w:pPr>
          </w:p>
        </w:tc>
      </w:tr>
      <w:tr w:rsidRPr="00850F8F" w:rsidR="000D4D1C" w:rsidTr="000D4D1C" w14:paraId="23FFCDEE" w14:textId="77777777">
        <w:tc>
          <w:tcPr>
            <w:tcW w:w="1915" w:type="dxa"/>
          </w:tcPr>
          <w:p w:rsidRPr="00850F8F" w:rsidR="000D4D1C" w:rsidP="000D4D1C" w:rsidRDefault="000D4D1C" w14:paraId="403B21D2" w14:textId="77777777">
            <w:pPr>
              <w:rPr>
                <w:rFonts w:asciiTheme="minorHAnsi" w:hAnsiTheme="minorHAnsi" w:cstheme="minorHAnsi"/>
                <w:sz w:val="24"/>
                <w:szCs w:val="24"/>
              </w:rPr>
            </w:pPr>
          </w:p>
        </w:tc>
        <w:tc>
          <w:tcPr>
            <w:tcW w:w="803" w:type="dxa"/>
          </w:tcPr>
          <w:p w:rsidRPr="00850F8F" w:rsidR="000D4D1C" w:rsidP="000D4D1C" w:rsidRDefault="000D4D1C" w14:paraId="378D4B88" w14:textId="77777777">
            <w:pPr>
              <w:rPr>
                <w:rFonts w:asciiTheme="minorHAnsi" w:hAnsiTheme="minorHAnsi" w:cstheme="minorHAnsi"/>
                <w:sz w:val="24"/>
                <w:szCs w:val="24"/>
              </w:rPr>
            </w:pPr>
          </w:p>
        </w:tc>
        <w:tc>
          <w:tcPr>
            <w:tcW w:w="990" w:type="dxa"/>
          </w:tcPr>
          <w:p w:rsidRPr="00850F8F" w:rsidR="000D4D1C" w:rsidP="000D4D1C" w:rsidRDefault="000D4D1C" w14:paraId="42977CDE" w14:textId="77777777">
            <w:pPr>
              <w:rPr>
                <w:rFonts w:asciiTheme="minorHAnsi" w:hAnsiTheme="minorHAnsi" w:cstheme="minorHAnsi"/>
                <w:sz w:val="24"/>
                <w:szCs w:val="24"/>
              </w:rPr>
            </w:pPr>
          </w:p>
        </w:tc>
        <w:tc>
          <w:tcPr>
            <w:tcW w:w="3952" w:type="dxa"/>
          </w:tcPr>
          <w:p w:rsidRPr="00850F8F" w:rsidR="000D4D1C" w:rsidP="000D4D1C" w:rsidRDefault="000D4D1C" w14:paraId="489E3008" w14:textId="77777777">
            <w:pPr>
              <w:rPr>
                <w:rFonts w:asciiTheme="minorHAnsi" w:hAnsiTheme="minorHAnsi" w:cstheme="minorHAnsi"/>
                <w:sz w:val="24"/>
                <w:szCs w:val="24"/>
              </w:rPr>
            </w:pPr>
          </w:p>
        </w:tc>
        <w:tc>
          <w:tcPr>
            <w:tcW w:w="1916" w:type="dxa"/>
          </w:tcPr>
          <w:p w:rsidRPr="00850F8F" w:rsidR="000D4D1C" w:rsidP="000D4D1C" w:rsidRDefault="000D4D1C" w14:paraId="77A58582" w14:textId="77777777">
            <w:pPr>
              <w:rPr>
                <w:rFonts w:asciiTheme="minorHAnsi" w:hAnsiTheme="minorHAnsi" w:cstheme="minorHAnsi"/>
                <w:sz w:val="24"/>
                <w:szCs w:val="24"/>
              </w:rPr>
            </w:pPr>
          </w:p>
        </w:tc>
      </w:tr>
      <w:tr w:rsidRPr="00850F8F" w:rsidR="000D4D1C" w:rsidTr="000D4D1C" w14:paraId="4912A4FC" w14:textId="77777777">
        <w:tc>
          <w:tcPr>
            <w:tcW w:w="1915" w:type="dxa"/>
          </w:tcPr>
          <w:p w:rsidRPr="00850F8F" w:rsidR="000D4D1C" w:rsidP="000D4D1C" w:rsidRDefault="000D4D1C" w14:paraId="278BE71F" w14:textId="77777777">
            <w:pPr>
              <w:rPr>
                <w:rFonts w:asciiTheme="minorHAnsi" w:hAnsiTheme="minorHAnsi" w:cstheme="minorHAnsi"/>
                <w:sz w:val="24"/>
                <w:szCs w:val="24"/>
              </w:rPr>
            </w:pPr>
          </w:p>
        </w:tc>
        <w:tc>
          <w:tcPr>
            <w:tcW w:w="803" w:type="dxa"/>
          </w:tcPr>
          <w:p w:rsidRPr="00850F8F" w:rsidR="000D4D1C" w:rsidP="000D4D1C" w:rsidRDefault="000D4D1C" w14:paraId="3D2E6AED" w14:textId="77777777">
            <w:pPr>
              <w:rPr>
                <w:rFonts w:asciiTheme="minorHAnsi" w:hAnsiTheme="minorHAnsi" w:cstheme="minorHAnsi"/>
                <w:sz w:val="24"/>
                <w:szCs w:val="24"/>
              </w:rPr>
            </w:pPr>
          </w:p>
        </w:tc>
        <w:tc>
          <w:tcPr>
            <w:tcW w:w="990" w:type="dxa"/>
          </w:tcPr>
          <w:p w:rsidRPr="00850F8F" w:rsidR="000D4D1C" w:rsidP="000D4D1C" w:rsidRDefault="000D4D1C" w14:paraId="38C8D7B2" w14:textId="77777777">
            <w:pPr>
              <w:rPr>
                <w:rFonts w:asciiTheme="minorHAnsi" w:hAnsiTheme="minorHAnsi" w:cstheme="minorHAnsi"/>
                <w:sz w:val="24"/>
                <w:szCs w:val="24"/>
              </w:rPr>
            </w:pPr>
          </w:p>
        </w:tc>
        <w:tc>
          <w:tcPr>
            <w:tcW w:w="3952" w:type="dxa"/>
          </w:tcPr>
          <w:p w:rsidRPr="00850F8F" w:rsidR="000D4D1C" w:rsidP="000D4D1C" w:rsidRDefault="000D4D1C" w14:paraId="0C079A17" w14:textId="77777777">
            <w:pPr>
              <w:rPr>
                <w:rFonts w:asciiTheme="minorHAnsi" w:hAnsiTheme="minorHAnsi" w:cstheme="minorHAnsi"/>
                <w:sz w:val="24"/>
                <w:szCs w:val="24"/>
              </w:rPr>
            </w:pPr>
          </w:p>
        </w:tc>
        <w:tc>
          <w:tcPr>
            <w:tcW w:w="1916" w:type="dxa"/>
          </w:tcPr>
          <w:p w:rsidRPr="00850F8F" w:rsidR="000D4D1C" w:rsidP="000D4D1C" w:rsidRDefault="000D4D1C" w14:paraId="1AAF1057" w14:textId="77777777">
            <w:pPr>
              <w:rPr>
                <w:rFonts w:asciiTheme="minorHAnsi" w:hAnsiTheme="minorHAnsi" w:cstheme="minorHAnsi"/>
                <w:sz w:val="24"/>
                <w:szCs w:val="24"/>
              </w:rPr>
            </w:pPr>
          </w:p>
        </w:tc>
      </w:tr>
      <w:tr w:rsidRPr="00850F8F" w:rsidR="000D4D1C" w:rsidTr="000D4D1C" w14:paraId="364EBA76" w14:textId="77777777">
        <w:tc>
          <w:tcPr>
            <w:tcW w:w="1915" w:type="dxa"/>
          </w:tcPr>
          <w:p w:rsidRPr="00850F8F" w:rsidR="000D4D1C" w:rsidP="000D4D1C" w:rsidRDefault="000D4D1C" w14:paraId="6B50270B" w14:textId="77777777">
            <w:pPr>
              <w:rPr>
                <w:rFonts w:asciiTheme="minorHAnsi" w:hAnsiTheme="minorHAnsi" w:cstheme="minorHAnsi"/>
                <w:sz w:val="24"/>
                <w:szCs w:val="24"/>
              </w:rPr>
            </w:pPr>
          </w:p>
        </w:tc>
        <w:tc>
          <w:tcPr>
            <w:tcW w:w="803" w:type="dxa"/>
          </w:tcPr>
          <w:p w:rsidRPr="00850F8F" w:rsidR="000D4D1C" w:rsidP="000D4D1C" w:rsidRDefault="000D4D1C" w14:paraId="7CF6C67B" w14:textId="77777777">
            <w:pPr>
              <w:rPr>
                <w:rFonts w:asciiTheme="minorHAnsi" w:hAnsiTheme="minorHAnsi" w:cstheme="minorHAnsi"/>
                <w:sz w:val="24"/>
                <w:szCs w:val="24"/>
              </w:rPr>
            </w:pPr>
          </w:p>
        </w:tc>
        <w:tc>
          <w:tcPr>
            <w:tcW w:w="990" w:type="dxa"/>
          </w:tcPr>
          <w:p w:rsidRPr="00850F8F" w:rsidR="000D4D1C" w:rsidP="000D4D1C" w:rsidRDefault="000D4D1C" w14:paraId="222955B2" w14:textId="77777777">
            <w:pPr>
              <w:rPr>
                <w:rFonts w:asciiTheme="minorHAnsi" w:hAnsiTheme="minorHAnsi" w:cstheme="minorHAnsi"/>
                <w:sz w:val="24"/>
                <w:szCs w:val="24"/>
              </w:rPr>
            </w:pPr>
          </w:p>
        </w:tc>
        <w:tc>
          <w:tcPr>
            <w:tcW w:w="3952" w:type="dxa"/>
          </w:tcPr>
          <w:p w:rsidRPr="00850F8F" w:rsidR="000D4D1C" w:rsidP="000D4D1C" w:rsidRDefault="000D4D1C" w14:paraId="26C94EA1" w14:textId="77777777">
            <w:pPr>
              <w:rPr>
                <w:rFonts w:asciiTheme="minorHAnsi" w:hAnsiTheme="minorHAnsi" w:cstheme="minorHAnsi"/>
                <w:sz w:val="24"/>
                <w:szCs w:val="24"/>
              </w:rPr>
            </w:pPr>
          </w:p>
        </w:tc>
        <w:tc>
          <w:tcPr>
            <w:tcW w:w="1916" w:type="dxa"/>
          </w:tcPr>
          <w:p w:rsidRPr="00850F8F" w:rsidR="000D4D1C" w:rsidP="000D4D1C" w:rsidRDefault="000D4D1C" w14:paraId="13DA3C79" w14:textId="77777777">
            <w:pPr>
              <w:rPr>
                <w:rFonts w:asciiTheme="minorHAnsi" w:hAnsiTheme="minorHAnsi" w:cstheme="minorHAnsi"/>
                <w:sz w:val="24"/>
                <w:szCs w:val="24"/>
              </w:rPr>
            </w:pPr>
          </w:p>
        </w:tc>
      </w:tr>
    </w:tbl>
    <w:p w:rsidR="000D4D1C" w:rsidP="000D4D1C" w:rsidRDefault="000D4D1C" w14:paraId="055405CE" w14:textId="77777777">
      <w:pPr>
        <w:rPr>
          <w:rFonts w:asciiTheme="minorHAnsi" w:hAnsiTheme="minorHAnsi" w:cstheme="minorHAnsi"/>
          <w:b/>
          <w:sz w:val="24"/>
          <w:szCs w:val="24"/>
        </w:rPr>
      </w:pPr>
    </w:p>
    <w:p w:rsidR="000D4D1C" w:rsidP="000D4D1C" w:rsidRDefault="000D4D1C" w14:paraId="036F6783" w14:textId="77777777">
      <w:pPr>
        <w:rPr>
          <w:rFonts w:asciiTheme="minorHAnsi" w:hAnsiTheme="minorHAnsi" w:cstheme="minorHAnsi"/>
          <w:b/>
          <w:sz w:val="24"/>
          <w:szCs w:val="24"/>
        </w:rPr>
      </w:pPr>
    </w:p>
    <w:p w:rsidRPr="00525A82" w:rsidR="000D4D1C" w:rsidP="000D4D1C" w:rsidRDefault="000D4D1C" w14:paraId="63E2BE7D" w14:textId="416FD8B6">
      <w:pPr>
        <w:rPr>
          <w:rFonts w:asciiTheme="minorHAnsi" w:hAnsiTheme="minorHAnsi" w:cstheme="minorHAnsi"/>
          <w:b/>
          <w:sz w:val="24"/>
          <w:szCs w:val="24"/>
        </w:rPr>
      </w:pPr>
      <w:r>
        <w:rPr>
          <w:rFonts w:asciiTheme="minorHAnsi" w:hAnsiTheme="minorHAnsi" w:cstheme="minorHAnsi"/>
          <w:sz w:val="24"/>
          <w:szCs w:val="24"/>
        </w:rPr>
        <w:t xml:space="preserve">Unanticipated problems involving risk to the subjects or others will be reported to the CDC </w:t>
      </w:r>
      <w:r w:rsidRPr="00D9363A">
        <w:rPr>
          <w:rFonts w:asciiTheme="minorHAnsi" w:hAnsiTheme="minorHAnsi" w:cstheme="minorHAnsi"/>
          <w:sz w:val="24"/>
          <w:szCs w:val="24"/>
        </w:rPr>
        <w:t>Human Institutional Review Boards (IRBs)</w:t>
      </w:r>
      <w:r>
        <w:rPr>
          <w:rFonts w:asciiTheme="minorHAnsi" w:hAnsiTheme="minorHAnsi" w:cstheme="minorHAnsi"/>
          <w:sz w:val="24"/>
          <w:szCs w:val="24"/>
        </w:rPr>
        <w:t xml:space="preserve"> in accordance with institutional policies and procedures</w:t>
      </w:r>
      <w:r w:rsidRPr="00D9363A">
        <w:rPr>
          <w:rFonts w:asciiTheme="minorHAnsi" w:hAnsiTheme="minorHAnsi" w:cstheme="minorHAnsi"/>
          <w:sz w:val="24"/>
          <w:szCs w:val="24"/>
        </w:rPr>
        <w:t xml:space="preserve"> </w:t>
      </w:r>
      <w:r w:rsidRPr="00D9363A">
        <w:rPr>
          <w:rFonts w:asciiTheme="minorHAnsi" w:hAnsiTheme="minorHAnsi" w:cstheme="minorHAnsi"/>
          <w:color w:val="000000"/>
          <w:sz w:val="24"/>
          <w:szCs w:val="24"/>
        </w:rPr>
        <w:t>[</w:t>
      </w:r>
      <w:hyperlink w:history="1" r:id="rId15">
        <w:r w:rsidRPr="003E7177">
          <w:rPr>
            <w:rStyle w:val="Hyperlink"/>
          </w:rPr>
          <w:t>http://intranet.cdc.gov/od/oads/osi/hrpo/guides/4-incidents-v1.1.pdf</w:t>
        </w:r>
      </w:hyperlink>
    </w:p>
    <w:p w:rsidR="000D4D1C" w:rsidP="000D4D1C" w:rsidRDefault="000D4D1C" w14:paraId="0D3E4CF7" w14:textId="5005B0FA">
      <w:pPr>
        <w:spacing w:after="60"/>
        <w:rPr>
          <w:rFonts w:asciiTheme="minorHAnsi" w:hAnsiTheme="minorHAnsi" w:cstheme="minorHAnsi"/>
          <w:i/>
          <w:sz w:val="22"/>
          <w:szCs w:val="22"/>
        </w:rPr>
      </w:pPr>
    </w:p>
    <w:p w:rsidR="0008398A" w:rsidRDefault="0008398A" w14:paraId="05635066" w14:textId="38F9FC6F">
      <w:pPr>
        <w:rPr>
          <w:rFonts w:asciiTheme="minorHAnsi" w:hAnsiTheme="minorHAnsi" w:cstheme="minorHAnsi"/>
          <w:i/>
          <w:sz w:val="22"/>
          <w:szCs w:val="22"/>
        </w:rPr>
      </w:pPr>
      <w:r>
        <w:rPr>
          <w:rFonts w:asciiTheme="minorHAnsi" w:hAnsiTheme="minorHAnsi" w:cstheme="minorHAnsi"/>
          <w:i/>
          <w:sz w:val="22"/>
          <w:szCs w:val="22"/>
        </w:rPr>
        <w:br w:type="page"/>
      </w:r>
    </w:p>
    <w:p w:rsidRPr="0016090A" w:rsidR="007C48BF" w:rsidP="0016090A" w:rsidRDefault="00574417" w14:paraId="45DB3D34" w14:textId="08B60C5E">
      <w:pPr>
        <w:pStyle w:val="Heading1"/>
      </w:pPr>
      <w:bookmarkStart w:name="_Toc43389413" w:id="112"/>
      <w:r w:rsidRPr="0016090A">
        <w:lastRenderedPageBreak/>
        <w:t>8</w:t>
      </w:r>
      <w:r w:rsidRPr="0016090A" w:rsidR="007C48BF">
        <w:t>.0 Study Compliance</w:t>
      </w:r>
      <w:bookmarkEnd w:id="112"/>
      <w:r w:rsidRPr="0016090A" w:rsidR="007C48BF">
        <w:t xml:space="preserve"> </w:t>
      </w:r>
    </w:p>
    <w:p w:rsidRPr="000B49DB" w:rsidR="0040356C" w:rsidP="007C48BF" w:rsidRDefault="0040356C" w14:paraId="6F074DEE" w14:textId="77777777">
      <w:pPr>
        <w:pStyle w:val="Default"/>
        <w:rPr>
          <w:rFonts w:asciiTheme="minorHAnsi" w:hAnsiTheme="minorHAnsi" w:cstheme="minorHAnsi"/>
          <w:sz w:val="22"/>
          <w:szCs w:val="22"/>
        </w:rPr>
      </w:pPr>
    </w:p>
    <w:p w:rsidR="00574417" w:rsidP="007C48BF" w:rsidRDefault="00574417" w14:paraId="69EE8F92" w14:textId="36D4A593">
      <w:pPr>
        <w:pStyle w:val="Default"/>
        <w:rPr>
          <w:rFonts w:asciiTheme="minorHAnsi" w:hAnsiTheme="minorHAnsi" w:cstheme="minorHAnsi"/>
          <w:sz w:val="22"/>
          <w:szCs w:val="22"/>
        </w:rPr>
      </w:pPr>
      <w:r>
        <w:rPr>
          <w:rFonts w:asciiTheme="minorHAnsi" w:hAnsiTheme="minorHAnsi" w:cstheme="minorHAnsi"/>
          <w:sz w:val="22"/>
          <w:szCs w:val="22"/>
        </w:rPr>
        <w:t xml:space="preserve">This section </w:t>
      </w:r>
      <w:r w:rsidRPr="000B49DB" w:rsidR="007C48BF">
        <w:rPr>
          <w:rFonts w:asciiTheme="minorHAnsi" w:hAnsiTheme="minorHAnsi" w:cstheme="minorHAnsi"/>
          <w:sz w:val="22"/>
          <w:szCs w:val="22"/>
        </w:rPr>
        <w:t>describe</w:t>
      </w:r>
      <w:r>
        <w:rPr>
          <w:rFonts w:asciiTheme="minorHAnsi" w:hAnsiTheme="minorHAnsi" w:cstheme="minorHAnsi"/>
          <w:sz w:val="22"/>
          <w:szCs w:val="22"/>
        </w:rPr>
        <w:t>s</w:t>
      </w:r>
      <w:r w:rsidRPr="000B49DB" w:rsidR="007C48BF">
        <w:rPr>
          <w:rFonts w:asciiTheme="minorHAnsi" w:hAnsiTheme="minorHAnsi" w:cstheme="minorHAnsi"/>
          <w:sz w:val="22"/>
          <w:szCs w:val="22"/>
        </w:rPr>
        <w:t xml:space="preserve"> what constitutes a protocol deviation and process for reporting deviations to appro</w:t>
      </w:r>
      <w:r>
        <w:rPr>
          <w:rFonts w:asciiTheme="minorHAnsi" w:hAnsiTheme="minorHAnsi" w:cstheme="minorHAnsi"/>
          <w:sz w:val="22"/>
          <w:szCs w:val="22"/>
        </w:rPr>
        <w:t>priate parties, including the site investigator,</w:t>
      </w:r>
      <w:r w:rsidRPr="000B49DB" w:rsidR="007C48BF">
        <w:rPr>
          <w:rFonts w:asciiTheme="minorHAnsi" w:hAnsiTheme="minorHAnsi" w:cstheme="minorHAnsi"/>
          <w:sz w:val="22"/>
          <w:szCs w:val="22"/>
        </w:rPr>
        <w:t xml:space="preserve"> the DSMB </w:t>
      </w:r>
      <w:r>
        <w:rPr>
          <w:rFonts w:asciiTheme="minorHAnsi" w:hAnsiTheme="minorHAnsi" w:cstheme="minorHAnsi"/>
          <w:sz w:val="22"/>
          <w:szCs w:val="22"/>
        </w:rPr>
        <w:t>or Safety Officer. O</w:t>
      </w:r>
      <w:r w:rsidRPr="000B49DB" w:rsidR="007C48BF">
        <w:rPr>
          <w:rFonts w:asciiTheme="minorHAnsi" w:hAnsiTheme="minorHAnsi" w:cstheme="minorHAnsi"/>
          <w:sz w:val="22"/>
          <w:szCs w:val="22"/>
        </w:rPr>
        <w:t>nly protocol deviations that impact participant safety should be reported within 24 hours of occurrence if possible, or as soon as they are discovered. All other deviations should be reported routinely to the independent safety monitoring body. In</w:t>
      </w:r>
      <w:r>
        <w:rPr>
          <w:rFonts w:asciiTheme="minorHAnsi" w:hAnsiTheme="minorHAnsi" w:cstheme="minorHAnsi"/>
          <w:sz w:val="22"/>
          <w:szCs w:val="22"/>
        </w:rPr>
        <w:t>vestigators need to follow the CDC</w:t>
      </w:r>
      <w:r w:rsidRPr="000B49DB" w:rsidR="007C48BF">
        <w:rPr>
          <w:rFonts w:asciiTheme="minorHAnsi" w:hAnsiTheme="minorHAnsi" w:cstheme="minorHAnsi"/>
          <w:sz w:val="22"/>
          <w:szCs w:val="22"/>
        </w:rPr>
        <w:t xml:space="preserve"> IRB requirements for reporting protocol deviations to the Board. </w:t>
      </w:r>
      <w:r>
        <w:rPr>
          <w:rFonts w:asciiTheme="minorHAnsi" w:hAnsiTheme="minorHAnsi" w:cstheme="minorHAnsi"/>
          <w:sz w:val="22"/>
          <w:szCs w:val="22"/>
        </w:rPr>
        <w:br/>
      </w:r>
    </w:p>
    <w:p w:rsidRPr="000B49DB" w:rsidR="007C48BF" w:rsidP="007C48BF" w:rsidRDefault="007C48BF" w14:paraId="06C7BFCC" w14:textId="2EEFAA54">
      <w:pPr>
        <w:pStyle w:val="Default"/>
        <w:rPr>
          <w:rFonts w:asciiTheme="minorHAnsi" w:hAnsiTheme="minorHAnsi" w:cstheme="minorHAnsi"/>
          <w:sz w:val="22"/>
          <w:szCs w:val="22"/>
        </w:rPr>
      </w:pPr>
      <w:r w:rsidRPr="000B49DB">
        <w:rPr>
          <w:rFonts w:asciiTheme="minorHAnsi" w:hAnsiTheme="minorHAnsi" w:cstheme="minorHAnsi"/>
          <w:sz w:val="22"/>
          <w:szCs w:val="22"/>
        </w:rPr>
        <w:t xml:space="preserve">In addition, if </w:t>
      </w:r>
      <w:r w:rsidR="00574417">
        <w:rPr>
          <w:rFonts w:asciiTheme="minorHAnsi" w:hAnsiTheme="minorHAnsi" w:cstheme="minorHAnsi"/>
          <w:sz w:val="22"/>
          <w:szCs w:val="22"/>
        </w:rPr>
        <w:t xml:space="preserve">ATSDR </w:t>
      </w:r>
      <w:r w:rsidRPr="000B49DB">
        <w:rPr>
          <w:rFonts w:asciiTheme="minorHAnsi" w:hAnsiTheme="minorHAnsi" w:cstheme="minorHAnsi"/>
          <w:sz w:val="22"/>
          <w:szCs w:val="22"/>
        </w:rPr>
        <w:t xml:space="preserve">monitors discover any of these deviations during a site visit, they should list any such occurrence in their monitoring report. The site study coordinator should maintain a log of all protocol deviations.  </w:t>
      </w:r>
    </w:p>
    <w:p w:rsidR="00574417" w:rsidP="007C48BF" w:rsidRDefault="00574417" w14:paraId="171057EB" w14:textId="77777777">
      <w:pPr>
        <w:spacing w:after="120"/>
        <w:rPr>
          <w:rFonts w:asciiTheme="minorHAnsi" w:hAnsiTheme="minorHAnsi" w:cstheme="minorHAnsi"/>
          <w:sz w:val="22"/>
          <w:szCs w:val="22"/>
        </w:rPr>
      </w:pPr>
    </w:p>
    <w:p w:rsidRPr="000B49DB" w:rsidR="007C48BF" w:rsidP="007C48BF" w:rsidRDefault="007C48BF" w14:paraId="3815A8A9" w14:textId="155C7565">
      <w:pPr>
        <w:spacing w:after="120"/>
        <w:rPr>
          <w:rFonts w:asciiTheme="minorHAnsi" w:hAnsiTheme="minorHAnsi" w:cstheme="minorHAnsi"/>
          <w:sz w:val="22"/>
          <w:szCs w:val="22"/>
        </w:rPr>
      </w:pPr>
      <w:r w:rsidRPr="000B49DB">
        <w:rPr>
          <w:rFonts w:asciiTheme="minorHAnsi" w:hAnsiTheme="minorHAnsi" w:cstheme="minorHAnsi"/>
          <w:sz w:val="22"/>
          <w:szCs w:val="22"/>
        </w:rPr>
        <w:t>Protocol deviations/violations may include, but are not limited to, the following:</w:t>
      </w:r>
    </w:p>
    <w:p w:rsidRPr="000B49DB" w:rsidR="007C48BF" w:rsidP="00FC1F60" w:rsidRDefault="00574417" w14:paraId="31F43409" w14:textId="6D4DD8D2">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Enrollment</w:t>
      </w:r>
      <w:r w:rsidRPr="000B49DB" w:rsidR="007C48BF">
        <w:rPr>
          <w:rFonts w:asciiTheme="minorHAnsi" w:hAnsiTheme="minorHAnsi" w:cstheme="minorHAnsi"/>
          <w:sz w:val="22"/>
          <w:szCs w:val="22"/>
        </w:rPr>
        <w:t xml:space="preserve"> of an ineligible participant</w:t>
      </w:r>
    </w:p>
    <w:p w:rsidRPr="000B49DB" w:rsidR="007C48BF" w:rsidP="00FC1F60" w:rsidRDefault="007C48BF" w14:paraId="007D128B" w14:textId="77777777">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Failure to obtain Informed Consent</w:t>
      </w:r>
    </w:p>
    <w:p w:rsidRPr="000B49DB" w:rsidR="007C48BF" w:rsidP="00FC1F60" w:rsidRDefault="007C48BF" w14:paraId="593D06BB" w14:textId="77777777">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 xml:space="preserve">Enrollment of a participant into another study </w:t>
      </w:r>
    </w:p>
    <w:p w:rsidRPr="000B49DB" w:rsidR="007C48BF" w:rsidP="00574417" w:rsidRDefault="00574417" w14:paraId="25917E3F" w14:textId="23732283">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Wrong questionnaire or neurobehavioral testing</w:t>
      </w:r>
      <w:r w:rsidRPr="000B49DB" w:rsidR="007C48BF">
        <w:rPr>
          <w:rFonts w:asciiTheme="minorHAnsi" w:hAnsiTheme="minorHAnsi" w:cstheme="minorHAnsi"/>
          <w:sz w:val="22"/>
          <w:szCs w:val="22"/>
        </w:rPr>
        <w:t xml:space="preserve"> administered to participant</w:t>
      </w:r>
    </w:p>
    <w:p w:rsidRPr="000B49DB" w:rsidR="007C48BF" w:rsidP="007C48BF" w:rsidRDefault="007C48BF" w14:paraId="59A4EB43" w14:textId="77777777">
      <w:pPr>
        <w:ind w:left="864"/>
        <w:rPr>
          <w:rFonts w:asciiTheme="minorHAnsi" w:hAnsiTheme="minorHAnsi" w:cstheme="minorHAnsi"/>
          <w:sz w:val="22"/>
          <w:szCs w:val="22"/>
        </w:rPr>
      </w:pPr>
    </w:p>
    <w:p w:rsidRPr="00574417" w:rsidR="007C48BF" w:rsidP="007C48BF" w:rsidRDefault="007C48BF" w14:paraId="26E241E8" w14:textId="0C2BB357">
      <w:pPr>
        <w:rPr>
          <w:rFonts w:asciiTheme="minorHAnsi" w:hAnsiTheme="minorHAnsi" w:cstheme="minorHAnsi"/>
          <w:i/>
          <w:sz w:val="22"/>
          <w:szCs w:val="22"/>
        </w:rPr>
      </w:pPr>
      <w:r w:rsidRPr="00BF6691">
        <w:rPr>
          <w:rFonts w:asciiTheme="minorHAnsi" w:hAnsiTheme="minorHAnsi" w:cstheme="minorHAnsi"/>
          <w:i/>
          <w:sz w:val="22"/>
          <w:szCs w:val="22"/>
        </w:rPr>
        <w:t xml:space="preserve">A log for recording protocol deviations should also be included in the appendix. See </w:t>
      </w:r>
      <w:hyperlink w:history="1" r:id="rId16">
        <w:r w:rsidRPr="00BF6691">
          <w:rPr>
            <w:rStyle w:val="Hyperlink"/>
            <w:rFonts w:asciiTheme="minorHAnsi" w:hAnsiTheme="minorHAnsi" w:cstheme="minorHAnsi"/>
            <w:i/>
            <w:sz w:val="22"/>
            <w:szCs w:val="22"/>
          </w:rPr>
          <w:t>Protocol Deviations Form Template</w:t>
        </w:r>
      </w:hyperlink>
      <w:r w:rsidRPr="00BF6691">
        <w:rPr>
          <w:rFonts w:asciiTheme="minorHAnsi" w:hAnsiTheme="minorHAnsi" w:cstheme="minorHAnsi"/>
          <w:i/>
          <w:sz w:val="22"/>
          <w:szCs w:val="22"/>
        </w:rPr>
        <w:t>.</w:t>
      </w:r>
      <w:r w:rsidRPr="00574417">
        <w:rPr>
          <w:rFonts w:asciiTheme="minorHAnsi" w:hAnsiTheme="minorHAnsi" w:cstheme="minorHAnsi"/>
          <w:i/>
          <w:sz w:val="22"/>
          <w:szCs w:val="22"/>
        </w:rPr>
        <w:t xml:space="preserve"> </w:t>
      </w:r>
    </w:p>
    <w:p w:rsidR="000D4D1C" w:rsidP="007C48BF" w:rsidRDefault="000D4D1C" w14:paraId="038BC07D" w14:textId="36F73400">
      <w:pPr>
        <w:rPr>
          <w:rFonts w:asciiTheme="minorHAnsi" w:hAnsiTheme="minorHAnsi" w:cstheme="minorHAnsi"/>
          <w:sz w:val="22"/>
          <w:szCs w:val="22"/>
        </w:rPr>
      </w:pPr>
    </w:p>
    <w:p w:rsidR="0008398A" w:rsidRDefault="0008398A" w14:paraId="4492C568" w14:textId="404FA14C">
      <w:pPr>
        <w:rPr>
          <w:rFonts w:asciiTheme="minorHAnsi" w:hAnsiTheme="minorHAnsi" w:cstheme="minorHAnsi"/>
          <w:sz w:val="22"/>
          <w:szCs w:val="22"/>
        </w:rPr>
      </w:pPr>
      <w:r>
        <w:rPr>
          <w:rFonts w:asciiTheme="minorHAnsi" w:hAnsiTheme="minorHAnsi" w:cstheme="minorHAnsi"/>
          <w:sz w:val="22"/>
          <w:szCs w:val="22"/>
        </w:rPr>
        <w:br w:type="page"/>
      </w:r>
    </w:p>
    <w:p w:rsidRPr="00AF775A" w:rsidR="000B49DB" w:rsidP="00541FDA" w:rsidRDefault="00541FDA" w14:paraId="04FFF6BF" w14:textId="54531E73">
      <w:pPr>
        <w:pStyle w:val="Heading1"/>
      </w:pPr>
      <w:bookmarkStart w:name="_Toc43389414" w:id="113"/>
      <w:r>
        <w:lastRenderedPageBreak/>
        <w:t>9.0</w:t>
      </w:r>
      <w:r w:rsidRPr="00AF775A" w:rsidR="005E67AB">
        <w:t>.</w:t>
      </w:r>
      <w:r w:rsidRPr="00AF775A" w:rsidR="000B49DB">
        <w:t xml:space="preserve"> Body Dimension and Blood Pressure Measurements</w:t>
      </w:r>
      <w:bookmarkEnd w:id="113"/>
    </w:p>
    <w:p w:rsidR="000B49DB" w:rsidP="000B49DB" w:rsidRDefault="000B49DB" w14:paraId="6A9136F8"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75A19345" w14:textId="2DF6A7D4">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Blood pressure, height, and weight may be measured in any order, but the resting blood pressure should be obtained after the subject has been in the seated position for at least five minutes.  </w:t>
      </w:r>
      <w:r w:rsidRPr="000B49DB">
        <w:rPr>
          <w:rFonts w:asciiTheme="minorHAnsi" w:hAnsiTheme="minorHAnsi" w:cstheme="minorHAnsi"/>
          <w:i/>
          <w:sz w:val="22"/>
          <w:szCs w:val="22"/>
        </w:rPr>
        <w:t>It is also desirable for blood pressure to be measured before venipuncture.</w:t>
      </w:r>
      <w:r w:rsidRPr="000B49DB">
        <w:rPr>
          <w:rFonts w:asciiTheme="minorHAnsi" w:hAnsiTheme="minorHAnsi" w:cstheme="minorHAnsi"/>
          <w:sz w:val="22"/>
          <w:szCs w:val="22"/>
        </w:rPr>
        <w:t xml:space="preserve">  Record all measurements on the physical measurement form.  Write “refused” for any measurement refused by the participant.</w:t>
      </w:r>
    </w:p>
    <w:p w:rsidRPr="000B49DB" w:rsidR="000B49DB" w:rsidP="000B49DB" w:rsidRDefault="000B49DB" w14:paraId="529BAD42" w14:textId="77777777">
      <w:pPr>
        <w:tabs>
          <w:tab w:val="center" w:pos="4608"/>
          <w:tab w:val="right" w:pos="8928"/>
        </w:tabs>
        <w:jc w:val="both"/>
        <w:rPr>
          <w:rFonts w:asciiTheme="minorHAnsi" w:hAnsiTheme="minorHAnsi" w:cstheme="minorHAnsi"/>
          <w:sz w:val="22"/>
          <w:szCs w:val="22"/>
        </w:rPr>
      </w:pPr>
    </w:p>
    <w:p w:rsidRPr="00541FDA" w:rsidR="000B49DB" w:rsidP="00541FDA" w:rsidRDefault="00541FDA" w14:paraId="3952AC19" w14:textId="2E725F88">
      <w:pPr>
        <w:pStyle w:val="Heading2"/>
      </w:pPr>
      <w:bookmarkStart w:name="_Toc43389415" w:id="114"/>
      <w:r w:rsidRPr="00541FDA">
        <w:t xml:space="preserve">9.1. </w:t>
      </w:r>
      <w:r w:rsidRPr="00541FDA" w:rsidR="000B49DB">
        <w:t>Height and Weight</w:t>
      </w:r>
      <w:bookmarkEnd w:id="114"/>
    </w:p>
    <w:p w:rsidRPr="000B49DB" w:rsidR="000B49DB" w:rsidP="000B49DB" w:rsidRDefault="000B49DB" w14:paraId="33A0FCDF"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4211BCEC"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Height and weight of participants will be measured and recorded.  Determine the BMI using the attached chart.</w:t>
      </w:r>
    </w:p>
    <w:p w:rsidRPr="000B49DB" w:rsidR="000B49DB" w:rsidP="000B49DB" w:rsidRDefault="000B49DB" w14:paraId="3D896F45" w14:textId="77777777">
      <w:pPr>
        <w:tabs>
          <w:tab w:val="center" w:pos="4608"/>
          <w:tab w:val="right" w:pos="8928"/>
        </w:tabs>
        <w:ind w:firstLine="720"/>
        <w:jc w:val="both"/>
        <w:rPr>
          <w:rFonts w:asciiTheme="minorHAnsi" w:hAnsiTheme="minorHAnsi" w:cstheme="minorHAnsi"/>
          <w:sz w:val="22"/>
          <w:szCs w:val="22"/>
          <w:shd w:val="clear" w:color="auto" w:fill="FFFF00"/>
        </w:rPr>
      </w:pPr>
    </w:p>
    <w:p w:rsidRPr="000B49DB" w:rsidR="000B49DB" w:rsidP="000B49DB" w:rsidRDefault="000B49DB" w14:paraId="5C7E731F" w14:textId="77777777">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 and Equipment</w:t>
      </w:r>
    </w:p>
    <w:p w:rsidRPr="000B49DB" w:rsidR="000B49DB" w:rsidP="000B49DB" w:rsidRDefault="000B49DB" w14:paraId="7A1349EB" w14:textId="77777777">
      <w:pPr>
        <w:tabs>
          <w:tab w:val="center" w:pos="4608"/>
          <w:tab w:val="right" w:pos="8928"/>
        </w:tabs>
        <w:jc w:val="both"/>
        <w:rPr>
          <w:rFonts w:asciiTheme="minorHAnsi" w:hAnsiTheme="minorHAnsi" w:cstheme="minorHAnsi"/>
          <w:i/>
          <w:sz w:val="22"/>
          <w:szCs w:val="22"/>
        </w:rPr>
      </w:pPr>
    </w:p>
    <w:p w:rsidRPr="000B49DB" w:rsidR="000B49DB" w:rsidP="00952785" w:rsidRDefault="000B49DB" w14:paraId="5107BE85" w14:textId="77777777">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SECA Stadiometer (Accuu-Hite Measuring Device with Level Bubble)</w:t>
      </w:r>
    </w:p>
    <w:p w:rsidRPr="000B49DB" w:rsidR="000B49DB" w:rsidP="00952785" w:rsidRDefault="000B49DB" w14:paraId="3124E1CA" w14:textId="77777777">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Health-O-Meter Physician Beam Scale</w:t>
      </w:r>
    </w:p>
    <w:p w:rsidRPr="000B49DB" w:rsidR="000B49DB" w:rsidP="000B49DB" w:rsidRDefault="000B49DB" w14:paraId="6EF6C451"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0BD651A3" w14:textId="77777777">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rsidRPr="000B49DB" w:rsidR="000B49DB" w:rsidP="000B49DB" w:rsidRDefault="000B49DB" w14:paraId="38069795" w14:textId="77777777">
      <w:pPr>
        <w:tabs>
          <w:tab w:val="center" w:pos="4608"/>
          <w:tab w:val="right" w:pos="8928"/>
        </w:tabs>
        <w:ind w:firstLine="720"/>
        <w:jc w:val="both"/>
        <w:rPr>
          <w:rFonts w:asciiTheme="minorHAnsi" w:hAnsiTheme="minorHAnsi" w:cstheme="minorHAnsi"/>
          <w:sz w:val="22"/>
          <w:szCs w:val="22"/>
        </w:rPr>
      </w:pPr>
    </w:p>
    <w:p w:rsidRPr="000B49DB" w:rsidR="000B49DB" w:rsidP="000B49DB" w:rsidRDefault="000B49DB" w14:paraId="6FF1FFE6" w14:textId="382188A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Before measuring height, check to make sure the floor is level, the wall is at a </w:t>
      </w:r>
      <w:r w:rsidRPr="000B49DB" w:rsidR="00922CBC">
        <w:rPr>
          <w:rFonts w:asciiTheme="minorHAnsi" w:hAnsiTheme="minorHAnsi" w:cstheme="minorHAnsi"/>
          <w:sz w:val="22"/>
          <w:szCs w:val="22"/>
        </w:rPr>
        <w:t>90-degree</w:t>
      </w:r>
      <w:r w:rsidRPr="000B49DB">
        <w:rPr>
          <w:rFonts w:asciiTheme="minorHAnsi" w:hAnsiTheme="minorHAnsi" w:cstheme="minorHAnsi"/>
          <w:sz w:val="22"/>
          <w:szCs w:val="22"/>
        </w:rPr>
        <w:t xml:space="preserve"> angle to the floor, the wall is straight, and the Stadiometer is mounted perpendicular to the floor. Make sure the participant is barefoot or wearing thin socks.</w:t>
      </w:r>
    </w:p>
    <w:p w:rsidRPr="000B49DB" w:rsidR="000B49DB" w:rsidP="000B49DB" w:rsidRDefault="000B49DB" w14:paraId="31F3136A"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553CA2E5"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For accurate measurement of height, the participant must be standing in a vertical plane.  To achieve this position, have the participant stand erect on the floor, with back against the vertical Stadiometer, arms hanging freely by the sides, heels against the wall, and feet or knees together—whichever comes together first.  Have the participant look straight ahead, with head in the Frankfort horizontal plane.  The Frankfort Plan is an imaginary line from the lower margin of the eye socket to the notch above the tragus of the ear (the fleshy cartilage partly extending over the opening of the ear).  When aligned correctly, the Frankfort Plane is parallel to the horizontal headboard and perpendicular to the vertical back piece of the Stadiometer.</w:t>
      </w:r>
    </w:p>
    <w:p w:rsidRPr="000B49DB" w:rsidR="000B49DB" w:rsidP="000B49DB" w:rsidRDefault="000B49DB" w14:paraId="12421FC8"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0DCA076A"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inhale deeply.  Place the headboard over the crown of the head, with the headboard forming a right angle to the scale. The headboard should touch the scalp lightly.</w:t>
      </w:r>
    </w:p>
    <w:p w:rsidRPr="000B49DB" w:rsidR="000B49DB" w:rsidP="000B49DB" w:rsidRDefault="000B49DB" w14:paraId="1A8B1320"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step out from under the headboard.  Record the height to the nearest 0.5 in on the Physical Measurements Form.</w:t>
      </w:r>
    </w:p>
    <w:p w:rsidRPr="000B49DB" w:rsidR="000B49DB" w:rsidP="000B49DB" w:rsidRDefault="000B49DB" w14:paraId="64696D24"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actual height of participant is unable to be measured because the headboard does not rest directly over the scalp, estimate height to the nearest 0.5 in and record on the Physical Measurement Form. Answer “yes” to the question, “Was there a modification in protocol?”</w:t>
      </w:r>
    </w:p>
    <w:p w:rsidRPr="000B49DB" w:rsidR="000B49DB" w:rsidP="000B49DB" w:rsidRDefault="000B49DB" w14:paraId="3B8CF8F6"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participant is wheelchair bound, request estimate of height from participant. Document the height on the Physical Measurement Form and answer “yes” to the question, “Was there a modification in protocol?”</w:t>
      </w:r>
    </w:p>
    <w:p w:rsidRPr="000B49DB" w:rsidR="000B49DB" w:rsidP="000B49DB" w:rsidRDefault="000B49DB" w14:paraId="2A37CB03"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973FD2B"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Before measuring weight, check to make sure scale is on a hard level surface.  Step on and off the scale a few times to align all internal parts.  Place both poise weights on zero. The beam pointer should float gently up and down and not at the top or bottom of the trig-loop.</w:t>
      </w:r>
    </w:p>
    <w:p w:rsidRPr="000B49DB" w:rsidR="000B49DB" w:rsidP="000B49DB" w:rsidRDefault="000B49DB" w14:paraId="31C4349C"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lastRenderedPageBreak/>
        <w:t>Set the large and small poises to indicate the approximate weight. Have the participant stand in the middle of the platform of the scale, with head erect and eyes looking straight ahead. Continue to adjust the small poise until the pointer is centered. It is not necessary to wait for the pointer to stop moving in order to read the correct weight. Add the reading of the small poise to the reading of the large poise for the total weight. Record the results, to the nearest pound, on the Physical Measurements Form.</w:t>
      </w:r>
    </w:p>
    <w:p w:rsidRPr="000B49DB" w:rsidR="000B49DB" w:rsidP="000B49DB" w:rsidRDefault="000B49DB" w14:paraId="4F232448"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1233AF4F"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participant is too obese to stand securely on the scale’s platform when looking straight ahead, he/she may stand sideways on the scale to take the weight measurement; facing to the side rather than the front will provide the participant a wider base and more stability. If a participant has a prosthetic limb or breast prosthesis, measure weight with the limb on. If participant is frail or unsteady, measure weight while participant is lightly steadied by a member of the office staff. If a participant is unable to stand on the scale for a weight measurement, do not attempt a weight measurement. Answer “yes” to the question on the Physical Measurements Form, “Was there a modification in protocol?”</w:t>
      </w:r>
    </w:p>
    <w:p w:rsidRPr="000B49DB" w:rsidR="000B49DB" w:rsidP="000B49DB" w:rsidRDefault="000B49DB" w14:paraId="63D9124F"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19A04BC6"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weight of the participant is between 350-400 pounds, use the following guidelines:</w:t>
      </w:r>
    </w:p>
    <w:p w:rsidRPr="000B49DB" w:rsidR="000B49DB" w:rsidP="00952785" w:rsidRDefault="000B49DB" w14:paraId="3587B410" w14:textId="0E25F4F0">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 (lower) poise weight in the 250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350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rsidRPr="000B49DB" w:rsidR="000B49DB" w:rsidP="00952785" w:rsidRDefault="000B49DB" w14:paraId="32138814" w14:textId="2F9A3CAF">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in the notch between 100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rsidRPr="000B49DB" w:rsidR="000B49DB" w:rsidP="00952785" w:rsidRDefault="000B49DB" w14:paraId="32583EEF" w14:textId="77777777">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rsidRPr="000B49DB" w:rsidR="000B49DB" w:rsidP="00952785" w:rsidRDefault="000B49DB" w14:paraId="7E731E3A" w14:textId="729D1B0D">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350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 EXAMPLE: for a client weight 378 lbs., the large poise weight will be on 250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and the small poise weight on the upper bar will be on 28 lbs.</w:t>
      </w:r>
    </w:p>
    <w:p w:rsidRPr="000B49DB" w:rsidR="000B49DB" w:rsidP="000B49DB" w:rsidRDefault="000B49DB" w14:paraId="215B9B3F" w14:textId="210EFC68">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the weight of the participant exceeds 400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use the following guidelines:</w:t>
      </w:r>
    </w:p>
    <w:p w:rsidRPr="000B49DB" w:rsidR="000B49DB" w:rsidP="00952785" w:rsidRDefault="000B49DB" w14:paraId="525F833F" w14:textId="7046C127">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largest (lower) poise weight in the 300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400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rsidRPr="000B49DB" w:rsidR="000B49DB" w:rsidP="00952785" w:rsidRDefault="000B49DB" w14:paraId="353AED0A" w14:textId="5D32900B">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at the notch between 100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rsidRPr="000B49DB" w:rsidR="000B49DB" w:rsidP="00952785" w:rsidRDefault="000B49DB" w14:paraId="30A47AB7" w14:textId="77777777">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rsidRPr="000B49DB" w:rsidR="000B49DB" w:rsidP="00952785" w:rsidRDefault="000B49DB" w14:paraId="31048F67" w14:textId="2D9ACA42">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400 </w:t>
      </w:r>
      <w:r w:rsidRPr="000B49DB" w:rsidR="00460153">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w:t>
      </w:r>
    </w:p>
    <w:p w:rsidRPr="000B49DB" w:rsidR="000B49DB" w:rsidP="000B49DB" w:rsidRDefault="000B49DB" w14:paraId="16FE42DA" w14:textId="77777777">
      <w:pPr>
        <w:tabs>
          <w:tab w:val="center" w:pos="4608"/>
          <w:tab w:val="right" w:pos="8928"/>
        </w:tabs>
        <w:jc w:val="both"/>
        <w:rPr>
          <w:rFonts w:asciiTheme="minorHAnsi" w:hAnsiTheme="minorHAnsi" w:cstheme="minorHAnsi"/>
          <w:b/>
          <w:sz w:val="22"/>
          <w:szCs w:val="22"/>
        </w:rPr>
      </w:pPr>
    </w:p>
    <w:p w:rsidRPr="00541FDA" w:rsidR="000B49DB" w:rsidP="000B49DB" w:rsidRDefault="000B49DB" w14:paraId="33577645" w14:textId="77777777">
      <w:pPr>
        <w:tabs>
          <w:tab w:val="center" w:pos="4608"/>
          <w:tab w:val="right" w:pos="8928"/>
        </w:tabs>
        <w:jc w:val="both"/>
        <w:rPr>
          <w:rFonts w:asciiTheme="minorHAnsi" w:hAnsiTheme="minorHAnsi" w:cstheme="minorHAnsi"/>
          <w:b/>
          <w:sz w:val="24"/>
          <w:szCs w:val="22"/>
        </w:rPr>
      </w:pPr>
    </w:p>
    <w:p w:rsidRPr="00541FDA" w:rsidR="000B49DB" w:rsidP="00541FDA" w:rsidRDefault="00541FDA" w14:paraId="3D60FD13" w14:textId="1A072CEA">
      <w:pPr>
        <w:pStyle w:val="Heading2"/>
      </w:pPr>
      <w:bookmarkStart w:name="_Toc43389416" w:id="115"/>
      <w:r w:rsidRPr="00541FDA">
        <w:t xml:space="preserve">9.2 </w:t>
      </w:r>
      <w:r w:rsidRPr="00541FDA" w:rsidR="000B49DB">
        <w:t>Blood Pressure</w:t>
      </w:r>
      <w:bookmarkEnd w:id="115"/>
    </w:p>
    <w:p w:rsidRPr="000B49DB" w:rsidR="000B49DB" w:rsidP="000B49DB" w:rsidRDefault="000B49DB" w14:paraId="4CD98ABB" w14:textId="77777777">
      <w:pPr>
        <w:tabs>
          <w:tab w:val="center" w:pos="4608"/>
          <w:tab w:val="right" w:pos="8928"/>
        </w:tabs>
        <w:jc w:val="both"/>
        <w:rPr>
          <w:rFonts w:asciiTheme="minorHAnsi" w:hAnsiTheme="minorHAnsi" w:cstheme="minorHAnsi"/>
          <w:b/>
          <w:sz w:val="22"/>
          <w:szCs w:val="22"/>
        </w:rPr>
      </w:pPr>
    </w:p>
    <w:p w:rsidRPr="000B49DB" w:rsidR="000B49DB" w:rsidP="000B49DB" w:rsidRDefault="000B49DB" w14:paraId="50AC170D"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Blood pressure (BP) level is a major risk factor for coronary heart disease, congestive heart failure, and stroke. Heart rate reflects autonomic nervous system function and cardiovascular fitness.  The measured BP level is subject to biological and observer variability. The purpose of a specific measurement protocol, or training and certifications of technicians and of ongoing quality control is to minimize variability due to known exogenous factors and to reduce imprecision and biases in measurement.</w:t>
      </w:r>
    </w:p>
    <w:p w:rsidRPr="000B49DB" w:rsidR="000B49DB" w:rsidP="000B49DB" w:rsidRDefault="000B49DB" w14:paraId="74FD35DF" w14:textId="77777777">
      <w:pPr>
        <w:tabs>
          <w:tab w:val="center" w:pos="5328"/>
          <w:tab w:val="right" w:pos="9648"/>
        </w:tabs>
        <w:ind w:left="720"/>
        <w:jc w:val="both"/>
        <w:rPr>
          <w:rFonts w:asciiTheme="minorHAnsi" w:hAnsiTheme="minorHAnsi" w:cstheme="minorHAnsi"/>
          <w:sz w:val="22"/>
          <w:szCs w:val="22"/>
        </w:rPr>
      </w:pPr>
    </w:p>
    <w:p w:rsidRPr="000B49DB" w:rsidR="000B49DB" w:rsidP="000B49DB" w:rsidRDefault="000B49DB" w14:paraId="31089849" w14:textId="77777777">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Materials and Equipment</w:t>
      </w:r>
    </w:p>
    <w:p w:rsidRPr="000B49DB" w:rsidR="000B49DB" w:rsidP="000B49DB" w:rsidRDefault="000B49DB" w14:paraId="31C6EE21" w14:textId="77777777">
      <w:pPr>
        <w:tabs>
          <w:tab w:val="center" w:pos="4608"/>
          <w:tab w:val="right" w:pos="8928"/>
        </w:tabs>
        <w:jc w:val="both"/>
        <w:rPr>
          <w:rFonts w:asciiTheme="minorHAnsi" w:hAnsiTheme="minorHAnsi" w:cstheme="minorHAnsi"/>
          <w:i/>
          <w:sz w:val="22"/>
          <w:szCs w:val="22"/>
        </w:rPr>
      </w:pPr>
    </w:p>
    <w:p w:rsidRPr="00BF6691" w:rsidR="000B49DB" w:rsidP="00952785" w:rsidRDefault="000B49DB" w14:paraId="37AA3803" w14:textId="34C34602">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BF6691">
        <w:rPr>
          <w:rFonts w:asciiTheme="minorHAnsi" w:hAnsiTheme="minorHAnsi" w:cstheme="minorHAnsi"/>
          <w:sz w:val="22"/>
          <w:szCs w:val="22"/>
        </w:rPr>
        <w:t>B</w:t>
      </w:r>
      <w:r w:rsidRPr="00BF6691" w:rsidR="005A322A">
        <w:rPr>
          <w:rFonts w:asciiTheme="minorHAnsi" w:hAnsiTheme="minorHAnsi" w:cstheme="minorHAnsi"/>
          <w:sz w:val="22"/>
          <w:szCs w:val="22"/>
        </w:rPr>
        <w:t xml:space="preserve">lood pressure cuffs in four </w:t>
      </w:r>
      <w:r w:rsidRPr="00BF6691">
        <w:rPr>
          <w:rFonts w:asciiTheme="minorHAnsi" w:hAnsiTheme="minorHAnsi" w:cstheme="minorHAnsi"/>
          <w:sz w:val="22"/>
          <w:szCs w:val="22"/>
        </w:rPr>
        <w:t>sizes</w:t>
      </w:r>
      <w:r w:rsidRPr="00BF6691" w:rsidR="005A322A">
        <w:rPr>
          <w:rFonts w:asciiTheme="minorHAnsi" w:hAnsiTheme="minorHAnsi" w:cstheme="minorHAnsi"/>
          <w:sz w:val="22"/>
          <w:szCs w:val="22"/>
        </w:rPr>
        <w:t xml:space="preserve"> (</w:t>
      </w:r>
      <w:r w:rsidRPr="00BF6691" w:rsidR="00BF6691">
        <w:rPr>
          <w:rFonts w:asciiTheme="minorHAnsi" w:hAnsiTheme="minorHAnsi" w:cstheme="minorHAnsi"/>
          <w:sz w:val="22"/>
          <w:szCs w:val="22"/>
        </w:rPr>
        <w:t>or automatic</w:t>
      </w:r>
      <w:r w:rsidRPr="00BF6691" w:rsidR="005A322A">
        <w:rPr>
          <w:rFonts w:asciiTheme="minorHAnsi" w:hAnsiTheme="minorHAnsi" w:cstheme="minorHAnsi"/>
          <w:sz w:val="22"/>
          <w:szCs w:val="22"/>
        </w:rPr>
        <w:t>)</w:t>
      </w:r>
    </w:p>
    <w:p w:rsidRPr="000B49DB" w:rsidR="000B49DB" w:rsidP="00952785" w:rsidRDefault="000B49DB" w14:paraId="1833A4A2"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Stethoscope</w:t>
      </w:r>
    </w:p>
    <w:p w:rsidRPr="000B49DB" w:rsidR="000B49DB" w:rsidP="00952785" w:rsidRDefault="000B49DB" w14:paraId="103F90A7"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lastRenderedPageBreak/>
        <w:t>Measuring tape (for arm circumference)</w:t>
      </w:r>
    </w:p>
    <w:p w:rsidRPr="000B49DB" w:rsidR="000B49DB" w:rsidP="00952785" w:rsidRDefault="000B49DB" w14:paraId="719D1A2D" w14:textId="79843A0B">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 xml:space="preserve">Watch or </w:t>
      </w:r>
      <w:r w:rsidRPr="000B49DB" w:rsidR="00922CBC">
        <w:rPr>
          <w:rFonts w:asciiTheme="minorHAnsi" w:hAnsiTheme="minorHAnsi" w:cstheme="minorHAnsi"/>
          <w:sz w:val="22"/>
          <w:szCs w:val="22"/>
        </w:rPr>
        <w:t>stopwatch</w:t>
      </w:r>
      <w:r w:rsidRPr="000B49DB">
        <w:rPr>
          <w:rFonts w:asciiTheme="minorHAnsi" w:hAnsiTheme="minorHAnsi" w:cstheme="minorHAnsi"/>
          <w:sz w:val="22"/>
          <w:szCs w:val="22"/>
        </w:rPr>
        <w:t xml:space="preserve"> (to time five-minute rest and resting heart rate).</w:t>
      </w:r>
    </w:p>
    <w:p w:rsidRPr="000B49DB" w:rsidR="000B49DB" w:rsidP="00952785" w:rsidRDefault="000B49DB" w14:paraId="33022370"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Copy of chart for choosing correct BP cuff sizes</w:t>
      </w:r>
    </w:p>
    <w:p w:rsidRPr="000B49DB" w:rsidR="000B49DB" w:rsidP="00952785" w:rsidRDefault="000B49DB" w14:paraId="74165986"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i/>
          <w:sz w:val="22"/>
          <w:szCs w:val="22"/>
        </w:rPr>
      </w:pPr>
      <w:r w:rsidRPr="000B49DB">
        <w:rPr>
          <w:rFonts w:asciiTheme="minorHAnsi" w:hAnsiTheme="minorHAnsi" w:cstheme="minorHAnsi"/>
          <w:i/>
          <w:sz w:val="22"/>
          <w:szCs w:val="22"/>
        </w:rPr>
        <w:t>Information sheet on interpretation of BP from JNC</w:t>
      </w:r>
    </w:p>
    <w:p w:rsidRPr="000B49DB" w:rsidR="000B49DB" w:rsidP="00952785" w:rsidRDefault="000B49DB" w14:paraId="187561B8"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Physical Measurements Form</w:t>
      </w:r>
    </w:p>
    <w:p w:rsidRPr="000B49DB" w:rsidR="000B49DB" w:rsidP="00952785" w:rsidRDefault="000B49DB" w14:paraId="6A328304" w14:textId="77777777">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Referral Form</w:t>
      </w:r>
    </w:p>
    <w:p w:rsidRPr="000B49DB" w:rsidR="000B49DB" w:rsidP="000B49DB" w:rsidRDefault="000B49DB" w14:paraId="2ED932FB"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5D858AB1" w14:textId="77777777">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rsidRPr="000B49DB" w:rsidR="000B49DB" w:rsidP="000B49DB" w:rsidRDefault="000B49DB" w14:paraId="67269B63"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4F24252B" w14:textId="6D089EE0">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The participant should be seated and relaxed in a comfortable chair.  Record the date of the procedure on the physical measurements form during the </w:t>
      </w:r>
      <w:r w:rsidRPr="000B49DB" w:rsidR="00922CBC">
        <w:rPr>
          <w:rFonts w:asciiTheme="minorHAnsi" w:hAnsiTheme="minorHAnsi" w:cstheme="minorHAnsi"/>
          <w:sz w:val="22"/>
          <w:szCs w:val="22"/>
        </w:rPr>
        <w:t>five-minute</w:t>
      </w:r>
      <w:r w:rsidRPr="000B49DB">
        <w:rPr>
          <w:rFonts w:asciiTheme="minorHAnsi" w:hAnsiTheme="minorHAnsi" w:cstheme="minorHAnsi"/>
          <w:sz w:val="22"/>
          <w:szCs w:val="22"/>
        </w:rPr>
        <w:t xml:space="preserve"> rest period, and make sure that the room temperature is between </w:t>
      </w:r>
      <w:r w:rsidRPr="000B49DB" w:rsidR="00922CBC">
        <w:rPr>
          <w:rFonts w:asciiTheme="minorHAnsi" w:hAnsiTheme="minorHAnsi" w:cstheme="minorHAnsi"/>
          <w:sz w:val="22"/>
          <w:szCs w:val="22"/>
        </w:rPr>
        <w:t>70- and 76-degrees</w:t>
      </w:r>
      <w:r w:rsidRPr="000B49DB">
        <w:rPr>
          <w:rFonts w:asciiTheme="minorHAnsi" w:hAnsiTheme="minorHAnsi" w:cstheme="minorHAnsi"/>
          <w:sz w:val="22"/>
          <w:szCs w:val="22"/>
        </w:rPr>
        <w:t xml:space="preserve"> Fahrenheit.  The surroundings should be free of excessive noise or distractions.  Before the BP measurement procedure, explain to the participant what to expect and how long the procedure will take. The following script is suggested:</w:t>
      </w:r>
    </w:p>
    <w:p w:rsidRPr="000B49DB" w:rsidR="000B49DB" w:rsidP="000B49DB" w:rsidRDefault="000B49DB" w14:paraId="38B2B44B" w14:textId="77777777">
      <w:pPr>
        <w:tabs>
          <w:tab w:val="center" w:pos="6768"/>
          <w:tab w:val="right" w:pos="11088"/>
        </w:tabs>
        <w:ind w:left="2160"/>
        <w:jc w:val="both"/>
        <w:rPr>
          <w:rFonts w:asciiTheme="minorHAnsi" w:hAnsiTheme="minorHAnsi" w:cstheme="minorHAnsi"/>
          <w:sz w:val="22"/>
          <w:szCs w:val="22"/>
        </w:rPr>
      </w:pPr>
    </w:p>
    <w:p w:rsidRPr="000B49DB" w:rsidR="000B49DB" w:rsidP="000B49DB" w:rsidRDefault="000B49DB" w14:paraId="3ABB7AA3" w14:textId="77777777">
      <w:pPr>
        <w:tabs>
          <w:tab w:val="center" w:pos="5328"/>
          <w:tab w:val="right" w:pos="9648"/>
        </w:tabs>
        <w:ind w:left="720" w:right="648"/>
        <w:jc w:val="both"/>
        <w:rPr>
          <w:rFonts w:asciiTheme="minorHAnsi" w:hAnsiTheme="minorHAnsi" w:cstheme="minorHAnsi"/>
          <w:sz w:val="22"/>
          <w:szCs w:val="22"/>
        </w:rPr>
      </w:pPr>
      <w:r w:rsidRPr="000B49DB">
        <w:rPr>
          <w:rFonts w:asciiTheme="minorHAnsi" w:hAnsiTheme="minorHAnsi" w:cstheme="minorHAnsi"/>
          <w:sz w:val="22"/>
          <w:szCs w:val="22"/>
        </w:rPr>
        <w:t>“This part of the visit involves taking your resting blood pressure. It will take about 10 minutes.  We would like you to sit with both feet on the floor and your arm supported on the table. We will have you sit quietly for five minutes. Then we will take your blood pressure three times, two minutes apart.  We will tell you your blood pressure readings and give you some material to help you interpret them at the end of the session.”</w:t>
      </w:r>
    </w:p>
    <w:p w:rsidRPr="000B49DB" w:rsidR="000B49DB" w:rsidP="000B49DB" w:rsidRDefault="000B49DB" w14:paraId="455C8D71"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0AAAF3CF"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Use the proper cuff size to avoid under- or over-estimation of the correct blood pressure. Selection of the proper sized cuff is based on the guideline that the length of the inflatable bladder in the cuff should be at least 40% of the arm circumference.  If necessary, measure the right arm circumference as follows:</w:t>
      </w:r>
    </w:p>
    <w:p w:rsidRPr="000B49DB" w:rsidR="000B49DB" w:rsidP="000B49DB" w:rsidRDefault="000B49DB" w14:paraId="5B57F1D0" w14:textId="77777777">
      <w:pPr>
        <w:tabs>
          <w:tab w:val="center" w:pos="4608"/>
          <w:tab w:val="right" w:pos="8928"/>
        </w:tabs>
        <w:ind w:firstLine="720"/>
        <w:jc w:val="both"/>
        <w:rPr>
          <w:rFonts w:asciiTheme="minorHAnsi" w:hAnsiTheme="minorHAnsi" w:cstheme="minorHAnsi"/>
          <w:sz w:val="22"/>
          <w:szCs w:val="22"/>
        </w:rPr>
      </w:pPr>
    </w:p>
    <w:p w:rsidRPr="000B49DB" w:rsidR="000B49DB" w:rsidP="00952785" w:rsidRDefault="000B49DB" w14:paraId="57E49972" w14:textId="77777777">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bare the upper arm.</w:t>
      </w:r>
    </w:p>
    <w:p w:rsidRPr="000B49DB" w:rsidR="000B49DB" w:rsidP="00952785" w:rsidRDefault="000B49DB" w14:paraId="77DF7EEE" w14:textId="77777777">
      <w:pPr>
        <w:numPr>
          <w:ilvl w:val="0"/>
          <w:numId w:val="26"/>
        </w:numPr>
        <w:tabs>
          <w:tab w:val="left"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Instruct the participant to sit or stand holding forearm horizontal, i.e., parallel to the floor.</w:t>
      </w:r>
    </w:p>
    <w:p w:rsidRPr="000B49DB" w:rsidR="000B49DB" w:rsidP="00952785" w:rsidRDefault="000B49DB" w14:paraId="54156C77" w14:textId="77777777">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Measure arm length from the acromion (bony extremity of the shoulder girdle) to the olecranon (tip of the elbow) using a metric tape.</w:t>
      </w:r>
    </w:p>
    <w:p w:rsidRPr="000B49DB" w:rsidR="000B49DB" w:rsidP="00952785" w:rsidRDefault="000B49DB" w14:paraId="54EF02BF" w14:textId="77777777">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Mark the midpoint on the dorsal (back) surface of the arm.</w:t>
      </w:r>
    </w:p>
    <w:p w:rsidRPr="000B49DB" w:rsidR="000B49DB" w:rsidP="00952785" w:rsidRDefault="000B49DB" w14:paraId="70493A57" w14:textId="77777777">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relax arm along the side of the body.</w:t>
      </w:r>
    </w:p>
    <w:p w:rsidRPr="000B49DB" w:rsidR="000B49DB" w:rsidP="00952785" w:rsidRDefault="000B49DB" w14:paraId="44501D75" w14:textId="77777777">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Draw the measuring tape snugly around the arm at the midpoint mark, keeping the tape horizontal. Tape should not indent the skin.</w:t>
      </w:r>
    </w:p>
    <w:p w:rsidRPr="000B49DB" w:rsidR="000B49DB" w:rsidP="00952785" w:rsidRDefault="000B49DB" w14:paraId="5086E31A" w14:textId="77777777">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Use the following chart to determine appropriate cuff size (Chart adapted from the Human Blood Pressure Determination by Sphygmomanometry by the American Heart Association).</w:t>
      </w:r>
    </w:p>
    <w:p w:rsidRPr="000B49DB" w:rsidR="000B49DB" w:rsidP="000B49DB" w:rsidRDefault="000B49DB" w14:paraId="61C32EDD" w14:textId="77777777">
      <w:pPr>
        <w:tabs>
          <w:tab w:val="center" w:pos="4608"/>
          <w:tab w:val="right" w:pos="8928"/>
        </w:tabs>
        <w:jc w:val="both"/>
        <w:rPr>
          <w:rFonts w:asciiTheme="minorHAnsi" w:hAnsiTheme="minorHAnsi" w:cstheme="minorHAnsi"/>
          <w:sz w:val="22"/>
          <w:szCs w:val="22"/>
        </w:rPr>
      </w:pPr>
    </w:p>
    <w:tbl>
      <w:tblPr>
        <w:tblW w:w="0" w:type="auto"/>
        <w:tblInd w:w="943" w:type="dxa"/>
        <w:tblLayout w:type="fixed"/>
        <w:tblLook w:val="0000" w:firstRow="0" w:lastRow="0" w:firstColumn="0" w:lastColumn="0" w:noHBand="0" w:noVBand="0"/>
      </w:tblPr>
      <w:tblGrid>
        <w:gridCol w:w="3000"/>
        <w:gridCol w:w="2890"/>
      </w:tblGrid>
      <w:tr w:rsidRPr="000B49DB" w:rsidR="000B49DB" w:rsidTr="00397EAD" w14:paraId="250E4EF4" w14:textId="77777777">
        <w:trPr>
          <w:cantSplit/>
        </w:trPr>
        <w:tc>
          <w:tcPr>
            <w:tcW w:w="3000" w:type="dxa"/>
          </w:tcPr>
          <w:p w:rsidRPr="000B49DB" w:rsidR="000B49DB" w:rsidP="00397EAD" w:rsidRDefault="000B49DB" w14:paraId="17E9CCFF" w14:textId="77777777">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Arm Circumference (cm)</w:t>
            </w:r>
          </w:p>
        </w:tc>
        <w:tc>
          <w:tcPr>
            <w:tcW w:w="2890" w:type="dxa"/>
          </w:tcPr>
          <w:p w:rsidRPr="000B49DB" w:rsidR="000B49DB" w:rsidP="00397EAD" w:rsidRDefault="000B49DB" w14:paraId="7F6A1E03" w14:textId="77777777">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Cuff Name</w:t>
            </w:r>
          </w:p>
        </w:tc>
      </w:tr>
      <w:tr w:rsidRPr="000B49DB" w:rsidR="000B49DB" w:rsidTr="00397EAD" w14:paraId="092BBFFA" w14:textId="77777777">
        <w:trPr>
          <w:cantSplit/>
        </w:trPr>
        <w:tc>
          <w:tcPr>
            <w:tcW w:w="3000" w:type="dxa"/>
          </w:tcPr>
          <w:p w:rsidRPr="000B49DB" w:rsidR="000B49DB" w:rsidP="00397EAD" w:rsidRDefault="000B49DB" w14:paraId="30F7B5D7"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17-21.9</w:t>
            </w:r>
          </w:p>
        </w:tc>
        <w:tc>
          <w:tcPr>
            <w:tcW w:w="2890" w:type="dxa"/>
          </w:tcPr>
          <w:p w:rsidRPr="000B49DB" w:rsidR="000B49DB" w:rsidP="00397EAD" w:rsidRDefault="000B49DB" w14:paraId="2A07D2B9"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Child/Small Adult</w:t>
            </w:r>
          </w:p>
        </w:tc>
      </w:tr>
      <w:tr w:rsidRPr="000B49DB" w:rsidR="000B49DB" w:rsidTr="00397EAD" w14:paraId="09F45E3D" w14:textId="77777777">
        <w:trPr>
          <w:cantSplit/>
        </w:trPr>
        <w:tc>
          <w:tcPr>
            <w:tcW w:w="3000" w:type="dxa"/>
          </w:tcPr>
          <w:p w:rsidRPr="000B49DB" w:rsidR="000B49DB" w:rsidP="00397EAD" w:rsidRDefault="000B49DB" w14:paraId="6E709935"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22-29.9</w:t>
            </w:r>
          </w:p>
        </w:tc>
        <w:tc>
          <w:tcPr>
            <w:tcW w:w="2890" w:type="dxa"/>
          </w:tcPr>
          <w:p w:rsidRPr="000B49DB" w:rsidR="000B49DB" w:rsidP="00397EAD" w:rsidRDefault="000B49DB" w14:paraId="70B279B7"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Adult</w:t>
            </w:r>
          </w:p>
        </w:tc>
      </w:tr>
      <w:tr w:rsidRPr="000B49DB" w:rsidR="000B49DB" w:rsidTr="00397EAD" w14:paraId="0210DC96" w14:textId="77777777">
        <w:trPr>
          <w:cantSplit/>
        </w:trPr>
        <w:tc>
          <w:tcPr>
            <w:tcW w:w="3000" w:type="dxa"/>
          </w:tcPr>
          <w:p w:rsidRPr="000B49DB" w:rsidR="000B49DB" w:rsidP="00397EAD" w:rsidRDefault="000B49DB" w14:paraId="7ED00E44"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30-37.9</w:t>
            </w:r>
          </w:p>
        </w:tc>
        <w:tc>
          <w:tcPr>
            <w:tcW w:w="2890" w:type="dxa"/>
          </w:tcPr>
          <w:p w:rsidRPr="000B49DB" w:rsidR="000B49DB" w:rsidP="00397EAD" w:rsidRDefault="000B49DB" w14:paraId="0EC04B2E"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Large Adult</w:t>
            </w:r>
          </w:p>
        </w:tc>
      </w:tr>
      <w:tr w:rsidRPr="000B49DB" w:rsidR="000B49DB" w:rsidTr="00397EAD" w14:paraId="12A59525" w14:textId="77777777">
        <w:trPr>
          <w:cantSplit/>
        </w:trPr>
        <w:tc>
          <w:tcPr>
            <w:tcW w:w="3000" w:type="dxa"/>
          </w:tcPr>
          <w:p w:rsidRPr="000B49DB" w:rsidR="000B49DB" w:rsidP="00397EAD" w:rsidRDefault="000B49DB" w14:paraId="5BEB14CC"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38-47.9</w:t>
            </w:r>
          </w:p>
        </w:tc>
        <w:tc>
          <w:tcPr>
            <w:tcW w:w="2890" w:type="dxa"/>
          </w:tcPr>
          <w:p w:rsidRPr="000B49DB" w:rsidR="000B49DB" w:rsidP="00397EAD" w:rsidRDefault="000B49DB" w14:paraId="6489B9B1"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Thigh</w:t>
            </w:r>
          </w:p>
        </w:tc>
      </w:tr>
    </w:tbl>
    <w:p w:rsidRPr="000B49DB" w:rsidR="000B49DB" w:rsidP="000B49DB" w:rsidRDefault="000B49DB" w14:paraId="755757BF"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2CE3A24" w14:textId="7EC3DA80">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The participant should not talk, eat, or drink during the procedure, as these activities will </w:t>
      </w:r>
      <w:r w:rsidRPr="000B49DB" w:rsidR="00922CBC">
        <w:rPr>
          <w:rFonts w:asciiTheme="minorHAnsi" w:hAnsiTheme="minorHAnsi" w:cstheme="minorHAnsi"/>
          <w:sz w:val="22"/>
          <w:szCs w:val="22"/>
        </w:rPr>
        <w:t>elevate</w:t>
      </w:r>
      <w:r w:rsidRPr="000B49DB">
        <w:rPr>
          <w:rFonts w:asciiTheme="minorHAnsi" w:hAnsiTheme="minorHAnsi" w:cstheme="minorHAnsi"/>
          <w:sz w:val="22"/>
          <w:szCs w:val="22"/>
        </w:rPr>
        <w:t xml:space="preserve"> blood pressure readings.  Both feet should be on the floor and the forearm should rest on a table or other support.  The subject should sit up, not slouch. </w:t>
      </w:r>
    </w:p>
    <w:p w:rsidRPr="000B49DB" w:rsidR="000B49DB" w:rsidP="000B49DB" w:rsidRDefault="000B49DB" w14:paraId="2C994561"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0F076CF6"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lastRenderedPageBreak/>
        <w:t>After the resting period, place the appropriate cuff around the upper right arm so that the mid-height of the cuff is at heart level.  Palpate the patient’s brachial artery and place cuff so that artery is aligned with the cuff arrow marked “artery”.  Place the lower edge of the cuff, with its tubing connections, two centimeters above the natural crease across the inner aspect of the elbow.  Wrap the cuff snugly around the arm, with the palm of the participant’s hand turned upward.  Secure the wrapped cuff firmly by applying pressure to the locking fabric fastener over the area where it is applied to the cuff.  Do not wrap the cuff too tightly around the arm.</w:t>
      </w:r>
    </w:p>
    <w:p w:rsidRPr="000B49DB" w:rsidR="000B49DB" w:rsidP="000B49DB" w:rsidRDefault="000B49DB" w14:paraId="2AEBE13A"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62C28F7"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Occasionally there will be a participant whose upper arm is too thick and short for the thigh cuff or on whom the thigh cuff pops open on inflation. The alternative procedure in this case is to obtain the resting blood pressure in the right forearm as follows:</w:t>
      </w:r>
    </w:p>
    <w:p w:rsidRPr="000B49DB" w:rsidR="000B49DB" w:rsidP="00952785" w:rsidRDefault="000B49DB" w14:paraId="572C5CBA" w14:textId="77777777">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Measure the forearm circumference at midpoint between the olecranon and the ulnar stylus (wrist bone on the pinkie side).</w:t>
      </w:r>
    </w:p>
    <w:p w:rsidRPr="000B49DB" w:rsidR="000B49DB" w:rsidP="00952785" w:rsidRDefault="000B49DB" w14:paraId="5BEE32F8" w14:textId="77777777">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Select the proper size cuff based on the forearm measurement.</w:t>
      </w:r>
    </w:p>
    <w:p w:rsidRPr="000B49DB" w:rsidR="000B49DB" w:rsidP="00952785" w:rsidRDefault="000B49DB" w14:paraId="5C264768" w14:textId="77777777">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The blood pressure procedure is the same otherwise.</w:t>
      </w:r>
    </w:p>
    <w:p w:rsidRPr="000B49DB" w:rsidR="000B49DB" w:rsidP="00952785" w:rsidRDefault="000B49DB" w14:paraId="438E4F86" w14:textId="77777777">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Document on the Physical Measurements Form</w:t>
      </w:r>
    </w:p>
    <w:p w:rsidRPr="000B49DB" w:rsidR="000B49DB" w:rsidP="000B49DB" w:rsidRDefault="000B49DB" w14:paraId="458DB35A"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68265E35" w14:textId="3AA26CB1">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Record the three readings on the physical measurements form.  Determine appropriate actions for elevated blood pressures based on the guidelines </w:t>
      </w:r>
      <w:r w:rsidRPr="000B49DB" w:rsidR="00922CBC">
        <w:rPr>
          <w:rFonts w:asciiTheme="minorHAnsi" w:hAnsiTheme="minorHAnsi" w:cstheme="minorHAnsi"/>
          <w:sz w:val="22"/>
          <w:szCs w:val="22"/>
        </w:rPr>
        <w:t>below and</w:t>
      </w:r>
      <w:r w:rsidRPr="000B49DB">
        <w:rPr>
          <w:rFonts w:asciiTheme="minorHAnsi" w:hAnsiTheme="minorHAnsi" w:cstheme="minorHAnsi"/>
          <w:sz w:val="22"/>
          <w:szCs w:val="22"/>
        </w:rPr>
        <w:t xml:space="preserve"> inform the participant of the recommended action.</w:t>
      </w:r>
    </w:p>
    <w:p w:rsidRPr="000B49DB" w:rsidR="000B49DB" w:rsidP="000B49DB" w:rsidRDefault="000B49DB" w14:paraId="22F90148"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45B2DB75" w14:textId="77777777">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Referrals</w:t>
      </w:r>
    </w:p>
    <w:p w:rsidRPr="000B49DB" w:rsidR="000B49DB" w:rsidP="000B49DB" w:rsidRDefault="000B49DB" w14:paraId="7999E919"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20905CDE" w14:textId="64BB14F5">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a referral is required (BP &gt; 140/90 on at least 2 readings), note the participant’s BP on a referral form, and give the marked form to the participant.  If the participant does not have a healthcare provider, the office staff will provide a referral to </w:t>
      </w:r>
      <w:r w:rsidR="006F2341">
        <w:rPr>
          <w:rFonts w:asciiTheme="minorHAnsi" w:hAnsiTheme="minorHAnsi" w:cstheme="minorHAnsi"/>
          <w:sz w:val="22"/>
          <w:szCs w:val="22"/>
        </w:rPr>
        <w:t xml:space="preserve">closest medical providers. </w:t>
      </w:r>
      <w:r w:rsidRPr="000B49DB">
        <w:rPr>
          <w:rFonts w:asciiTheme="minorHAnsi" w:hAnsiTheme="minorHAnsi" w:cstheme="minorHAnsi"/>
          <w:sz w:val="22"/>
          <w:szCs w:val="22"/>
        </w:rPr>
        <w:t>The organization of referral should be noted on the Physical Measurements Form.</w:t>
      </w:r>
    </w:p>
    <w:p w:rsidRPr="000B49DB" w:rsidR="000B49DB" w:rsidP="000B49DB" w:rsidRDefault="000B49DB" w14:paraId="5D4782FE" w14:textId="77777777">
      <w:pPr>
        <w:tabs>
          <w:tab w:val="center" w:pos="4608"/>
          <w:tab w:val="right" w:pos="8928"/>
        </w:tabs>
        <w:ind w:firstLine="720"/>
        <w:jc w:val="both"/>
        <w:rPr>
          <w:rFonts w:asciiTheme="minorHAnsi" w:hAnsiTheme="minorHAnsi" w:cstheme="minorHAnsi"/>
          <w:sz w:val="22"/>
          <w:szCs w:val="22"/>
        </w:rPr>
      </w:pPr>
    </w:p>
    <w:p w:rsidRPr="000B49DB" w:rsidR="000B49DB" w:rsidP="000B49DB" w:rsidRDefault="000B49DB" w14:paraId="1B793C04" w14:textId="77777777">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It is up to the participant to share or not to share the abnormal results shared with his/her healthcare provider.  Study stuff may advise participant but is not responsible for making him/her to share the data.</w:t>
      </w:r>
    </w:p>
    <w:p w:rsidRPr="000B49DB" w:rsidR="000B49DB" w:rsidP="000B49DB" w:rsidRDefault="000B49DB" w14:paraId="150034F4" w14:textId="77777777">
      <w:pPr>
        <w:tabs>
          <w:tab w:val="center" w:pos="4608"/>
          <w:tab w:val="right" w:pos="8928"/>
        </w:tabs>
        <w:jc w:val="both"/>
        <w:rPr>
          <w:rFonts w:asciiTheme="minorHAnsi" w:hAnsiTheme="minorHAnsi" w:cstheme="minorHAnsi"/>
          <w:sz w:val="22"/>
          <w:szCs w:val="22"/>
        </w:rPr>
      </w:pPr>
    </w:p>
    <w:p w:rsidR="000B49DB" w:rsidP="000B49DB" w:rsidRDefault="000B49DB" w14:paraId="43FC43C4" w14:textId="5561970F">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Participants with abnormal blood pressure readings on at least two of the three readings will be referred to a healthcare provider according to the following guidelines:</w:t>
      </w:r>
    </w:p>
    <w:p w:rsidR="006B2B5C" w:rsidP="000B49DB" w:rsidRDefault="006B2B5C" w14:paraId="1BECF125" w14:textId="7D74ABC7">
      <w:pPr>
        <w:tabs>
          <w:tab w:val="center" w:pos="4608"/>
          <w:tab w:val="right" w:pos="8928"/>
        </w:tabs>
        <w:jc w:val="both"/>
        <w:rPr>
          <w:rFonts w:asciiTheme="minorHAnsi" w:hAnsiTheme="minorHAnsi" w:cstheme="minorHAnsi"/>
          <w:sz w:val="22"/>
          <w:szCs w:val="22"/>
        </w:rPr>
      </w:pPr>
    </w:p>
    <w:p w:rsidR="006B2B5C" w:rsidP="000B49DB" w:rsidRDefault="006B2B5C" w14:paraId="7FEEDED6" w14:textId="3B740B8A">
      <w:pPr>
        <w:tabs>
          <w:tab w:val="center" w:pos="4608"/>
          <w:tab w:val="right" w:pos="8928"/>
        </w:tabs>
        <w:jc w:val="both"/>
        <w:rPr>
          <w:rFonts w:asciiTheme="minorHAnsi" w:hAnsiTheme="minorHAnsi" w:cstheme="minorHAnsi"/>
          <w:sz w:val="22"/>
          <w:szCs w:val="22"/>
        </w:rPr>
      </w:pPr>
      <w:r>
        <w:rPr>
          <w:rFonts w:asciiTheme="minorHAnsi" w:hAnsiTheme="minorHAnsi" w:cstheme="minorHAnsi"/>
          <w:sz w:val="22"/>
          <w:szCs w:val="22"/>
        </w:rPr>
        <w:t>*This chart reflects blood pressure categories defined by the American Heart Association.</w:t>
      </w:r>
    </w:p>
    <w:tbl>
      <w:tblPr>
        <w:tblpPr w:leftFromText="180" w:rightFromText="180" w:vertAnchor="text" w:horzAnchor="margin" w:tblpXSpec="center" w:tblpY="316"/>
        <w:tblW w:w="9738" w:type="dxa"/>
        <w:tblLayout w:type="fixed"/>
        <w:tblLook w:val="01E0" w:firstRow="1" w:lastRow="1" w:firstColumn="1" w:lastColumn="1" w:noHBand="0" w:noVBand="0"/>
      </w:tblPr>
      <w:tblGrid>
        <w:gridCol w:w="895"/>
        <w:gridCol w:w="2160"/>
        <w:gridCol w:w="1288"/>
        <w:gridCol w:w="782"/>
        <w:gridCol w:w="1530"/>
        <w:gridCol w:w="3083"/>
      </w:tblGrid>
      <w:tr w:rsidRPr="00D46748" w:rsidR="006B2B5C" w:rsidTr="00B03392" w14:paraId="53E874E5" w14:textId="77777777">
        <w:trPr>
          <w:trHeight w:val="448"/>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4720A89B" w14:textId="77777777">
            <w:pPr>
              <w:jc w:val="center"/>
              <w:rPr>
                <w:rFonts w:ascii="Calibri" w:hAnsi="Calibri" w:cs="Calibri"/>
                <w:b/>
              </w:rPr>
            </w:pPr>
            <w:r w:rsidRPr="00D46748">
              <w:rPr>
                <w:rFonts w:ascii="Calibri" w:hAnsi="Calibri" w:cs="Calibri"/>
                <w:b/>
              </w:rPr>
              <w:t>Check</w:t>
            </w:r>
          </w:p>
          <w:p w:rsidRPr="00D46748" w:rsidR="006B2B5C" w:rsidP="00B03392" w:rsidRDefault="006B2B5C" w14:paraId="4AF10F7C" w14:textId="77777777">
            <w:pPr>
              <w:jc w:val="center"/>
              <w:rPr>
                <w:rFonts w:ascii="Calibri" w:hAnsi="Calibri" w:cs="Calibri"/>
                <w:b/>
              </w:rPr>
            </w:pPr>
            <w:r w:rsidRPr="00D46748">
              <w:rPr>
                <w:rFonts w:ascii="Calibri" w:hAnsi="Calibri" w:cs="Calibri"/>
                <w:b/>
              </w:rPr>
              <w:t>One</w:t>
            </w: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1CEBE556" w14:textId="77777777">
            <w:pPr>
              <w:jc w:val="center"/>
              <w:rPr>
                <w:rFonts w:ascii="Calibri" w:hAnsi="Calibri" w:cs="Calibri"/>
                <w:b/>
              </w:rPr>
            </w:pPr>
            <w:r w:rsidRPr="00D46748">
              <w:rPr>
                <w:rFonts w:ascii="Calibri" w:hAnsi="Calibri" w:cs="Calibri"/>
                <w:b/>
              </w:rPr>
              <w:t>BP Category</w:t>
            </w:r>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20C9CD31" w14:textId="77777777">
            <w:pPr>
              <w:jc w:val="center"/>
              <w:rPr>
                <w:rFonts w:ascii="Calibri" w:hAnsi="Calibri" w:cs="Calibri"/>
                <w:b/>
              </w:rPr>
            </w:pPr>
            <w:r w:rsidRPr="00D46748">
              <w:rPr>
                <w:rFonts w:ascii="Calibri" w:hAnsi="Calibri" w:cs="Calibri"/>
                <w:b/>
              </w:rPr>
              <w:t xml:space="preserve">Systolic BP </w:t>
            </w:r>
          </w:p>
          <w:p w:rsidRPr="00D46748" w:rsidR="006B2B5C" w:rsidP="00B03392" w:rsidRDefault="006B2B5C" w14:paraId="78D18612" w14:textId="77777777">
            <w:pPr>
              <w:jc w:val="center"/>
              <w:rPr>
                <w:rFonts w:ascii="Calibri" w:hAnsi="Calibri" w:cs="Calibri"/>
                <w:b/>
              </w:rPr>
            </w:pPr>
            <w:r w:rsidRPr="00D46748">
              <w:rPr>
                <w:rFonts w:ascii="Calibri" w:hAnsi="Calibri" w:cs="Calibri"/>
                <w:b/>
              </w:rPr>
              <w:t>(mm Hg)</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1911665D" w14:textId="77777777">
            <w:pPr>
              <w:jc w:val="center"/>
              <w:rPr>
                <w:rFonts w:ascii="Calibri" w:hAnsi="Calibri" w:cs="Calibri"/>
                <w:b/>
              </w:rPr>
            </w:pP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4B90C125" w14:textId="77777777">
            <w:pPr>
              <w:jc w:val="center"/>
              <w:rPr>
                <w:rFonts w:ascii="Calibri" w:hAnsi="Calibri" w:cs="Calibri"/>
                <w:b/>
              </w:rPr>
            </w:pPr>
            <w:r w:rsidRPr="00D46748">
              <w:rPr>
                <w:rFonts w:ascii="Calibri" w:hAnsi="Calibri" w:cs="Calibri"/>
                <w:b/>
              </w:rPr>
              <w:t xml:space="preserve">Diastolic BP </w:t>
            </w:r>
          </w:p>
          <w:p w:rsidRPr="00D46748" w:rsidR="006B2B5C" w:rsidP="00B03392" w:rsidRDefault="006B2B5C" w14:paraId="0B4E8D99" w14:textId="77777777">
            <w:pPr>
              <w:jc w:val="center"/>
              <w:rPr>
                <w:rFonts w:ascii="Calibri" w:hAnsi="Calibri" w:cs="Calibri"/>
                <w:b/>
              </w:rPr>
            </w:pPr>
            <w:r w:rsidRPr="00D46748">
              <w:rPr>
                <w:rFonts w:ascii="Calibri" w:hAnsi="Calibri" w:cs="Calibri"/>
                <w:b/>
              </w:rPr>
              <w:t>(mm Hg)</w:t>
            </w:r>
          </w:p>
        </w:tc>
        <w:tc>
          <w:tcPr>
            <w:tcW w:w="3083"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5F9AE24C" w14:textId="77777777">
            <w:pPr>
              <w:jc w:val="center"/>
              <w:rPr>
                <w:rFonts w:ascii="Calibri" w:hAnsi="Calibri" w:cs="Calibri"/>
                <w:b/>
              </w:rPr>
            </w:pPr>
            <w:r w:rsidRPr="00D46748">
              <w:rPr>
                <w:rFonts w:ascii="Calibri" w:hAnsi="Calibri" w:cs="Calibri"/>
                <w:b/>
              </w:rPr>
              <w:t>Action*</w:t>
            </w:r>
          </w:p>
        </w:tc>
      </w:tr>
      <w:tr w:rsidRPr="00D46748" w:rsidR="006B2B5C" w:rsidTr="00B03392" w14:paraId="4E8C4DC5" w14:textId="77777777">
        <w:trPr>
          <w:trHeight w:val="218"/>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17D955A0" w14:textId="77777777">
            <w:pPr>
              <w:rPr>
                <w:rFonts w:ascii="Calibri" w:hAnsi="Calibri" w:cs="Calibri"/>
              </w:rPr>
            </w:pP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07B6AC34" w14:textId="77777777">
            <w:pPr>
              <w:rPr>
                <w:rFonts w:ascii="Calibri" w:hAnsi="Calibri" w:cs="Calibri"/>
              </w:rPr>
            </w:pPr>
            <w:smartTag w:uri="urn:schemas-microsoft-com:office:smarttags" w:element="place">
              <w:smartTag w:uri="urn:schemas-microsoft-com:office:smarttags" w:element="City">
                <w:r w:rsidRPr="00D46748">
                  <w:rPr>
                    <w:rFonts w:ascii="Calibri" w:hAnsi="Calibri" w:cs="Calibri"/>
                  </w:rPr>
                  <w:t>Normal</w:t>
                </w:r>
              </w:smartTag>
            </w:smartTag>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05F8E88A" w14:textId="77777777">
            <w:pPr>
              <w:jc w:val="center"/>
              <w:rPr>
                <w:rFonts w:ascii="Calibri" w:hAnsi="Calibri" w:cs="Calibri"/>
              </w:rPr>
            </w:pPr>
            <w:r w:rsidRPr="00D46748">
              <w:rPr>
                <w:rFonts w:ascii="Calibri" w:hAnsi="Calibri" w:cs="Calibri"/>
              </w:rPr>
              <w:t>&lt;120</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38FD989A" w14:textId="53906F54">
            <w:pPr>
              <w:jc w:val="center"/>
              <w:rPr>
                <w:rFonts w:ascii="Calibri" w:hAnsi="Calibri" w:cs="Calibri"/>
              </w:rPr>
            </w:pPr>
            <w:r>
              <w:rPr>
                <w:rFonts w:ascii="Calibri" w:hAnsi="Calibri" w:cs="Calibri"/>
              </w:rPr>
              <w:t>AND</w:t>
            </w: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73D414B3" w14:textId="77777777">
            <w:pPr>
              <w:jc w:val="center"/>
              <w:rPr>
                <w:rFonts w:ascii="Calibri" w:hAnsi="Calibri" w:cs="Calibri"/>
              </w:rPr>
            </w:pPr>
            <w:r w:rsidRPr="00D46748">
              <w:rPr>
                <w:rFonts w:ascii="Calibri" w:hAnsi="Calibri" w:cs="Calibri"/>
              </w:rPr>
              <w:t>&lt;80</w:t>
            </w:r>
          </w:p>
        </w:tc>
        <w:tc>
          <w:tcPr>
            <w:tcW w:w="3083"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2A2AFF2E" w14:textId="04309673">
            <w:pPr>
              <w:rPr>
                <w:rFonts w:ascii="Calibri" w:hAnsi="Calibri" w:cs="Calibri"/>
              </w:rPr>
            </w:pPr>
            <w:r w:rsidRPr="00694FE0">
              <w:rPr>
                <w:rFonts w:asciiTheme="minorHAnsi" w:hAnsiTheme="minorHAnsi" w:cstheme="minorHAnsi"/>
                <w:bCs/>
              </w:rPr>
              <w:t xml:space="preserve">Your blood pressure is normal. You should </w:t>
            </w:r>
            <w:r w:rsidRPr="00694FE0" w:rsidR="00922CBC">
              <w:rPr>
                <w:rFonts w:asciiTheme="minorHAnsi" w:hAnsiTheme="minorHAnsi" w:cstheme="minorHAnsi"/>
                <w:bCs/>
              </w:rPr>
              <w:t>continue</w:t>
            </w:r>
            <w:r w:rsidRPr="00694FE0">
              <w:rPr>
                <w:rFonts w:asciiTheme="minorHAnsi" w:hAnsiTheme="minorHAnsi" w:cstheme="minorHAnsi"/>
                <w:bCs/>
              </w:rPr>
              <w:t xml:space="preserve"> to have your regular appointments and check-ups with you doctor</w:t>
            </w:r>
          </w:p>
        </w:tc>
      </w:tr>
      <w:tr w:rsidRPr="00D46748" w:rsidR="006B2B5C" w:rsidTr="00B03392" w14:paraId="1AD184D9" w14:textId="77777777">
        <w:trPr>
          <w:trHeight w:val="218"/>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77905209" w14:textId="77777777">
            <w:pPr>
              <w:rPr>
                <w:rFonts w:ascii="Calibri" w:hAnsi="Calibri" w:cs="Calibri"/>
              </w:rPr>
            </w:pP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76A80A71" w14:textId="77777777">
            <w:pPr>
              <w:rPr>
                <w:rFonts w:ascii="Calibri" w:hAnsi="Calibri" w:cs="Calibri"/>
              </w:rPr>
            </w:pPr>
            <w:r>
              <w:rPr>
                <w:rFonts w:ascii="Calibri" w:hAnsi="Calibri" w:cs="Calibri"/>
              </w:rPr>
              <w:t>Elevated</w:t>
            </w:r>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27A595E7" w14:textId="77777777">
            <w:pPr>
              <w:jc w:val="center"/>
              <w:rPr>
                <w:rFonts w:ascii="Calibri" w:hAnsi="Calibri" w:cs="Calibri"/>
              </w:rPr>
            </w:pPr>
            <w:r>
              <w:rPr>
                <w:rFonts w:ascii="Calibri" w:hAnsi="Calibri" w:cs="Calibri"/>
              </w:rPr>
              <w:t>120-12</w:t>
            </w:r>
            <w:r w:rsidRPr="00D46748">
              <w:rPr>
                <w:rFonts w:ascii="Calibri" w:hAnsi="Calibri" w:cs="Calibri"/>
              </w:rPr>
              <w:t>9</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16747458" w14:textId="3A7A35F4">
            <w:pPr>
              <w:jc w:val="center"/>
              <w:rPr>
                <w:rFonts w:ascii="Calibri" w:hAnsi="Calibri" w:cs="Calibri"/>
              </w:rPr>
            </w:pPr>
            <w:r>
              <w:rPr>
                <w:rFonts w:ascii="Calibri" w:hAnsi="Calibri" w:cs="Calibri"/>
              </w:rPr>
              <w:t>OR</w:t>
            </w: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0CA01B01" w14:textId="77777777">
            <w:pPr>
              <w:jc w:val="center"/>
              <w:rPr>
                <w:rFonts w:ascii="Calibri" w:hAnsi="Calibri" w:cs="Calibri"/>
              </w:rPr>
            </w:pPr>
            <w:r>
              <w:rPr>
                <w:rFonts w:ascii="Calibri" w:hAnsi="Calibri" w:cs="Calibri"/>
              </w:rPr>
              <w:t>&lt;80</w:t>
            </w:r>
          </w:p>
        </w:tc>
        <w:tc>
          <w:tcPr>
            <w:tcW w:w="3083" w:type="dxa"/>
            <w:tcBorders>
              <w:top w:val="single" w:color="auto" w:sz="4" w:space="0"/>
              <w:left w:val="single" w:color="auto" w:sz="4" w:space="0"/>
              <w:bottom w:val="single" w:color="auto" w:sz="4" w:space="0"/>
              <w:right w:val="single" w:color="auto" w:sz="4" w:space="0"/>
            </w:tcBorders>
          </w:tcPr>
          <w:p w:rsidRPr="00694FE0" w:rsidR="006B2B5C" w:rsidP="00B03392" w:rsidRDefault="006B2B5C" w14:paraId="7538B054" w14:textId="57086C94">
            <w:pPr>
              <w:pStyle w:val="ListParagraph"/>
              <w:tabs>
                <w:tab w:val="left" w:pos="0"/>
              </w:tabs>
              <w:autoSpaceDE w:val="0"/>
              <w:autoSpaceDN w:val="0"/>
              <w:adjustRightInd w:val="0"/>
              <w:ind w:left="0"/>
              <w:rPr>
                <w:rFonts w:asciiTheme="minorHAnsi" w:hAnsiTheme="minorHAnsi" w:cstheme="minorHAnsi"/>
                <w:b/>
                <w:i/>
              </w:rPr>
            </w:pPr>
            <w:r w:rsidRPr="00694FE0">
              <w:rPr>
                <w:rFonts w:asciiTheme="minorHAnsi" w:hAnsiTheme="minorHAnsi" w:cstheme="minorHAnsi"/>
                <w:bCs/>
              </w:rPr>
              <w:t xml:space="preserve">Your blood pressure is slightly above normal. You should </w:t>
            </w:r>
            <w:r w:rsidRPr="00694FE0" w:rsidR="00922CBC">
              <w:rPr>
                <w:rFonts w:asciiTheme="minorHAnsi" w:hAnsiTheme="minorHAnsi" w:cstheme="minorHAnsi"/>
                <w:bCs/>
              </w:rPr>
              <w:t>continue</w:t>
            </w:r>
            <w:r w:rsidRPr="00694FE0">
              <w:rPr>
                <w:rFonts w:asciiTheme="minorHAnsi" w:hAnsiTheme="minorHAnsi" w:cstheme="minorHAnsi"/>
                <w:bCs/>
              </w:rPr>
              <w:t xml:space="preserve"> to have your regular appointments and check-ups with you doctor.</w:t>
            </w:r>
          </w:p>
        </w:tc>
      </w:tr>
      <w:tr w:rsidRPr="00D46748" w:rsidR="006B2B5C" w:rsidTr="00B03392" w14:paraId="3BE29EAC" w14:textId="77777777">
        <w:trPr>
          <w:trHeight w:val="218"/>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72E235E5" w14:textId="77777777">
            <w:pPr>
              <w:jc w:val="center"/>
              <w:rPr>
                <w:rFonts w:ascii="Calibri" w:hAnsi="Calibri" w:cs="Calibri"/>
              </w:rPr>
            </w:pP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6B3A93D1" w14:textId="77777777">
            <w:pPr>
              <w:rPr>
                <w:rFonts w:ascii="Calibri" w:hAnsi="Calibri" w:cs="Calibri"/>
              </w:rPr>
            </w:pPr>
            <w:r w:rsidRPr="00D46748">
              <w:rPr>
                <w:rFonts w:ascii="Calibri" w:hAnsi="Calibri" w:cs="Calibri"/>
              </w:rPr>
              <w:t>Hypertension</w:t>
            </w:r>
            <w:r>
              <w:rPr>
                <w:rFonts w:ascii="Calibri" w:hAnsi="Calibri" w:cs="Calibri"/>
              </w:rPr>
              <w:t xml:space="preserve"> (Stage 1)</w:t>
            </w:r>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41459C0E" w14:textId="77777777">
            <w:pPr>
              <w:jc w:val="center"/>
              <w:rPr>
                <w:rFonts w:ascii="Calibri" w:hAnsi="Calibri" w:cs="Calibri"/>
              </w:rPr>
            </w:pPr>
            <w:r>
              <w:rPr>
                <w:rFonts w:ascii="Calibri" w:hAnsi="Calibri" w:cs="Calibri"/>
              </w:rPr>
              <w:t>130-13</w:t>
            </w:r>
            <w:r w:rsidRPr="00D46748">
              <w:rPr>
                <w:rFonts w:ascii="Calibri" w:hAnsi="Calibri" w:cs="Calibri"/>
              </w:rPr>
              <w:t>9</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2680AAEA" w14:textId="71D84658">
            <w:pPr>
              <w:jc w:val="center"/>
              <w:rPr>
                <w:rFonts w:ascii="Calibri" w:hAnsi="Calibri" w:cs="Calibri"/>
              </w:rPr>
            </w:pPr>
            <w:r>
              <w:rPr>
                <w:rFonts w:ascii="Calibri" w:hAnsi="Calibri" w:cs="Calibri"/>
              </w:rPr>
              <w:t>OR</w:t>
            </w: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3129A714" w14:textId="77777777">
            <w:pPr>
              <w:jc w:val="center"/>
              <w:rPr>
                <w:rFonts w:ascii="Calibri" w:hAnsi="Calibri" w:cs="Calibri"/>
              </w:rPr>
            </w:pPr>
            <w:r>
              <w:rPr>
                <w:rFonts w:ascii="Calibri" w:hAnsi="Calibri" w:cs="Calibri"/>
              </w:rPr>
              <w:t>80-8</w:t>
            </w:r>
            <w:r w:rsidRPr="00D46748">
              <w:rPr>
                <w:rFonts w:ascii="Calibri" w:hAnsi="Calibri" w:cs="Calibri"/>
              </w:rPr>
              <w:t>9</w:t>
            </w:r>
          </w:p>
        </w:tc>
        <w:tc>
          <w:tcPr>
            <w:tcW w:w="3083" w:type="dxa"/>
            <w:tcBorders>
              <w:top w:val="single" w:color="auto" w:sz="4" w:space="0"/>
              <w:left w:val="single" w:color="auto" w:sz="4" w:space="0"/>
              <w:bottom w:val="single" w:color="auto" w:sz="4" w:space="0"/>
              <w:right w:val="single" w:color="auto" w:sz="4" w:space="0"/>
            </w:tcBorders>
          </w:tcPr>
          <w:p w:rsidRPr="00694FE0" w:rsidR="006B2B5C" w:rsidP="00B03392" w:rsidRDefault="006B2B5C" w14:paraId="25FB7C77" w14:textId="793A4972">
            <w:pPr>
              <w:pStyle w:val="ListParagraph"/>
              <w:tabs>
                <w:tab w:val="left" w:pos="0"/>
              </w:tabs>
              <w:autoSpaceDE w:val="0"/>
              <w:autoSpaceDN w:val="0"/>
              <w:adjustRightInd w:val="0"/>
              <w:ind w:left="0"/>
              <w:rPr>
                <w:rFonts w:asciiTheme="minorHAnsi" w:hAnsiTheme="minorHAnsi" w:cstheme="minorHAnsi"/>
              </w:rPr>
            </w:pPr>
            <w:r w:rsidRPr="00694FE0">
              <w:rPr>
                <w:rFonts w:asciiTheme="minorHAnsi" w:hAnsiTheme="minorHAnsi" w:cstheme="minorHAnsi"/>
                <w:bCs/>
              </w:rPr>
              <w:t>Your blood pressure is very high. You should call your doctor and ask for an appointment.</w:t>
            </w:r>
            <w:r w:rsidRPr="00694FE0">
              <w:rPr>
                <w:rFonts w:asciiTheme="minorHAnsi" w:hAnsiTheme="minorHAnsi" w:cstheme="minorHAnsi"/>
              </w:rPr>
              <w:t xml:space="preserve"> Please take this form with you and show it to your doctor. If you do not have a </w:t>
            </w:r>
            <w:r w:rsidRPr="00694FE0" w:rsidR="00922CBC">
              <w:rPr>
                <w:rFonts w:asciiTheme="minorHAnsi" w:hAnsiTheme="minorHAnsi" w:cstheme="minorHAnsi"/>
              </w:rPr>
              <w:t>doctor,</w:t>
            </w:r>
            <w:r w:rsidRPr="00694FE0">
              <w:rPr>
                <w:rFonts w:asciiTheme="minorHAnsi" w:hAnsiTheme="minorHAnsi" w:cstheme="minorHAnsi"/>
              </w:rPr>
              <w:t xml:space="preserve"> we will help to find you one. </w:t>
            </w:r>
          </w:p>
        </w:tc>
      </w:tr>
      <w:tr w:rsidRPr="00D46748" w:rsidR="006B2B5C" w:rsidTr="00B03392" w14:paraId="1350C0C4" w14:textId="77777777">
        <w:trPr>
          <w:trHeight w:val="218"/>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7FEE0439" w14:textId="77777777">
            <w:pPr>
              <w:rPr>
                <w:rFonts w:ascii="Calibri" w:hAnsi="Calibri" w:cs="Calibri"/>
              </w:rPr>
            </w:pP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6924F371" w14:textId="77777777">
            <w:pPr>
              <w:rPr>
                <w:rFonts w:ascii="Calibri" w:hAnsi="Calibri" w:cs="Calibri"/>
              </w:rPr>
            </w:pPr>
            <w:r>
              <w:rPr>
                <w:rFonts w:ascii="Calibri" w:hAnsi="Calibri" w:cs="Calibri"/>
              </w:rPr>
              <w:t>Hypertension (Stage 2)</w:t>
            </w:r>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499C3641" w14:textId="77777777">
            <w:pPr>
              <w:jc w:val="center"/>
              <w:rPr>
                <w:rFonts w:ascii="Calibri" w:hAnsi="Calibri" w:cs="Calibri"/>
                <w:u w:val="single"/>
              </w:rPr>
            </w:pPr>
            <w:r>
              <w:rPr>
                <w:rFonts w:ascii="Calibri" w:hAnsi="Calibri" w:cs="Calibri"/>
                <w:u w:val="single"/>
              </w:rPr>
              <w:t>≥</w:t>
            </w:r>
            <w:r w:rsidRPr="00D46748">
              <w:rPr>
                <w:rFonts w:ascii="Calibri" w:hAnsi="Calibri" w:cs="Calibri"/>
                <w:u w:val="single"/>
              </w:rPr>
              <w:t xml:space="preserve"> </w:t>
            </w:r>
            <w:r>
              <w:rPr>
                <w:rFonts w:ascii="Calibri" w:hAnsi="Calibri" w:cs="Calibri"/>
              </w:rPr>
              <w:t>14</w:t>
            </w:r>
            <w:r w:rsidRPr="00D46748">
              <w:rPr>
                <w:rFonts w:ascii="Calibri" w:hAnsi="Calibri" w:cs="Calibri"/>
              </w:rPr>
              <w:t>0</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08DA2D4A" w14:textId="3A473316">
            <w:pPr>
              <w:jc w:val="center"/>
              <w:rPr>
                <w:rFonts w:ascii="Calibri" w:hAnsi="Calibri" w:cs="Calibri"/>
              </w:rPr>
            </w:pPr>
            <w:r>
              <w:rPr>
                <w:rFonts w:ascii="Calibri" w:hAnsi="Calibri" w:cs="Calibri"/>
              </w:rPr>
              <w:t>OR</w:t>
            </w: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350822E9" w14:textId="77777777">
            <w:pPr>
              <w:jc w:val="center"/>
              <w:rPr>
                <w:rFonts w:ascii="Calibri" w:hAnsi="Calibri" w:cs="Calibri"/>
              </w:rPr>
            </w:pPr>
            <w:r>
              <w:rPr>
                <w:rFonts w:ascii="Calibri" w:hAnsi="Calibri" w:cs="Calibri"/>
                <w:u w:val="single"/>
              </w:rPr>
              <w:t>≥</w:t>
            </w:r>
            <w:r w:rsidRPr="00D46748">
              <w:rPr>
                <w:rFonts w:ascii="Calibri" w:hAnsi="Calibri" w:cs="Calibri"/>
                <w:u w:val="single"/>
              </w:rPr>
              <w:t xml:space="preserve"> </w:t>
            </w:r>
            <w:r>
              <w:rPr>
                <w:rFonts w:ascii="Calibri" w:hAnsi="Calibri" w:cs="Calibri"/>
              </w:rPr>
              <w:t>9</w:t>
            </w:r>
            <w:r w:rsidRPr="00D46748">
              <w:rPr>
                <w:rFonts w:ascii="Calibri" w:hAnsi="Calibri" w:cs="Calibri"/>
              </w:rPr>
              <w:t>0</w:t>
            </w:r>
          </w:p>
        </w:tc>
        <w:tc>
          <w:tcPr>
            <w:tcW w:w="3083" w:type="dxa"/>
            <w:tcBorders>
              <w:top w:val="single" w:color="auto" w:sz="4" w:space="0"/>
              <w:left w:val="single" w:color="auto" w:sz="4" w:space="0"/>
              <w:bottom w:val="single" w:color="auto" w:sz="4" w:space="0"/>
              <w:right w:val="single" w:color="auto" w:sz="4" w:space="0"/>
            </w:tcBorders>
          </w:tcPr>
          <w:p w:rsidRPr="00694FE0" w:rsidR="006B2B5C" w:rsidP="00B03392" w:rsidRDefault="006B2B5C" w14:paraId="143012DF" w14:textId="4C2098E5">
            <w:pPr>
              <w:pStyle w:val="ListParagraph"/>
              <w:tabs>
                <w:tab w:val="left" w:pos="0"/>
              </w:tabs>
              <w:autoSpaceDE w:val="0"/>
              <w:autoSpaceDN w:val="0"/>
              <w:adjustRightInd w:val="0"/>
              <w:ind w:left="0"/>
              <w:rPr>
                <w:rFonts w:asciiTheme="minorHAnsi" w:hAnsiTheme="minorHAnsi" w:cstheme="minorHAnsi"/>
              </w:rPr>
            </w:pPr>
            <w:r w:rsidRPr="00694FE0">
              <w:rPr>
                <w:rFonts w:asciiTheme="minorHAnsi" w:hAnsiTheme="minorHAnsi" w:cstheme="minorHAnsi"/>
                <w:bCs/>
              </w:rPr>
              <w:t>Your blood pressure is very high. You should call your doctor and ask for an appointment.</w:t>
            </w:r>
            <w:r w:rsidRPr="00694FE0">
              <w:rPr>
                <w:rFonts w:asciiTheme="minorHAnsi" w:hAnsiTheme="minorHAnsi" w:cstheme="minorHAnsi"/>
              </w:rPr>
              <w:t xml:space="preserve"> Please take this form with you and show it to your doctor. If you do not have a </w:t>
            </w:r>
            <w:r w:rsidRPr="00694FE0" w:rsidR="00922CBC">
              <w:rPr>
                <w:rFonts w:asciiTheme="minorHAnsi" w:hAnsiTheme="minorHAnsi" w:cstheme="minorHAnsi"/>
              </w:rPr>
              <w:t>doctor,</w:t>
            </w:r>
            <w:r w:rsidRPr="00694FE0">
              <w:rPr>
                <w:rFonts w:asciiTheme="minorHAnsi" w:hAnsiTheme="minorHAnsi" w:cstheme="minorHAnsi"/>
              </w:rPr>
              <w:t xml:space="preserve"> we will help to find you one. </w:t>
            </w:r>
          </w:p>
        </w:tc>
      </w:tr>
      <w:tr w:rsidRPr="00D46748" w:rsidR="006B2B5C" w:rsidTr="00B03392" w14:paraId="16E36DC0" w14:textId="77777777">
        <w:trPr>
          <w:trHeight w:val="230"/>
        </w:trPr>
        <w:tc>
          <w:tcPr>
            <w:tcW w:w="895"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1BFFEB2F" w14:textId="77777777">
            <w:pPr>
              <w:rPr>
                <w:rFonts w:ascii="Calibri" w:hAnsi="Calibri" w:cs="Calibri"/>
              </w:rPr>
            </w:pPr>
          </w:p>
        </w:tc>
        <w:tc>
          <w:tcPr>
            <w:tcW w:w="216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43EE2498" w14:textId="77777777">
            <w:pPr>
              <w:rPr>
                <w:rFonts w:ascii="Calibri" w:hAnsi="Calibri" w:cs="Calibri"/>
              </w:rPr>
            </w:pPr>
            <w:r>
              <w:rPr>
                <w:rFonts w:ascii="Calibri" w:hAnsi="Calibri" w:cs="Calibri"/>
              </w:rPr>
              <w:t>Hypertensive Crisis</w:t>
            </w:r>
          </w:p>
        </w:tc>
        <w:tc>
          <w:tcPr>
            <w:tcW w:w="1288"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21FEAFBD" w14:textId="77777777">
            <w:pPr>
              <w:jc w:val="center"/>
              <w:rPr>
                <w:rFonts w:ascii="Calibri" w:hAnsi="Calibri" w:cs="Calibri"/>
                <w:u w:val="single"/>
              </w:rPr>
            </w:pPr>
            <w:r w:rsidRPr="00D46748">
              <w:rPr>
                <w:rFonts w:ascii="Calibri" w:hAnsi="Calibri" w:cs="Calibri"/>
              </w:rPr>
              <w:softHyphen/>
            </w:r>
            <w:r>
              <w:rPr>
                <w:rFonts w:ascii="Calibri" w:hAnsi="Calibri" w:cs="Calibri"/>
                <w:u w:val="single"/>
              </w:rPr>
              <w:t>&gt;</w:t>
            </w:r>
            <w:r w:rsidRPr="00D46748">
              <w:rPr>
                <w:rFonts w:ascii="Calibri" w:hAnsi="Calibri" w:cs="Calibri"/>
              </w:rPr>
              <w:t>180</w:t>
            </w:r>
          </w:p>
        </w:tc>
        <w:tc>
          <w:tcPr>
            <w:tcW w:w="782" w:type="dxa"/>
            <w:tcBorders>
              <w:top w:val="single" w:color="auto" w:sz="4" w:space="0"/>
              <w:left w:val="single" w:color="auto" w:sz="4" w:space="0"/>
              <w:bottom w:val="single" w:color="auto" w:sz="4" w:space="0"/>
              <w:right w:val="single" w:color="auto" w:sz="4" w:space="0"/>
            </w:tcBorders>
          </w:tcPr>
          <w:p w:rsidRPr="00D46748" w:rsidR="006B2B5C" w:rsidP="00B03392" w:rsidRDefault="0055246C" w14:paraId="42A8BB4E" w14:textId="0D75830F">
            <w:pPr>
              <w:jc w:val="center"/>
              <w:rPr>
                <w:rFonts w:ascii="Calibri" w:hAnsi="Calibri" w:cs="Calibri"/>
              </w:rPr>
            </w:pPr>
            <w:r>
              <w:rPr>
                <w:rFonts w:ascii="Calibri" w:hAnsi="Calibri" w:cs="Calibri"/>
              </w:rPr>
              <w:t>AND</w:t>
            </w:r>
          </w:p>
        </w:tc>
        <w:tc>
          <w:tcPr>
            <w:tcW w:w="1530" w:type="dxa"/>
            <w:tcBorders>
              <w:top w:val="single" w:color="auto" w:sz="4" w:space="0"/>
              <w:left w:val="single" w:color="auto" w:sz="4" w:space="0"/>
              <w:bottom w:val="single" w:color="auto" w:sz="4" w:space="0"/>
              <w:right w:val="single" w:color="auto" w:sz="4" w:space="0"/>
            </w:tcBorders>
          </w:tcPr>
          <w:p w:rsidRPr="00D46748" w:rsidR="006B2B5C" w:rsidP="00B03392" w:rsidRDefault="006B2B5C" w14:paraId="5E266A6A" w14:textId="77777777">
            <w:pPr>
              <w:jc w:val="center"/>
              <w:rPr>
                <w:rFonts w:ascii="Calibri" w:hAnsi="Calibri" w:cs="Calibri"/>
              </w:rPr>
            </w:pPr>
            <w:r>
              <w:rPr>
                <w:rFonts w:ascii="Calibri" w:hAnsi="Calibri" w:cs="Calibri"/>
                <w:u w:val="single"/>
              </w:rPr>
              <w:t>&gt;</w:t>
            </w:r>
            <w:r>
              <w:rPr>
                <w:rFonts w:ascii="Calibri" w:hAnsi="Calibri" w:cs="Calibri"/>
              </w:rPr>
              <w:t>12</w:t>
            </w:r>
            <w:r w:rsidRPr="00D46748">
              <w:rPr>
                <w:rFonts w:ascii="Calibri" w:hAnsi="Calibri" w:cs="Calibri"/>
              </w:rPr>
              <w:t>0</w:t>
            </w:r>
          </w:p>
        </w:tc>
        <w:tc>
          <w:tcPr>
            <w:tcW w:w="3083" w:type="dxa"/>
            <w:tcBorders>
              <w:top w:val="single" w:color="auto" w:sz="4" w:space="0"/>
              <w:left w:val="single" w:color="auto" w:sz="4" w:space="0"/>
              <w:bottom w:val="single" w:color="auto" w:sz="4" w:space="0"/>
              <w:right w:val="single" w:color="auto" w:sz="4" w:space="0"/>
            </w:tcBorders>
          </w:tcPr>
          <w:p w:rsidRPr="00694FE0" w:rsidR="006B2B5C" w:rsidP="00B03392" w:rsidRDefault="006B2B5C" w14:paraId="02CD3E80" w14:textId="1996540C">
            <w:pPr>
              <w:pStyle w:val="ListParagraph"/>
              <w:tabs>
                <w:tab w:val="left" w:pos="0"/>
              </w:tabs>
              <w:autoSpaceDE w:val="0"/>
              <w:autoSpaceDN w:val="0"/>
              <w:adjustRightInd w:val="0"/>
              <w:ind w:left="0"/>
              <w:rPr>
                <w:rFonts w:asciiTheme="minorHAnsi" w:hAnsiTheme="minorHAnsi" w:cstheme="minorHAnsi"/>
              </w:rPr>
            </w:pPr>
            <w:r w:rsidRPr="00694FE0">
              <w:rPr>
                <w:rFonts w:asciiTheme="minorHAnsi" w:hAnsiTheme="minorHAnsi" w:cstheme="minorHAnsi"/>
              </w:rPr>
              <w:t xml:space="preserve">Your blood pressure is dangerously high. You cannot continue with the study. You should call you doctor right now and ask to be seen as soon as possible. Your doctor may want you to go to the emergency room instead of waiting for an appointment. Please take this form with you and show it to your doctor. If you do not have a </w:t>
            </w:r>
            <w:r w:rsidRPr="00694FE0" w:rsidR="00922CBC">
              <w:rPr>
                <w:rFonts w:asciiTheme="minorHAnsi" w:hAnsiTheme="minorHAnsi" w:cstheme="minorHAnsi"/>
              </w:rPr>
              <w:t>doctor,</w:t>
            </w:r>
            <w:r w:rsidRPr="00694FE0">
              <w:rPr>
                <w:rFonts w:asciiTheme="minorHAnsi" w:hAnsiTheme="minorHAnsi" w:cstheme="minorHAnsi"/>
              </w:rPr>
              <w:t xml:space="preserve"> we will help to find you one. </w:t>
            </w:r>
          </w:p>
        </w:tc>
      </w:tr>
    </w:tbl>
    <w:p w:rsidRPr="000B49DB" w:rsidR="006B2B5C" w:rsidP="000B49DB" w:rsidRDefault="006B2B5C" w14:paraId="50E39D91"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FC088D9"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625F6A6" w14:textId="77777777">
      <w:pPr>
        <w:tabs>
          <w:tab w:val="center" w:pos="4608"/>
          <w:tab w:val="right" w:pos="8928"/>
        </w:tabs>
        <w:jc w:val="both"/>
        <w:rPr>
          <w:rFonts w:asciiTheme="minorHAnsi" w:hAnsiTheme="minorHAnsi" w:cstheme="minorHAnsi"/>
          <w:sz w:val="22"/>
          <w:szCs w:val="22"/>
        </w:rPr>
      </w:pPr>
    </w:p>
    <w:p w:rsidR="00453805" w:rsidP="000B49DB" w:rsidRDefault="00453805" w14:paraId="10387DD2" w14:textId="5B8B6117">
      <w:pPr>
        <w:tabs>
          <w:tab w:val="center" w:pos="4608"/>
          <w:tab w:val="right" w:pos="8928"/>
        </w:tabs>
        <w:jc w:val="both"/>
        <w:rPr>
          <w:rFonts w:asciiTheme="minorHAnsi" w:hAnsiTheme="minorHAnsi" w:cstheme="minorHAnsi"/>
          <w:sz w:val="22"/>
          <w:szCs w:val="22"/>
        </w:rPr>
      </w:pPr>
    </w:p>
    <w:p w:rsidRPr="00D9217B" w:rsidR="00D9217B" w:rsidP="00D9217B" w:rsidRDefault="00D9217B" w14:paraId="2A206224"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Blood pressure categories</w:t>
      </w:r>
    </w:p>
    <w:p w:rsidRPr="00D9217B" w:rsidR="00D9217B" w:rsidP="00D9217B" w:rsidRDefault="00D9217B" w14:paraId="3761BE52"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3BCF0EF4"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The five blood pressure ranges as recognized by the American Heart Association are:</w:t>
      </w:r>
    </w:p>
    <w:p w:rsidRPr="00D9217B" w:rsidR="00D9217B" w:rsidP="00D9217B" w:rsidRDefault="00D9217B" w14:paraId="117D8534"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176BD836"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Normal</w:t>
      </w:r>
    </w:p>
    <w:p w:rsidRPr="00D9217B" w:rsidR="00D9217B" w:rsidP="00D9217B" w:rsidRDefault="00D9217B" w14:paraId="1F524B90"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332992C7"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Blood pressure numbers of less than 120/80 mm Hg are considered within the normal range. If your results fall into this category, stick with heart-healthy habits like following a balanced diet and getting regular exercise.</w:t>
      </w:r>
    </w:p>
    <w:p w:rsidRPr="00D9217B" w:rsidR="00D9217B" w:rsidP="00D9217B" w:rsidRDefault="00D9217B" w14:paraId="5CF0B05C"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18AAB1FC"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Elevated</w:t>
      </w:r>
    </w:p>
    <w:p w:rsidRPr="00D9217B" w:rsidR="00D9217B" w:rsidP="00D9217B" w:rsidRDefault="00D9217B" w14:paraId="677ACDFC"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6D3D3AA6"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Elevated blood pressure is when readings consistently range from 120-129 systolic and less than 80 mm Hg diastolic. People with elevated blood pressure are likely to develop high blood pressure unless steps are taken to control the condition.</w:t>
      </w:r>
    </w:p>
    <w:p w:rsidRPr="00D9217B" w:rsidR="00D9217B" w:rsidP="00D9217B" w:rsidRDefault="00D9217B" w14:paraId="60FFE70B"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544F6AD6"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Hypertension Stage 1</w:t>
      </w:r>
    </w:p>
    <w:p w:rsidRPr="00D9217B" w:rsidR="00D9217B" w:rsidP="00D9217B" w:rsidRDefault="00D9217B" w14:paraId="05C2656B"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0DB96CE7"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Hypertension Stage 1 is when blood pressure consistently ranges from 130-139 systolic or 80-89 mm Hg diastolic. At this stage of high blood pressure, doctors are likely to prescribe lifestyle changes and may </w:t>
      </w:r>
      <w:r w:rsidRPr="00D9217B">
        <w:rPr>
          <w:rFonts w:asciiTheme="minorHAnsi" w:hAnsiTheme="minorHAnsi" w:cstheme="minorHAnsi"/>
          <w:sz w:val="22"/>
          <w:szCs w:val="22"/>
        </w:rPr>
        <w:lastRenderedPageBreak/>
        <w:t>consider adding blood pressure medication based on your risk of atherosclerotic cardiovascular disease (ASCVD), such as heart attack or stroke.</w:t>
      </w:r>
    </w:p>
    <w:p w:rsidRPr="00D9217B" w:rsidR="00D9217B" w:rsidP="00D9217B" w:rsidRDefault="00D9217B" w14:paraId="1D9381C8"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3EE6A169"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Learn more about your risk with our Check. Change. Control. Calculator™.</w:t>
      </w:r>
    </w:p>
    <w:p w:rsidRPr="00D9217B" w:rsidR="00D9217B" w:rsidP="00D9217B" w:rsidRDefault="00D9217B" w14:paraId="30CB0520"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77905724"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Hypertension Stage 2</w:t>
      </w:r>
    </w:p>
    <w:p w:rsidRPr="00D9217B" w:rsidR="00D9217B" w:rsidP="00D9217B" w:rsidRDefault="00D9217B" w14:paraId="776BFAF5"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04878504"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Hypertension Stage 2 is when blood pressure consistently ranges at 140/90 mm Hg or higher. At this stage of high blood pressure, doctors are likely to prescribe a combination of blood pressure medications and lifestyle changes.</w:t>
      </w:r>
    </w:p>
    <w:p w:rsidRPr="00D9217B" w:rsidR="00D9217B" w:rsidP="00D9217B" w:rsidRDefault="00D9217B" w14:paraId="5E068F3E"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3CB21E7B"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Hypertensive crisis</w:t>
      </w:r>
    </w:p>
    <w:p w:rsidRPr="00D9217B" w:rsidR="00D9217B" w:rsidP="00D9217B" w:rsidRDefault="00D9217B" w14:paraId="1848302C"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Pr="00D9217B" w:rsidR="00D9217B" w:rsidP="00D9217B" w:rsidRDefault="00D9217B" w14:paraId="246CD982"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This stage of high blood pressure requires medical attention. If your blood pressure readings suddenly exceed 180/120 mm Hg, wait five minutes and then test your blood pressure again. If your readings are still unusually high, contact your doctor immediately. You could be experiencing a hypertensive crisis.</w:t>
      </w:r>
    </w:p>
    <w:p w:rsidRPr="00D9217B" w:rsidR="00D9217B" w:rsidP="00D9217B" w:rsidRDefault="00D9217B" w14:paraId="7EE11BAD" w14:textId="77777777">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 xml:space="preserve"> </w:t>
      </w:r>
    </w:p>
    <w:p w:rsidR="00453805" w:rsidP="00D9217B" w:rsidRDefault="00D9217B" w14:paraId="3D63078E" w14:textId="1CEFB8AE">
      <w:pPr>
        <w:tabs>
          <w:tab w:val="center" w:pos="4608"/>
          <w:tab w:val="right" w:pos="8928"/>
        </w:tabs>
        <w:jc w:val="both"/>
        <w:rPr>
          <w:rFonts w:asciiTheme="minorHAnsi" w:hAnsiTheme="minorHAnsi" w:cstheme="minorHAnsi"/>
          <w:sz w:val="22"/>
          <w:szCs w:val="22"/>
        </w:rPr>
      </w:pPr>
      <w:r w:rsidRPr="00D9217B">
        <w:rPr>
          <w:rFonts w:asciiTheme="minorHAnsi" w:hAnsiTheme="minorHAnsi" w:cstheme="minorHAnsi"/>
          <w:sz w:val="22"/>
          <w:szCs w:val="22"/>
        </w:rPr>
        <w:t>If your blood pressure is higher than 180/120 mm Hg and you are experiencing signs of possible organ damage such as chest pain, shortness of breath, back pain, numbness/weakness, change in vision or difficulty speaking, do not wait to see if your pressure comes down on its own. Call 911</w:t>
      </w:r>
    </w:p>
    <w:p w:rsidR="00453805" w:rsidP="000B49DB" w:rsidRDefault="00453805" w14:paraId="05D589D3" w14:textId="77777777">
      <w:pPr>
        <w:tabs>
          <w:tab w:val="center" w:pos="4608"/>
          <w:tab w:val="right" w:pos="8928"/>
        </w:tabs>
        <w:jc w:val="both"/>
        <w:rPr>
          <w:rFonts w:asciiTheme="minorHAnsi" w:hAnsiTheme="minorHAnsi" w:cstheme="minorHAnsi"/>
          <w:sz w:val="22"/>
          <w:szCs w:val="22"/>
        </w:rPr>
      </w:pPr>
    </w:p>
    <w:p w:rsidR="00453805" w:rsidP="000B49DB" w:rsidRDefault="00453805" w14:paraId="01615070" w14:textId="77777777">
      <w:pPr>
        <w:tabs>
          <w:tab w:val="center" w:pos="4608"/>
          <w:tab w:val="right" w:pos="8928"/>
        </w:tabs>
        <w:jc w:val="both"/>
        <w:rPr>
          <w:rFonts w:asciiTheme="minorHAnsi" w:hAnsiTheme="minorHAnsi" w:cstheme="minorHAnsi"/>
          <w:sz w:val="22"/>
          <w:szCs w:val="22"/>
        </w:rPr>
      </w:pPr>
    </w:p>
    <w:p w:rsidRPr="000B49DB" w:rsidR="000B49DB" w:rsidP="000B49DB" w:rsidRDefault="000B49DB" w14:paraId="37DCFF25" w14:textId="20F50779">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two or three repeated systolic or diastolic measurements are abnormal but fall in different categories, determine the appropriate category based on their average.</w:t>
      </w:r>
      <w:r w:rsidR="000C2B76">
        <w:rPr>
          <w:rFonts w:asciiTheme="minorHAnsi" w:hAnsiTheme="minorHAnsi" w:cstheme="minorHAnsi"/>
          <w:sz w:val="22"/>
          <w:szCs w:val="22"/>
        </w:rPr>
        <w:t xml:space="preserve"> </w:t>
      </w:r>
      <w:r w:rsidRPr="000B49DB">
        <w:rPr>
          <w:rFonts w:asciiTheme="minorHAnsi" w:hAnsiTheme="minorHAnsi" w:cstheme="minorHAnsi"/>
          <w:sz w:val="22"/>
          <w:szCs w:val="22"/>
        </w:rPr>
        <w:t>All elevated blood pressures will be recorded on the Participants Body and Blood Pressure Report.</w:t>
      </w:r>
    </w:p>
    <w:p w:rsidR="003667AF" w:rsidP="000B49DB" w:rsidRDefault="003667AF" w14:paraId="3A7F156D" w14:textId="77777777">
      <w:pPr>
        <w:rPr>
          <w:rFonts w:asciiTheme="minorHAnsi" w:hAnsiTheme="minorHAnsi" w:cstheme="minorHAnsi"/>
          <w:sz w:val="22"/>
          <w:szCs w:val="22"/>
        </w:rPr>
      </w:pPr>
    </w:p>
    <w:p w:rsidR="003667AF" w:rsidP="000B49DB" w:rsidRDefault="003667AF" w14:paraId="33B558F9" w14:textId="77777777">
      <w:pPr>
        <w:rPr>
          <w:rFonts w:asciiTheme="minorHAnsi" w:hAnsiTheme="minorHAnsi" w:cstheme="minorHAnsi"/>
          <w:sz w:val="22"/>
          <w:szCs w:val="22"/>
        </w:rPr>
      </w:pPr>
    </w:p>
    <w:p w:rsidRPr="000B49DB" w:rsidR="000B49DB" w:rsidP="000B49DB" w:rsidRDefault="000B49DB" w14:paraId="7CEAF571" w14:textId="4B8BB44A">
      <w:pPr>
        <w:rPr>
          <w:rFonts w:asciiTheme="minorHAnsi" w:hAnsiTheme="minorHAnsi" w:cstheme="minorHAnsi"/>
          <w:sz w:val="22"/>
          <w:szCs w:val="22"/>
        </w:rPr>
      </w:pPr>
      <w:r w:rsidRPr="000B49DB">
        <w:rPr>
          <w:rFonts w:asciiTheme="minorHAnsi" w:hAnsiTheme="minorHAnsi" w:cstheme="minorHAnsi"/>
          <w:sz w:val="22"/>
          <w:szCs w:val="22"/>
        </w:rPr>
        <w:br w:type="page"/>
      </w:r>
    </w:p>
    <w:p w:rsidRPr="00AF775A" w:rsidR="00764CAE" w:rsidP="00541FDA" w:rsidRDefault="00541FDA" w14:paraId="5A59A25C" w14:textId="0AA0FD32">
      <w:pPr>
        <w:pStyle w:val="Heading1"/>
      </w:pPr>
      <w:bookmarkStart w:name="_Toc43389417" w:id="116"/>
      <w:r>
        <w:lastRenderedPageBreak/>
        <w:t>10.0</w:t>
      </w:r>
      <w:r w:rsidRPr="00AF775A" w:rsidR="00764CAE">
        <w:t>. Blood Sample Collection, Processing and Shipping Protocol</w:t>
      </w:r>
      <w:bookmarkEnd w:id="116"/>
      <w:r w:rsidRPr="00AF775A" w:rsidR="00764CAE">
        <w:t xml:space="preserve">  </w:t>
      </w:r>
    </w:p>
    <w:p w:rsidRPr="000B49DB" w:rsidR="00764CAE" w:rsidP="00764CAE" w:rsidRDefault="00764CAE" w14:paraId="3BB67B63" w14:textId="77777777">
      <w:pPr>
        <w:tabs>
          <w:tab w:val="center" w:pos="4608"/>
          <w:tab w:val="right" w:pos="8928"/>
        </w:tabs>
        <w:rPr>
          <w:rFonts w:asciiTheme="minorHAnsi" w:hAnsiTheme="minorHAnsi" w:cstheme="minorHAnsi"/>
          <w:i/>
          <w:sz w:val="22"/>
          <w:szCs w:val="22"/>
        </w:rPr>
      </w:pPr>
    </w:p>
    <w:p w:rsidR="00764CAE" w:rsidP="00764CAE" w:rsidRDefault="00764CAE" w14:paraId="62A8683E" w14:textId="7D4B1E6D">
      <w:pPr>
        <w:tabs>
          <w:tab w:val="center" w:pos="4608"/>
          <w:tab w:val="right" w:pos="8928"/>
        </w:tabs>
        <w:rPr>
          <w:rFonts w:asciiTheme="minorHAnsi" w:hAnsiTheme="minorHAnsi" w:cstheme="minorHAnsi"/>
          <w:color w:val="000000"/>
          <w:sz w:val="22"/>
          <w:szCs w:val="22"/>
        </w:rPr>
      </w:pPr>
      <w:r w:rsidRPr="000B49DB">
        <w:rPr>
          <w:rFonts w:asciiTheme="minorHAnsi" w:hAnsiTheme="minorHAnsi" w:cstheme="minorHAnsi"/>
          <w:sz w:val="22"/>
          <w:szCs w:val="22"/>
        </w:rPr>
        <w:t xml:space="preserve">Venipuncture should be performed in the fasting state after blood pressure measurement.  </w:t>
      </w:r>
      <w:r>
        <w:rPr>
          <w:rFonts w:asciiTheme="minorHAnsi" w:hAnsiTheme="minorHAnsi" w:cstheme="minorHAnsi"/>
          <w:sz w:val="22"/>
          <w:szCs w:val="22"/>
        </w:rPr>
        <w:t xml:space="preserve">In adults, </w:t>
      </w:r>
      <w:r w:rsidR="00BE6616">
        <w:rPr>
          <w:rFonts w:asciiTheme="minorHAnsi" w:hAnsiTheme="minorHAnsi" w:cstheme="minorHAnsi"/>
          <w:b/>
          <w:sz w:val="22"/>
          <w:szCs w:val="22"/>
        </w:rPr>
        <w:t>4</w:t>
      </w:r>
      <w:r>
        <w:rPr>
          <w:rFonts w:asciiTheme="minorHAnsi" w:hAnsiTheme="minorHAnsi" w:cstheme="minorHAnsi"/>
          <w:b/>
          <w:sz w:val="22"/>
          <w:szCs w:val="22"/>
        </w:rPr>
        <w:t>0 ml</w:t>
      </w:r>
      <w:r w:rsidRPr="000B49DB">
        <w:rPr>
          <w:rFonts w:asciiTheme="minorHAnsi" w:hAnsiTheme="minorHAnsi" w:cstheme="minorHAnsi"/>
          <w:color w:val="000000"/>
          <w:sz w:val="22"/>
          <w:szCs w:val="22"/>
        </w:rPr>
        <w:t xml:space="preserve"> of blood</w:t>
      </w:r>
      <w:r>
        <w:rPr>
          <w:rFonts w:asciiTheme="minorHAnsi" w:hAnsiTheme="minorHAnsi" w:cstheme="minorHAnsi"/>
          <w:color w:val="000000"/>
          <w:sz w:val="22"/>
          <w:szCs w:val="22"/>
        </w:rPr>
        <w:t xml:space="preserve"> shall be collected to recover and about 1</w:t>
      </w:r>
      <w:r w:rsidR="00BE6616">
        <w:rPr>
          <w:rFonts w:asciiTheme="minorHAnsi" w:hAnsiTheme="minorHAnsi" w:cstheme="minorHAnsi"/>
          <w:color w:val="000000"/>
          <w:sz w:val="22"/>
          <w:szCs w:val="22"/>
        </w:rPr>
        <w:t>4</w:t>
      </w:r>
      <w:r w:rsidRPr="000B49DB">
        <w:rPr>
          <w:rFonts w:asciiTheme="minorHAnsi" w:hAnsiTheme="minorHAnsi" w:cstheme="minorHAnsi"/>
          <w:color w:val="000000"/>
          <w:sz w:val="22"/>
          <w:szCs w:val="22"/>
        </w:rPr>
        <w:t xml:space="preserve"> ml of sera for the analyses of </w:t>
      </w:r>
      <w:r>
        <w:rPr>
          <w:rFonts w:asciiTheme="minorHAnsi" w:hAnsiTheme="minorHAnsi" w:cstheme="minorHAnsi"/>
          <w:color w:val="000000"/>
          <w:sz w:val="22"/>
          <w:szCs w:val="22"/>
        </w:rPr>
        <w:t>PFAS and clinical and other effects biomarkers, as well as 2</w:t>
      </w:r>
      <w:r w:rsidRPr="000B49DB">
        <w:rPr>
          <w:rFonts w:asciiTheme="minorHAnsi" w:hAnsiTheme="minorHAnsi" w:cstheme="minorHAnsi"/>
          <w:color w:val="000000"/>
          <w:sz w:val="22"/>
          <w:szCs w:val="22"/>
        </w:rPr>
        <w:t xml:space="preserve">ml of whole blood for the analyses of </w:t>
      </w:r>
      <w:r>
        <w:rPr>
          <w:rFonts w:asciiTheme="minorHAnsi" w:hAnsiTheme="minorHAnsi" w:cstheme="minorHAnsi"/>
          <w:color w:val="000000"/>
          <w:sz w:val="22"/>
          <w:szCs w:val="22"/>
        </w:rPr>
        <w:t xml:space="preserve">glycated hemoglobin and whole blood reserve. In children, </w:t>
      </w:r>
      <w:r w:rsidR="00BE6616">
        <w:rPr>
          <w:rFonts w:asciiTheme="minorHAnsi" w:hAnsiTheme="minorHAnsi" w:cstheme="minorHAnsi"/>
          <w:b/>
          <w:color w:val="000000"/>
          <w:sz w:val="22"/>
          <w:szCs w:val="22"/>
        </w:rPr>
        <w:t>3</w:t>
      </w:r>
      <w:r w:rsidRPr="00893546">
        <w:rPr>
          <w:rFonts w:asciiTheme="minorHAnsi" w:hAnsiTheme="minorHAnsi" w:cstheme="minorHAnsi"/>
          <w:b/>
          <w:color w:val="000000"/>
          <w:sz w:val="22"/>
          <w:szCs w:val="22"/>
        </w:rPr>
        <w:t>0 ml</w:t>
      </w:r>
      <w:r>
        <w:rPr>
          <w:rFonts w:asciiTheme="minorHAnsi" w:hAnsiTheme="minorHAnsi" w:cstheme="minorHAnsi"/>
          <w:color w:val="000000"/>
          <w:sz w:val="22"/>
          <w:szCs w:val="22"/>
        </w:rPr>
        <w:t xml:space="preserve"> of blood shall be collected to cover 2 ml o</w:t>
      </w:r>
      <w:r w:rsidR="00BE6616">
        <w:rPr>
          <w:rFonts w:asciiTheme="minorHAnsi" w:hAnsiTheme="minorHAnsi" w:cstheme="minorHAnsi"/>
          <w:color w:val="000000"/>
          <w:sz w:val="22"/>
          <w:szCs w:val="22"/>
        </w:rPr>
        <w:t>f</w:t>
      </w:r>
      <w:r>
        <w:rPr>
          <w:rFonts w:asciiTheme="minorHAnsi" w:hAnsiTheme="minorHAnsi" w:cstheme="minorHAnsi"/>
          <w:color w:val="000000"/>
          <w:sz w:val="22"/>
          <w:szCs w:val="22"/>
        </w:rPr>
        <w:t xml:space="preserve"> whole blood and about </w:t>
      </w:r>
      <w:r w:rsidR="00BE6616">
        <w:rPr>
          <w:rFonts w:asciiTheme="minorHAnsi" w:hAnsiTheme="minorHAnsi" w:cstheme="minorHAnsi"/>
          <w:color w:val="000000"/>
          <w:sz w:val="22"/>
          <w:szCs w:val="22"/>
        </w:rPr>
        <w:t>11</w:t>
      </w:r>
      <w:r>
        <w:rPr>
          <w:rFonts w:asciiTheme="minorHAnsi" w:hAnsiTheme="minorHAnsi" w:cstheme="minorHAnsi"/>
          <w:color w:val="000000"/>
          <w:sz w:val="22"/>
          <w:szCs w:val="22"/>
        </w:rPr>
        <w:t xml:space="preserve"> ml of serum for PFAS and clinical and other effects biomarkers (See Attachment 3 for details). </w:t>
      </w:r>
    </w:p>
    <w:p w:rsidR="00764CAE" w:rsidP="00764CAE" w:rsidRDefault="00764CAE" w14:paraId="71B40636" w14:textId="77777777">
      <w:pPr>
        <w:tabs>
          <w:tab w:val="center" w:pos="4608"/>
          <w:tab w:val="right" w:pos="8928"/>
        </w:tabs>
        <w:rPr>
          <w:rFonts w:asciiTheme="minorHAnsi" w:hAnsiTheme="minorHAnsi" w:cstheme="minorHAnsi"/>
          <w:i/>
          <w:color w:val="000000"/>
          <w:sz w:val="22"/>
          <w:szCs w:val="22"/>
        </w:rPr>
      </w:pPr>
    </w:p>
    <w:p w:rsidRPr="00893546" w:rsidR="00764CAE" w:rsidP="00764CAE" w:rsidRDefault="00764CAE" w14:paraId="225F30D7" w14:textId="499250E8">
      <w:pPr>
        <w:tabs>
          <w:tab w:val="center" w:pos="4608"/>
          <w:tab w:val="right" w:pos="8928"/>
        </w:tabs>
        <w:rPr>
          <w:rFonts w:asciiTheme="minorHAnsi" w:hAnsiTheme="minorHAnsi" w:cstheme="minorHAnsi"/>
          <w:i/>
          <w:color w:val="000000"/>
          <w:sz w:val="22"/>
          <w:szCs w:val="22"/>
        </w:rPr>
      </w:pPr>
      <w:r w:rsidRPr="00893546">
        <w:rPr>
          <w:rFonts w:asciiTheme="minorHAnsi" w:hAnsiTheme="minorHAnsi" w:cstheme="minorHAnsi"/>
          <w:i/>
          <w:color w:val="000000"/>
          <w:sz w:val="22"/>
          <w:szCs w:val="22"/>
        </w:rPr>
        <w:t xml:space="preserve">The volumes to be collected </w:t>
      </w:r>
      <w:r w:rsidR="00BE6616">
        <w:rPr>
          <w:rFonts w:asciiTheme="minorHAnsi" w:hAnsiTheme="minorHAnsi" w:cstheme="minorHAnsi"/>
          <w:i/>
          <w:color w:val="000000"/>
          <w:sz w:val="22"/>
          <w:szCs w:val="22"/>
        </w:rPr>
        <w:t xml:space="preserve">have </w:t>
      </w:r>
      <w:r w:rsidR="00922CBC">
        <w:rPr>
          <w:rFonts w:asciiTheme="minorHAnsi" w:hAnsiTheme="minorHAnsi" w:cstheme="minorHAnsi"/>
          <w:i/>
          <w:color w:val="000000"/>
          <w:sz w:val="22"/>
          <w:szCs w:val="22"/>
        </w:rPr>
        <w:t>been</w:t>
      </w:r>
      <w:r w:rsidRPr="00893546" w:rsidR="00922CBC">
        <w:rPr>
          <w:rFonts w:asciiTheme="minorHAnsi" w:hAnsiTheme="minorHAnsi" w:cstheme="minorHAnsi"/>
          <w:i/>
          <w:color w:val="000000"/>
          <w:sz w:val="22"/>
          <w:szCs w:val="22"/>
        </w:rPr>
        <w:t xml:space="preserve"> adjusted</w:t>
      </w:r>
      <w:r w:rsidRPr="00893546">
        <w:rPr>
          <w:rFonts w:asciiTheme="minorHAnsi" w:hAnsiTheme="minorHAnsi" w:cstheme="minorHAnsi"/>
          <w:i/>
          <w:color w:val="000000"/>
          <w:sz w:val="22"/>
          <w:szCs w:val="22"/>
        </w:rPr>
        <w:t xml:space="preserve"> </w:t>
      </w:r>
      <w:r w:rsidR="00BE6616">
        <w:rPr>
          <w:rFonts w:asciiTheme="minorHAnsi" w:hAnsiTheme="minorHAnsi" w:cstheme="minorHAnsi"/>
          <w:i/>
          <w:color w:val="000000"/>
          <w:sz w:val="22"/>
          <w:szCs w:val="22"/>
        </w:rPr>
        <w:t>after the selection of</w:t>
      </w:r>
      <w:r w:rsidRPr="00893546">
        <w:rPr>
          <w:rFonts w:asciiTheme="minorHAnsi" w:hAnsiTheme="minorHAnsi" w:cstheme="minorHAnsi"/>
          <w:i/>
          <w:color w:val="000000"/>
          <w:sz w:val="22"/>
          <w:szCs w:val="22"/>
        </w:rPr>
        <w:t xml:space="preserve"> commercial laborator</w:t>
      </w:r>
      <w:r w:rsidR="00BE6616">
        <w:rPr>
          <w:rFonts w:asciiTheme="minorHAnsi" w:hAnsiTheme="minorHAnsi" w:cstheme="minorHAnsi"/>
          <w:i/>
          <w:color w:val="000000"/>
          <w:sz w:val="22"/>
          <w:szCs w:val="22"/>
        </w:rPr>
        <w:t>i</w:t>
      </w:r>
      <w:r w:rsidR="00AA465E">
        <w:rPr>
          <w:rFonts w:asciiTheme="minorHAnsi" w:hAnsiTheme="minorHAnsi" w:cstheme="minorHAnsi"/>
          <w:i/>
          <w:color w:val="000000"/>
          <w:sz w:val="22"/>
          <w:szCs w:val="22"/>
        </w:rPr>
        <w:t>es</w:t>
      </w:r>
      <w:r w:rsidR="00BE6616">
        <w:rPr>
          <w:rFonts w:asciiTheme="minorHAnsi" w:hAnsiTheme="minorHAnsi" w:cstheme="minorHAnsi"/>
          <w:i/>
          <w:color w:val="000000"/>
          <w:sz w:val="22"/>
          <w:szCs w:val="22"/>
        </w:rPr>
        <w:t xml:space="preserve"> (LabCorp Inc.; and SUNY laboratory)</w:t>
      </w:r>
      <w:r w:rsidRPr="00893546">
        <w:rPr>
          <w:rFonts w:asciiTheme="minorHAnsi" w:hAnsiTheme="minorHAnsi" w:cstheme="minorHAnsi"/>
          <w:i/>
          <w:color w:val="000000"/>
          <w:sz w:val="22"/>
          <w:szCs w:val="22"/>
        </w:rPr>
        <w:t xml:space="preserve">  for the analyses of clinical and other effects biomarkers. </w:t>
      </w:r>
    </w:p>
    <w:p w:rsidR="00764CAE" w:rsidP="00764CAE" w:rsidRDefault="00764CAE" w14:paraId="38E17F3F" w14:textId="77777777">
      <w:pPr>
        <w:tabs>
          <w:tab w:val="center" w:pos="4608"/>
          <w:tab w:val="right" w:pos="8928"/>
        </w:tabs>
        <w:rPr>
          <w:rFonts w:asciiTheme="minorHAnsi" w:hAnsiTheme="minorHAnsi" w:cstheme="minorHAnsi"/>
          <w:sz w:val="22"/>
          <w:szCs w:val="22"/>
        </w:rPr>
      </w:pPr>
    </w:p>
    <w:p w:rsidR="00764CAE" w:rsidP="00764CAE" w:rsidRDefault="00764CAE" w14:paraId="3DDB773E" w14:textId="77777777">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 xml:space="preserve">The study office will need to have appropriate space designated for blood processing where whole blood and serum aliquots can be accomplished. </w:t>
      </w:r>
    </w:p>
    <w:p w:rsidRPr="000B49DB" w:rsidR="00764CAE" w:rsidP="00764CAE" w:rsidRDefault="00764CAE" w14:paraId="277A59D2" w14:textId="06926D2F">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The ATSDR, contractor, and commercial laboratory will determine whether conditions on site are appropriate to accomplis</w:t>
      </w:r>
      <w:r w:rsidR="00AB6B07">
        <w:rPr>
          <w:rFonts w:asciiTheme="minorHAnsi" w:hAnsiTheme="minorHAnsi" w:cstheme="minorHAnsi"/>
          <w:sz w:val="22"/>
          <w:szCs w:val="22"/>
        </w:rPr>
        <w:t>h this task.</w:t>
      </w:r>
    </w:p>
    <w:p w:rsidR="00764CAE" w:rsidP="00764CAE" w:rsidRDefault="00764CAE" w14:paraId="445979FC" w14:textId="77777777">
      <w:pPr>
        <w:tabs>
          <w:tab w:val="center" w:pos="4608"/>
          <w:tab w:val="right" w:pos="8928"/>
        </w:tabs>
        <w:rPr>
          <w:rFonts w:asciiTheme="minorHAnsi" w:hAnsiTheme="minorHAnsi" w:cstheme="minorHAnsi"/>
          <w:sz w:val="22"/>
          <w:szCs w:val="22"/>
        </w:rPr>
      </w:pPr>
    </w:p>
    <w:p w:rsidRPr="00F979A5" w:rsidR="00565BA1" w:rsidP="00565BA1" w:rsidRDefault="00764CAE" w14:paraId="663DA41A" w14:textId="4787F9E0">
      <w:pPr>
        <w:tabs>
          <w:tab w:val="center" w:pos="4608"/>
          <w:tab w:val="right" w:pos="8928"/>
        </w:tabs>
        <w:rPr>
          <w:rFonts w:asciiTheme="minorHAnsi" w:hAnsiTheme="minorHAnsi" w:cstheme="minorHAnsi"/>
          <w:i/>
          <w:sz w:val="22"/>
          <w:szCs w:val="22"/>
        </w:rPr>
      </w:pPr>
      <w:r w:rsidRPr="000B49DB">
        <w:rPr>
          <w:rFonts w:asciiTheme="minorHAnsi" w:hAnsiTheme="minorHAnsi" w:cstheme="minorHAnsi"/>
          <w:b/>
          <w:i/>
          <w:color w:val="000000"/>
          <w:sz w:val="22"/>
          <w:szCs w:val="22"/>
        </w:rPr>
        <w:t>NOTE</w:t>
      </w:r>
      <w:r w:rsidRPr="000B49DB">
        <w:rPr>
          <w:rFonts w:asciiTheme="minorHAnsi" w:hAnsiTheme="minorHAnsi" w:cstheme="minorHAnsi"/>
          <w:i/>
          <w:color w:val="000000"/>
          <w:sz w:val="22"/>
          <w:szCs w:val="22"/>
        </w:rPr>
        <w:t>: Universal Precautions should be adhered to as defined in the OSHA Blood-borne Pathogens Standard (29 CFR 1910.1030).</w:t>
      </w:r>
      <w:r w:rsidR="00393050">
        <w:rPr>
          <w:rFonts w:asciiTheme="minorHAnsi" w:hAnsiTheme="minorHAnsi" w:cstheme="minorHAnsi"/>
          <w:i/>
          <w:color w:val="000000"/>
          <w:sz w:val="22"/>
          <w:szCs w:val="22"/>
        </w:rPr>
        <w:t xml:space="preserve"> </w:t>
      </w:r>
      <w:r w:rsidRPr="00F979A5" w:rsidR="00565BA1">
        <w:rPr>
          <w:rFonts w:asciiTheme="minorHAnsi" w:hAnsiTheme="minorHAnsi" w:cstheme="minorHAnsi"/>
          <w:i/>
          <w:sz w:val="22"/>
          <w:szCs w:val="22"/>
        </w:rPr>
        <w:t xml:space="preserve">General Health and Safety Precautions are listed in the </w:t>
      </w:r>
      <w:r w:rsidR="00AA465E">
        <w:rPr>
          <w:rFonts w:asciiTheme="minorHAnsi" w:hAnsiTheme="minorHAnsi" w:cstheme="minorHAnsi"/>
          <w:b/>
          <w:bCs/>
          <w:i/>
          <w:sz w:val="22"/>
          <w:szCs w:val="22"/>
        </w:rPr>
        <w:t>Section 6.0</w:t>
      </w:r>
      <w:r w:rsidRPr="00F979A5" w:rsidR="00565BA1">
        <w:rPr>
          <w:rFonts w:asciiTheme="minorHAnsi" w:hAnsiTheme="minorHAnsi" w:cstheme="minorHAnsi"/>
          <w:i/>
          <w:sz w:val="22"/>
          <w:szCs w:val="22"/>
        </w:rPr>
        <w:t>.</w:t>
      </w:r>
    </w:p>
    <w:p w:rsidRPr="000B49DB" w:rsidR="00764CAE" w:rsidP="00764CAE" w:rsidRDefault="00764CAE" w14:paraId="37A9916A" w14:textId="0B64B6DF">
      <w:pPr>
        <w:tabs>
          <w:tab w:val="center" w:pos="4608"/>
          <w:tab w:val="right" w:pos="8928"/>
        </w:tabs>
        <w:rPr>
          <w:rFonts w:asciiTheme="minorHAnsi" w:hAnsiTheme="minorHAnsi" w:cstheme="minorHAnsi"/>
          <w:i/>
          <w:color w:val="000000"/>
          <w:sz w:val="22"/>
          <w:szCs w:val="22"/>
        </w:rPr>
      </w:pPr>
    </w:p>
    <w:p w:rsidR="00764CAE" w:rsidP="00393050" w:rsidRDefault="00764CAE" w14:paraId="7F3C5350" w14:textId="18724D62">
      <w:pPr>
        <w:tabs>
          <w:tab w:val="center" w:pos="4608"/>
          <w:tab w:val="right" w:pos="8928"/>
        </w:tabs>
        <w:rPr>
          <w:rFonts w:asciiTheme="minorHAnsi" w:hAnsiTheme="minorHAnsi" w:cstheme="minorHAnsi"/>
          <w:i/>
          <w:sz w:val="22"/>
          <w:szCs w:val="22"/>
        </w:rPr>
      </w:pPr>
    </w:p>
    <w:p w:rsidRPr="00F979A5" w:rsidR="007651BB" w:rsidP="00F979A5" w:rsidRDefault="00565BA1" w14:paraId="53C1BE09" w14:textId="30E1A15F">
      <w:pPr>
        <w:rPr>
          <w:rFonts w:asciiTheme="minorHAnsi" w:hAnsiTheme="minorHAnsi" w:cstheme="minorHAnsi"/>
          <w:i/>
          <w:iCs/>
          <w:sz w:val="22"/>
          <w:szCs w:val="22"/>
          <w:u w:val="single"/>
        </w:rPr>
      </w:pPr>
      <w:r w:rsidRPr="00F979A5">
        <w:rPr>
          <w:rFonts w:asciiTheme="minorHAnsi" w:hAnsiTheme="minorHAnsi" w:cstheme="minorHAnsi"/>
          <w:b/>
          <w:bCs/>
          <w:i/>
          <w:iCs/>
          <w:sz w:val="22"/>
          <w:szCs w:val="22"/>
        </w:rPr>
        <w:t>ATTENTION</w:t>
      </w:r>
      <w:r w:rsidRPr="00F979A5">
        <w:rPr>
          <w:rFonts w:asciiTheme="minorHAnsi" w:hAnsiTheme="minorHAnsi" w:cstheme="minorHAnsi"/>
          <w:i/>
          <w:iCs/>
          <w:sz w:val="22"/>
          <w:szCs w:val="22"/>
        </w:rPr>
        <w:t xml:space="preserve">: </w:t>
      </w:r>
      <w:r w:rsidR="00BD5FFA">
        <w:rPr>
          <w:rFonts w:asciiTheme="minorHAnsi" w:hAnsiTheme="minorHAnsi" w:cstheme="minorHAnsi"/>
          <w:i/>
          <w:iCs/>
          <w:sz w:val="22"/>
          <w:szCs w:val="22"/>
        </w:rPr>
        <w:t xml:space="preserve">Before blood collection make sure that all staff comply with </w:t>
      </w:r>
      <w:r w:rsidRPr="00F979A5">
        <w:rPr>
          <w:rFonts w:asciiTheme="minorHAnsi" w:hAnsiTheme="minorHAnsi" w:cstheme="minorHAnsi"/>
          <w:i/>
          <w:iCs/>
          <w:sz w:val="22"/>
          <w:szCs w:val="22"/>
          <w:u w:val="single"/>
        </w:rPr>
        <w:t xml:space="preserve">COVID-19 Safety Precautions in the Pease Study </w:t>
      </w:r>
      <w:r w:rsidR="00BD5FFA">
        <w:rPr>
          <w:rFonts w:asciiTheme="minorHAnsi" w:hAnsiTheme="minorHAnsi" w:cstheme="minorHAnsi"/>
          <w:i/>
          <w:iCs/>
          <w:sz w:val="22"/>
          <w:szCs w:val="22"/>
          <w:u w:val="single"/>
        </w:rPr>
        <w:t>as</w:t>
      </w:r>
      <w:r w:rsidRPr="00F979A5">
        <w:rPr>
          <w:rFonts w:asciiTheme="minorHAnsi" w:hAnsiTheme="minorHAnsi" w:cstheme="minorHAnsi"/>
          <w:i/>
          <w:iCs/>
          <w:sz w:val="22"/>
          <w:szCs w:val="22"/>
          <w:u w:val="single"/>
        </w:rPr>
        <w:t xml:space="preserve"> described in </w:t>
      </w:r>
      <w:r w:rsidRPr="00F979A5">
        <w:rPr>
          <w:rFonts w:asciiTheme="minorHAnsi" w:hAnsiTheme="minorHAnsi" w:cstheme="minorHAnsi"/>
          <w:b/>
          <w:bCs/>
          <w:i/>
          <w:iCs/>
          <w:sz w:val="22"/>
          <w:szCs w:val="22"/>
          <w:u w:val="single"/>
        </w:rPr>
        <w:t xml:space="preserve">Appendix </w:t>
      </w:r>
      <w:r w:rsidR="00AA465E">
        <w:rPr>
          <w:rFonts w:asciiTheme="minorHAnsi" w:hAnsiTheme="minorHAnsi" w:cstheme="minorHAnsi"/>
          <w:b/>
          <w:bCs/>
          <w:i/>
          <w:iCs/>
          <w:sz w:val="22"/>
          <w:szCs w:val="22"/>
          <w:u w:val="single"/>
        </w:rPr>
        <w:t>G</w:t>
      </w:r>
      <w:r w:rsidRPr="00F979A5">
        <w:rPr>
          <w:rFonts w:asciiTheme="minorHAnsi" w:hAnsiTheme="minorHAnsi" w:cstheme="minorHAnsi"/>
          <w:b/>
          <w:bCs/>
          <w:i/>
          <w:iCs/>
          <w:sz w:val="22"/>
          <w:szCs w:val="22"/>
          <w:u w:val="single"/>
        </w:rPr>
        <w:t>.</w:t>
      </w:r>
    </w:p>
    <w:p w:rsidRPr="000B49DB" w:rsidR="00393050" w:rsidP="00764CAE" w:rsidRDefault="00393050" w14:paraId="4D08CBC1" w14:textId="77777777">
      <w:pPr>
        <w:tabs>
          <w:tab w:val="center" w:pos="4608"/>
          <w:tab w:val="right" w:pos="8928"/>
        </w:tabs>
        <w:ind w:firstLine="720"/>
        <w:rPr>
          <w:rFonts w:asciiTheme="minorHAnsi" w:hAnsiTheme="minorHAnsi" w:cstheme="minorHAnsi"/>
          <w:i/>
          <w:sz w:val="22"/>
          <w:szCs w:val="22"/>
        </w:rPr>
      </w:pPr>
    </w:p>
    <w:p w:rsidRPr="000B49DB" w:rsidR="00764CAE" w:rsidP="00764CAE" w:rsidRDefault="00764CAE" w14:paraId="48553307" w14:textId="77777777">
      <w:pPr>
        <w:rPr>
          <w:rFonts w:asciiTheme="minorHAnsi" w:hAnsiTheme="minorHAnsi" w:cstheme="minorHAnsi"/>
          <w:color w:val="000000"/>
          <w:sz w:val="22"/>
          <w:szCs w:val="22"/>
        </w:rPr>
      </w:pPr>
    </w:p>
    <w:p w:rsidRPr="000B49DB" w:rsidR="00764CAE" w:rsidP="00541FDA" w:rsidRDefault="00541FDA" w14:paraId="07935CE7" w14:textId="4F2BE3EC">
      <w:pPr>
        <w:pStyle w:val="Heading2"/>
      </w:pPr>
      <w:bookmarkStart w:name="_Toc43389418" w:id="117"/>
      <w:r>
        <w:t>10.</w:t>
      </w:r>
      <w:r w:rsidRPr="000B49DB" w:rsidR="00764CAE">
        <w:t>1. Blood Collection Procedure</w:t>
      </w:r>
      <w:bookmarkEnd w:id="117"/>
    </w:p>
    <w:p w:rsidRPr="000B49DB" w:rsidR="00764CAE" w:rsidP="00764CAE" w:rsidRDefault="00764CAE" w14:paraId="3B5FB6BA" w14:textId="77777777">
      <w:pPr>
        <w:ind w:left="360" w:hanging="360"/>
        <w:rPr>
          <w:rFonts w:asciiTheme="minorHAnsi" w:hAnsiTheme="minorHAnsi" w:cstheme="minorHAnsi"/>
          <w:color w:val="000000"/>
          <w:sz w:val="22"/>
          <w:szCs w:val="22"/>
        </w:rPr>
      </w:pPr>
    </w:p>
    <w:p w:rsidRPr="000B5143" w:rsidR="00764CAE" w:rsidP="00764CAE" w:rsidRDefault="00764CAE" w14:paraId="61F1C8DF" w14:textId="77777777">
      <w:pPr>
        <w:autoSpaceDE w:val="0"/>
        <w:autoSpaceDN w:val="0"/>
        <w:adjustRightInd w:val="0"/>
        <w:rPr>
          <w:rFonts w:asciiTheme="minorHAnsi" w:hAnsiTheme="minorHAnsi" w:cstheme="minorHAnsi"/>
          <w:color w:val="000000"/>
          <w:sz w:val="22"/>
          <w:szCs w:val="22"/>
        </w:rPr>
      </w:pPr>
      <w:r w:rsidRPr="000B49DB">
        <w:rPr>
          <w:rFonts w:asciiTheme="minorHAnsi" w:hAnsiTheme="minorHAnsi" w:cstheme="minorHAnsi"/>
          <w:color w:val="000000"/>
          <w:sz w:val="22"/>
          <w:szCs w:val="22"/>
        </w:rPr>
        <w:t>Have the following items on hand and available for use.  Blood collection and processing supp</w:t>
      </w:r>
      <w:r>
        <w:rPr>
          <w:rFonts w:asciiTheme="minorHAnsi" w:hAnsiTheme="minorHAnsi" w:cstheme="minorHAnsi"/>
          <w:color w:val="000000"/>
          <w:sz w:val="22"/>
          <w:szCs w:val="22"/>
        </w:rPr>
        <w:t xml:space="preserve">lies will be </w:t>
      </w:r>
      <w:r w:rsidRPr="000B5143">
        <w:rPr>
          <w:rFonts w:asciiTheme="minorHAnsi" w:hAnsiTheme="minorHAnsi" w:cstheme="minorHAnsi"/>
          <w:color w:val="000000"/>
          <w:sz w:val="22"/>
          <w:szCs w:val="22"/>
        </w:rPr>
        <w:t xml:space="preserve">provided by CDC as indicated.  Contractor provided supplies/equipment are also listed below. </w:t>
      </w:r>
    </w:p>
    <w:p w:rsidRPr="000B5143" w:rsidR="00764CAE" w:rsidP="00764CAE" w:rsidRDefault="00764CAE" w14:paraId="13B401E9" w14:textId="77777777">
      <w:pPr>
        <w:autoSpaceDE w:val="0"/>
        <w:autoSpaceDN w:val="0"/>
        <w:adjustRightInd w:val="0"/>
        <w:ind w:firstLine="360"/>
        <w:rPr>
          <w:rFonts w:asciiTheme="minorHAnsi" w:hAnsiTheme="minorHAnsi" w:cstheme="minorHAnsi"/>
          <w:color w:val="000000"/>
          <w:sz w:val="22"/>
          <w:szCs w:val="22"/>
        </w:rPr>
      </w:pPr>
    </w:p>
    <w:p w:rsidRPr="000B5143" w:rsidR="00764CAE" w:rsidP="00764CAE" w:rsidRDefault="00764CAE" w14:paraId="7BB9F486" w14:textId="77777777">
      <w:pPr>
        <w:autoSpaceDE w:val="0"/>
        <w:autoSpaceDN w:val="0"/>
        <w:adjustRightInd w:val="0"/>
        <w:ind w:firstLine="360"/>
        <w:rPr>
          <w:rFonts w:asciiTheme="minorHAnsi" w:hAnsiTheme="minorHAnsi" w:cstheme="minorHAnsi"/>
          <w:b/>
          <w:i/>
          <w:color w:val="000000"/>
          <w:sz w:val="22"/>
          <w:szCs w:val="22"/>
          <w:u w:val="single"/>
        </w:rPr>
      </w:pPr>
      <w:r w:rsidRPr="000B5143">
        <w:rPr>
          <w:rFonts w:asciiTheme="minorHAnsi" w:hAnsiTheme="minorHAnsi" w:cstheme="minorHAnsi"/>
          <w:b/>
          <w:i/>
          <w:color w:val="000000"/>
          <w:sz w:val="22"/>
          <w:szCs w:val="22"/>
          <w:u w:val="single"/>
        </w:rPr>
        <w:t>CDC provides:</w:t>
      </w:r>
    </w:p>
    <w:p w:rsidRPr="000B5143" w:rsidR="00764CAE" w:rsidP="00952785" w:rsidRDefault="00764CAE" w14:paraId="27E6B151"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Disposable gloves</w:t>
      </w:r>
    </w:p>
    <w:p w:rsidRPr="000B5143" w:rsidR="00764CAE" w:rsidP="00952785" w:rsidRDefault="00764CAE" w14:paraId="582D34FC"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Tourniquet  </w:t>
      </w:r>
    </w:p>
    <w:p w:rsidRPr="000B5143" w:rsidR="00764CAE" w:rsidP="00952785" w:rsidRDefault="00764CAE" w14:paraId="5956891A"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Alcohol disinfectant swabs  </w:t>
      </w:r>
    </w:p>
    <w:p w:rsidRPr="000B5143" w:rsidR="00764CAE" w:rsidP="00952785" w:rsidRDefault="00764CAE" w14:paraId="67D69750"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Gauze pads </w:t>
      </w:r>
    </w:p>
    <w:p w:rsidRPr="000B5143" w:rsidR="00764CAE" w:rsidP="00952785" w:rsidRDefault="00764CAE" w14:paraId="2E77D558"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21g butterfly needle or 21g Vacutainer straight needle (smaller 23 g needle may be required for difficult collection)</w:t>
      </w:r>
    </w:p>
    <w:p w:rsidRPr="000B5143" w:rsidR="00764CAE" w:rsidP="00952785" w:rsidRDefault="00764CAE" w14:paraId="46405F6B"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Tube needle holder</w:t>
      </w:r>
    </w:p>
    <w:p w:rsidRPr="000B5143" w:rsidR="00764CAE" w:rsidP="00952785" w:rsidRDefault="0055246C" w14:paraId="2E996C88" w14:textId="0D36A6A2">
      <w:pPr>
        <w:numPr>
          <w:ilvl w:val="0"/>
          <w:numId w:val="33"/>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Four</w:t>
      </w:r>
      <w:r w:rsidRPr="000B5143" w:rsidR="00764CAE">
        <w:rPr>
          <w:rFonts w:asciiTheme="minorHAnsi" w:hAnsiTheme="minorHAnsi" w:cstheme="minorHAnsi"/>
          <w:color w:val="000000"/>
          <w:sz w:val="22"/>
          <w:szCs w:val="22"/>
        </w:rPr>
        <w:t xml:space="preserve"> 10 ml red top tubes </w:t>
      </w:r>
      <w:r w:rsidR="00BE6616">
        <w:rPr>
          <w:rFonts w:asciiTheme="minorHAnsi" w:hAnsiTheme="minorHAnsi" w:cstheme="minorHAnsi"/>
          <w:color w:val="000000"/>
          <w:sz w:val="22"/>
          <w:szCs w:val="22"/>
        </w:rPr>
        <w:t>[</w:t>
      </w:r>
      <w:r w:rsidRPr="000B5143" w:rsidR="00764CAE">
        <w:rPr>
          <w:rFonts w:asciiTheme="minorHAnsi" w:hAnsiTheme="minorHAnsi" w:cstheme="minorHAnsi"/>
          <w:color w:val="000000"/>
          <w:sz w:val="22"/>
          <w:szCs w:val="22"/>
        </w:rPr>
        <w:t>Serum Separator Tubes</w:t>
      </w:r>
      <w:r w:rsidR="00BE6616">
        <w:rPr>
          <w:rFonts w:asciiTheme="minorHAnsi" w:hAnsiTheme="minorHAnsi" w:cstheme="minorHAnsi"/>
          <w:color w:val="000000"/>
          <w:sz w:val="22"/>
          <w:szCs w:val="22"/>
        </w:rPr>
        <w:t xml:space="preserve"> - SST can be used except for PFAS serum collection; e.g. 1 red top tube and 3 SST</w:t>
      </w:r>
      <w:r w:rsidRPr="000B5143" w:rsidR="00764CAE">
        <w:rPr>
          <w:rFonts w:asciiTheme="minorHAnsi" w:hAnsiTheme="minorHAnsi" w:cstheme="minorHAnsi"/>
          <w:color w:val="000000"/>
          <w:sz w:val="22"/>
          <w:szCs w:val="22"/>
        </w:rPr>
        <w:t xml:space="preserve">) for </w:t>
      </w:r>
      <w:r w:rsidRPr="000B5143" w:rsidR="00764CAE">
        <w:rPr>
          <w:rFonts w:asciiTheme="minorHAnsi" w:hAnsiTheme="minorHAnsi" w:cstheme="minorHAnsi"/>
          <w:b/>
          <w:bCs/>
          <w:color w:val="000000"/>
          <w:sz w:val="22"/>
          <w:szCs w:val="22"/>
          <w:u w:val="single"/>
        </w:rPr>
        <w:t>Serum</w:t>
      </w:r>
    </w:p>
    <w:p w:rsidRPr="000B5143" w:rsidR="00764CAE" w:rsidP="00952785" w:rsidRDefault="00764CAE" w14:paraId="4EE55D05" w14:textId="77777777">
      <w:pPr>
        <w:numPr>
          <w:ilvl w:val="0"/>
          <w:numId w:val="33"/>
        </w:numPr>
        <w:rPr>
          <w:rFonts w:asciiTheme="minorHAnsi" w:hAnsiTheme="minorHAnsi" w:cstheme="minorHAnsi"/>
          <w:strike/>
          <w:color w:val="000000"/>
          <w:sz w:val="22"/>
          <w:szCs w:val="22"/>
        </w:rPr>
      </w:pPr>
      <w:r w:rsidRPr="000B5143">
        <w:rPr>
          <w:rFonts w:asciiTheme="minorHAnsi" w:hAnsiTheme="minorHAnsi" w:cstheme="minorHAnsi"/>
          <w:sz w:val="22"/>
          <w:szCs w:val="22"/>
        </w:rPr>
        <w:t>One 3 ml EDTA purple top tube for whole blood</w:t>
      </w:r>
    </w:p>
    <w:p w:rsidRPr="000B5143" w:rsidR="00764CAE" w:rsidP="00952785" w:rsidRDefault="00764CAE" w14:paraId="502E6AD2" w14:textId="77777777">
      <w:pPr>
        <w:numPr>
          <w:ilvl w:val="0"/>
          <w:numId w:val="33"/>
        </w:numPr>
        <w:autoSpaceDE w:val="0"/>
        <w:autoSpaceDN w:val="0"/>
        <w:adjustRightInd w:val="0"/>
        <w:rPr>
          <w:rFonts w:asciiTheme="minorHAnsi" w:hAnsiTheme="minorHAnsi" w:cstheme="minorHAnsi"/>
          <w:strike/>
          <w:color w:val="000000"/>
          <w:sz w:val="22"/>
          <w:szCs w:val="22"/>
        </w:rPr>
      </w:pPr>
      <w:r w:rsidRPr="000B5143">
        <w:rPr>
          <w:rFonts w:asciiTheme="minorHAnsi" w:hAnsiTheme="minorHAnsi" w:cstheme="minorHAnsi"/>
          <w:color w:val="000000"/>
          <w:sz w:val="22"/>
          <w:szCs w:val="22"/>
        </w:rPr>
        <w:t>Adhesive bandage</w:t>
      </w:r>
    </w:p>
    <w:p w:rsidRPr="000B5143" w:rsidR="00764CAE" w:rsidP="00952785" w:rsidRDefault="00764CAE" w14:paraId="1FC4EA9C"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Sharps disposal container for used needles</w:t>
      </w:r>
    </w:p>
    <w:p w:rsidRPr="000B5143" w:rsidR="00764CAE" w:rsidP="00952785" w:rsidRDefault="00764CAE" w14:paraId="606920DC"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Serum tube rack</w:t>
      </w:r>
    </w:p>
    <w:p w:rsidRPr="000B5143" w:rsidR="00764CAE" w:rsidP="00952785" w:rsidRDefault="00764CAE" w14:paraId="3C1E8EFC"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b/>
          <w:color w:val="000000"/>
          <w:sz w:val="22"/>
          <w:szCs w:val="22"/>
        </w:rPr>
        <w:t xml:space="preserve">All labels </w:t>
      </w:r>
    </w:p>
    <w:p w:rsidRPr="000B5143" w:rsidR="00764CAE" w:rsidP="00764CAE" w:rsidRDefault="00764CAE" w14:paraId="7B602512" w14:textId="77777777">
      <w:pPr>
        <w:autoSpaceDE w:val="0"/>
        <w:autoSpaceDN w:val="0"/>
        <w:adjustRightInd w:val="0"/>
        <w:ind w:left="720"/>
        <w:rPr>
          <w:rFonts w:asciiTheme="minorHAnsi" w:hAnsiTheme="minorHAnsi" w:cstheme="minorHAnsi"/>
          <w:color w:val="000000"/>
          <w:sz w:val="22"/>
          <w:szCs w:val="22"/>
        </w:rPr>
      </w:pPr>
    </w:p>
    <w:p w:rsidRPr="000B5143" w:rsidR="00764CAE" w:rsidP="00764CAE" w:rsidRDefault="00764CAE" w14:paraId="327B2757" w14:textId="77777777">
      <w:pPr>
        <w:autoSpaceDE w:val="0"/>
        <w:autoSpaceDN w:val="0"/>
        <w:adjustRightInd w:val="0"/>
        <w:ind w:left="720"/>
        <w:rPr>
          <w:rFonts w:asciiTheme="minorHAnsi" w:hAnsiTheme="minorHAnsi" w:cstheme="minorHAnsi"/>
          <w:i/>
          <w:color w:val="000000"/>
          <w:sz w:val="22"/>
          <w:szCs w:val="22"/>
          <w:u w:val="single"/>
        </w:rPr>
      </w:pPr>
      <w:r w:rsidRPr="000B5143">
        <w:rPr>
          <w:rFonts w:asciiTheme="minorHAnsi" w:hAnsiTheme="minorHAnsi" w:cstheme="minorHAnsi"/>
          <w:b/>
          <w:i/>
          <w:color w:val="000000"/>
          <w:sz w:val="22"/>
          <w:szCs w:val="22"/>
          <w:u w:val="single"/>
        </w:rPr>
        <w:t>Contractor</w:t>
      </w:r>
      <w:r w:rsidRPr="000B5143">
        <w:rPr>
          <w:rFonts w:asciiTheme="minorHAnsi" w:hAnsiTheme="minorHAnsi" w:cstheme="minorHAnsi"/>
          <w:i/>
          <w:color w:val="000000"/>
          <w:sz w:val="22"/>
          <w:szCs w:val="22"/>
          <w:u w:val="single"/>
        </w:rPr>
        <w:t xml:space="preserve"> provides:</w:t>
      </w:r>
    </w:p>
    <w:p w:rsidRPr="000B5143" w:rsidR="00764CAE" w:rsidP="00952785" w:rsidRDefault="00764CAE" w14:paraId="39A0FB90" w14:textId="04A339DF">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Refrigerator and -</w:t>
      </w:r>
      <w:r w:rsidR="003C1597">
        <w:rPr>
          <w:rFonts w:asciiTheme="minorHAnsi" w:hAnsiTheme="minorHAnsi" w:cstheme="minorHAnsi"/>
          <w:color w:val="000000"/>
          <w:sz w:val="22"/>
          <w:szCs w:val="22"/>
        </w:rPr>
        <w:t>7</w:t>
      </w:r>
      <w:r w:rsidRPr="000B5143">
        <w:rPr>
          <w:rFonts w:asciiTheme="minorHAnsi" w:hAnsiTheme="minorHAnsi" w:cstheme="minorHAnsi"/>
          <w:color w:val="000000"/>
          <w:sz w:val="22"/>
          <w:szCs w:val="22"/>
        </w:rPr>
        <w:t>0ºC freezer for storage of serum and blood samples</w:t>
      </w:r>
      <w:r w:rsidRPr="000B5143">
        <w:rPr>
          <w:rFonts w:asciiTheme="minorHAnsi" w:hAnsiTheme="minorHAnsi" w:cstheme="minorHAnsi"/>
          <w:b/>
          <w:color w:val="000000"/>
          <w:sz w:val="22"/>
          <w:szCs w:val="22"/>
        </w:rPr>
        <w:t xml:space="preserve"> </w:t>
      </w:r>
    </w:p>
    <w:p w:rsidRPr="000B5143" w:rsidR="00764CAE" w:rsidP="00952785" w:rsidRDefault="00764CAE" w14:paraId="6FDF9DAC"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lastRenderedPageBreak/>
        <w:t xml:space="preserve">Smelling salts </w:t>
      </w:r>
    </w:p>
    <w:p w:rsidRPr="000B5143" w:rsidR="00764CAE" w:rsidP="00952785" w:rsidRDefault="00764CAE" w14:paraId="70B0D1EF"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Electrolyte drink </w:t>
      </w:r>
    </w:p>
    <w:p w:rsidRPr="000B5143" w:rsidR="00764CAE" w:rsidP="00952785" w:rsidRDefault="00764CAE" w14:paraId="4A72A0CE" w14:textId="77777777">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Basin </w:t>
      </w:r>
    </w:p>
    <w:p w:rsidRPr="00EC0FCB" w:rsidR="00764CAE" w:rsidP="00C167CF" w:rsidRDefault="00764CAE" w14:paraId="6B2D79E1" w14:textId="2C89017F">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Cold wet cloth</w:t>
      </w:r>
    </w:p>
    <w:p w:rsidRPr="000B5143" w:rsidR="00764CAE" w:rsidP="00764CAE" w:rsidRDefault="00764CAE" w14:paraId="4AA9A48C" w14:textId="77777777">
      <w:pPr>
        <w:tabs>
          <w:tab w:val="num" w:pos="540"/>
          <w:tab w:val="left" w:pos="720"/>
        </w:tabs>
        <w:ind w:left="540" w:hanging="540"/>
        <w:rPr>
          <w:rFonts w:asciiTheme="minorHAnsi" w:hAnsiTheme="minorHAnsi" w:cstheme="minorHAnsi"/>
          <w:color w:val="000000"/>
          <w:sz w:val="22"/>
          <w:szCs w:val="22"/>
        </w:rPr>
      </w:pPr>
    </w:p>
    <w:p w:rsidRPr="000B5143" w:rsidR="00764CAE" w:rsidP="00764CAE" w:rsidRDefault="00764CAE" w14:paraId="691A79C8" w14:textId="77777777">
      <w:pPr>
        <w:tabs>
          <w:tab w:val="num" w:pos="540"/>
          <w:tab w:val="left" w:pos="720"/>
        </w:tabs>
        <w:ind w:left="540" w:hanging="540"/>
        <w:rPr>
          <w:rFonts w:asciiTheme="minorHAnsi" w:hAnsiTheme="minorHAnsi" w:cstheme="minorHAnsi"/>
          <w:i/>
          <w:color w:val="000000"/>
          <w:sz w:val="22"/>
          <w:szCs w:val="22"/>
          <w:u w:val="single"/>
        </w:rPr>
      </w:pPr>
      <w:r w:rsidRPr="000B5143">
        <w:rPr>
          <w:rFonts w:asciiTheme="minorHAnsi" w:hAnsiTheme="minorHAnsi" w:cstheme="minorHAnsi"/>
          <w:i/>
          <w:color w:val="000000"/>
          <w:sz w:val="22"/>
          <w:szCs w:val="22"/>
          <w:u w:val="single"/>
        </w:rPr>
        <w:t>Blood collection procedure guidelines:</w:t>
      </w:r>
    </w:p>
    <w:p w:rsidRPr="000B5143" w:rsidR="00764CAE" w:rsidP="00764CAE" w:rsidRDefault="00764CAE" w14:paraId="37BECF37" w14:textId="77777777">
      <w:pPr>
        <w:tabs>
          <w:tab w:val="num" w:pos="540"/>
          <w:tab w:val="left" w:pos="720"/>
        </w:tabs>
        <w:ind w:left="540" w:hanging="540"/>
        <w:rPr>
          <w:rFonts w:asciiTheme="minorHAnsi" w:hAnsiTheme="minorHAnsi" w:cstheme="minorHAnsi"/>
          <w:color w:val="000000"/>
          <w:sz w:val="22"/>
          <w:szCs w:val="22"/>
        </w:rPr>
      </w:pPr>
    </w:p>
    <w:p w:rsidRPr="000B5143" w:rsidR="00D4006A" w:rsidP="00D4006A" w:rsidRDefault="00D4006A" w14:paraId="6E9DE7B8"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Tie the tourniquet onto the upper arm so that it can be quickly released with one hand.</w:t>
      </w:r>
    </w:p>
    <w:p w:rsidRPr="000B5143" w:rsidR="00D4006A" w:rsidP="00D4006A" w:rsidRDefault="00D4006A" w14:paraId="3ACF80BE"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Swab the venipuncture area with alcohol pad.</w:t>
      </w:r>
    </w:p>
    <w:p w:rsidRPr="000B5143" w:rsidR="00D4006A" w:rsidP="00D4006A" w:rsidRDefault="00D4006A" w14:paraId="458ADF73"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Allow to air dry for 5 - 10 seconds.</w:t>
      </w:r>
    </w:p>
    <w:p w:rsidRPr="000B5143" w:rsidR="00D4006A" w:rsidP="00D4006A" w:rsidRDefault="00D4006A" w14:paraId="7BAB243A"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Using standard venipuncture procedures puncture the vein. </w:t>
      </w:r>
    </w:p>
    <w:p w:rsidRPr="000B5143" w:rsidR="00D4006A" w:rsidP="00D4006A" w:rsidRDefault="00D4006A" w14:paraId="6F99C306"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After blood flow is established, loosen the tourniquet.</w:t>
      </w:r>
    </w:p>
    <w:p w:rsidR="00D4006A" w:rsidP="00D4006A" w:rsidRDefault="00D4006A" w14:paraId="78DBA40E"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b/>
          <w:color w:val="000000"/>
          <w:sz w:val="22"/>
          <w:szCs w:val="22"/>
        </w:rPr>
      </w:pPr>
      <w:r w:rsidRPr="00001422">
        <w:rPr>
          <w:rFonts w:asciiTheme="minorHAnsi" w:hAnsiTheme="minorHAnsi" w:cstheme="minorHAnsi"/>
          <w:b/>
          <w:color w:val="000000"/>
          <w:sz w:val="22"/>
          <w:szCs w:val="22"/>
        </w:rPr>
        <w:t xml:space="preserve">Collect </w:t>
      </w:r>
      <w:r>
        <w:rPr>
          <w:rFonts w:asciiTheme="minorHAnsi" w:hAnsiTheme="minorHAnsi" w:cstheme="minorHAnsi"/>
          <w:b/>
          <w:color w:val="000000"/>
          <w:sz w:val="22"/>
          <w:szCs w:val="22"/>
        </w:rPr>
        <w:t>four (three for children)</w:t>
      </w:r>
      <w:r w:rsidRPr="00001422">
        <w:rPr>
          <w:rFonts w:asciiTheme="minorHAnsi" w:hAnsiTheme="minorHAnsi" w:cstheme="minorHAnsi"/>
          <w:b/>
          <w:color w:val="000000"/>
          <w:sz w:val="22"/>
          <w:szCs w:val="22"/>
        </w:rPr>
        <w:t xml:space="preserve"> red top serum tubes</w:t>
      </w:r>
      <w:r>
        <w:rPr>
          <w:rFonts w:asciiTheme="minorHAnsi" w:hAnsiTheme="minorHAnsi" w:cstheme="minorHAnsi"/>
          <w:b/>
          <w:color w:val="000000"/>
          <w:sz w:val="22"/>
          <w:szCs w:val="22"/>
        </w:rPr>
        <w:t xml:space="preserve"> [(10 ml in first three tubes (two for children) and 8 ml in the fourth (third for children)</w:t>
      </w:r>
    </w:p>
    <w:p w:rsidRPr="009927B0" w:rsidR="00D4006A" w:rsidP="00D4006A" w:rsidRDefault="00D4006A" w14:paraId="1D319610" w14:textId="77777777">
      <w:pPr>
        <w:autoSpaceDE w:val="0"/>
        <w:autoSpaceDN w:val="0"/>
        <w:adjustRightInd w:val="0"/>
        <w:ind w:left="540"/>
        <w:rPr>
          <w:rFonts w:asciiTheme="minorHAnsi" w:hAnsiTheme="minorHAnsi" w:cstheme="minorHAnsi"/>
          <w:color w:val="000000"/>
          <w:sz w:val="22"/>
          <w:szCs w:val="22"/>
        </w:rPr>
      </w:pPr>
      <w:r>
        <w:rPr>
          <w:rFonts w:asciiTheme="minorHAnsi" w:hAnsiTheme="minorHAnsi" w:cstheme="minorHAnsi"/>
          <w:color w:val="000000"/>
          <w:sz w:val="22"/>
          <w:szCs w:val="22"/>
        </w:rPr>
        <w:t>(Please note: If the child is</w:t>
      </w:r>
      <w:r w:rsidRPr="009927B0">
        <w:rPr>
          <w:rFonts w:asciiTheme="minorHAnsi" w:hAnsiTheme="minorHAnsi" w:cstheme="minorHAnsi"/>
          <w:color w:val="000000"/>
          <w:sz w:val="22"/>
          <w:szCs w:val="22"/>
        </w:rPr>
        <w:t xml:space="preserve"> 8 </w:t>
      </w:r>
      <w:r>
        <w:rPr>
          <w:rFonts w:asciiTheme="minorHAnsi" w:hAnsiTheme="minorHAnsi" w:cstheme="minorHAnsi"/>
          <w:color w:val="000000"/>
          <w:sz w:val="22"/>
          <w:szCs w:val="22"/>
        </w:rPr>
        <w:t>years old or</w:t>
      </w:r>
      <w:r w:rsidRPr="009927B0">
        <w:rPr>
          <w:rFonts w:asciiTheme="minorHAnsi" w:hAnsiTheme="minorHAnsi" w:cstheme="minorHAnsi"/>
          <w:color w:val="000000"/>
          <w:sz w:val="22"/>
          <w:szCs w:val="22"/>
        </w:rPr>
        <w:t xml:space="preserve"> younger or those who weigh less than 60 pounds use six (6) 5 ml red top collection tubes)</w:t>
      </w:r>
    </w:p>
    <w:p w:rsidRPr="000B5143" w:rsidR="00D4006A" w:rsidP="00D4006A" w:rsidRDefault="00D4006A" w14:paraId="1256A9B9"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sz w:val="22"/>
          <w:szCs w:val="22"/>
        </w:rPr>
        <w:t>Push purple top tube into the needle holder.</w:t>
      </w:r>
    </w:p>
    <w:p w:rsidRPr="000B5143" w:rsidR="00D4006A" w:rsidP="00D4006A" w:rsidRDefault="00D4006A" w14:paraId="21B9E3BE"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b/>
          <w:sz w:val="22"/>
          <w:szCs w:val="22"/>
        </w:rPr>
        <w:t xml:space="preserve">Collect </w:t>
      </w:r>
      <w:r>
        <w:rPr>
          <w:rFonts w:asciiTheme="minorHAnsi" w:hAnsiTheme="minorHAnsi" w:cstheme="minorHAnsi"/>
          <w:b/>
          <w:sz w:val="22"/>
          <w:szCs w:val="22"/>
        </w:rPr>
        <w:t>two</w:t>
      </w:r>
      <w:r w:rsidRPr="000B5143">
        <w:rPr>
          <w:rFonts w:asciiTheme="minorHAnsi" w:hAnsiTheme="minorHAnsi" w:cstheme="minorHAnsi"/>
          <w:b/>
          <w:sz w:val="22"/>
          <w:szCs w:val="22"/>
        </w:rPr>
        <w:t xml:space="preserve"> EDTA purple top tubes</w:t>
      </w:r>
      <w:r>
        <w:rPr>
          <w:rFonts w:asciiTheme="minorHAnsi" w:hAnsiTheme="minorHAnsi" w:cstheme="minorHAnsi"/>
          <w:b/>
          <w:sz w:val="22"/>
          <w:szCs w:val="22"/>
        </w:rPr>
        <w:t xml:space="preserve"> (1 ml each)</w:t>
      </w:r>
      <w:r w:rsidRPr="000B5143">
        <w:rPr>
          <w:rFonts w:asciiTheme="minorHAnsi" w:hAnsiTheme="minorHAnsi" w:cstheme="minorHAnsi"/>
          <w:b/>
          <w:sz w:val="22"/>
          <w:szCs w:val="22"/>
        </w:rPr>
        <w:t xml:space="preserve"> </w:t>
      </w:r>
    </w:p>
    <w:p w:rsidRPr="000B5143" w:rsidR="00D4006A" w:rsidP="00D4006A" w:rsidRDefault="00D4006A" w14:paraId="7362B913" w14:textId="77777777">
      <w:pPr>
        <w:numPr>
          <w:ilvl w:val="0"/>
          <w:numId w:val="32"/>
        </w:numPr>
        <w:tabs>
          <w:tab w:val="clear" w:pos="1440"/>
          <w:tab w:val="left" w:pos="540"/>
          <w:tab w:val="num" w:pos="630"/>
        </w:tabs>
        <w:ind w:left="540" w:hanging="540"/>
        <w:rPr>
          <w:rFonts w:asciiTheme="minorHAnsi" w:hAnsiTheme="minorHAnsi" w:cstheme="minorHAnsi"/>
          <w:sz w:val="22"/>
          <w:szCs w:val="22"/>
        </w:rPr>
      </w:pPr>
      <w:r w:rsidRPr="00001422">
        <w:rPr>
          <w:rFonts w:asciiTheme="minorHAnsi" w:hAnsiTheme="minorHAnsi" w:cstheme="minorHAnsi"/>
          <w:sz w:val="22"/>
          <w:szCs w:val="22"/>
        </w:rPr>
        <w:t>Mix well (EDTA 8-10 inversions)</w:t>
      </w:r>
      <w:r w:rsidRPr="000B5143">
        <w:rPr>
          <w:rFonts w:asciiTheme="minorHAnsi" w:hAnsiTheme="minorHAnsi" w:cstheme="minorHAnsi"/>
          <w:sz w:val="22"/>
          <w:szCs w:val="22"/>
        </w:rPr>
        <w:t xml:space="preserve"> after collection or place in a tube rocker.  </w:t>
      </w:r>
    </w:p>
    <w:p w:rsidRPr="000B5143" w:rsidR="00D4006A" w:rsidP="00D4006A" w:rsidRDefault="00D4006A" w14:paraId="2D6311ED"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sz w:val="22"/>
          <w:szCs w:val="22"/>
        </w:rPr>
      </w:pPr>
      <w:r w:rsidRPr="000B5143">
        <w:rPr>
          <w:rFonts w:asciiTheme="minorHAnsi" w:hAnsiTheme="minorHAnsi" w:cstheme="minorHAnsi"/>
          <w:sz w:val="22"/>
          <w:szCs w:val="22"/>
        </w:rPr>
        <w:t>Allow the vacutainer red top tubes to fill.</w:t>
      </w:r>
    </w:p>
    <w:p w:rsidRPr="000B5143" w:rsidR="00D4006A" w:rsidP="00D4006A" w:rsidRDefault="00D4006A" w14:paraId="4CB38D09"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Red tops should be allowed to clot upright in a rack (for at least 30 min but no more than 2 hours.)</w:t>
      </w:r>
    </w:p>
    <w:p w:rsidRPr="000B5143" w:rsidR="00D4006A" w:rsidP="00D4006A" w:rsidRDefault="00D4006A" w14:paraId="1F36673E" w14:textId="04EFC92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Withdraw the needle and dispose of in the </w:t>
      </w:r>
      <w:r w:rsidRPr="000B5143" w:rsidR="00922CBC">
        <w:rPr>
          <w:rFonts w:asciiTheme="minorHAnsi" w:hAnsiTheme="minorHAnsi" w:cstheme="minorHAnsi"/>
          <w:color w:val="000000"/>
          <w:sz w:val="22"/>
          <w:szCs w:val="22"/>
        </w:rPr>
        <w:t>sharp’s</w:t>
      </w:r>
      <w:r w:rsidRPr="000B5143">
        <w:rPr>
          <w:rFonts w:asciiTheme="minorHAnsi" w:hAnsiTheme="minorHAnsi" w:cstheme="minorHAnsi"/>
          <w:color w:val="000000"/>
          <w:sz w:val="22"/>
          <w:szCs w:val="22"/>
        </w:rPr>
        <w:t xml:space="preserve"> disposal container.</w:t>
      </w:r>
    </w:p>
    <w:p w:rsidRPr="000B5143" w:rsidR="00D4006A" w:rsidP="00D4006A" w:rsidRDefault="00D4006A" w14:paraId="05236841"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Apply pressure on the venipuncture site and apply a bandage.</w:t>
      </w:r>
    </w:p>
    <w:p w:rsidRPr="000B5143" w:rsidR="00D4006A" w:rsidP="00D4006A" w:rsidRDefault="00D4006A" w14:paraId="3A6337F7" w14:textId="77777777">
      <w:pPr>
        <w:numPr>
          <w:ilvl w:val="0"/>
          <w:numId w:val="32"/>
        </w:numPr>
        <w:tabs>
          <w:tab w:val="clear" w:pos="14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Place labels on blood tube vial so that when the tubes are upright, the barcode looks like a ladder.</w:t>
      </w:r>
    </w:p>
    <w:p w:rsidRPr="000B5143" w:rsidR="00D4006A" w:rsidP="00D4006A" w:rsidRDefault="00D4006A" w14:paraId="0B66DAF9" w14:textId="77777777">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Record the sample collection using the label for “Log”.  Note any problems with the collection, i.e., low volume, could not collect, etc.</w:t>
      </w:r>
    </w:p>
    <w:p w:rsidRPr="000B49DB" w:rsidR="00764CAE" w:rsidP="00764CAE" w:rsidRDefault="00764CAE" w14:paraId="1B30EEE9" w14:textId="77777777">
      <w:pPr>
        <w:autoSpaceDE w:val="0"/>
        <w:autoSpaceDN w:val="0"/>
        <w:adjustRightInd w:val="0"/>
        <w:ind w:left="540"/>
        <w:rPr>
          <w:rFonts w:asciiTheme="minorHAnsi" w:hAnsiTheme="minorHAnsi" w:cstheme="minorHAnsi"/>
          <w:color w:val="000000"/>
          <w:sz w:val="22"/>
          <w:szCs w:val="22"/>
        </w:rPr>
      </w:pPr>
    </w:p>
    <w:p w:rsidRPr="000B49DB" w:rsidR="00764CAE" w:rsidP="00764CAE" w:rsidRDefault="00764CAE" w14:paraId="3F4A11F3" w14:textId="77777777">
      <w:pPr>
        <w:tabs>
          <w:tab w:val="center" w:pos="4608"/>
          <w:tab w:val="right" w:pos="8928"/>
        </w:tabs>
        <w:rPr>
          <w:rFonts w:asciiTheme="minorHAnsi" w:hAnsiTheme="minorHAnsi" w:cstheme="minorHAnsi"/>
          <w:i/>
          <w:sz w:val="22"/>
          <w:szCs w:val="22"/>
        </w:rPr>
      </w:pPr>
    </w:p>
    <w:p w:rsidRPr="000B49DB" w:rsidR="00764CAE" w:rsidP="00764CAE" w:rsidRDefault="00764CAE" w14:paraId="179F5EB0" w14:textId="77777777">
      <w:pPr>
        <w:tabs>
          <w:tab w:val="center" w:pos="4608"/>
          <w:tab w:val="right" w:pos="8928"/>
        </w:tabs>
        <w:rPr>
          <w:rFonts w:asciiTheme="minorHAnsi" w:hAnsiTheme="minorHAnsi" w:cstheme="minorHAnsi"/>
          <w:sz w:val="22"/>
          <w:szCs w:val="22"/>
        </w:rPr>
      </w:pPr>
      <w:r w:rsidRPr="000B49DB">
        <w:rPr>
          <w:rFonts w:asciiTheme="minorHAnsi" w:hAnsiTheme="minorHAnsi" w:cstheme="minorHAnsi"/>
          <w:sz w:val="22"/>
          <w:szCs w:val="22"/>
        </w:rPr>
        <w:t>For those participants who are extremely apprehensive about giving blood, follow the guidelines below:</w:t>
      </w:r>
    </w:p>
    <w:p w:rsidRPr="000B49DB" w:rsidR="00764CAE" w:rsidP="00952785" w:rsidRDefault="00764CAE" w14:paraId="58003D62" w14:textId="77777777">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 xml:space="preserve">Explain to the participant that the blood draw is designed to be as painless as possible.  It may help to let the participant go on with another part of the visit and return later for the blood draw.  Do not, under any circumstances, force the participant to have blood drawn. </w:t>
      </w:r>
    </w:p>
    <w:p w:rsidRPr="000B49DB" w:rsidR="00764CAE" w:rsidP="00952785" w:rsidRDefault="00764CAE" w14:paraId="1C3FC254" w14:textId="77777777">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If the blood sample is not forthcoming, the following manipulations may be helpful:</w:t>
      </w:r>
    </w:p>
    <w:p w:rsidRPr="000B49DB" w:rsidR="00764CAE" w:rsidP="00952785" w:rsidRDefault="00764CAE" w14:paraId="550ECF4E"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there is a sucking sound, turn needle slightly or lift the holder in an effort to move the bevel away from the wall of the vein.</w:t>
      </w:r>
    </w:p>
    <w:p w:rsidRPr="000B49DB" w:rsidR="00764CAE" w:rsidP="00952785" w:rsidRDefault="00764CAE" w14:paraId="3433C56B"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no blood appears, move needle slightly in hope of entering vein. Do not probe. If not successful, release the tourniquet and remove needle. A second attempt can be made on the other arm.</w:t>
      </w:r>
    </w:p>
    <w:p w:rsidRPr="000B49DB" w:rsidR="00764CAE" w:rsidP="00952785" w:rsidRDefault="00764CAE" w14:paraId="41296ACB"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Loosen the tourniquet. It may have been applied to tightly, thereby stopping the blood flow. Reapply the tourniquet loosely. Be sure, however, that the tourniquet remains on for no longer than two minutes at a time.</w:t>
      </w:r>
    </w:p>
    <w:p w:rsidRPr="000B49DB" w:rsidR="00764CAE" w:rsidP="00952785" w:rsidRDefault="00764CAE" w14:paraId="6CF2CE2D"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Do not attempt venipuncture more than three times.</w:t>
      </w:r>
    </w:p>
    <w:p w:rsidRPr="000B49DB" w:rsidR="00764CAE" w:rsidP="00952785" w:rsidRDefault="00764CAE" w14:paraId="39DC8BC9"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Reassure the participants that your inability to obtain a clean venipuncture is not any sign of a medical problem on their part.</w:t>
      </w:r>
    </w:p>
    <w:p w:rsidRPr="000B49DB" w:rsidR="00764CAE" w:rsidP="00952785" w:rsidRDefault="00764CAE" w14:paraId="5CEB662D"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venipuncture is unsuccessful, note on the Physical Measurements Form</w:t>
      </w:r>
      <w:r w:rsidRPr="000B49DB">
        <w:rPr>
          <w:rStyle w:val="WW-CommentReference"/>
          <w:rFonts w:asciiTheme="minorHAnsi" w:hAnsiTheme="minorHAnsi" w:cstheme="minorHAnsi"/>
          <w:sz w:val="22"/>
          <w:szCs w:val="22"/>
        </w:rPr>
        <w:t>.</w:t>
      </w:r>
      <w:r w:rsidRPr="000B49DB">
        <w:rPr>
          <w:rFonts w:asciiTheme="minorHAnsi" w:hAnsiTheme="minorHAnsi" w:cstheme="minorHAnsi"/>
          <w:sz w:val="22"/>
          <w:szCs w:val="22"/>
        </w:rPr>
        <w:t xml:space="preserve"> </w:t>
      </w:r>
    </w:p>
    <w:p w:rsidRPr="000B49DB" w:rsidR="00764CAE" w:rsidP="00952785" w:rsidRDefault="00764CAE" w14:paraId="4DBBA31D" w14:textId="77777777">
      <w:pPr>
        <w:numPr>
          <w:ilvl w:val="0"/>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looks or feels faint, follow the guidelines below:</w:t>
      </w:r>
    </w:p>
    <w:p w:rsidRPr="000B49DB" w:rsidR="00764CAE" w:rsidP="00952785" w:rsidRDefault="00764CAE" w14:paraId="326D766A"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lastRenderedPageBreak/>
        <w:t>Have the participant remain in the chair and sit, if necessary, with head between knees until his/her color returns and he/she feels better.</w:t>
      </w:r>
    </w:p>
    <w:p w:rsidRPr="000B49DB" w:rsidR="00764CAE" w:rsidP="00952785" w:rsidRDefault="00764CAE" w14:paraId="2C64830C"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Provide a basin if the participant feels nauseated.</w:t>
      </w:r>
    </w:p>
    <w:p w:rsidRPr="000B49DB" w:rsidR="00764CAE" w:rsidP="00952785" w:rsidRDefault="00764CAE" w14:paraId="2704223A"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Place a cold wet cloth on the back of the neck.</w:t>
      </w:r>
    </w:p>
    <w:p w:rsidRPr="000B49DB" w:rsidR="00764CAE" w:rsidP="00952785" w:rsidRDefault="00764CAE" w14:paraId="64A1CDC1"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faints, use smelling salts to revive by crushing the ampoule and waving it under the nose for a few seconds.</w:t>
      </w:r>
    </w:p>
    <w:p w:rsidRPr="000B49DB" w:rsidR="00764CAE" w:rsidP="00952785" w:rsidRDefault="00764CAE" w14:paraId="2E5F5848" w14:textId="77777777">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 xml:space="preserve">If the person continues to feel ill, contact a medical staff member for advice. </w:t>
      </w:r>
    </w:p>
    <w:p w:rsidRPr="000B49DB" w:rsidR="00764CAE" w:rsidP="00F979A5" w:rsidRDefault="00764CAE" w14:paraId="46FF21C7" w14:textId="0E92CE1C">
      <w:pPr>
        <w:numPr>
          <w:ilvl w:val="0"/>
          <w:numId w:val="31"/>
        </w:numPr>
        <w:tabs>
          <w:tab w:val="center" w:pos="4968"/>
          <w:tab w:val="right" w:pos="9288"/>
        </w:tabs>
        <w:suppressAutoHyphens/>
        <w:rPr>
          <w:rFonts w:asciiTheme="minorHAnsi" w:hAnsiTheme="minorHAnsi" w:cstheme="minorHAnsi"/>
          <w:b/>
          <w:color w:val="000000"/>
          <w:sz w:val="22"/>
          <w:szCs w:val="22"/>
          <w:u w:val="single"/>
        </w:rPr>
      </w:pPr>
      <w:r w:rsidRPr="000B49DB">
        <w:rPr>
          <w:rFonts w:asciiTheme="minorHAnsi" w:hAnsiTheme="minorHAnsi" w:cstheme="minorHAnsi"/>
          <w:sz w:val="22"/>
          <w:szCs w:val="22"/>
        </w:rPr>
        <w:t xml:space="preserve">If it is not possible to fill all tubes (e.g., blood flow ceases, difficult venipuncture, etc.), make a note of the departure from protocol on the Physical Measurements Form.  If the participant is willing, a second attempt can be made to complete the blood draw. </w:t>
      </w:r>
    </w:p>
    <w:p w:rsidRPr="001D1165" w:rsidR="00764CAE" w:rsidP="00764CAE" w:rsidRDefault="00764CAE" w14:paraId="13D4940C" w14:textId="77777777">
      <w:pPr>
        <w:rPr>
          <w:rFonts w:asciiTheme="minorHAnsi" w:hAnsiTheme="minorHAnsi" w:cstheme="minorHAnsi"/>
          <w:b/>
          <w:color w:val="000000"/>
          <w:sz w:val="22"/>
          <w:szCs w:val="22"/>
          <w:u w:val="single"/>
        </w:rPr>
      </w:pPr>
    </w:p>
    <w:p w:rsidRPr="001D1165" w:rsidR="00764CAE" w:rsidP="00764CAE" w:rsidRDefault="00764CAE" w14:paraId="5D403DD7" w14:textId="77777777">
      <w:pPr>
        <w:tabs>
          <w:tab w:val="center" w:pos="4608"/>
          <w:tab w:val="right" w:pos="8928"/>
        </w:tabs>
        <w:rPr>
          <w:rFonts w:asciiTheme="minorHAnsi" w:hAnsiTheme="minorHAnsi" w:cstheme="minorHAnsi"/>
          <w:sz w:val="22"/>
          <w:szCs w:val="22"/>
        </w:rPr>
      </w:pPr>
      <w:r w:rsidRPr="001D1165">
        <w:rPr>
          <w:rFonts w:asciiTheme="minorHAnsi" w:hAnsiTheme="minorHAnsi" w:cstheme="minorHAnsi"/>
          <w:sz w:val="22"/>
          <w:szCs w:val="22"/>
        </w:rPr>
        <w:t xml:space="preserve">After blood draw is completed, the study participant may be shown to the snack area.  Snacks and beverages should be available to all participants after completing the blood draw.  Diabetic participants should be advised to eat and take any necessary medications at that time.  </w:t>
      </w:r>
    </w:p>
    <w:p w:rsidRPr="001D1165" w:rsidR="00764CAE" w:rsidP="00764CAE" w:rsidRDefault="00764CAE" w14:paraId="577A2EF1" w14:textId="77777777">
      <w:pPr>
        <w:rPr>
          <w:rFonts w:asciiTheme="minorHAnsi" w:hAnsiTheme="minorHAnsi" w:cstheme="minorHAnsi"/>
          <w:b/>
          <w:color w:val="000000"/>
          <w:sz w:val="22"/>
          <w:szCs w:val="22"/>
          <w:u w:val="single"/>
        </w:rPr>
      </w:pPr>
    </w:p>
    <w:p w:rsidRPr="001D1165" w:rsidR="00B03392" w:rsidP="00764CAE" w:rsidRDefault="00541FDA" w14:paraId="524FE572" w14:textId="1E15115B">
      <w:pPr>
        <w:numPr>
          <w:ilvl w:val="12"/>
          <w:numId w:val="0"/>
        </w:numPr>
        <w:rPr>
          <w:rFonts w:asciiTheme="minorHAnsi" w:hAnsiTheme="minorHAnsi" w:cstheme="minorHAnsi"/>
          <w:color w:val="000000"/>
          <w:sz w:val="22"/>
          <w:szCs w:val="22"/>
        </w:rPr>
      </w:pPr>
      <w:r w:rsidRPr="00541FDA">
        <w:t>10.</w:t>
      </w:r>
      <w:r w:rsidRPr="00541FDA" w:rsidR="00764CAE">
        <w:t>2. Serum Processing Procedure</w:t>
      </w:r>
    </w:p>
    <w:p w:rsidRPr="001D1165" w:rsidR="00764CAE" w:rsidP="00952785" w:rsidRDefault="00764CAE" w14:paraId="280D47E4" w14:textId="77777777">
      <w:pPr>
        <w:numPr>
          <w:ilvl w:val="0"/>
          <w:numId w:val="34"/>
        </w:numPr>
        <w:tabs>
          <w:tab w:val="clear" w:pos="1080"/>
          <w:tab w:val="left" w:pos="450"/>
          <w:tab w:val="num" w:pos="72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per Participant</w:t>
      </w:r>
    </w:p>
    <w:p w:rsidRPr="001D1165" w:rsidR="00921A54" w:rsidP="00921A54" w:rsidRDefault="00921A54" w14:paraId="5CE03B7B" w14:textId="77777777">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Disposable gloves (CDC)</w:t>
      </w:r>
    </w:p>
    <w:p w:rsidRPr="001D1165" w:rsidR="00921A54" w:rsidP="00921A54" w:rsidRDefault="00B03392" w14:paraId="2156C889" w14:textId="7A002D51">
      <w:pPr>
        <w:numPr>
          <w:ilvl w:val="1"/>
          <w:numId w:val="34"/>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Automatic pipet (preferable; Contractor); </w:t>
      </w:r>
      <w:r w:rsidRPr="001D1165" w:rsidR="00921A54">
        <w:rPr>
          <w:rFonts w:asciiTheme="minorHAnsi" w:hAnsiTheme="minorHAnsi" w:cstheme="minorHAnsi"/>
          <w:color w:val="000000"/>
          <w:sz w:val="22"/>
          <w:szCs w:val="22"/>
        </w:rPr>
        <w:t>Disposable plastic pipets (CDC)</w:t>
      </w:r>
    </w:p>
    <w:p w:rsidRPr="001D1165" w:rsidR="00921A54" w:rsidP="00921A54" w:rsidRDefault="00921A54" w14:paraId="1957E3FF" w14:textId="77777777">
      <w:pPr>
        <w:numPr>
          <w:ilvl w:val="1"/>
          <w:numId w:val="34"/>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Four 1</w:t>
      </w:r>
      <w:r w:rsidRPr="001D1165">
        <w:rPr>
          <w:rFonts w:asciiTheme="minorHAnsi" w:hAnsiTheme="minorHAnsi" w:cstheme="minorHAnsi"/>
          <w:color w:val="000000"/>
          <w:sz w:val="22"/>
          <w:szCs w:val="22"/>
        </w:rPr>
        <w:t xml:space="preserve">0 mL </w:t>
      </w:r>
      <w:r>
        <w:rPr>
          <w:rFonts w:asciiTheme="minorHAnsi" w:hAnsiTheme="minorHAnsi" w:cstheme="minorHAnsi"/>
          <w:color w:val="000000"/>
          <w:sz w:val="22"/>
          <w:szCs w:val="22"/>
        </w:rPr>
        <w:t xml:space="preserve">red top </w:t>
      </w:r>
      <w:r w:rsidRPr="001D1165">
        <w:rPr>
          <w:rFonts w:asciiTheme="minorHAnsi" w:hAnsiTheme="minorHAnsi" w:cstheme="minorHAnsi"/>
          <w:color w:val="000000"/>
          <w:sz w:val="22"/>
          <w:szCs w:val="22"/>
        </w:rPr>
        <w:t>centrifuge tube</w:t>
      </w:r>
      <w:r>
        <w:rPr>
          <w:rFonts w:asciiTheme="minorHAnsi" w:hAnsiTheme="minorHAnsi" w:cstheme="minorHAnsi"/>
          <w:color w:val="000000"/>
          <w:sz w:val="22"/>
          <w:szCs w:val="22"/>
        </w:rPr>
        <w:t>s</w:t>
      </w:r>
      <w:r w:rsidRPr="001D1165">
        <w:rPr>
          <w:rFonts w:asciiTheme="minorHAnsi" w:hAnsiTheme="minorHAnsi" w:cstheme="minorHAnsi"/>
          <w:color w:val="000000"/>
          <w:sz w:val="22"/>
          <w:szCs w:val="22"/>
        </w:rPr>
        <w:t xml:space="preserve"> </w:t>
      </w:r>
      <w:r w:rsidRPr="001D1165">
        <w:rPr>
          <w:rFonts w:asciiTheme="minorHAnsi" w:hAnsiTheme="minorHAnsi" w:cstheme="minorHAnsi"/>
          <w:b/>
          <w:color w:val="000000"/>
          <w:sz w:val="22"/>
          <w:szCs w:val="22"/>
          <w:u w:val="single"/>
        </w:rPr>
        <w:t>SERUM (CDC)</w:t>
      </w:r>
    </w:p>
    <w:p w:rsidRPr="00922896" w:rsidR="00921A54" w:rsidP="00921A54" w:rsidRDefault="00921A54" w14:paraId="5BD27844" w14:textId="77777777">
      <w:pPr>
        <w:numPr>
          <w:ilvl w:val="1"/>
          <w:numId w:val="34"/>
        </w:numPr>
        <w:autoSpaceDE w:val="0"/>
        <w:autoSpaceDN w:val="0"/>
        <w:adjustRightInd w:val="0"/>
        <w:rPr>
          <w:rFonts w:asciiTheme="minorHAnsi" w:hAnsiTheme="minorHAnsi" w:cstheme="minorHAnsi"/>
          <w:color w:val="000000"/>
          <w:sz w:val="22"/>
          <w:szCs w:val="22"/>
        </w:rPr>
      </w:pPr>
      <w:r>
        <w:rPr>
          <w:rFonts w:asciiTheme="minorHAnsi" w:hAnsiTheme="minorHAnsi" w:cstheme="minorHAnsi"/>
          <w:b/>
          <w:color w:val="000000"/>
          <w:sz w:val="22"/>
          <w:szCs w:val="22"/>
          <w:u w:val="single"/>
        </w:rPr>
        <w:t>Three</w:t>
      </w:r>
      <w:r w:rsidRPr="001D1165">
        <w:rPr>
          <w:rFonts w:asciiTheme="minorHAnsi" w:hAnsiTheme="minorHAnsi" w:cstheme="minorHAnsi"/>
          <w:b/>
          <w:color w:val="000000"/>
          <w:sz w:val="22"/>
          <w:szCs w:val="22"/>
          <w:u w:val="single"/>
        </w:rPr>
        <w:t xml:space="preserve"> </w:t>
      </w:r>
      <w:r>
        <w:rPr>
          <w:rFonts w:asciiTheme="minorHAnsi" w:hAnsiTheme="minorHAnsi" w:cstheme="minorHAnsi"/>
          <w:b/>
          <w:color w:val="000000"/>
          <w:sz w:val="22"/>
          <w:szCs w:val="22"/>
          <w:u w:val="single"/>
        </w:rPr>
        <w:t>(3</w:t>
      </w:r>
      <w:r w:rsidRPr="001D1165">
        <w:rPr>
          <w:rFonts w:asciiTheme="minorHAnsi" w:hAnsiTheme="minorHAnsi" w:cstheme="minorHAnsi"/>
          <w:b/>
          <w:color w:val="000000"/>
          <w:sz w:val="22"/>
          <w:szCs w:val="22"/>
          <w:u w:val="single"/>
        </w:rPr>
        <w:t xml:space="preserve">) 2 mL cryovials </w:t>
      </w:r>
      <w:r>
        <w:rPr>
          <w:rFonts w:asciiTheme="minorHAnsi" w:hAnsiTheme="minorHAnsi" w:cstheme="minorHAnsi"/>
          <w:b/>
          <w:color w:val="000000"/>
          <w:sz w:val="22"/>
          <w:szCs w:val="22"/>
          <w:u w:val="single"/>
        </w:rPr>
        <w:t>(</w:t>
      </w:r>
      <w:r w:rsidRPr="001D1165">
        <w:rPr>
          <w:rFonts w:asciiTheme="minorHAnsi" w:hAnsiTheme="minorHAnsi" w:cstheme="minorHAnsi"/>
          <w:b/>
          <w:color w:val="000000"/>
          <w:sz w:val="22"/>
          <w:szCs w:val="22"/>
          <w:u w:val="single"/>
        </w:rPr>
        <w:t>CDC</w:t>
      </w:r>
      <w:r>
        <w:rPr>
          <w:rFonts w:asciiTheme="minorHAnsi" w:hAnsiTheme="minorHAnsi" w:cstheme="minorHAnsi"/>
          <w:b/>
          <w:color w:val="000000"/>
          <w:sz w:val="22"/>
          <w:szCs w:val="22"/>
          <w:u w:val="single"/>
        </w:rPr>
        <w:t>)</w:t>
      </w:r>
    </w:p>
    <w:p w:rsidRPr="001D1165" w:rsidR="00921A54" w:rsidP="00921A54" w:rsidRDefault="00921A54" w14:paraId="345C9F3F" w14:textId="77777777">
      <w:pPr>
        <w:numPr>
          <w:ilvl w:val="1"/>
          <w:numId w:val="34"/>
        </w:numPr>
        <w:autoSpaceDE w:val="0"/>
        <w:autoSpaceDN w:val="0"/>
        <w:adjustRightInd w:val="0"/>
        <w:rPr>
          <w:rFonts w:asciiTheme="minorHAnsi" w:hAnsiTheme="minorHAnsi" w:cstheme="minorHAnsi"/>
          <w:color w:val="000000"/>
          <w:sz w:val="22"/>
          <w:szCs w:val="22"/>
        </w:rPr>
      </w:pPr>
      <w:r>
        <w:rPr>
          <w:rFonts w:asciiTheme="minorHAnsi" w:hAnsiTheme="minorHAnsi" w:cstheme="minorHAnsi"/>
          <w:b/>
          <w:color w:val="000000"/>
          <w:sz w:val="22"/>
          <w:szCs w:val="22"/>
          <w:u w:val="single"/>
        </w:rPr>
        <w:t>Six (6) 12 ml vials for shipping to commercial lab (Contractor)</w:t>
      </w:r>
    </w:p>
    <w:p w:rsidRPr="001D1165" w:rsidR="00921A54" w:rsidP="00921A54" w:rsidRDefault="00921A54" w14:paraId="605605DB" w14:textId="77777777">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Bar-coded labels CDC</w:t>
      </w:r>
    </w:p>
    <w:p w:rsidRPr="001755F1" w:rsidR="00764CAE" w:rsidP="00F979A5" w:rsidRDefault="00921A54" w14:paraId="22988F73" w14:textId="4D68A42C">
      <w:pPr>
        <w:numPr>
          <w:ilvl w:val="1"/>
          <w:numId w:val="34"/>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Two </w:t>
      </w:r>
      <w:r w:rsidR="00922CBC">
        <w:rPr>
          <w:rFonts w:asciiTheme="minorHAnsi" w:hAnsiTheme="minorHAnsi" w:cstheme="minorHAnsi"/>
          <w:color w:val="000000"/>
          <w:sz w:val="22"/>
          <w:szCs w:val="22"/>
        </w:rPr>
        <w:t>c</w:t>
      </w:r>
      <w:r w:rsidRPr="001D1165" w:rsidR="00922CBC">
        <w:rPr>
          <w:rFonts w:asciiTheme="minorHAnsi" w:hAnsiTheme="minorHAnsi" w:cstheme="minorHAnsi"/>
          <w:color w:val="000000"/>
          <w:sz w:val="22"/>
          <w:szCs w:val="22"/>
        </w:rPr>
        <w:t>entrifuge</w:t>
      </w:r>
      <w:r w:rsidR="00922CBC">
        <w:rPr>
          <w:rFonts w:asciiTheme="minorHAnsi" w:hAnsiTheme="minorHAnsi" w:cstheme="minorHAnsi"/>
          <w:color w:val="000000"/>
          <w:sz w:val="22"/>
          <w:szCs w:val="22"/>
        </w:rPr>
        <w:t xml:space="preserve">s </w:t>
      </w:r>
      <w:r w:rsidRPr="001D1165" w:rsidR="00922CBC">
        <w:rPr>
          <w:rFonts w:asciiTheme="minorHAnsi" w:hAnsiTheme="minorHAnsi" w:cstheme="minorHAnsi"/>
          <w:color w:val="000000"/>
          <w:sz w:val="22"/>
          <w:szCs w:val="22"/>
        </w:rPr>
        <w:t>(</w:t>
      </w:r>
      <w:r w:rsidRPr="001D1165">
        <w:rPr>
          <w:rFonts w:asciiTheme="minorHAnsi" w:hAnsiTheme="minorHAnsi" w:cstheme="minorHAnsi"/>
          <w:color w:val="000000"/>
          <w:sz w:val="22"/>
          <w:szCs w:val="22"/>
        </w:rPr>
        <w:t>CDC)</w:t>
      </w:r>
    </w:p>
    <w:p w:rsidRPr="001D1165" w:rsidR="00764CAE" w:rsidP="00952785" w:rsidRDefault="00764CAE" w14:paraId="51C3E1A7" w14:textId="77777777">
      <w:pPr>
        <w:numPr>
          <w:ilvl w:val="1"/>
          <w:numId w:val="34"/>
        </w:numPr>
        <w:autoSpaceDE w:val="0"/>
        <w:autoSpaceDN w:val="0"/>
        <w:adjustRightInd w:val="0"/>
        <w:rPr>
          <w:rFonts w:asciiTheme="minorHAnsi" w:hAnsiTheme="minorHAnsi" w:cstheme="minorHAnsi"/>
          <w:b/>
          <w:color w:val="000000"/>
          <w:sz w:val="22"/>
          <w:szCs w:val="22"/>
        </w:rPr>
      </w:pPr>
      <w:r w:rsidRPr="001D1165">
        <w:rPr>
          <w:rFonts w:asciiTheme="minorHAnsi" w:hAnsiTheme="minorHAnsi" w:cstheme="minorHAnsi"/>
          <w:color w:val="000000"/>
          <w:sz w:val="22"/>
          <w:szCs w:val="22"/>
        </w:rPr>
        <w:t xml:space="preserve">Freezer </w:t>
      </w:r>
      <w:r w:rsidRPr="001D1165">
        <w:rPr>
          <w:rFonts w:asciiTheme="minorHAnsi" w:hAnsiTheme="minorHAnsi" w:cstheme="minorHAnsi"/>
          <w:b/>
          <w:color w:val="000000"/>
          <w:sz w:val="22"/>
          <w:szCs w:val="22"/>
        </w:rPr>
        <w:t>(Contractor)</w:t>
      </w:r>
    </w:p>
    <w:p w:rsidRPr="001D1165" w:rsidR="00764CAE" w:rsidP="00764CAE" w:rsidRDefault="00764CAE" w14:paraId="62B4AA51" w14:textId="77777777">
      <w:pPr>
        <w:autoSpaceDE w:val="0"/>
        <w:autoSpaceDN w:val="0"/>
        <w:adjustRightInd w:val="0"/>
        <w:rPr>
          <w:rFonts w:asciiTheme="minorHAnsi" w:hAnsiTheme="minorHAnsi" w:cstheme="minorHAnsi"/>
          <w:color w:val="000000"/>
          <w:sz w:val="22"/>
          <w:szCs w:val="22"/>
        </w:rPr>
      </w:pPr>
    </w:p>
    <w:p w:rsidRPr="001D1165" w:rsidR="00764CAE" w:rsidP="00952785" w:rsidRDefault="00764CAE" w14:paraId="47F6DFC9" w14:textId="77777777">
      <w:pPr>
        <w:numPr>
          <w:ilvl w:val="0"/>
          <w:numId w:val="34"/>
        </w:numPr>
        <w:tabs>
          <w:tab w:val="clear" w:pos="1080"/>
          <w:tab w:val="num" w:pos="45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Processing</w:t>
      </w:r>
    </w:p>
    <w:p w:rsidRPr="001D1165" w:rsidR="00764CAE" w:rsidP="00952785" w:rsidRDefault="00764CAE" w14:paraId="64F3ED3F" w14:textId="77777777">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After the blood has been allowed to clot at room temperature for a minimum of 30 minutes (2 hours is preferred), centrifuge the red-top tubes for 15 minutes at 2400 rpm.</w:t>
      </w:r>
    </w:p>
    <w:p w:rsidRPr="001D1165" w:rsidR="00764CAE" w:rsidP="00952785" w:rsidRDefault="00764CAE" w14:paraId="7CE171CF" w14:textId="426F0839">
      <w:pPr>
        <w:numPr>
          <w:ilvl w:val="0"/>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To maximize the amount of serum recovered from </w:t>
      </w:r>
      <w:r w:rsidRPr="001D1165" w:rsidR="00922CBC">
        <w:rPr>
          <w:rFonts w:asciiTheme="minorHAnsi" w:hAnsiTheme="minorHAnsi" w:cstheme="minorHAnsi"/>
          <w:color w:val="000000"/>
          <w:sz w:val="22"/>
          <w:szCs w:val="22"/>
        </w:rPr>
        <w:t>all</w:t>
      </w:r>
      <w:r w:rsidRPr="001D1165">
        <w:rPr>
          <w:rFonts w:asciiTheme="minorHAnsi" w:hAnsiTheme="minorHAnsi" w:cstheme="minorHAnsi"/>
          <w:color w:val="000000"/>
          <w:sz w:val="22"/>
          <w:szCs w:val="22"/>
        </w:rPr>
        <w:t xml:space="preserve"> the red top tubes after centrifugation, do the following:</w:t>
      </w:r>
    </w:p>
    <w:p w:rsidRPr="001D1165" w:rsidR="00764CAE" w:rsidP="00952785" w:rsidRDefault="00764CAE" w14:paraId="6FD80FED" w14:textId="569CF329">
      <w:pPr>
        <w:numPr>
          <w:ilvl w:val="1"/>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Using a disposable </w:t>
      </w:r>
      <w:r w:rsidR="00B03392">
        <w:rPr>
          <w:rFonts w:asciiTheme="minorHAnsi" w:hAnsiTheme="minorHAnsi" w:cstheme="minorHAnsi"/>
          <w:color w:val="000000"/>
          <w:sz w:val="22"/>
          <w:szCs w:val="22"/>
        </w:rPr>
        <w:t xml:space="preserve">or automatic </w:t>
      </w:r>
      <w:r w:rsidRPr="001D1165">
        <w:rPr>
          <w:rFonts w:asciiTheme="minorHAnsi" w:hAnsiTheme="minorHAnsi" w:cstheme="minorHAnsi"/>
          <w:color w:val="000000"/>
          <w:sz w:val="22"/>
          <w:szCs w:val="22"/>
        </w:rPr>
        <w:t xml:space="preserve">pipet, transfer all of the clear serum that is free of red cells from each red top tube collected from a participant to one of the 50 ml centrifuge tube. </w:t>
      </w:r>
    </w:p>
    <w:p w:rsidRPr="001D1165" w:rsidR="00764CAE" w:rsidP="00952785" w:rsidRDefault="00764CAE" w14:paraId="4EE7EF82" w14:textId="77777777">
      <w:pPr>
        <w:numPr>
          <w:ilvl w:val="1"/>
          <w:numId w:val="35"/>
        </w:numPr>
        <w:autoSpaceDE w:val="0"/>
        <w:autoSpaceDN w:val="0"/>
        <w:adjustRightInd w:val="0"/>
        <w:rPr>
          <w:rFonts w:asciiTheme="minorHAnsi" w:hAnsiTheme="minorHAnsi" w:cstheme="minorHAnsi"/>
          <w:b/>
          <w:color w:val="000000"/>
          <w:sz w:val="22"/>
          <w:szCs w:val="22"/>
          <w:u w:val="single"/>
        </w:rPr>
      </w:pPr>
      <w:r w:rsidRPr="001D1165">
        <w:rPr>
          <w:rFonts w:asciiTheme="minorHAnsi" w:hAnsiTheme="minorHAnsi" w:cstheme="minorHAnsi"/>
          <w:color w:val="000000"/>
          <w:sz w:val="22"/>
          <w:szCs w:val="22"/>
        </w:rPr>
        <w:t xml:space="preserve">If less than approximately 2.0 mL of viable serum was able to be pipetted it is highly recommended that the red top tube completes an additional centrifuging round to obtain additional serum. Centrifuge this red top tube containing the red cell/serum mix for 10 minutes and transfer the clear serum to the 50 ml centrifuge containing the clear serum initially harvested.  There should be 3-5 mls of serum from each red top when completed.  Place a label for </w:t>
      </w:r>
      <w:r w:rsidRPr="001D1165">
        <w:rPr>
          <w:rFonts w:asciiTheme="minorHAnsi" w:hAnsiTheme="minorHAnsi" w:cstheme="minorHAnsi"/>
          <w:b/>
          <w:color w:val="000000"/>
          <w:sz w:val="22"/>
          <w:szCs w:val="22"/>
          <w:u w:val="single"/>
        </w:rPr>
        <w:t xml:space="preserve">SERUM </w:t>
      </w:r>
      <w:r w:rsidRPr="001D1165">
        <w:rPr>
          <w:rFonts w:asciiTheme="minorHAnsi" w:hAnsiTheme="minorHAnsi" w:cstheme="minorHAnsi"/>
          <w:color w:val="000000"/>
          <w:sz w:val="22"/>
          <w:szCs w:val="22"/>
        </w:rPr>
        <w:t xml:space="preserve">on the centrifuge tube. The label should be placed on the tube so that when the tube are upright, the barcode looks like a ladder. </w:t>
      </w:r>
    </w:p>
    <w:p w:rsidRPr="00FE4831" w:rsidR="00764CAE" w:rsidP="00952785" w:rsidRDefault="00764CAE" w14:paraId="32DC242C" w14:textId="77777777">
      <w:pPr>
        <w:numPr>
          <w:ilvl w:val="1"/>
          <w:numId w:val="35"/>
        </w:numPr>
        <w:autoSpaceDE w:val="0"/>
        <w:autoSpaceDN w:val="0"/>
        <w:adjustRightInd w:val="0"/>
        <w:rPr>
          <w:rFonts w:asciiTheme="minorHAnsi" w:hAnsiTheme="minorHAnsi" w:cstheme="minorHAnsi"/>
          <w:b/>
          <w:i/>
          <w:color w:val="000000"/>
          <w:sz w:val="22"/>
          <w:szCs w:val="22"/>
          <w:u w:val="single"/>
        </w:rPr>
      </w:pPr>
      <w:r w:rsidRPr="009A145E">
        <w:rPr>
          <w:rFonts w:asciiTheme="minorHAnsi" w:hAnsiTheme="minorHAnsi" w:cstheme="minorHAnsi"/>
          <w:i/>
          <w:color w:val="000000"/>
          <w:sz w:val="22"/>
          <w:szCs w:val="22"/>
        </w:rPr>
        <w:t xml:space="preserve">Tighten the cap on the centrifuge tube and store in a freezer until ready to ship to CDC; </w:t>
      </w:r>
    </w:p>
    <w:p w:rsidRPr="00FE4831" w:rsidR="00764CAE" w:rsidP="00952785" w:rsidRDefault="00764CAE" w14:paraId="42646C93" w14:textId="389B3D30">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9A145E">
        <w:rPr>
          <w:rFonts w:asciiTheme="minorHAnsi" w:hAnsiTheme="minorHAnsi" w:cstheme="minorHAnsi"/>
          <w:i/>
          <w:color w:val="000000"/>
          <w:sz w:val="22"/>
          <w:szCs w:val="22"/>
        </w:rPr>
        <w:t>ll vials for clinical and effect biomarkers will be shipped to co</w:t>
      </w:r>
      <w:r>
        <w:rPr>
          <w:rFonts w:asciiTheme="minorHAnsi" w:hAnsiTheme="minorHAnsi" w:cstheme="minorHAnsi"/>
          <w:i/>
          <w:color w:val="000000"/>
          <w:sz w:val="22"/>
          <w:szCs w:val="22"/>
        </w:rPr>
        <w:t>mmercial laboratory (See Table below).</w:t>
      </w:r>
    </w:p>
    <w:p w:rsidRPr="00FE4831" w:rsidR="00764CAE" w:rsidP="00952785" w:rsidRDefault="00764CAE" w14:paraId="21A60CE9" w14:textId="77777777">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FE4831">
        <w:rPr>
          <w:rFonts w:asciiTheme="minorHAnsi" w:hAnsiTheme="minorHAnsi" w:cstheme="minorHAnsi"/>
          <w:i/>
          <w:color w:val="000000"/>
          <w:sz w:val="22"/>
          <w:szCs w:val="22"/>
        </w:rPr>
        <w:t xml:space="preserve">liquots </w:t>
      </w:r>
      <w:r>
        <w:rPr>
          <w:rFonts w:asciiTheme="minorHAnsi" w:hAnsiTheme="minorHAnsi" w:cstheme="minorHAnsi"/>
          <w:i/>
          <w:color w:val="000000"/>
          <w:sz w:val="22"/>
          <w:szCs w:val="22"/>
        </w:rPr>
        <w:t>for PFAS analyses will be shipped to CDC.</w:t>
      </w:r>
    </w:p>
    <w:p w:rsidRPr="007A5D7B" w:rsidR="00764CAE" w:rsidP="00764CAE" w:rsidRDefault="001755F1" w14:paraId="66F3FFD6" w14:textId="3687230B">
      <w:pPr>
        <w:tabs>
          <w:tab w:val="center" w:pos="4608"/>
          <w:tab w:val="right" w:pos="8928"/>
        </w:tabs>
        <w:rPr>
          <w:rFonts w:asciiTheme="minorHAnsi" w:hAnsiTheme="minorHAnsi" w:cstheme="minorHAnsi"/>
          <w:b/>
          <w:sz w:val="22"/>
          <w:szCs w:val="22"/>
          <w:u w:val="single"/>
        </w:rPr>
      </w:pPr>
      <w:r>
        <w:rPr>
          <w:rFonts w:asciiTheme="minorHAnsi" w:hAnsiTheme="minorHAnsi" w:cstheme="minorHAnsi"/>
          <w:b/>
          <w:sz w:val="22"/>
          <w:szCs w:val="22"/>
          <w:u w:val="single"/>
        </w:rPr>
        <w:lastRenderedPageBreak/>
        <w:t>Serum and Blood processing</w:t>
      </w:r>
      <w:r w:rsidR="00764CAE">
        <w:rPr>
          <w:rFonts w:asciiTheme="minorHAnsi" w:hAnsiTheme="minorHAnsi" w:cstheme="minorHAnsi"/>
          <w:b/>
          <w:sz w:val="22"/>
          <w:szCs w:val="22"/>
          <w:u w:val="single"/>
        </w:rPr>
        <w:t xml:space="preserve"> table (a</w:t>
      </w:r>
      <w:r w:rsidRPr="007A5D7B" w:rsidR="00764CAE">
        <w:rPr>
          <w:rFonts w:asciiTheme="minorHAnsi" w:hAnsiTheme="minorHAnsi" w:cstheme="minorHAnsi"/>
          <w:b/>
          <w:sz w:val="22"/>
          <w:szCs w:val="22"/>
          <w:u w:val="single"/>
        </w:rPr>
        <w:t>liquots needed for clinical and effects biomarkers analyses</w:t>
      </w:r>
      <w:r w:rsidR="00764CAE">
        <w:rPr>
          <w:rFonts w:asciiTheme="minorHAnsi" w:hAnsiTheme="minorHAnsi" w:cstheme="minorHAnsi"/>
          <w:b/>
          <w:sz w:val="22"/>
          <w:szCs w:val="22"/>
          <w:u w:val="single"/>
        </w:rPr>
        <w:t>)</w:t>
      </w:r>
      <w:r w:rsidRPr="007A5D7B" w:rsidR="00764CAE">
        <w:rPr>
          <w:rFonts w:asciiTheme="minorHAnsi" w:hAnsiTheme="minorHAnsi" w:cstheme="minorHAnsi"/>
          <w:b/>
          <w:sz w:val="22"/>
          <w:szCs w:val="22"/>
          <w:u w:val="single"/>
        </w:rPr>
        <w:t xml:space="preserve">.  </w:t>
      </w:r>
    </w:p>
    <w:p w:rsidRPr="00792CDB" w:rsidR="00764CAE" w:rsidP="00764CAE" w:rsidRDefault="00764CAE" w14:paraId="39AAB193" w14:textId="77777777">
      <w:pPr>
        <w:tabs>
          <w:tab w:val="center" w:pos="4608"/>
          <w:tab w:val="right" w:pos="8928"/>
        </w:tabs>
        <w:rPr>
          <w:rFonts w:asciiTheme="minorHAnsi" w:hAnsiTheme="minorHAnsi" w:cstheme="minorHAnsi"/>
          <w:b/>
          <w:sz w:val="22"/>
          <w:szCs w:val="22"/>
        </w:rPr>
      </w:pPr>
    </w:p>
    <w:tbl>
      <w:tblPr>
        <w:tblW w:w="11169" w:type="dxa"/>
        <w:tblInd w:w="-9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009"/>
        <w:gridCol w:w="399"/>
        <w:gridCol w:w="662"/>
        <w:gridCol w:w="3337"/>
        <w:gridCol w:w="1562"/>
        <w:gridCol w:w="1408"/>
        <w:gridCol w:w="1440"/>
        <w:gridCol w:w="1352"/>
      </w:tblGrid>
      <w:tr w:rsidRPr="000B49DB" w:rsidR="00567655" w:rsidTr="00AB561D" w14:paraId="66645C88" w14:textId="77777777">
        <w:tc>
          <w:tcPr>
            <w:tcW w:w="1009" w:type="dxa"/>
            <w:shd w:val="clear" w:color="auto" w:fill="B3B3B3"/>
          </w:tcPr>
          <w:p w:rsidRPr="000B49DB" w:rsidR="00567655" w:rsidP="00AB561D" w:rsidRDefault="00567655" w14:paraId="1B63F41F"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Aliqout Number</w:t>
            </w:r>
          </w:p>
        </w:tc>
        <w:tc>
          <w:tcPr>
            <w:tcW w:w="1061" w:type="dxa"/>
            <w:gridSpan w:val="2"/>
            <w:shd w:val="clear" w:color="auto" w:fill="B3B3B3"/>
          </w:tcPr>
          <w:p w:rsidRPr="000B49DB" w:rsidR="00567655" w:rsidP="00AB561D" w:rsidRDefault="00567655" w14:paraId="6499147D"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Label</w:t>
            </w:r>
          </w:p>
        </w:tc>
        <w:tc>
          <w:tcPr>
            <w:tcW w:w="3337" w:type="dxa"/>
            <w:shd w:val="clear" w:color="auto" w:fill="B3B3B3"/>
          </w:tcPr>
          <w:p w:rsidRPr="000B49DB" w:rsidR="00567655" w:rsidP="00AB561D" w:rsidRDefault="00567655" w14:paraId="5FB3E756" w14:textId="77777777">
            <w:pPr>
              <w:jc w:val="center"/>
              <w:rPr>
                <w:rFonts w:asciiTheme="minorHAnsi" w:hAnsiTheme="minorHAnsi" w:cstheme="minorHAnsi"/>
                <w:b/>
                <w:color w:val="000000"/>
                <w:sz w:val="22"/>
                <w:szCs w:val="22"/>
              </w:rPr>
            </w:pPr>
            <w:r w:rsidRPr="000B49DB">
              <w:rPr>
                <w:rFonts w:asciiTheme="minorHAnsi" w:hAnsiTheme="minorHAnsi" w:cstheme="minorHAnsi"/>
                <w:b/>
                <w:color w:val="000000"/>
                <w:sz w:val="22"/>
                <w:szCs w:val="22"/>
              </w:rPr>
              <w:t>Analyte</w:t>
            </w:r>
          </w:p>
          <w:p w:rsidRPr="000B49DB" w:rsidR="00567655" w:rsidP="00AB561D" w:rsidRDefault="00567655" w14:paraId="13BEA59D" w14:textId="77777777">
            <w:pPr>
              <w:jc w:val="both"/>
              <w:rPr>
                <w:rFonts w:asciiTheme="minorHAnsi" w:hAnsiTheme="minorHAnsi" w:cstheme="minorHAnsi"/>
                <w:b/>
                <w:color w:val="000000"/>
                <w:sz w:val="22"/>
                <w:szCs w:val="22"/>
              </w:rPr>
            </w:pPr>
          </w:p>
        </w:tc>
        <w:tc>
          <w:tcPr>
            <w:tcW w:w="1562" w:type="dxa"/>
            <w:shd w:val="clear" w:color="auto" w:fill="B3B3B3"/>
          </w:tcPr>
          <w:p w:rsidRPr="000B49DB" w:rsidR="00567655" w:rsidP="00AB561D" w:rsidRDefault="00567655" w14:paraId="13E42392"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Volume for adults</w:t>
            </w:r>
          </w:p>
        </w:tc>
        <w:tc>
          <w:tcPr>
            <w:tcW w:w="1408" w:type="dxa"/>
            <w:shd w:val="clear" w:color="auto" w:fill="BFBFBF" w:themeFill="background1" w:themeFillShade="BF"/>
          </w:tcPr>
          <w:p w:rsidR="00567655" w:rsidDel="001755F1" w:rsidP="00AB561D" w:rsidRDefault="00567655" w14:paraId="32355FF9"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Volume for children</w:t>
            </w:r>
          </w:p>
        </w:tc>
        <w:tc>
          <w:tcPr>
            <w:tcW w:w="1440" w:type="dxa"/>
            <w:shd w:val="clear" w:color="auto" w:fill="B3B3B3"/>
          </w:tcPr>
          <w:p w:rsidRPr="000B49DB" w:rsidR="00567655" w:rsidP="00AB561D" w:rsidRDefault="00567655" w14:paraId="44AF9552"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Storage</w:t>
            </w:r>
          </w:p>
        </w:tc>
        <w:tc>
          <w:tcPr>
            <w:tcW w:w="1352" w:type="dxa"/>
            <w:shd w:val="clear" w:color="auto" w:fill="B3B3B3"/>
          </w:tcPr>
          <w:p w:rsidRPr="000B49DB" w:rsidR="00567655" w:rsidP="00AB561D" w:rsidRDefault="00567655" w14:paraId="1F0037AB" w14:textId="7777777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Lab</w:t>
            </w:r>
          </w:p>
        </w:tc>
      </w:tr>
      <w:tr w:rsidRPr="00A723FB" w:rsidR="00567655" w:rsidTr="00AB561D" w14:paraId="0321410C" w14:textId="77777777">
        <w:trPr>
          <w:trHeight w:val="377"/>
        </w:trPr>
        <w:tc>
          <w:tcPr>
            <w:tcW w:w="1009" w:type="dxa"/>
          </w:tcPr>
          <w:p w:rsidRPr="00A723FB" w:rsidR="00567655" w:rsidP="00AB561D" w:rsidRDefault="00567655" w14:paraId="333EBD33" w14:textId="77777777">
            <w:pPr>
              <w:rPr>
                <w:rFonts w:asciiTheme="minorHAnsi" w:hAnsiTheme="minorHAnsi" w:cstheme="minorHAnsi"/>
                <w:b/>
                <w:color w:val="000000"/>
              </w:rPr>
            </w:pPr>
            <w:r w:rsidRPr="00A723FB">
              <w:rPr>
                <w:rFonts w:asciiTheme="minorHAnsi" w:hAnsiTheme="minorHAnsi" w:cstheme="minorHAnsi"/>
                <w:b/>
                <w:color w:val="000000"/>
              </w:rPr>
              <w:t>Serum</w:t>
            </w:r>
          </w:p>
        </w:tc>
        <w:tc>
          <w:tcPr>
            <w:tcW w:w="1061" w:type="dxa"/>
            <w:gridSpan w:val="2"/>
          </w:tcPr>
          <w:p w:rsidRPr="00A723FB" w:rsidR="00567655" w:rsidP="00AB561D" w:rsidRDefault="00567655" w14:paraId="08ED27AB" w14:textId="77777777">
            <w:pPr>
              <w:rPr>
                <w:rFonts w:asciiTheme="minorHAnsi" w:hAnsiTheme="minorHAnsi" w:cstheme="minorHAnsi"/>
                <w:b/>
                <w:color w:val="000000"/>
              </w:rPr>
            </w:pPr>
          </w:p>
        </w:tc>
        <w:tc>
          <w:tcPr>
            <w:tcW w:w="3337" w:type="dxa"/>
          </w:tcPr>
          <w:p w:rsidRPr="00A723FB" w:rsidR="00567655" w:rsidP="00AB561D" w:rsidRDefault="00567655" w14:paraId="0D17924E" w14:textId="77777777">
            <w:pPr>
              <w:rPr>
                <w:rFonts w:asciiTheme="minorHAnsi" w:hAnsiTheme="minorHAnsi" w:cstheme="minorHAnsi"/>
                <w:b/>
                <w:color w:val="000000"/>
              </w:rPr>
            </w:pPr>
          </w:p>
        </w:tc>
        <w:tc>
          <w:tcPr>
            <w:tcW w:w="1562" w:type="dxa"/>
          </w:tcPr>
          <w:p w:rsidRPr="00A723FB" w:rsidR="00567655" w:rsidP="00AB561D" w:rsidRDefault="00567655" w14:paraId="5C54833D" w14:textId="77777777">
            <w:pPr>
              <w:rPr>
                <w:rFonts w:asciiTheme="minorHAnsi" w:hAnsiTheme="minorHAnsi" w:cstheme="minorHAnsi"/>
                <w:color w:val="000000"/>
              </w:rPr>
            </w:pPr>
          </w:p>
        </w:tc>
        <w:tc>
          <w:tcPr>
            <w:tcW w:w="1408" w:type="dxa"/>
          </w:tcPr>
          <w:p w:rsidRPr="00A723FB" w:rsidR="00567655" w:rsidP="00AB561D" w:rsidRDefault="00567655" w14:paraId="313BB140" w14:textId="77777777">
            <w:pPr>
              <w:rPr>
                <w:rFonts w:asciiTheme="minorHAnsi" w:hAnsiTheme="minorHAnsi" w:cstheme="minorHAnsi"/>
                <w:color w:val="000000"/>
              </w:rPr>
            </w:pPr>
          </w:p>
        </w:tc>
        <w:tc>
          <w:tcPr>
            <w:tcW w:w="1440" w:type="dxa"/>
          </w:tcPr>
          <w:p w:rsidRPr="00A723FB" w:rsidR="00567655" w:rsidP="00AB561D" w:rsidRDefault="00567655" w14:paraId="5A0BA1EA" w14:textId="77777777">
            <w:pPr>
              <w:rPr>
                <w:rFonts w:asciiTheme="minorHAnsi" w:hAnsiTheme="minorHAnsi" w:cstheme="minorHAnsi"/>
                <w:color w:val="000000"/>
              </w:rPr>
            </w:pPr>
          </w:p>
        </w:tc>
        <w:tc>
          <w:tcPr>
            <w:tcW w:w="1352" w:type="dxa"/>
          </w:tcPr>
          <w:p w:rsidRPr="00A723FB" w:rsidR="00567655" w:rsidP="00AB561D" w:rsidRDefault="00567655" w14:paraId="0B4F7AA8" w14:textId="77777777">
            <w:pPr>
              <w:rPr>
                <w:rFonts w:asciiTheme="minorHAnsi" w:hAnsiTheme="minorHAnsi" w:cstheme="minorHAnsi"/>
                <w:color w:val="000000"/>
              </w:rPr>
            </w:pPr>
          </w:p>
        </w:tc>
      </w:tr>
      <w:tr w:rsidRPr="00A723FB" w:rsidR="00567655" w:rsidTr="00AB561D" w14:paraId="7EC3993D" w14:textId="77777777">
        <w:trPr>
          <w:trHeight w:val="320"/>
        </w:trPr>
        <w:tc>
          <w:tcPr>
            <w:tcW w:w="1009" w:type="dxa"/>
          </w:tcPr>
          <w:p w:rsidRPr="00A723FB" w:rsidR="00567655" w:rsidP="00AB561D" w:rsidRDefault="00567655" w14:paraId="2DC91DD0" w14:textId="77777777">
            <w:pPr>
              <w:rPr>
                <w:rFonts w:asciiTheme="minorHAnsi" w:hAnsiTheme="minorHAnsi" w:cstheme="minorHAnsi"/>
                <w:bCs/>
                <w:color w:val="000000"/>
              </w:rPr>
            </w:pPr>
            <w:r w:rsidRPr="00A723FB">
              <w:rPr>
                <w:rFonts w:asciiTheme="minorHAnsi" w:hAnsiTheme="minorHAnsi" w:cstheme="minorHAnsi"/>
                <w:bCs/>
                <w:color w:val="000000"/>
              </w:rPr>
              <w:t>1</w:t>
            </w:r>
          </w:p>
        </w:tc>
        <w:tc>
          <w:tcPr>
            <w:tcW w:w="1061" w:type="dxa"/>
            <w:gridSpan w:val="2"/>
          </w:tcPr>
          <w:p w:rsidRPr="00A723FB" w:rsidR="00567655" w:rsidP="00AB561D" w:rsidRDefault="00567655" w14:paraId="17896DBD" w14:textId="77777777">
            <w:pPr>
              <w:rPr>
                <w:rFonts w:asciiTheme="minorHAnsi" w:hAnsiTheme="minorHAnsi" w:cstheme="minorHAnsi"/>
                <w:bCs/>
                <w:color w:val="000000"/>
              </w:rPr>
            </w:pPr>
            <w:r w:rsidRPr="00A723FB">
              <w:rPr>
                <w:rFonts w:asciiTheme="minorHAnsi" w:hAnsiTheme="minorHAnsi" w:cstheme="minorHAnsi"/>
                <w:bCs/>
                <w:color w:val="000000"/>
              </w:rPr>
              <w:t>S09</w:t>
            </w:r>
          </w:p>
        </w:tc>
        <w:tc>
          <w:tcPr>
            <w:tcW w:w="3337" w:type="dxa"/>
          </w:tcPr>
          <w:p w:rsidRPr="00A723FB" w:rsidR="00567655" w:rsidP="00AB561D" w:rsidRDefault="00567655" w14:paraId="0E43A67B" w14:textId="77777777">
            <w:pPr>
              <w:rPr>
                <w:rFonts w:asciiTheme="minorHAnsi" w:hAnsiTheme="minorHAnsi" w:cstheme="minorHAnsi"/>
                <w:bCs/>
                <w:color w:val="000000"/>
              </w:rPr>
            </w:pPr>
            <w:r w:rsidRPr="00A723FB">
              <w:rPr>
                <w:rFonts w:asciiTheme="minorHAnsi" w:hAnsiTheme="minorHAnsi" w:cstheme="minorHAnsi"/>
                <w:bCs/>
                <w:color w:val="000000"/>
              </w:rPr>
              <w:t>PFAS</w:t>
            </w:r>
          </w:p>
        </w:tc>
        <w:tc>
          <w:tcPr>
            <w:tcW w:w="1562" w:type="dxa"/>
          </w:tcPr>
          <w:p w:rsidRPr="00A723FB" w:rsidR="00567655" w:rsidP="00AB561D" w:rsidRDefault="00567655" w14:paraId="545686B6" w14:textId="77777777">
            <w:pPr>
              <w:rPr>
                <w:rFonts w:asciiTheme="minorHAnsi" w:hAnsiTheme="minorHAnsi" w:cstheme="minorHAnsi"/>
                <w:bCs/>
                <w:color w:val="000000"/>
              </w:rPr>
            </w:pPr>
            <w:r w:rsidRPr="00A723FB">
              <w:rPr>
                <w:rFonts w:asciiTheme="minorHAnsi" w:hAnsiTheme="minorHAnsi" w:cstheme="minorHAnsi"/>
                <w:bCs/>
                <w:color w:val="000000"/>
              </w:rPr>
              <w:t>0.5 ml serum</w:t>
            </w:r>
          </w:p>
        </w:tc>
        <w:tc>
          <w:tcPr>
            <w:tcW w:w="1408" w:type="dxa"/>
          </w:tcPr>
          <w:p w:rsidRPr="00A723FB" w:rsidR="00567655" w:rsidDel="009D4260" w:rsidP="00AB561D" w:rsidRDefault="00567655" w14:paraId="167ADFA4" w14:textId="77777777">
            <w:pPr>
              <w:rPr>
                <w:rFonts w:asciiTheme="minorHAnsi" w:hAnsiTheme="minorHAnsi" w:cstheme="minorHAnsi"/>
                <w:bCs/>
                <w:color w:val="000000"/>
              </w:rPr>
            </w:pPr>
            <w:r w:rsidRPr="00A723FB">
              <w:rPr>
                <w:rFonts w:asciiTheme="minorHAnsi" w:hAnsiTheme="minorHAnsi" w:cstheme="minorHAnsi"/>
                <w:bCs/>
                <w:color w:val="000000"/>
              </w:rPr>
              <w:t>0.5 ml serum</w:t>
            </w:r>
          </w:p>
        </w:tc>
        <w:tc>
          <w:tcPr>
            <w:tcW w:w="1440" w:type="dxa"/>
          </w:tcPr>
          <w:p w:rsidRPr="00A723FB" w:rsidR="00567655" w:rsidP="00AB561D" w:rsidRDefault="00567655" w14:paraId="02E26329" w14:textId="77777777">
            <w:pPr>
              <w:rPr>
                <w:rFonts w:asciiTheme="minorHAnsi" w:hAnsiTheme="minorHAnsi" w:cstheme="minorHAnsi"/>
                <w:bCs/>
                <w:color w:val="000000"/>
              </w:rPr>
            </w:pPr>
            <w:r w:rsidRPr="00A723FB">
              <w:rPr>
                <w:rFonts w:asciiTheme="minorHAnsi" w:hAnsiTheme="minorHAnsi" w:cstheme="minorHAnsi"/>
                <w:bCs/>
                <w:color w:val="000000"/>
              </w:rPr>
              <w:t>Frozen</w:t>
            </w:r>
          </w:p>
        </w:tc>
        <w:tc>
          <w:tcPr>
            <w:tcW w:w="1352" w:type="dxa"/>
          </w:tcPr>
          <w:p w:rsidRPr="00A723FB" w:rsidR="00567655" w:rsidP="00AB561D" w:rsidRDefault="00567655" w14:paraId="4202C16F" w14:textId="77777777">
            <w:pPr>
              <w:rPr>
                <w:rFonts w:asciiTheme="minorHAnsi" w:hAnsiTheme="minorHAnsi" w:cstheme="minorHAnsi"/>
                <w:bCs/>
                <w:color w:val="000000"/>
              </w:rPr>
            </w:pPr>
            <w:r w:rsidRPr="00A723FB">
              <w:rPr>
                <w:rFonts w:asciiTheme="minorHAnsi" w:hAnsiTheme="minorHAnsi" w:cstheme="minorHAnsi"/>
                <w:bCs/>
                <w:color w:val="000000"/>
              </w:rPr>
              <w:t>DLS/CDC</w:t>
            </w:r>
          </w:p>
        </w:tc>
      </w:tr>
      <w:tr w:rsidRPr="00A723FB" w:rsidR="00567655" w:rsidTr="00AB561D" w14:paraId="18364D57" w14:textId="77777777">
        <w:trPr>
          <w:trHeight w:val="320"/>
        </w:trPr>
        <w:tc>
          <w:tcPr>
            <w:tcW w:w="1009" w:type="dxa"/>
          </w:tcPr>
          <w:p w:rsidRPr="00A723FB" w:rsidR="00567655" w:rsidP="00AB561D" w:rsidRDefault="00567655" w14:paraId="30DAA8CE" w14:textId="77777777">
            <w:pPr>
              <w:rPr>
                <w:rFonts w:asciiTheme="minorHAnsi" w:hAnsiTheme="minorHAnsi" w:cstheme="minorHAnsi"/>
                <w:color w:val="000000"/>
              </w:rPr>
            </w:pPr>
            <w:r w:rsidRPr="00A723FB">
              <w:rPr>
                <w:rFonts w:asciiTheme="minorHAnsi" w:hAnsiTheme="minorHAnsi" w:cstheme="minorHAnsi"/>
                <w:color w:val="000000"/>
              </w:rPr>
              <w:t>2</w:t>
            </w:r>
          </w:p>
        </w:tc>
        <w:tc>
          <w:tcPr>
            <w:tcW w:w="1061" w:type="dxa"/>
            <w:gridSpan w:val="2"/>
          </w:tcPr>
          <w:p w:rsidRPr="00A723FB" w:rsidR="00567655" w:rsidP="00AB561D" w:rsidRDefault="00567655" w14:paraId="4F8AB330" w14:textId="77777777">
            <w:pPr>
              <w:rPr>
                <w:rFonts w:asciiTheme="minorHAnsi" w:hAnsiTheme="minorHAnsi" w:cstheme="minorHAnsi"/>
                <w:color w:val="000000"/>
              </w:rPr>
            </w:pPr>
            <w:r w:rsidRPr="00A723FB">
              <w:rPr>
                <w:rFonts w:asciiTheme="minorHAnsi" w:hAnsiTheme="minorHAnsi" w:cstheme="minorHAnsi"/>
                <w:color w:val="000000"/>
              </w:rPr>
              <w:t>SR</w:t>
            </w:r>
          </w:p>
        </w:tc>
        <w:tc>
          <w:tcPr>
            <w:tcW w:w="3337" w:type="dxa"/>
          </w:tcPr>
          <w:p w:rsidRPr="00A723FB" w:rsidR="00567655" w:rsidP="00AB561D" w:rsidRDefault="00567655" w14:paraId="170915CD" w14:textId="77777777">
            <w:pPr>
              <w:rPr>
                <w:rFonts w:asciiTheme="minorHAnsi" w:hAnsiTheme="minorHAnsi" w:cstheme="minorHAnsi"/>
                <w:color w:val="000000"/>
              </w:rPr>
            </w:pPr>
            <w:r w:rsidRPr="00A723FB">
              <w:rPr>
                <w:rFonts w:asciiTheme="minorHAnsi" w:hAnsiTheme="minorHAnsi" w:cstheme="minorHAnsi"/>
                <w:color w:val="000000"/>
              </w:rPr>
              <w:t>Serum reserve</w:t>
            </w:r>
          </w:p>
        </w:tc>
        <w:tc>
          <w:tcPr>
            <w:tcW w:w="1562" w:type="dxa"/>
          </w:tcPr>
          <w:p w:rsidRPr="00A723FB" w:rsidR="00567655" w:rsidP="00AB561D" w:rsidRDefault="00567655" w14:paraId="52961963"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08" w:type="dxa"/>
          </w:tcPr>
          <w:p w:rsidRPr="00A723FB" w:rsidR="00567655" w:rsidP="00AB561D" w:rsidRDefault="00567655" w14:paraId="6358C27B"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40" w:type="dxa"/>
          </w:tcPr>
          <w:p w:rsidRPr="00A723FB" w:rsidR="00567655" w:rsidP="00AB561D" w:rsidRDefault="00567655" w14:paraId="5F29C884"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60FE5601" w14:textId="77777777">
            <w:pPr>
              <w:rPr>
                <w:rFonts w:asciiTheme="minorHAnsi" w:hAnsiTheme="minorHAnsi" w:cstheme="minorHAnsi"/>
                <w:color w:val="000000"/>
              </w:rPr>
            </w:pPr>
            <w:r w:rsidRPr="00A723FB">
              <w:rPr>
                <w:rFonts w:asciiTheme="minorHAnsi" w:hAnsiTheme="minorHAnsi" w:cstheme="minorHAnsi"/>
                <w:color w:val="000000"/>
              </w:rPr>
              <w:t>CDC Biorepository</w:t>
            </w:r>
          </w:p>
        </w:tc>
      </w:tr>
      <w:tr w:rsidRPr="00A723FB" w:rsidR="00567655" w:rsidTr="00AB561D" w14:paraId="6103F9AD" w14:textId="77777777">
        <w:trPr>
          <w:trHeight w:val="320"/>
        </w:trPr>
        <w:tc>
          <w:tcPr>
            <w:tcW w:w="1009" w:type="dxa"/>
          </w:tcPr>
          <w:p w:rsidRPr="00A723FB" w:rsidR="00567655" w:rsidP="00AB561D" w:rsidRDefault="00567655" w14:paraId="7641C870" w14:textId="77777777">
            <w:pPr>
              <w:rPr>
                <w:rFonts w:asciiTheme="minorHAnsi" w:hAnsiTheme="minorHAnsi" w:cstheme="minorHAnsi"/>
                <w:color w:val="000000"/>
              </w:rPr>
            </w:pPr>
            <w:r w:rsidRPr="00A723FB">
              <w:rPr>
                <w:rFonts w:asciiTheme="minorHAnsi" w:hAnsiTheme="minorHAnsi" w:cstheme="minorHAnsi"/>
                <w:color w:val="000000"/>
              </w:rPr>
              <w:t>3</w:t>
            </w:r>
          </w:p>
        </w:tc>
        <w:tc>
          <w:tcPr>
            <w:tcW w:w="1061" w:type="dxa"/>
            <w:gridSpan w:val="2"/>
          </w:tcPr>
          <w:p w:rsidRPr="00A723FB" w:rsidR="00567655" w:rsidDel="009D4260" w:rsidP="00AB561D" w:rsidRDefault="00567655" w14:paraId="54B3559D" w14:textId="77777777">
            <w:pPr>
              <w:rPr>
                <w:rFonts w:asciiTheme="minorHAnsi" w:hAnsiTheme="minorHAnsi" w:cstheme="minorHAnsi"/>
                <w:color w:val="000000"/>
              </w:rPr>
            </w:pPr>
            <w:r w:rsidRPr="00A723FB">
              <w:rPr>
                <w:rFonts w:asciiTheme="minorHAnsi" w:hAnsiTheme="minorHAnsi" w:cstheme="minorHAnsi"/>
                <w:color w:val="000000"/>
              </w:rPr>
              <w:t>SS</w:t>
            </w:r>
          </w:p>
        </w:tc>
        <w:tc>
          <w:tcPr>
            <w:tcW w:w="3337" w:type="dxa"/>
          </w:tcPr>
          <w:p w:rsidRPr="00A723FB" w:rsidR="00567655" w:rsidP="00AB561D" w:rsidRDefault="00567655" w14:paraId="7EE85BA5" w14:textId="77777777">
            <w:pPr>
              <w:rPr>
                <w:rFonts w:asciiTheme="minorHAnsi" w:hAnsiTheme="minorHAnsi" w:cstheme="minorHAnsi"/>
                <w:color w:val="000000"/>
              </w:rPr>
            </w:pPr>
            <w:r w:rsidRPr="00A723FB">
              <w:rPr>
                <w:rFonts w:asciiTheme="minorHAnsi" w:hAnsiTheme="minorHAnsi" w:cstheme="minorHAnsi"/>
                <w:color w:val="000000"/>
              </w:rPr>
              <w:t>Immunoglobulin and Cytokines</w:t>
            </w:r>
          </w:p>
        </w:tc>
        <w:tc>
          <w:tcPr>
            <w:tcW w:w="1562" w:type="dxa"/>
          </w:tcPr>
          <w:p w:rsidRPr="00A723FB" w:rsidR="00567655" w:rsidP="00AB561D" w:rsidRDefault="00567655" w14:paraId="3310D38F"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08" w:type="dxa"/>
          </w:tcPr>
          <w:p w:rsidRPr="00A723FB" w:rsidR="00567655" w:rsidDel="009D4260" w:rsidP="00AB561D" w:rsidRDefault="00567655" w14:paraId="2790F04A"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40" w:type="dxa"/>
          </w:tcPr>
          <w:p w:rsidRPr="00A723FB" w:rsidR="00567655" w:rsidP="00AB561D" w:rsidRDefault="00567655" w14:paraId="7E5F0A77"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1F21714A" w14:textId="77777777">
            <w:pPr>
              <w:rPr>
                <w:rFonts w:asciiTheme="minorHAnsi" w:hAnsiTheme="minorHAnsi" w:cstheme="minorHAnsi"/>
                <w:color w:val="000000"/>
              </w:rPr>
            </w:pPr>
            <w:r w:rsidRPr="00A723FB">
              <w:rPr>
                <w:rFonts w:asciiTheme="minorHAnsi" w:hAnsiTheme="minorHAnsi" w:cstheme="minorHAnsi"/>
                <w:color w:val="000000"/>
              </w:rPr>
              <w:t>SUNY</w:t>
            </w:r>
          </w:p>
        </w:tc>
      </w:tr>
      <w:tr w:rsidRPr="00A723FB" w:rsidR="00567655" w:rsidTr="00AB561D" w14:paraId="059F41E5" w14:textId="77777777">
        <w:trPr>
          <w:trHeight w:val="320"/>
        </w:trPr>
        <w:tc>
          <w:tcPr>
            <w:tcW w:w="1009" w:type="dxa"/>
          </w:tcPr>
          <w:p w:rsidRPr="00A723FB" w:rsidR="00567655" w:rsidP="00AB561D" w:rsidRDefault="00567655" w14:paraId="708E3ADC" w14:textId="77777777">
            <w:pPr>
              <w:rPr>
                <w:rFonts w:asciiTheme="minorHAnsi" w:hAnsiTheme="minorHAnsi" w:cstheme="minorHAnsi"/>
                <w:color w:val="000000"/>
              </w:rPr>
            </w:pPr>
            <w:r w:rsidRPr="00A723FB">
              <w:rPr>
                <w:rFonts w:asciiTheme="minorHAnsi" w:hAnsiTheme="minorHAnsi" w:cstheme="minorHAnsi"/>
                <w:color w:val="000000"/>
              </w:rPr>
              <w:t>4</w:t>
            </w:r>
          </w:p>
        </w:tc>
        <w:tc>
          <w:tcPr>
            <w:tcW w:w="1061" w:type="dxa"/>
            <w:gridSpan w:val="2"/>
          </w:tcPr>
          <w:p w:rsidRPr="00A723FB" w:rsidR="00567655" w:rsidP="00AB561D" w:rsidRDefault="00567655" w14:paraId="1B750209" w14:textId="77777777">
            <w:pPr>
              <w:rPr>
                <w:rFonts w:asciiTheme="minorHAnsi" w:hAnsiTheme="minorHAnsi" w:cstheme="minorHAnsi"/>
                <w:color w:val="000000"/>
              </w:rPr>
            </w:pPr>
            <w:r w:rsidRPr="00A723FB">
              <w:rPr>
                <w:rFonts w:asciiTheme="minorHAnsi" w:hAnsiTheme="minorHAnsi" w:cstheme="minorHAnsi"/>
                <w:color w:val="000000"/>
              </w:rPr>
              <w:t>SL1</w:t>
            </w:r>
          </w:p>
        </w:tc>
        <w:tc>
          <w:tcPr>
            <w:tcW w:w="3337" w:type="dxa"/>
          </w:tcPr>
          <w:p w:rsidRPr="00A723FB" w:rsidR="00567655" w:rsidP="00AB561D" w:rsidRDefault="00567655" w14:paraId="72DBCD56" w14:textId="77777777">
            <w:pPr>
              <w:rPr>
                <w:rFonts w:asciiTheme="minorHAnsi" w:hAnsiTheme="minorHAnsi" w:cstheme="minorHAnsi"/>
                <w:color w:val="000000"/>
              </w:rPr>
            </w:pPr>
            <w:r w:rsidRPr="00E46E85">
              <w:t xml:space="preserve"> </w:t>
            </w:r>
            <w:r w:rsidRPr="00A723FB">
              <w:rPr>
                <w:rFonts w:asciiTheme="minorHAnsi" w:hAnsiTheme="minorHAnsi" w:cstheme="minorHAnsi"/>
                <w:color w:val="000000"/>
              </w:rPr>
              <w:t>Lipid Panel with non-HLD Cholesterol, Uric Acid, Creatinine, Thyroid Profile II, Thyroxine free (T4), Thyroid Antibodies, Testosterone, Estradiol (E2), Sex hormone Binding Globulin, FSH, Insulin-like growth factor 1 (IGF-1), Hepatic Function Panel, GGT, Glucose, Insulin, C-peptide, C-reactive protein, Rheumatoid Arthritis factor (RA), Antinuclear Antibodies (ANA)</w:t>
            </w:r>
          </w:p>
        </w:tc>
        <w:tc>
          <w:tcPr>
            <w:tcW w:w="1562" w:type="dxa"/>
          </w:tcPr>
          <w:p w:rsidRPr="00A723FB" w:rsidR="00567655" w:rsidP="00AB561D" w:rsidRDefault="00567655" w14:paraId="756153AD" w14:textId="77777777">
            <w:pPr>
              <w:rPr>
                <w:rFonts w:asciiTheme="minorHAnsi" w:hAnsiTheme="minorHAnsi" w:cstheme="minorHAnsi"/>
                <w:color w:val="000000"/>
              </w:rPr>
            </w:pPr>
            <w:r w:rsidRPr="00A723FB">
              <w:rPr>
                <w:rFonts w:asciiTheme="minorHAnsi" w:hAnsiTheme="minorHAnsi" w:cstheme="minorHAnsi"/>
                <w:color w:val="000000"/>
              </w:rPr>
              <w:t>7.7 ml serum</w:t>
            </w:r>
          </w:p>
        </w:tc>
        <w:tc>
          <w:tcPr>
            <w:tcW w:w="1408" w:type="dxa"/>
          </w:tcPr>
          <w:p w:rsidRPr="00A723FB" w:rsidR="00567655" w:rsidDel="005C0EAA" w:rsidP="00AB561D" w:rsidRDefault="00567655" w14:paraId="31D4025E" w14:textId="77777777">
            <w:pPr>
              <w:rPr>
                <w:rFonts w:asciiTheme="minorHAnsi" w:hAnsiTheme="minorHAnsi" w:cstheme="minorHAnsi"/>
                <w:color w:val="000000"/>
              </w:rPr>
            </w:pPr>
            <w:r w:rsidRPr="00A723FB">
              <w:rPr>
                <w:rFonts w:asciiTheme="minorHAnsi" w:hAnsiTheme="minorHAnsi" w:cstheme="minorHAnsi"/>
                <w:color w:val="000000"/>
              </w:rPr>
              <w:t>6.5 ml serum</w:t>
            </w:r>
          </w:p>
        </w:tc>
        <w:tc>
          <w:tcPr>
            <w:tcW w:w="1440" w:type="dxa"/>
          </w:tcPr>
          <w:p w:rsidRPr="00A723FB" w:rsidR="00567655" w:rsidP="00AB561D" w:rsidRDefault="00567655" w14:paraId="2D6BA6FE" w14:textId="77777777">
            <w:pPr>
              <w:rPr>
                <w:rFonts w:asciiTheme="minorHAnsi" w:hAnsiTheme="minorHAnsi" w:cstheme="minorHAnsi"/>
                <w:color w:val="000000"/>
              </w:rPr>
            </w:pPr>
            <w:r w:rsidRPr="00A723FB">
              <w:rPr>
                <w:rFonts w:asciiTheme="minorHAnsi" w:hAnsiTheme="minorHAnsi" w:cstheme="minorHAnsi"/>
                <w:color w:val="000000"/>
              </w:rPr>
              <w:t>Room Temp</w:t>
            </w:r>
          </w:p>
        </w:tc>
        <w:tc>
          <w:tcPr>
            <w:tcW w:w="1352" w:type="dxa"/>
          </w:tcPr>
          <w:p w:rsidRPr="00A723FB" w:rsidR="00567655" w:rsidP="00AB561D" w:rsidRDefault="00567655" w14:paraId="15F225C2"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Del="005C0EAA" w:rsidTr="00AB561D" w14:paraId="739D3A7C" w14:textId="77777777">
        <w:trPr>
          <w:gridAfter w:val="6"/>
          <w:wAfter w:w="9761" w:type="dxa"/>
          <w:trHeight w:val="320"/>
        </w:trPr>
        <w:tc>
          <w:tcPr>
            <w:tcW w:w="1408" w:type="dxa"/>
            <w:gridSpan w:val="2"/>
          </w:tcPr>
          <w:p w:rsidRPr="00A723FB" w:rsidR="00567655" w:rsidDel="005C0EAA" w:rsidP="00AB561D" w:rsidRDefault="00567655" w14:paraId="49AFAD6E" w14:textId="77777777">
            <w:pPr>
              <w:rPr>
                <w:rFonts w:asciiTheme="minorHAnsi" w:hAnsiTheme="minorHAnsi" w:cstheme="minorHAnsi"/>
                <w:color w:val="000000"/>
              </w:rPr>
            </w:pPr>
          </w:p>
        </w:tc>
      </w:tr>
      <w:tr w:rsidRPr="00A723FB" w:rsidR="00567655" w:rsidTr="00AB561D" w14:paraId="06756AF9" w14:textId="77777777">
        <w:trPr>
          <w:trHeight w:val="320"/>
        </w:trPr>
        <w:tc>
          <w:tcPr>
            <w:tcW w:w="1009" w:type="dxa"/>
          </w:tcPr>
          <w:p w:rsidRPr="00A723FB" w:rsidR="00567655" w:rsidP="00AB561D" w:rsidRDefault="00567655" w14:paraId="71D9ABF8" w14:textId="77777777">
            <w:pPr>
              <w:rPr>
                <w:rFonts w:asciiTheme="minorHAnsi" w:hAnsiTheme="minorHAnsi" w:cstheme="minorHAnsi"/>
                <w:color w:val="000000"/>
              </w:rPr>
            </w:pPr>
            <w:r w:rsidRPr="00A723FB">
              <w:rPr>
                <w:rFonts w:asciiTheme="minorHAnsi" w:hAnsiTheme="minorHAnsi" w:cstheme="minorHAnsi"/>
                <w:color w:val="000000"/>
              </w:rPr>
              <w:t>5</w:t>
            </w:r>
          </w:p>
        </w:tc>
        <w:tc>
          <w:tcPr>
            <w:tcW w:w="1061" w:type="dxa"/>
            <w:gridSpan w:val="2"/>
          </w:tcPr>
          <w:p w:rsidRPr="00A723FB" w:rsidR="00567655" w:rsidDel="009D4260" w:rsidP="00AB561D" w:rsidRDefault="00567655" w14:paraId="46A72BED" w14:textId="77777777">
            <w:pPr>
              <w:rPr>
                <w:rFonts w:asciiTheme="minorHAnsi" w:hAnsiTheme="minorHAnsi" w:cstheme="minorHAnsi"/>
                <w:color w:val="000000"/>
              </w:rPr>
            </w:pPr>
            <w:r w:rsidRPr="00A723FB">
              <w:rPr>
                <w:rFonts w:asciiTheme="minorHAnsi" w:hAnsiTheme="minorHAnsi" w:cstheme="minorHAnsi"/>
                <w:color w:val="000000"/>
              </w:rPr>
              <w:t>SL2</w:t>
            </w:r>
          </w:p>
        </w:tc>
        <w:tc>
          <w:tcPr>
            <w:tcW w:w="3337" w:type="dxa"/>
          </w:tcPr>
          <w:p w:rsidR="00567655" w:rsidP="00AB561D" w:rsidRDefault="00567655" w14:paraId="164CED0E" w14:textId="77777777">
            <w:pPr>
              <w:rPr>
                <w:rFonts w:asciiTheme="minorHAnsi" w:hAnsiTheme="minorHAnsi" w:cstheme="minorHAnsi"/>
                <w:b/>
                <w:bCs/>
                <w:color w:val="000000"/>
              </w:rPr>
            </w:pPr>
            <w:r w:rsidRPr="00A723FB">
              <w:rPr>
                <w:rFonts w:asciiTheme="minorHAnsi" w:hAnsiTheme="minorHAnsi" w:cstheme="minorHAnsi"/>
                <w:color w:val="000000"/>
              </w:rPr>
              <w:t xml:space="preserve">Same as above </w:t>
            </w:r>
            <w:r w:rsidRPr="00A723FB">
              <w:rPr>
                <w:rFonts w:asciiTheme="minorHAnsi" w:hAnsiTheme="minorHAnsi" w:cstheme="minorHAnsi"/>
                <w:b/>
                <w:bCs/>
                <w:color w:val="000000"/>
              </w:rPr>
              <w:t>(Adult)</w:t>
            </w:r>
          </w:p>
          <w:p w:rsidRPr="00A723FB" w:rsidR="00567655" w:rsidP="00AB561D" w:rsidRDefault="00567655" w14:paraId="202EF047" w14:textId="77777777">
            <w:pPr>
              <w:rPr>
                <w:rFonts w:asciiTheme="minorHAnsi" w:hAnsiTheme="minorHAnsi" w:cstheme="minorHAnsi"/>
                <w:b/>
                <w:bCs/>
                <w:color w:val="000000"/>
              </w:rPr>
            </w:pPr>
          </w:p>
          <w:p w:rsidRPr="00A723FB" w:rsidR="00567655" w:rsidP="00AB561D" w:rsidRDefault="00567655" w14:paraId="43C4A47E" w14:textId="77777777">
            <w:pPr>
              <w:rPr>
                <w:rFonts w:asciiTheme="minorHAnsi" w:hAnsiTheme="minorHAnsi" w:cstheme="minorHAnsi"/>
                <w:b/>
                <w:bCs/>
                <w:color w:val="000000"/>
              </w:rPr>
            </w:pPr>
            <w:r w:rsidRPr="00A723FB">
              <w:rPr>
                <w:rFonts w:asciiTheme="minorHAnsi" w:hAnsiTheme="minorHAnsi" w:cstheme="minorHAnsi"/>
                <w:color w:val="000000"/>
              </w:rPr>
              <w:t>Tetanus/Diphtheria Antibody Profile (</w:t>
            </w:r>
            <w:r w:rsidRPr="00A723FB">
              <w:rPr>
                <w:rFonts w:asciiTheme="minorHAnsi" w:hAnsiTheme="minorHAnsi" w:cstheme="minorHAnsi"/>
                <w:b/>
                <w:bCs/>
                <w:color w:val="000000"/>
              </w:rPr>
              <w:t>Children)</w:t>
            </w:r>
          </w:p>
        </w:tc>
        <w:tc>
          <w:tcPr>
            <w:tcW w:w="1562" w:type="dxa"/>
          </w:tcPr>
          <w:p w:rsidRPr="00A723FB" w:rsidR="00567655" w:rsidP="00AB561D" w:rsidRDefault="00567655" w14:paraId="69E7414D" w14:textId="77777777">
            <w:pPr>
              <w:rPr>
                <w:rFonts w:asciiTheme="minorHAnsi" w:hAnsiTheme="minorHAnsi" w:cstheme="minorHAnsi"/>
                <w:color w:val="000000"/>
              </w:rPr>
            </w:pPr>
            <w:r w:rsidRPr="00A723FB">
              <w:rPr>
                <w:rFonts w:asciiTheme="minorHAnsi" w:hAnsiTheme="minorHAnsi" w:cstheme="minorHAnsi"/>
                <w:color w:val="000000"/>
              </w:rPr>
              <w:t>0.8 ml serum</w:t>
            </w:r>
          </w:p>
        </w:tc>
        <w:tc>
          <w:tcPr>
            <w:tcW w:w="1408" w:type="dxa"/>
          </w:tcPr>
          <w:p w:rsidRPr="00A723FB" w:rsidR="00567655" w:rsidDel="005C0EAA" w:rsidP="00AB561D" w:rsidRDefault="00567655" w14:paraId="67C10468" w14:textId="77777777">
            <w:pPr>
              <w:rPr>
                <w:rFonts w:asciiTheme="minorHAnsi" w:hAnsiTheme="minorHAnsi" w:cstheme="minorHAnsi"/>
                <w:color w:val="000000"/>
              </w:rPr>
            </w:pPr>
            <w:r w:rsidRPr="00A723FB">
              <w:rPr>
                <w:rFonts w:asciiTheme="minorHAnsi" w:hAnsiTheme="minorHAnsi" w:cstheme="minorHAnsi"/>
                <w:color w:val="000000"/>
              </w:rPr>
              <w:t>0.7 ml serum</w:t>
            </w:r>
          </w:p>
        </w:tc>
        <w:tc>
          <w:tcPr>
            <w:tcW w:w="1440" w:type="dxa"/>
          </w:tcPr>
          <w:p w:rsidR="00567655" w:rsidP="00AB561D" w:rsidRDefault="00567655" w14:paraId="72D2F706" w14:textId="77777777">
            <w:pPr>
              <w:rPr>
                <w:rFonts w:asciiTheme="minorHAnsi" w:hAnsiTheme="minorHAnsi" w:cstheme="minorHAnsi"/>
                <w:b/>
                <w:bCs/>
                <w:color w:val="000000"/>
              </w:rPr>
            </w:pPr>
            <w:r w:rsidRPr="00A723FB">
              <w:rPr>
                <w:rFonts w:asciiTheme="minorHAnsi" w:hAnsiTheme="minorHAnsi" w:cstheme="minorHAnsi"/>
                <w:color w:val="000000"/>
              </w:rPr>
              <w:t xml:space="preserve">Room Temp </w:t>
            </w:r>
            <w:r w:rsidRPr="00A723FB">
              <w:rPr>
                <w:rFonts w:asciiTheme="minorHAnsi" w:hAnsiTheme="minorHAnsi" w:cstheme="minorHAnsi"/>
                <w:b/>
                <w:bCs/>
                <w:color w:val="000000"/>
              </w:rPr>
              <w:t>(Adult)</w:t>
            </w:r>
          </w:p>
          <w:p w:rsidRPr="00A723FB" w:rsidR="00567655" w:rsidP="00AB561D" w:rsidRDefault="00567655" w14:paraId="225B9AF1" w14:textId="77777777">
            <w:pPr>
              <w:rPr>
                <w:rFonts w:asciiTheme="minorHAnsi" w:hAnsiTheme="minorHAnsi" w:cstheme="minorHAnsi"/>
                <w:b/>
                <w:bCs/>
                <w:color w:val="000000"/>
              </w:rPr>
            </w:pPr>
          </w:p>
          <w:p w:rsidRPr="00A723FB" w:rsidR="00567655" w:rsidP="00AB561D" w:rsidRDefault="00567655" w14:paraId="2F53C979" w14:textId="77777777">
            <w:pPr>
              <w:rPr>
                <w:rFonts w:asciiTheme="minorHAnsi" w:hAnsiTheme="minorHAnsi" w:cstheme="minorHAnsi"/>
                <w:b/>
                <w:bCs/>
                <w:color w:val="000000"/>
              </w:rPr>
            </w:pPr>
            <w:r w:rsidRPr="00A723FB">
              <w:rPr>
                <w:rFonts w:asciiTheme="minorHAnsi" w:hAnsiTheme="minorHAnsi" w:cstheme="minorHAnsi"/>
                <w:color w:val="000000"/>
              </w:rPr>
              <w:t>Frozen (</w:t>
            </w:r>
            <w:r w:rsidRPr="00A723FB">
              <w:rPr>
                <w:rFonts w:asciiTheme="minorHAnsi" w:hAnsiTheme="minorHAnsi" w:cstheme="minorHAnsi"/>
                <w:b/>
                <w:bCs/>
                <w:color w:val="000000"/>
              </w:rPr>
              <w:t>Children)</w:t>
            </w:r>
          </w:p>
        </w:tc>
        <w:tc>
          <w:tcPr>
            <w:tcW w:w="1352" w:type="dxa"/>
          </w:tcPr>
          <w:p w:rsidRPr="00A723FB" w:rsidR="00567655" w:rsidP="00AB561D" w:rsidRDefault="00567655" w14:paraId="3C64EA18"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Tr="00AB561D" w14:paraId="041DB69D" w14:textId="77777777">
        <w:trPr>
          <w:trHeight w:val="320"/>
        </w:trPr>
        <w:tc>
          <w:tcPr>
            <w:tcW w:w="1009" w:type="dxa"/>
          </w:tcPr>
          <w:p w:rsidRPr="00A723FB" w:rsidR="00567655" w:rsidP="00AB561D" w:rsidRDefault="00567655" w14:paraId="6195742C" w14:textId="77777777">
            <w:pPr>
              <w:rPr>
                <w:rFonts w:asciiTheme="minorHAnsi" w:hAnsiTheme="minorHAnsi" w:cstheme="minorHAnsi"/>
                <w:color w:val="000000"/>
              </w:rPr>
            </w:pPr>
            <w:r w:rsidRPr="00A723FB">
              <w:rPr>
                <w:rFonts w:asciiTheme="minorHAnsi" w:hAnsiTheme="minorHAnsi" w:cstheme="minorHAnsi"/>
                <w:color w:val="000000"/>
              </w:rPr>
              <w:t>6</w:t>
            </w:r>
          </w:p>
        </w:tc>
        <w:tc>
          <w:tcPr>
            <w:tcW w:w="1061" w:type="dxa"/>
            <w:gridSpan w:val="2"/>
          </w:tcPr>
          <w:p w:rsidRPr="00A723FB" w:rsidR="00567655" w:rsidP="00AB561D" w:rsidRDefault="00567655" w14:paraId="3D96B226" w14:textId="77777777">
            <w:pPr>
              <w:rPr>
                <w:rFonts w:asciiTheme="minorHAnsi" w:hAnsiTheme="minorHAnsi" w:cstheme="minorHAnsi"/>
                <w:color w:val="000000"/>
              </w:rPr>
            </w:pPr>
            <w:r w:rsidRPr="00A723FB">
              <w:rPr>
                <w:rFonts w:asciiTheme="minorHAnsi" w:hAnsiTheme="minorHAnsi" w:cstheme="minorHAnsi"/>
                <w:color w:val="000000"/>
              </w:rPr>
              <w:t>SL3</w:t>
            </w:r>
          </w:p>
        </w:tc>
        <w:tc>
          <w:tcPr>
            <w:tcW w:w="3337" w:type="dxa"/>
          </w:tcPr>
          <w:p w:rsidRPr="00A723FB" w:rsidR="00567655" w:rsidP="00AB561D" w:rsidRDefault="00567655" w14:paraId="593D2070" w14:textId="77777777">
            <w:pPr>
              <w:rPr>
                <w:rFonts w:asciiTheme="minorHAnsi" w:hAnsiTheme="minorHAnsi" w:cstheme="minorHAnsi"/>
                <w:b/>
                <w:bCs/>
                <w:color w:val="000000"/>
              </w:rPr>
            </w:pPr>
            <w:r w:rsidRPr="00A723FB">
              <w:rPr>
                <w:rFonts w:asciiTheme="minorHAnsi" w:hAnsiTheme="minorHAnsi" w:cstheme="minorHAnsi"/>
                <w:color w:val="000000"/>
              </w:rPr>
              <w:t xml:space="preserve">Pro-insulin </w:t>
            </w:r>
            <w:r w:rsidRPr="00A723FB">
              <w:rPr>
                <w:rFonts w:asciiTheme="minorHAnsi" w:hAnsiTheme="minorHAnsi" w:cstheme="minorHAnsi"/>
                <w:b/>
                <w:bCs/>
                <w:color w:val="000000"/>
              </w:rPr>
              <w:t>(Adult)</w:t>
            </w:r>
          </w:p>
          <w:p w:rsidRPr="00A723FB" w:rsidR="00567655" w:rsidP="00AB561D" w:rsidRDefault="00567655" w14:paraId="19125137" w14:textId="77777777">
            <w:pPr>
              <w:rPr>
                <w:rFonts w:asciiTheme="minorHAnsi" w:hAnsiTheme="minorHAnsi" w:cstheme="minorHAnsi"/>
                <w:b/>
                <w:bCs/>
                <w:color w:val="000000"/>
              </w:rPr>
            </w:pPr>
          </w:p>
          <w:p w:rsidRPr="00A723FB" w:rsidR="00567655" w:rsidP="00AB561D" w:rsidRDefault="00567655" w14:paraId="6EC26D5D" w14:textId="77777777">
            <w:pPr>
              <w:rPr>
                <w:rFonts w:asciiTheme="minorHAnsi" w:hAnsiTheme="minorHAnsi" w:cstheme="minorHAnsi"/>
                <w:b/>
                <w:bCs/>
                <w:color w:val="000000"/>
              </w:rPr>
            </w:pPr>
            <w:r w:rsidRPr="00A723FB">
              <w:rPr>
                <w:rFonts w:asciiTheme="minorHAnsi" w:hAnsiTheme="minorHAnsi" w:cstheme="minorHAnsi"/>
                <w:color w:val="000000"/>
              </w:rPr>
              <w:t xml:space="preserve">MMR Antibodies </w:t>
            </w:r>
            <w:r w:rsidRPr="00A723FB">
              <w:rPr>
                <w:rFonts w:asciiTheme="minorHAnsi" w:hAnsiTheme="minorHAnsi" w:cstheme="minorHAnsi"/>
                <w:b/>
                <w:bCs/>
                <w:color w:val="000000"/>
              </w:rPr>
              <w:t>(Children)</w:t>
            </w:r>
          </w:p>
        </w:tc>
        <w:tc>
          <w:tcPr>
            <w:tcW w:w="1562" w:type="dxa"/>
          </w:tcPr>
          <w:p w:rsidRPr="00A723FB" w:rsidR="00567655" w:rsidP="00AB561D" w:rsidRDefault="00567655" w14:paraId="33EA8671" w14:textId="77777777">
            <w:pPr>
              <w:rPr>
                <w:rFonts w:asciiTheme="minorHAnsi" w:hAnsiTheme="minorHAnsi" w:cstheme="minorHAnsi"/>
                <w:color w:val="000000"/>
              </w:rPr>
            </w:pPr>
            <w:r w:rsidRPr="00A723FB">
              <w:rPr>
                <w:rFonts w:asciiTheme="minorHAnsi" w:hAnsiTheme="minorHAnsi" w:cstheme="minorHAnsi"/>
                <w:color w:val="000000"/>
              </w:rPr>
              <w:t>0.5 ml serum</w:t>
            </w:r>
          </w:p>
        </w:tc>
        <w:tc>
          <w:tcPr>
            <w:tcW w:w="1408" w:type="dxa"/>
          </w:tcPr>
          <w:p w:rsidRPr="00A723FB" w:rsidR="00567655" w:rsidP="00AB561D" w:rsidRDefault="00567655" w14:paraId="4734680E" w14:textId="77777777">
            <w:pPr>
              <w:rPr>
                <w:rFonts w:asciiTheme="minorHAnsi" w:hAnsiTheme="minorHAnsi" w:cstheme="minorHAnsi"/>
                <w:color w:val="000000"/>
              </w:rPr>
            </w:pPr>
            <w:r>
              <w:rPr>
                <w:rFonts w:asciiTheme="minorHAnsi" w:hAnsiTheme="minorHAnsi" w:cstheme="minorHAnsi"/>
                <w:color w:val="000000"/>
              </w:rPr>
              <w:t>1.0 ml serum</w:t>
            </w:r>
          </w:p>
        </w:tc>
        <w:tc>
          <w:tcPr>
            <w:tcW w:w="1440" w:type="dxa"/>
          </w:tcPr>
          <w:p w:rsidR="00567655" w:rsidP="00AB561D" w:rsidRDefault="00567655" w14:paraId="4088B41B" w14:textId="77777777">
            <w:pPr>
              <w:rPr>
                <w:rFonts w:asciiTheme="minorHAnsi" w:hAnsiTheme="minorHAnsi" w:cstheme="minorHAnsi"/>
                <w:b/>
                <w:bCs/>
                <w:color w:val="000000"/>
              </w:rPr>
            </w:pPr>
            <w:r w:rsidRPr="00A723FB">
              <w:rPr>
                <w:rFonts w:asciiTheme="minorHAnsi" w:hAnsiTheme="minorHAnsi" w:cstheme="minorHAnsi"/>
                <w:color w:val="000000"/>
              </w:rPr>
              <w:t>Frozen</w:t>
            </w:r>
            <w:r>
              <w:rPr>
                <w:rFonts w:asciiTheme="minorHAnsi" w:hAnsiTheme="minorHAnsi" w:cstheme="minorHAnsi"/>
                <w:color w:val="000000"/>
              </w:rPr>
              <w:t xml:space="preserve"> </w:t>
            </w:r>
            <w:r>
              <w:rPr>
                <w:rFonts w:asciiTheme="minorHAnsi" w:hAnsiTheme="minorHAnsi" w:cstheme="minorHAnsi"/>
                <w:b/>
                <w:bCs/>
                <w:color w:val="000000"/>
              </w:rPr>
              <w:t>(Adult)</w:t>
            </w:r>
          </w:p>
          <w:p w:rsidR="00567655" w:rsidP="00AB561D" w:rsidRDefault="00567655" w14:paraId="57725389" w14:textId="77777777">
            <w:pPr>
              <w:rPr>
                <w:rFonts w:asciiTheme="minorHAnsi" w:hAnsiTheme="minorHAnsi" w:cstheme="minorHAnsi"/>
                <w:b/>
                <w:bCs/>
                <w:color w:val="000000"/>
              </w:rPr>
            </w:pPr>
          </w:p>
          <w:p w:rsidRPr="00A723FB" w:rsidR="00567655" w:rsidP="00AB561D" w:rsidRDefault="00567655" w14:paraId="57FBA5E8" w14:textId="77777777">
            <w:pPr>
              <w:rPr>
                <w:rFonts w:asciiTheme="minorHAnsi" w:hAnsiTheme="minorHAnsi" w:cstheme="minorHAnsi"/>
                <w:color w:val="000000"/>
              </w:rPr>
            </w:pPr>
            <w:r>
              <w:rPr>
                <w:rFonts w:asciiTheme="minorHAnsi" w:hAnsiTheme="minorHAnsi" w:cstheme="minorHAnsi"/>
                <w:color w:val="000000"/>
              </w:rPr>
              <w:t xml:space="preserve">Room Temp </w:t>
            </w:r>
            <w:r w:rsidRPr="00A723FB">
              <w:rPr>
                <w:rFonts w:asciiTheme="minorHAnsi" w:hAnsiTheme="minorHAnsi" w:cstheme="minorHAnsi"/>
                <w:b/>
                <w:bCs/>
                <w:color w:val="000000"/>
              </w:rPr>
              <w:t>(Children)</w:t>
            </w:r>
          </w:p>
        </w:tc>
        <w:tc>
          <w:tcPr>
            <w:tcW w:w="1352" w:type="dxa"/>
          </w:tcPr>
          <w:p w:rsidRPr="00A723FB" w:rsidR="00567655" w:rsidP="00AB561D" w:rsidRDefault="00567655" w14:paraId="6C1887C6"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Del="005C0EAA" w:rsidTr="00AB561D" w14:paraId="49CE8B56" w14:textId="77777777">
        <w:trPr>
          <w:gridAfter w:val="6"/>
          <w:wAfter w:w="9761" w:type="dxa"/>
          <w:trHeight w:val="320"/>
        </w:trPr>
        <w:tc>
          <w:tcPr>
            <w:tcW w:w="1408" w:type="dxa"/>
            <w:gridSpan w:val="2"/>
          </w:tcPr>
          <w:p w:rsidRPr="00A723FB" w:rsidR="00567655" w:rsidDel="005C0EAA" w:rsidP="00AB561D" w:rsidRDefault="00567655" w14:paraId="02F345EF" w14:textId="77777777">
            <w:pPr>
              <w:rPr>
                <w:rFonts w:asciiTheme="minorHAnsi" w:hAnsiTheme="minorHAnsi" w:cstheme="minorHAnsi"/>
                <w:color w:val="000000"/>
              </w:rPr>
            </w:pPr>
          </w:p>
        </w:tc>
      </w:tr>
      <w:tr w:rsidRPr="00A723FB" w:rsidR="00567655" w:rsidTr="00AB561D" w14:paraId="5353AE28" w14:textId="77777777">
        <w:trPr>
          <w:trHeight w:val="320"/>
        </w:trPr>
        <w:tc>
          <w:tcPr>
            <w:tcW w:w="1009" w:type="dxa"/>
          </w:tcPr>
          <w:p w:rsidRPr="00A723FB" w:rsidR="00567655" w:rsidP="00AB561D" w:rsidRDefault="00567655" w14:paraId="13C42DDA" w14:textId="77777777">
            <w:pPr>
              <w:rPr>
                <w:rFonts w:asciiTheme="minorHAnsi" w:hAnsiTheme="minorHAnsi" w:cstheme="minorHAnsi"/>
                <w:color w:val="000000"/>
              </w:rPr>
            </w:pPr>
            <w:r w:rsidRPr="00A723FB">
              <w:rPr>
                <w:rFonts w:asciiTheme="minorHAnsi" w:hAnsiTheme="minorHAnsi" w:cstheme="minorHAnsi"/>
                <w:color w:val="000000"/>
              </w:rPr>
              <w:t>7</w:t>
            </w:r>
          </w:p>
        </w:tc>
        <w:tc>
          <w:tcPr>
            <w:tcW w:w="1061" w:type="dxa"/>
            <w:gridSpan w:val="2"/>
          </w:tcPr>
          <w:p w:rsidRPr="00A723FB" w:rsidR="00567655" w:rsidP="00AB561D" w:rsidRDefault="00567655" w14:paraId="681FB2E0" w14:textId="77777777">
            <w:pPr>
              <w:rPr>
                <w:rFonts w:asciiTheme="minorHAnsi" w:hAnsiTheme="minorHAnsi" w:cstheme="minorHAnsi"/>
                <w:color w:val="000000"/>
              </w:rPr>
            </w:pPr>
            <w:r w:rsidRPr="00A723FB">
              <w:rPr>
                <w:rFonts w:asciiTheme="minorHAnsi" w:hAnsiTheme="minorHAnsi" w:cstheme="minorHAnsi"/>
                <w:color w:val="000000"/>
              </w:rPr>
              <w:t>SL4</w:t>
            </w:r>
          </w:p>
        </w:tc>
        <w:tc>
          <w:tcPr>
            <w:tcW w:w="3337" w:type="dxa"/>
          </w:tcPr>
          <w:p w:rsidRPr="00A723FB" w:rsidR="00567655" w:rsidP="00AB561D" w:rsidRDefault="00567655" w14:paraId="231E1B6F" w14:textId="77777777">
            <w:pPr>
              <w:rPr>
                <w:rFonts w:asciiTheme="minorHAnsi" w:hAnsiTheme="minorHAnsi" w:cstheme="minorHAnsi"/>
                <w:color w:val="000000"/>
              </w:rPr>
            </w:pPr>
            <w:r w:rsidRPr="00A723FB">
              <w:rPr>
                <w:rFonts w:asciiTheme="minorHAnsi" w:hAnsiTheme="minorHAnsi" w:cstheme="minorHAnsi"/>
                <w:color w:val="000000"/>
              </w:rPr>
              <w:t>IA-2 antibodies</w:t>
            </w:r>
          </w:p>
        </w:tc>
        <w:tc>
          <w:tcPr>
            <w:tcW w:w="1562" w:type="dxa"/>
          </w:tcPr>
          <w:p w:rsidRPr="00A723FB" w:rsidR="00567655" w:rsidP="00AB561D" w:rsidRDefault="00567655" w14:paraId="550F45EB"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08" w:type="dxa"/>
            <w:shd w:val="clear" w:color="auto" w:fill="BFBFBF" w:themeFill="background1" w:themeFillShade="BF"/>
          </w:tcPr>
          <w:p w:rsidRPr="00A723FB" w:rsidR="00567655" w:rsidDel="005C0EAA" w:rsidP="00AB561D" w:rsidRDefault="005B2EE6" w14:paraId="45FA24FC" w14:textId="69A870B6">
            <w:pPr>
              <w:rPr>
                <w:rFonts w:asciiTheme="minorHAnsi" w:hAnsiTheme="minorHAnsi" w:cstheme="minorHAnsi"/>
                <w:color w:val="000000"/>
              </w:rPr>
            </w:pPr>
            <w:r>
              <w:rPr>
                <w:rFonts w:asciiTheme="minorHAnsi" w:hAnsiTheme="minorHAnsi" w:cstheme="minorHAnsi"/>
                <w:color w:val="000000"/>
              </w:rPr>
              <w:t>--</w:t>
            </w:r>
          </w:p>
        </w:tc>
        <w:tc>
          <w:tcPr>
            <w:tcW w:w="1440" w:type="dxa"/>
          </w:tcPr>
          <w:p w:rsidRPr="00A723FB" w:rsidR="00567655" w:rsidP="00AB561D" w:rsidRDefault="00567655" w14:paraId="28699E81"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76F29539"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Tr="00AB561D" w14:paraId="0FAA14E5" w14:textId="77777777">
        <w:trPr>
          <w:trHeight w:val="320"/>
        </w:trPr>
        <w:tc>
          <w:tcPr>
            <w:tcW w:w="1009" w:type="dxa"/>
          </w:tcPr>
          <w:p w:rsidRPr="00A723FB" w:rsidR="00567655" w:rsidP="00AB561D" w:rsidRDefault="00567655" w14:paraId="4C4D1783" w14:textId="77777777">
            <w:pPr>
              <w:rPr>
                <w:rFonts w:asciiTheme="minorHAnsi" w:hAnsiTheme="minorHAnsi" w:cstheme="minorHAnsi"/>
                <w:color w:val="000000"/>
              </w:rPr>
            </w:pPr>
            <w:r w:rsidRPr="00A723FB">
              <w:rPr>
                <w:rFonts w:asciiTheme="minorHAnsi" w:hAnsiTheme="minorHAnsi" w:cstheme="minorHAnsi"/>
                <w:color w:val="000000"/>
              </w:rPr>
              <w:t>8</w:t>
            </w:r>
          </w:p>
        </w:tc>
        <w:tc>
          <w:tcPr>
            <w:tcW w:w="1061" w:type="dxa"/>
            <w:gridSpan w:val="2"/>
          </w:tcPr>
          <w:p w:rsidRPr="00A723FB" w:rsidR="00567655" w:rsidP="00AB561D" w:rsidRDefault="00567655" w14:paraId="448BD468" w14:textId="77777777">
            <w:pPr>
              <w:rPr>
                <w:rFonts w:asciiTheme="minorHAnsi" w:hAnsiTheme="minorHAnsi" w:cstheme="minorHAnsi"/>
                <w:color w:val="000000"/>
              </w:rPr>
            </w:pPr>
            <w:r w:rsidRPr="00A723FB">
              <w:rPr>
                <w:rFonts w:asciiTheme="minorHAnsi" w:hAnsiTheme="minorHAnsi" w:cstheme="minorHAnsi"/>
                <w:color w:val="000000"/>
              </w:rPr>
              <w:t>SL5</w:t>
            </w:r>
          </w:p>
        </w:tc>
        <w:tc>
          <w:tcPr>
            <w:tcW w:w="3337" w:type="dxa"/>
          </w:tcPr>
          <w:p w:rsidRPr="00A723FB" w:rsidR="00567655" w:rsidP="00AB561D" w:rsidRDefault="00567655" w14:paraId="43606F20" w14:textId="77777777">
            <w:pPr>
              <w:rPr>
                <w:rFonts w:asciiTheme="minorHAnsi" w:hAnsiTheme="minorHAnsi" w:cstheme="minorHAnsi"/>
                <w:color w:val="000000"/>
              </w:rPr>
            </w:pPr>
            <w:r w:rsidRPr="00A723FB">
              <w:rPr>
                <w:rFonts w:asciiTheme="minorHAnsi" w:hAnsiTheme="minorHAnsi" w:cstheme="minorHAnsi"/>
                <w:color w:val="000000"/>
              </w:rPr>
              <w:t>anti-GAD antibodies</w:t>
            </w:r>
          </w:p>
        </w:tc>
        <w:tc>
          <w:tcPr>
            <w:tcW w:w="1562" w:type="dxa"/>
          </w:tcPr>
          <w:p w:rsidRPr="00A723FB" w:rsidR="00567655" w:rsidP="00AB561D" w:rsidRDefault="00567655" w14:paraId="6593F431" w14:textId="77777777">
            <w:pPr>
              <w:rPr>
                <w:rFonts w:asciiTheme="minorHAnsi" w:hAnsiTheme="minorHAnsi" w:cstheme="minorHAnsi"/>
                <w:color w:val="000000"/>
              </w:rPr>
            </w:pPr>
            <w:r w:rsidRPr="00A723FB">
              <w:rPr>
                <w:rFonts w:asciiTheme="minorHAnsi" w:hAnsiTheme="minorHAnsi" w:cstheme="minorHAnsi"/>
                <w:color w:val="000000"/>
              </w:rPr>
              <w:t>0.7 ml serum</w:t>
            </w:r>
          </w:p>
        </w:tc>
        <w:tc>
          <w:tcPr>
            <w:tcW w:w="1408" w:type="dxa"/>
            <w:shd w:val="clear" w:color="auto" w:fill="BFBFBF" w:themeFill="background1" w:themeFillShade="BF"/>
          </w:tcPr>
          <w:p w:rsidRPr="00A723FB" w:rsidR="00567655" w:rsidDel="00E35843" w:rsidP="00AB561D" w:rsidRDefault="005B2EE6" w14:paraId="780BE645" w14:textId="51428E27">
            <w:pPr>
              <w:rPr>
                <w:rFonts w:asciiTheme="minorHAnsi" w:hAnsiTheme="minorHAnsi" w:cstheme="minorHAnsi"/>
                <w:color w:val="000000"/>
              </w:rPr>
            </w:pPr>
            <w:r>
              <w:rPr>
                <w:rFonts w:asciiTheme="minorHAnsi" w:hAnsiTheme="minorHAnsi" w:cstheme="minorHAnsi"/>
                <w:color w:val="000000"/>
              </w:rPr>
              <w:t>--</w:t>
            </w:r>
          </w:p>
        </w:tc>
        <w:tc>
          <w:tcPr>
            <w:tcW w:w="1440" w:type="dxa"/>
          </w:tcPr>
          <w:p w:rsidRPr="00A723FB" w:rsidR="00567655" w:rsidP="00AB561D" w:rsidRDefault="00567655" w14:paraId="7B8DE989" w14:textId="77777777">
            <w:pPr>
              <w:rPr>
                <w:rFonts w:asciiTheme="minorHAnsi" w:hAnsiTheme="minorHAnsi" w:cstheme="minorHAnsi"/>
                <w:color w:val="000000"/>
              </w:rPr>
            </w:pPr>
            <w:r w:rsidRPr="00A723FB">
              <w:rPr>
                <w:rFonts w:asciiTheme="minorHAnsi" w:hAnsiTheme="minorHAnsi" w:cstheme="minorHAnsi"/>
                <w:color w:val="000000"/>
              </w:rPr>
              <w:t>Room Temp</w:t>
            </w:r>
          </w:p>
        </w:tc>
        <w:tc>
          <w:tcPr>
            <w:tcW w:w="1352" w:type="dxa"/>
          </w:tcPr>
          <w:p w:rsidRPr="00A723FB" w:rsidR="00567655" w:rsidP="00AB561D" w:rsidRDefault="00567655" w14:paraId="0E45325F"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Del="005C0EAA" w:rsidTr="00AB561D" w14:paraId="41A19CF4" w14:textId="77777777">
        <w:trPr>
          <w:gridAfter w:val="6"/>
          <w:wAfter w:w="9761" w:type="dxa"/>
          <w:trHeight w:val="320"/>
        </w:trPr>
        <w:tc>
          <w:tcPr>
            <w:tcW w:w="1408" w:type="dxa"/>
            <w:gridSpan w:val="2"/>
            <w:shd w:val="clear" w:color="auto" w:fill="BFBFBF" w:themeFill="background1" w:themeFillShade="BF"/>
          </w:tcPr>
          <w:p w:rsidRPr="00A723FB" w:rsidR="00567655" w:rsidDel="005C0EAA" w:rsidP="00AB561D" w:rsidRDefault="00567655" w14:paraId="0AF05961" w14:textId="77777777">
            <w:pPr>
              <w:rPr>
                <w:rFonts w:asciiTheme="minorHAnsi" w:hAnsiTheme="minorHAnsi" w:cstheme="minorHAnsi"/>
                <w:color w:val="000000"/>
              </w:rPr>
            </w:pPr>
          </w:p>
        </w:tc>
      </w:tr>
      <w:tr w:rsidRPr="00A723FB" w:rsidR="00567655" w:rsidTr="00AB561D" w14:paraId="6EA6597F" w14:textId="77777777">
        <w:trPr>
          <w:trHeight w:val="320"/>
        </w:trPr>
        <w:tc>
          <w:tcPr>
            <w:tcW w:w="1009" w:type="dxa"/>
          </w:tcPr>
          <w:p w:rsidRPr="00A723FB" w:rsidR="00567655" w:rsidP="00AB561D" w:rsidRDefault="00567655" w14:paraId="700F17C0" w14:textId="77777777">
            <w:pPr>
              <w:rPr>
                <w:rFonts w:asciiTheme="minorHAnsi" w:hAnsiTheme="minorHAnsi" w:cstheme="minorHAnsi"/>
                <w:color w:val="000000"/>
              </w:rPr>
            </w:pPr>
            <w:r w:rsidRPr="00A723FB">
              <w:rPr>
                <w:rFonts w:asciiTheme="minorHAnsi" w:hAnsiTheme="minorHAnsi" w:cstheme="minorHAnsi"/>
                <w:color w:val="000000"/>
              </w:rPr>
              <w:t>9</w:t>
            </w:r>
          </w:p>
        </w:tc>
        <w:tc>
          <w:tcPr>
            <w:tcW w:w="1061" w:type="dxa"/>
            <w:gridSpan w:val="2"/>
          </w:tcPr>
          <w:p w:rsidRPr="00A723FB" w:rsidR="00567655" w:rsidP="00AB561D" w:rsidRDefault="00567655" w14:paraId="0E0F1C29" w14:textId="77777777">
            <w:pPr>
              <w:rPr>
                <w:rFonts w:asciiTheme="minorHAnsi" w:hAnsiTheme="minorHAnsi" w:cstheme="minorHAnsi"/>
                <w:color w:val="000000"/>
              </w:rPr>
            </w:pPr>
            <w:r w:rsidRPr="00A723FB">
              <w:rPr>
                <w:rFonts w:asciiTheme="minorHAnsi" w:hAnsiTheme="minorHAnsi" w:cstheme="minorHAnsi"/>
                <w:color w:val="000000"/>
              </w:rPr>
              <w:t>SS2</w:t>
            </w:r>
          </w:p>
        </w:tc>
        <w:tc>
          <w:tcPr>
            <w:tcW w:w="3337" w:type="dxa"/>
          </w:tcPr>
          <w:p w:rsidRPr="00A723FB" w:rsidR="00567655" w:rsidP="00AB561D" w:rsidRDefault="00567655" w14:paraId="74B80AA9" w14:textId="4F4E0663">
            <w:pPr>
              <w:rPr>
                <w:rFonts w:asciiTheme="minorHAnsi" w:hAnsiTheme="minorHAnsi" w:cstheme="minorHAnsi"/>
                <w:color w:val="000000"/>
              </w:rPr>
            </w:pPr>
            <w:r w:rsidRPr="00A723FB">
              <w:rPr>
                <w:rFonts w:asciiTheme="minorHAnsi" w:hAnsiTheme="minorHAnsi" w:cstheme="minorHAnsi"/>
                <w:color w:val="000000"/>
              </w:rPr>
              <w:t>Serum reserve 2</w:t>
            </w:r>
          </w:p>
        </w:tc>
        <w:tc>
          <w:tcPr>
            <w:tcW w:w="1562" w:type="dxa"/>
          </w:tcPr>
          <w:p w:rsidRPr="00A723FB" w:rsidR="00567655" w:rsidP="00AB561D" w:rsidRDefault="00567655" w14:paraId="537DF752" w14:textId="77777777">
            <w:pPr>
              <w:rPr>
                <w:rFonts w:asciiTheme="minorHAnsi" w:hAnsiTheme="minorHAnsi" w:cstheme="minorHAnsi"/>
                <w:color w:val="000000"/>
              </w:rPr>
            </w:pPr>
            <w:r w:rsidRPr="00A723FB">
              <w:rPr>
                <w:rFonts w:asciiTheme="minorHAnsi" w:hAnsiTheme="minorHAnsi" w:cstheme="minorHAnsi"/>
                <w:color w:val="000000"/>
              </w:rPr>
              <w:t>1.0 ml serum</w:t>
            </w:r>
          </w:p>
        </w:tc>
        <w:tc>
          <w:tcPr>
            <w:tcW w:w="1408" w:type="dxa"/>
            <w:shd w:val="clear" w:color="auto" w:fill="BFBFBF" w:themeFill="background1" w:themeFillShade="BF"/>
          </w:tcPr>
          <w:p w:rsidRPr="00A723FB" w:rsidR="00567655" w:rsidDel="00E35843" w:rsidP="00AB561D" w:rsidRDefault="00567655" w14:paraId="2285DD6E" w14:textId="77777777">
            <w:pPr>
              <w:rPr>
                <w:rFonts w:asciiTheme="minorHAnsi" w:hAnsiTheme="minorHAnsi" w:cstheme="minorHAnsi"/>
                <w:color w:val="000000"/>
              </w:rPr>
            </w:pPr>
          </w:p>
        </w:tc>
        <w:tc>
          <w:tcPr>
            <w:tcW w:w="1440" w:type="dxa"/>
          </w:tcPr>
          <w:p w:rsidRPr="00A723FB" w:rsidR="00567655" w:rsidP="00AB561D" w:rsidRDefault="00567655" w14:paraId="048C9A3C"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21059809" w14:textId="77777777">
            <w:pPr>
              <w:rPr>
                <w:rFonts w:asciiTheme="minorHAnsi" w:hAnsiTheme="minorHAnsi" w:cstheme="minorHAnsi"/>
                <w:color w:val="000000"/>
              </w:rPr>
            </w:pPr>
            <w:r w:rsidRPr="00A723FB">
              <w:rPr>
                <w:rFonts w:asciiTheme="minorHAnsi" w:hAnsiTheme="minorHAnsi" w:cstheme="minorHAnsi"/>
                <w:color w:val="000000"/>
              </w:rPr>
              <w:t>SUNY</w:t>
            </w:r>
          </w:p>
        </w:tc>
      </w:tr>
      <w:tr w:rsidRPr="00A723FB" w:rsidR="00567655" w:rsidDel="00E35843" w:rsidTr="00AB561D" w14:paraId="7603D19A" w14:textId="77777777">
        <w:trPr>
          <w:trHeight w:val="320"/>
        </w:trPr>
        <w:tc>
          <w:tcPr>
            <w:tcW w:w="1009" w:type="dxa"/>
          </w:tcPr>
          <w:p w:rsidRPr="00A723FB" w:rsidR="00567655" w:rsidP="00AB561D" w:rsidRDefault="00567655" w14:paraId="7EC4613B" w14:textId="77777777">
            <w:pPr>
              <w:rPr>
                <w:rFonts w:asciiTheme="minorHAnsi" w:hAnsiTheme="minorHAnsi" w:cstheme="minorHAnsi"/>
                <w:color w:val="000000"/>
              </w:rPr>
            </w:pPr>
          </w:p>
        </w:tc>
        <w:tc>
          <w:tcPr>
            <w:tcW w:w="1061" w:type="dxa"/>
            <w:gridSpan w:val="2"/>
          </w:tcPr>
          <w:p w:rsidRPr="00A723FB" w:rsidR="00567655" w:rsidP="00AB561D" w:rsidRDefault="00567655" w14:paraId="4ED31DA0" w14:textId="77777777">
            <w:pPr>
              <w:rPr>
                <w:rFonts w:asciiTheme="minorHAnsi" w:hAnsiTheme="minorHAnsi" w:cstheme="minorHAnsi"/>
                <w:color w:val="000000"/>
              </w:rPr>
            </w:pPr>
          </w:p>
        </w:tc>
        <w:tc>
          <w:tcPr>
            <w:tcW w:w="3337" w:type="dxa"/>
          </w:tcPr>
          <w:p w:rsidRPr="00A723FB" w:rsidR="00567655" w:rsidDel="005C0EAA" w:rsidP="00AB561D" w:rsidRDefault="00567655" w14:paraId="14247372" w14:textId="5A380110">
            <w:pPr>
              <w:rPr>
                <w:rFonts w:asciiTheme="minorHAnsi" w:hAnsiTheme="minorHAnsi" w:cstheme="minorHAnsi"/>
                <w:b/>
                <w:bCs/>
                <w:color w:val="000000"/>
              </w:rPr>
            </w:pPr>
            <w:r w:rsidRPr="00A723FB">
              <w:rPr>
                <w:rFonts w:asciiTheme="minorHAnsi" w:hAnsiTheme="minorHAnsi" w:cstheme="minorHAnsi"/>
                <w:b/>
                <w:bCs/>
                <w:color w:val="000000"/>
              </w:rPr>
              <w:t>Serum subtotal</w:t>
            </w:r>
            <w:r w:rsidR="00AB561D">
              <w:rPr>
                <w:rFonts w:asciiTheme="minorHAnsi" w:hAnsiTheme="minorHAnsi" w:cstheme="minorHAnsi"/>
                <w:b/>
                <w:bCs/>
                <w:color w:val="000000"/>
              </w:rPr>
              <w:t xml:space="preserve"> (whole blood/factor 2.6)</w:t>
            </w:r>
          </w:p>
        </w:tc>
        <w:tc>
          <w:tcPr>
            <w:tcW w:w="1562" w:type="dxa"/>
          </w:tcPr>
          <w:p w:rsidRPr="00A723FB" w:rsidR="00567655" w:rsidP="00AB561D" w:rsidRDefault="00567655" w14:paraId="556D9A9B" w14:textId="318D9FA6">
            <w:pPr>
              <w:rPr>
                <w:rFonts w:asciiTheme="minorHAnsi" w:hAnsiTheme="minorHAnsi" w:cstheme="minorHAnsi"/>
                <w:b/>
                <w:bCs/>
                <w:color w:val="000000"/>
              </w:rPr>
            </w:pPr>
            <w:r w:rsidRPr="00A723FB">
              <w:rPr>
                <w:rFonts w:asciiTheme="minorHAnsi" w:hAnsiTheme="minorHAnsi" w:cstheme="minorHAnsi"/>
                <w:b/>
                <w:bCs/>
                <w:color w:val="000000"/>
              </w:rPr>
              <w:t>14.2 ml</w:t>
            </w:r>
            <w:r>
              <w:rPr>
                <w:rFonts w:asciiTheme="minorHAnsi" w:hAnsiTheme="minorHAnsi" w:cstheme="minorHAnsi"/>
                <w:b/>
                <w:bCs/>
                <w:color w:val="000000"/>
              </w:rPr>
              <w:t xml:space="preserve"> </w:t>
            </w:r>
            <w:r w:rsidR="00AB561D">
              <w:rPr>
                <w:rFonts w:asciiTheme="minorHAnsi" w:hAnsiTheme="minorHAnsi" w:cstheme="minorHAnsi"/>
                <w:b/>
                <w:bCs/>
                <w:color w:val="000000"/>
              </w:rPr>
              <w:t>(35.5)</w:t>
            </w:r>
          </w:p>
        </w:tc>
        <w:tc>
          <w:tcPr>
            <w:tcW w:w="1408" w:type="dxa"/>
          </w:tcPr>
          <w:p w:rsidRPr="00A723FB" w:rsidR="00567655" w:rsidDel="00E35843" w:rsidP="00AB561D" w:rsidRDefault="00567655" w14:paraId="68D0FD01" w14:textId="5B9573ED">
            <w:pPr>
              <w:rPr>
                <w:rFonts w:asciiTheme="minorHAnsi" w:hAnsiTheme="minorHAnsi" w:cstheme="minorHAnsi"/>
                <w:b/>
                <w:bCs/>
                <w:color w:val="000000"/>
              </w:rPr>
            </w:pPr>
            <w:r>
              <w:rPr>
                <w:rFonts w:asciiTheme="minorHAnsi" w:hAnsiTheme="minorHAnsi" w:cstheme="minorHAnsi"/>
                <w:b/>
                <w:bCs/>
                <w:color w:val="000000"/>
              </w:rPr>
              <w:t>10.7 ml</w:t>
            </w:r>
            <w:r w:rsidR="00AB561D">
              <w:rPr>
                <w:rFonts w:asciiTheme="minorHAnsi" w:hAnsiTheme="minorHAnsi" w:cstheme="minorHAnsi"/>
                <w:b/>
                <w:bCs/>
                <w:color w:val="000000"/>
              </w:rPr>
              <w:t xml:space="preserve"> (26.8)</w:t>
            </w:r>
          </w:p>
        </w:tc>
        <w:tc>
          <w:tcPr>
            <w:tcW w:w="1440" w:type="dxa"/>
          </w:tcPr>
          <w:p w:rsidRPr="00A723FB" w:rsidR="00567655" w:rsidDel="00E35843" w:rsidP="00AB561D" w:rsidRDefault="00567655" w14:paraId="34870141" w14:textId="77777777">
            <w:pPr>
              <w:rPr>
                <w:rFonts w:asciiTheme="minorHAnsi" w:hAnsiTheme="minorHAnsi" w:cstheme="minorHAnsi"/>
                <w:color w:val="000000"/>
              </w:rPr>
            </w:pPr>
          </w:p>
        </w:tc>
        <w:tc>
          <w:tcPr>
            <w:tcW w:w="1352" w:type="dxa"/>
          </w:tcPr>
          <w:p w:rsidRPr="00A723FB" w:rsidR="00567655" w:rsidDel="00E35843" w:rsidP="00AB561D" w:rsidRDefault="00567655" w14:paraId="3A47F80D" w14:textId="77777777">
            <w:pPr>
              <w:rPr>
                <w:rFonts w:asciiTheme="minorHAnsi" w:hAnsiTheme="minorHAnsi" w:cstheme="minorHAnsi"/>
                <w:color w:val="000000"/>
              </w:rPr>
            </w:pPr>
          </w:p>
        </w:tc>
      </w:tr>
      <w:tr w:rsidRPr="00A723FB" w:rsidR="00567655" w:rsidTr="00AB561D" w14:paraId="3CACA84B" w14:textId="77777777">
        <w:trPr>
          <w:trHeight w:val="320"/>
        </w:trPr>
        <w:tc>
          <w:tcPr>
            <w:tcW w:w="1009" w:type="dxa"/>
          </w:tcPr>
          <w:p w:rsidRPr="00A723FB" w:rsidR="00567655" w:rsidP="00AB561D" w:rsidRDefault="00567655" w14:paraId="0B8CFAB5" w14:textId="77777777">
            <w:pPr>
              <w:rPr>
                <w:rFonts w:asciiTheme="minorHAnsi" w:hAnsiTheme="minorHAnsi" w:cstheme="minorHAnsi"/>
                <w:b/>
                <w:bCs/>
                <w:color w:val="000000"/>
              </w:rPr>
            </w:pPr>
            <w:r w:rsidRPr="00A723FB">
              <w:rPr>
                <w:rFonts w:asciiTheme="minorHAnsi" w:hAnsiTheme="minorHAnsi" w:cstheme="minorHAnsi"/>
                <w:b/>
                <w:bCs/>
                <w:color w:val="000000"/>
              </w:rPr>
              <w:t xml:space="preserve">Blood </w:t>
            </w:r>
          </w:p>
        </w:tc>
        <w:tc>
          <w:tcPr>
            <w:tcW w:w="1061" w:type="dxa"/>
            <w:gridSpan w:val="2"/>
          </w:tcPr>
          <w:p w:rsidRPr="00A723FB" w:rsidR="00567655" w:rsidP="00AB561D" w:rsidRDefault="00567655" w14:paraId="3A7AABAD" w14:textId="77777777">
            <w:pPr>
              <w:rPr>
                <w:rFonts w:asciiTheme="minorHAnsi" w:hAnsiTheme="minorHAnsi" w:cstheme="minorHAnsi"/>
                <w:color w:val="000000"/>
              </w:rPr>
            </w:pPr>
          </w:p>
        </w:tc>
        <w:tc>
          <w:tcPr>
            <w:tcW w:w="3337" w:type="dxa"/>
          </w:tcPr>
          <w:p w:rsidRPr="00A723FB" w:rsidR="00567655" w:rsidP="00AB561D" w:rsidRDefault="00567655" w14:paraId="0F18CEFD" w14:textId="77777777">
            <w:pPr>
              <w:rPr>
                <w:rFonts w:asciiTheme="minorHAnsi" w:hAnsiTheme="minorHAnsi" w:cstheme="minorHAnsi"/>
                <w:color w:val="000000"/>
              </w:rPr>
            </w:pPr>
          </w:p>
        </w:tc>
        <w:tc>
          <w:tcPr>
            <w:tcW w:w="1562" w:type="dxa"/>
          </w:tcPr>
          <w:p w:rsidRPr="00A723FB" w:rsidR="00567655" w:rsidP="00AB561D" w:rsidRDefault="00567655" w14:paraId="45C969CC" w14:textId="77777777">
            <w:pPr>
              <w:rPr>
                <w:rFonts w:asciiTheme="minorHAnsi" w:hAnsiTheme="minorHAnsi" w:cstheme="minorHAnsi"/>
                <w:color w:val="000000"/>
              </w:rPr>
            </w:pPr>
          </w:p>
        </w:tc>
        <w:tc>
          <w:tcPr>
            <w:tcW w:w="1408" w:type="dxa"/>
          </w:tcPr>
          <w:p w:rsidRPr="00A723FB" w:rsidR="00567655" w:rsidP="00AB561D" w:rsidRDefault="00567655" w14:paraId="5AEC7F30" w14:textId="77777777">
            <w:pPr>
              <w:rPr>
                <w:rFonts w:asciiTheme="minorHAnsi" w:hAnsiTheme="minorHAnsi" w:cstheme="minorHAnsi"/>
                <w:color w:val="000000"/>
              </w:rPr>
            </w:pPr>
          </w:p>
        </w:tc>
        <w:tc>
          <w:tcPr>
            <w:tcW w:w="1440" w:type="dxa"/>
          </w:tcPr>
          <w:p w:rsidRPr="00A723FB" w:rsidR="00567655" w:rsidP="00AB561D" w:rsidRDefault="00567655" w14:paraId="3DD84A9A" w14:textId="77777777">
            <w:pPr>
              <w:rPr>
                <w:rFonts w:asciiTheme="minorHAnsi" w:hAnsiTheme="minorHAnsi" w:cstheme="minorHAnsi"/>
                <w:color w:val="000000"/>
              </w:rPr>
            </w:pPr>
          </w:p>
        </w:tc>
        <w:tc>
          <w:tcPr>
            <w:tcW w:w="1352" w:type="dxa"/>
          </w:tcPr>
          <w:p w:rsidRPr="00A723FB" w:rsidR="00567655" w:rsidP="00AB561D" w:rsidRDefault="00567655" w14:paraId="2DB2BA95" w14:textId="77777777">
            <w:pPr>
              <w:rPr>
                <w:rFonts w:asciiTheme="minorHAnsi" w:hAnsiTheme="minorHAnsi" w:cstheme="minorHAnsi"/>
                <w:color w:val="000000"/>
              </w:rPr>
            </w:pPr>
          </w:p>
        </w:tc>
      </w:tr>
      <w:tr w:rsidRPr="00A723FB" w:rsidR="00567655" w:rsidTr="00AB561D" w14:paraId="0B37F727" w14:textId="77777777">
        <w:trPr>
          <w:trHeight w:val="320"/>
        </w:trPr>
        <w:tc>
          <w:tcPr>
            <w:tcW w:w="1009" w:type="dxa"/>
          </w:tcPr>
          <w:p w:rsidRPr="00A723FB" w:rsidR="00567655" w:rsidP="00AB561D" w:rsidRDefault="00567655" w14:paraId="46C107A2" w14:textId="77777777">
            <w:pPr>
              <w:rPr>
                <w:rFonts w:asciiTheme="minorHAnsi" w:hAnsiTheme="minorHAnsi" w:cstheme="minorHAnsi"/>
                <w:color w:val="000000"/>
              </w:rPr>
            </w:pPr>
            <w:r w:rsidRPr="00A723FB">
              <w:rPr>
                <w:rFonts w:asciiTheme="minorHAnsi" w:hAnsiTheme="minorHAnsi" w:cstheme="minorHAnsi"/>
                <w:color w:val="000000"/>
              </w:rPr>
              <w:t>1</w:t>
            </w:r>
          </w:p>
        </w:tc>
        <w:tc>
          <w:tcPr>
            <w:tcW w:w="1061" w:type="dxa"/>
            <w:gridSpan w:val="2"/>
          </w:tcPr>
          <w:p w:rsidRPr="00A723FB" w:rsidR="00567655" w:rsidP="00AB561D" w:rsidRDefault="00567655" w14:paraId="764EA924" w14:textId="77777777">
            <w:pPr>
              <w:rPr>
                <w:rFonts w:asciiTheme="minorHAnsi" w:hAnsiTheme="minorHAnsi" w:cstheme="minorHAnsi"/>
                <w:color w:val="000000"/>
              </w:rPr>
            </w:pPr>
            <w:r w:rsidRPr="00A723FB">
              <w:rPr>
                <w:rFonts w:asciiTheme="minorHAnsi" w:hAnsiTheme="minorHAnsi" w:cstheme="minorHAnsi"/>
                <w:color w:val="000000"/>
              </w:rPr>
              <w:t>WBR</w:t>
            </w:r>
          </w:p>
        </w:tc>
        <w:tc>
          <w:tcPr>
            <w:tcW w:w="3337" w:type="dxa"/>
          </w:tcPr>
          <w:p w:rsidRPr="00A723FB" w:rsidR="00567655" w:rsidP="00AB561D" w:rsidRDefault="00567655" w14:paraId="42BBBB5F" w14:textId="77777777">
            <w:pPr>
              <w:rPr>
                <w:rFonts w:asciiTheme="minorHAnsi" w:hAnsiTheme="minorHAnsi" w:cstheme="minorHAnsi"/>
                <w:color w:val="000000"/>
              </w:rPr>
            </w:pPr>
            <w:r w:rsidRPr="00A723FB">
              <w:rPr>
                <w:rFonts w:asciiTheme="minorHAnsi" w:hAnsiTheme="minorHAnsi" w:cstheme="minorHAnsi"/>
                <w:color w:val="000000"/>
              </w:rPr>
              <w:t>WB Reserve</w:t>
            </w:r>
          </w:p>
        </w:tc>
        <w:tc>
          <w:tcPr>
            <w:tcW w:w="1562" w:type="dxa"/>
          </w:tcPr>
          <w:p w:rsidRPr="00A723FB" w:rsidR="00567655" w:rsidP="00AB561D" w:rsidRDefault="00567655" w14:paraId="370FF791" w14:textId="77777777">
            <w:pPr>
              <w:rPr>
                <w:rFonts w:asciiTheme="minorHAnsi" w:hAnsiTheme="minorHAnsi" w:cstheme="minorHAnsi"/>
                <w:color w:val="000000"/>
              </w:rPr>
            </w:pPr>
            <w:r w:rsidRPr="00A723FB">
              <w:rPr>
                <w:rFonts w:asciiTheme="minorHAnsi" w:hAnsiTheme="minorHAnsi" w:cstheme="minorHAnsi"/>
                <w:color w:val="000000"/>
              </w:rPr>
              <w:t>1.0 ml blood</w:t>
            </w:r>
          </w:p>
        </w:tc>
        <w:tc>
          <w:tcPr>
            <w:tcW w:w="1408" w:type="dxa"/>
          </w:tcPr>
          <w:p w:rsidRPr="00A723FB" w:rsidR="00567655" w:rsidDel="00E35843" w:rsidP="00AB561D" w:rsidRDefault="00567655" w14:paraId="7A993729" w14:textId="77777777">
            <w:pPr>
              <w:rPr>
                <w:rFonts w:asciiTheme="minorHAnsi" w:hAnsiTheme="minorHAnsi" w:cstheme="minorHAnsi"/>
                <w:color w:val="000000"/>
              </w:rPr>
            </w:pPr>
            <w:r>
              <w:rPr>
                <w:rFonts w:asciiTheme="minorHAnsi" w:hAnsiTheme="minorHAnsi" w:cstheme="minorHAnsi"/>
                <w:color w:val="000000"/>
              </w:rPr>
              <w:t>1.0 ml blood</w:t>
            </w:r>
          </w:p>
        </w:tc>
        <w:tc>
          <w:tcPr>
            <w:tcW w:w="1440" w:type="dxa"/>
          </w:tcPr>
          <w:p w:rsidRPr="00A723FB" w:rsidR="00567655" w:rsidP="00AB561D" w:rsidRDefault="00567655" w14:paraId="62E616A7"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30000120" w14:textId="77777777">
            <w:pPr>
              <w:rPr>
                <w:rFonts w:asciiTheme="minorHAnsi" w:hAnsiTheme="minorHAnsi" w:cstheme="minorHAnsi"/>
                <w:color w:val="000000"/>
              </w:rPr>
            </w:pPr>
            <w:r w:rsidRPr="00A723FB">
              <w:rPr>
                <w:rFonts w:asciiTheme="minorHAnsi" w:hAnsiTheme="minorHAnsi" w:cstheme="minorHAnsi"/>
                <w:color w:val="000000"/>
              </w:rPr>
              <w:t>CDC Biorepository</w:t>
            </w:r>
          </w:p>
        </w:tc>
      </w:tr>
      <w:tr w:rsidRPr="00A723FB" w:rsidR="00567655" w:rsidTr="00AB561D" w14:paraId="3B5713C1" w14:textId="77777777">
        <w:trPr>
          <w:trHeight w:val="320"/>
        </w:trPr>
        <w:tc>
          <w:tcPr>
            <w:tcW w:w="1009" w:type="dxa"/>
          </w:tcPr>
          <w:p w:rsidRPr="00A723FB" w:rsidR="00567655" w:rsidP="00AB561D" w:rsidRDefault="00567655" w14:paraId="7D11546D" w14:textId="77777777">
            <w:pPr>
              <w:rPr>
                <w:rFonts w:asciiTheme="minorHAnsi" w:hAnsiTheme="minorHAnsi" w:cstheme="minorHAnsi"/>
                <w:color w:val="000000"/>
              </w:rPr>
            </w:pPr>
            <w:r w:rsidRPr="00A723FB">
              <w:rPr>
                <w:rFonts w:asciiTheme="minorHAnsi" w:hAnsiTheme="minorHAnsi" w:cstheme="minorHAnsi"/>
                <w:color w:val="000000"/>
              </w:rPr>
              <w:t>2</w:t>
            </w:r>
          </w:p>
        </w:tc>
        <w:tc>
          <w:tcPr>
            <w:tcW w:w="1061" w:type="dxa"/>
            <w:gridSpan w:val="2"/>
          </w:tcPr>
          <w:p w:rsidRPr="00A723FB" w:rsidR="00567655" w:rsidP="00AB561D" w:rsidRDefault="00567655" w14:paraId="1CE0E1D2" w14:textId="77777777">
            <w:pPr>
              <w:rPr>
                <w:rFonts w:asciiTheme="minorHAnsi" w:hAnsiTheme="minorHAnsi" w:cstheme="minorHAnsi"/>
                <w:color w:val="000000"/>
              </w:rPr>
            </w:pPr>
            <w:r w:rsidRPr="00A723FB">
              <w:rPr>
                <w:rFonts w:asciiTheme="minorHAnsi" w:hAnsiTheme="minorHAnsi" w:cstheme="minorHAnsi"/>
                <w:color w:val="000000"/>
              </w:rPr>
              <w:t>WBS</w:t>
            </w:r>
          </w:p>
        </w:tc>
        <w:tc>
          <w:tcPr>
            <w:tcW w:w="3337" w:type="dxa"/>
          </w:tcPr>
          <w:p w:rsidRPr="00A723FB" w:rsidR="00567655" w:rsidP="00AB561D" w:rsidRDefault="00567655" w14:paraId="7A43F174" w14:textId="77777777">
            <w:pPr>
              <w:rPr>
                <w:rFonts w:asciiTheme="minorHAnsi" w:hAnsiTheme="minorHAnsi" w:cstheme="minorHAnsi"/>
                <w:color w:val="000000"/>
              </w:rPr>
            </w:pPr>
            <w:r w:rsidRPr="00A723FB">
              <w:rPr>
                <w:rFonts w:asciiTheme="minorHAnsi" w:hAnsiTheme="minorHAnsi" w:cstheme="minorHAnsi"/>
                <w:color w:val="000000"/>
              </w:rPr>
              <w:t>Glycated hemoglobin (HgA1c)</w:t>
            </w:r>
          </w:p>
        </w:tc>
        <w:tc>
          <w:tcPr>
            <w:tcW w:w="1562" w:type="dxa"/>
          </w:tcPr>
          <w:p w:rsidRPr="00A723FB" w:rsidR="00567655" w:rsidP="00AB561D" w:rsidRDefault="00567655" w14:paraId="1B92E9E0" w14:textId="77777777">
            <w:pPr>
              <w:rPr>
                <w:rFonts w:asciiTheme="minorHAnsi" w:hAnsiTheme="minorHAnsi" w:cstheme="minorHAnsi"/>
                <w:color w:val="000000"/>
              </w:rPr>
            </w:pPr>
            <w:r w:rsidRPr="00A723FB">
              <w:rPr>
                <w:rFonts w:asciiTheme="minorHAnsi" w:hAnsiTheme="minorHAnsi" w:cstheme="minorHAnsi"/>
                <w:color w:val="000000"/>
              </w:rPr>
              <w:t>1.0 ml blood</w:t>
            </w:r>
          </w:p>
        </w:tc>
        <w:tc>
          <w:tcPr>
            <w:tcW w:w="1408" w:type="dxa"/>
          </w:tcPr>
          <w:p w:rsidRPr="00A723FB" w:rsidR="00567655" w:rsidP="00AB561D" w:rsidRDefault="00567655" w14:paraId="6E22FE3B" w14:textId="77777777">
            <w:pPr>
              <w:rPr>
                <w:rFonts w:asciiTheme="minorHAnsi" w:hAnsiTheme="minorHAnsi" w:cstheme="minorHAnsi"/>
                <w:color w:val="000000"/>
              </w:rPr>
            </w:pPr>
            <w:r>
              <w:rPr>
                <w:rFonts w:asciiTheme="minorHAnsi" w:hAnsiTheme="minorHAnsi" w:cstheme="minorHAnsi"/>
                <w:color w:val="000000"/>
              </w:rPr>
              <w:t>1.0 ml blood</w:t>
            </w:r>
          </w:p>
        </w:tc>
        <w:tc>
          <w:tcPr>
            <w:tcW w:w="1440" w:type="dxa"/>
          </w:tcPr>
          <w:p w:rsidRPr="00A723FB" w:rsidR="00567655" w:rsidP="00AB561D" w:rsidRDefault="00567655" w14:paraId="4F7FFEB1" w14:textId="77777777">
            <w:pPr>
              <w:rPr>
                <w:rFonts w:asciiTheme="minorHAnsi" w:hAnsiTheme="minorHAnsi" w:cstheme="minorHAnsi"/>
                <w:color w:val="000000"/>
              </w:rPr>
            </w:pPr>
            <w:r w:rsidRPr="00A723FB">
              <w:rPr>
                <w:rFonts w:asciiTheme="minorHAnsi" w:hAnsiTheme="minorHAnsi" w:cstheme="minorHAnsi"/>
                <w:color w:val="000000"/>
              </w:rPr>
              <w:t>Frozen</w:t>
            </w:r>
          </w:p>
        </w:tc>
        <w:tc>
          <w:tcPr>
            <w:tcW w:w="1352" w:type="dxa"/>
          </w:tcPr>
          <w:p w:rsidRPr="00A723FB" w:rsidR="00567655" w:rsidP="00AB561D" w:rsidRDefault="00567655" w14:paraId="7C5A9D72" w14:textId="77777777">
            <w:pPr>
              <w:rPr>
                <w:rFonts w:asciiTheme="minorHAnsi" w:hAnsiTheme="minorHAnsi" w:cstheme="minorHAnsi"/>
                <w:color w:val="000000"/>
              </w:rPr>
            </w:pPr>
            <w:r w:rsidRPr="00A723FB">
              <w:rPr>
                <w:rFonts w:asciiTheme="minorHAnsi" w:hAnsiTheme="minorHAnsi" w:cstheme="minorHAnsi"/>
                <w:color w:val="000000"/>
              </w:rPr>
              <w:t>SUNY</w:t>
            </w:r>
          </w:p>
        </w:tc>
      </w:tr>
      <w:tr w:rsidRPr="00A723FB" w:rsidR="00567655" w:rsidTr="00AB561D" w14:paraId="521986F4" w14:textId="77777777">
        <w:trPr>
          <w:trHeight w:val="320"/>
        </w:trPr>
        <w:tc>
          <w:tcPr>
            <w:tcW w:w="1009" w:type="dxa"/>
          </w:tcPr>
          <w:p w:rsidRPr="00A723FB" w:rsidR="00567655" w:rsidP="00AB561D" w:rsidRDefault="00567655" w14:paraId="169D97FA" w14:textId="77777777">
            <w:pPr>
              <w:rPr>
                <w:rFonts w:asciiTheme="minorHAnsi" w:hAnsiTheme="minorHAnsi" w:cstheme="minorHAnsi"/>
                <w:color w:val="000000"/>
              </w:rPr>
            </w:pPr>
            <w:r w:rsidRPr="00A723FB">
              <w:rPr>
                <w:rFonts w:asciiTheme="minorHAnsi" w:hAnsiTheme="minorHAnsi" w:cstheme="minorHAnsi"/>
                <w:color w:val="000000"/>
              </w:rPr>
              <w:t>3</w:t>
            </w:r>
          </w:p>
        </w:tc>
        <w:tc>
          <w:tcPr>
            <w:tcW w:w="1061" w:type="dxa"/>
            <w:gridSpan w:val="2"/>
          </w:tcPr>
          <w:p w:rsidRPr="00A723FB" w:rsidR="00567655" w:rsidP="00AB561D" w:rsidRDefault="00567655" w14:paraId="36DC0286" w14:textId="77777777">
            <w:pPr>
              <w:rPr>
                <w:rFonts w:asciiTheme="minorHAnsi" w:hAnsiTheme="minorHAnsi" w:cstheme="minorHAnsi"/>
                <w:color w:val="000000"/>
              </w:rPr>
            </w:pPr>
            <w:r w:rsidRPr="00A723FB">
              <w:rPr>
                <w:rFonts w:asciiTheme="minorHAnsi" w:hAnsiTheme="minorHAnsi" w:cstheme="minorHAnsi"/>
                <w:color w:val="000000"/>
              </w:rPr>
              <w:t>WBL</w:t>
            </w:r>
          </w:p>
        </w:tc>
        <w:tc>
          <w:tcPr>
            <w:tcW w:w="3337" w:type="dxa"/>
          </w:tcPr>
          <w:p w:rsidRPr="00A723FB" w:rsidR="00567655" w:rsidP="00AB561D" w:rsidRDefault="00567655" w14:paraId="3159AB11" w14:textId="77777777">
            <w:pPr>
              <w:rPr>
                <w:rFonts w:asciiTheme="minorHAnsi" w:hAnsiTheme="minorHAnsi" w:cstheme="minorHAnsi"/>
                <w:color w:val="000000"/>
              </w:rPr>
            </w:pPr>
            <w:r w:rsidRPr="00A723FB">
              <w:rPr>
                <w:rFonts w:asciiTheme="minorHAnsi" w:hAnsiTheme="minorHAnsi" w:cstheme="minorHAnsi"/>
                <w:color w:val="000000"/>
              </w:rPr>
              <w:t>CDC w/Diff and Platelet</w:t>
            </w:r>
          </w:p>
        </w:tc>
        <w:tc>
          <w:tcPr>
            <w:tcW w:w="1562" w:type="dxa"/>
          </w:tcPr>
          <w:p w:rsidRPr="00A723FB" w:rsidR="00567655" w:rsidP="00AB561D" w:rsidRDefault="00567655" w14:paraId="58048397" w14:textId="77777777">
            <w:pPr>
              <w:rPr>
                <w:rFonts w:asciiTheme="minorHAnsi" w:hAnsiTheme="minorHAnsi" w:cstheme="minorHAnsi"/>
                <w:color w:val="000000"/>
              </w:rPr>
            </w:pPr>
            <w:r w:rsidRPr="00A723FB">
              <w:rPr>
                <w:rFonts w:asciiTheme="minorHAnsi" w:hAnsiTheme="minorHAnsi" w:cstheme="minorHAnsi"/>
                <w:color w:val="000000"/>
              </w:rPr>
              <w:t>0.5 ml blood</w:t>
            </w:r>
          </w:p>
        </w:tc>
        <w:tc>
          <w:tcPr>
            <w:tcW w:w="1408" w:type="dxa"/>
            <w:shd w:val="clear" w:color="auto" w:fill="BFBFBF" w:themeFill="background1" w:themeFillShade="BF"/>
          </w:tcPr>
          <w:p w:rsidRPr="00A723FB" w:rsidR="00567655" w:rsidP="00AB561D" w:rsidRDefault="00567655" w14:paraId="40391E95" w14:textId="77777777">
            <w:pPr>
              <w:rPr>
                <w:rFonts w:asciiTheme="minorHAnsi" w:hAnsiTheme="minorHAnsi" w:cstheme="minorHAnsi"/>
                <w:color w:val="000000"/>
              </w:rPr>
            </w:pPr>
          </w:p>
        </w:tc>
        <w:tc>
          <w:tcPr>
            <w:tcW w:w="1440" w:type="dxa"/>
          </w:tcPr>
          <w:p w:rsidRPr="00A723FB" w:rsidR="00567655" w:rsidP="00AB561D" w:rsidRDefault="00567655" w14:paraId="6A571517" w14:textId="77777777">
            <w:pPr>
              <w:rPr>
                <w:rFonts w:asciiTheme="minorHAnsi" w:hAnsiTheme="minorHAnsi" w:cstheme="minorHAnsi"/>
                <w:color w:val="000000"/>
              </w:rPr>
            </w:pPr>
            <w:r w:rsidRPr="00A723FB">
              <w:rPr>
                <w:rFonts w:asciiTheme="minorHAnsi" w:hAnsiTheme="minorHAnsi" w:cstheme="minorHAnsi"/>
                <w:color w:val="000000"/>
              </w:rPr>
              <w:t>Room Temp</w:t>
            </w:r>
          </w:p>
        </w:tc>
        <w:tc>
          <w:tcPr>
            <w:tcW w:w="1352" w:type="dxa"/>
          </w:tcPr>
          <w:p w:rsidRPr="00A723FB" w:rsidR="00567655" w:rsidP="00AB561D" w:rsidRDefault="00567655" w14:paraId="29D100D4" w14:textId="77777777">
            <w:pPr>
              <w:rPr>
                <w:rFonts w:asciiTheme="minorHAnsi" w:hAnsiTheme="minorHAnsi" w:cstheme="minorHAnsi"/>
                <w:color w:val="000000"/>
              </w:rPr>
            </w:pPr>
            <w:r w:rsidRPr="00A723FB">
              <w:rPr>
                <w:rFonts w:asciiTheme="minorHAnsi" w:hAnsiTheme="minorHAnsi" w:cstheme="minorHAnsi"/>
                <w:color w:val="000000"/>
              </w:rPr>
              <w:t>LabCorp</w:t>
            </w:r>
          </w:p>
        </w:tc>
      </w:tr>
      <w:tr w:rsidRPr="00A723FB" w:rsidR="00567655" w:rsidTr="00AB561D" w14:paraId="11911AA7" w14:textId="77777777">
        <w:trPr>
          <w:trHeight w:val="320"/>
        </w:trPr>
        <w:tc>
          <w:tcPr>
            <w:tcW w:w="1009" w:type="dxa"/>
          </w:tcPr>
          <w:p w:rsidRPr="00A723FB" w:rsidR="00567655" w:rsidP="00AB561D" w:rsidRDefault="00567655" w14:paraId="385B127C" w14:textId="77777777">
            <w:pPr>
              <w:rPr>
                <w:rFonts w:asciiTheme="minorHAnsi" w:hAnsiTheme="minorHAnsi" w:cstheme="minorHAnsi"/>
                <w:color w:val="000000"/>
              </w:rPr>
            </w:pPr>
          </w:p>
        </w:tc>
        <w:tc>
          <w:tcPr>
            <w:tcW w:w="1061" w:type="dxa"/>
            <w:gridSpan w:val="2"/>
          </w:tcPr>
          <w:p w:rsidRPr="00A723FB" w:rsidR="00567655" w:rsidP="00AB561D" w:rsidRDefault="00567655" w14:paraId="18E102B4" w14:textId="77777777">
            <w:pPr>
              <w:rPr>
                <w:rFonts w:asciiTheme="minorHAnsi" w:hAnsiTheme="minorHAnsi" w:cstheme="minorHAnsi"/>
                <w:color w:val="000000"/>
              </w:rPr>
            </w:pPr>
          </w:p>
        </w:tc>
        <w:tc>
          <w:tcPr>
            <w:tcW w:w="3337" w:type="dxa"/>
          </w:tcPr>
          <w:p w:rsidRPr="00A723FB" w:rsidR="00567655" w:rsidP="00AB561D" w:rsidRDefault="00567655" w14:paraId="0B317D33" w14:textId="77777777">
            <w:pPr>
              <w:rPr>
                <w:rFonts w:asciiTheme="minorHAnsi" w:hAnsiTheme="minorHAnsi" w:cstheme="minorHAnsi"/>
                <w:color w:val="000000"/>
              </w:rPr>
            </w:pPr>
            <w:r w:rsidRPr="00A723FB">
              <w:rPr>
                <w:rFonts w:asciiTheme="minorHAnsi" w:hAnsiTheme="minorHAnsi" w:cstheme="minorHAnsi"/>
                <w:b/>
                <w:bCs/>
                <w:color w:val="000000"/>
              </w:rPr>
              <w:t>Whole blood subtotal</w:t>
            </w:r>
          </w:p>
        </w:tc>
        <w:tc>
          <w:tcPr>
            <w:tcW w:w="1562" w:type="dxa"/>
          </w:tcPr>
          <w:p w:rsidRPr="00A723FB" w:rsidR="00567655" w:rsidP="00AB561D" w:rsidRDefault="00567655" w14:paraId="049CBDC9" w14:textId="77777777">
            <w:pPr>
              <w:rPr>
                <w:rFonts w:asciiTheme="minorHAnsi" w:hAnsiTheme="minorHAnsi" w:cstheme="minorHAnsi"/>
                <w:color w:val="000000"/>
              </w:rPr>
            </w:pPr>
            <w:r w:rsidRPr="00A723FB">
              <w:rPr>
                <w:rFonts w:asciiTheme="minorHAnsi" w:hAnsiTheme="minorHAnsi" w:cstheme="minorHAnsi"/>
                <w:b/>
                <w:bCs/>
                <w:color w:val="000000"/>
              </w:rPr>
              <w:t>2.5 ml</w:t>
            </w:r>
          </w:p>
        </w:tc>
        <w:tc>
          <w:tcPr>
            <w:tcW w:w="1408" w:type="dxa"/>
          </w:tcPr>
          <w:p w:rsidRPr="00A723FB" w:rsidR="00567655" w:rsidDel="005C0EAA" w:rsidP="00AB561D" w:rsidRDefault="00567655" w14:paraId="0C297A9A" w14:textId="77777777">
            <w:pPr>
              <w:rPr>
                <w:rFonts w:asciiTheme="minorHAnsi" w:hAnsiTheme="minorHAnsi" w:cstheme="minorHAnsi"/>
                <w:b/>
                <w:bCs/>
                <w:color w:val="000000"/>
              </w:rPr>
            </w:pPr>
            <w:r>
              <w:rPr>
                <w:rFonts w:asciiTheme="minorHAnsi" w:hAnsiTheme="minorHAnsi" w:cstheme="minorHAnsi"/>
                <w:b/>
                <w:bCs/>
                <w:color w:val="000000"/>
              </w:rPr>
              <w:t>2.0 ml</w:t>
            </w:r>
          </w:p>
        </w:tc>
        <w:tc>
          <w:tcPr>
            <w:tcW w:w="1440" w:type="dxa"/>
          </w:tcPr>
          <w:p w:rsidRPr="00A723FB" w:rsidR="00567655" w:rsidP="00AB561D" w:rsidRDefault="00567655" w14:paraId="2E510A5D" w14:textId="77777777">
            <w:pPr>
              <w:rPr>
                <w:rFonts w:asciiTheme="minorHAnsi" w:hAnsiTheme="minorHAnsi" w:cstheme="minorHAnsi"/>
                <w:color w:val="000000"/>
              </w:rPr>
            </w:pPr>
          </w:p>
        </w:tc>
        <w:tc>
          <w:tcPr>
            <w:tcW w:w="1352" w:type="dxa"/>
          </w:tcPr>
          <w:p w:rsidRPr="00A723FB" w:rsidR="00567655" w:rsidP="00AB561D" w:rsidRDefault="00567655" w14:paraId="76074FE6" w14:textId="77777777">
            <w:pPr>
              <w:rPr>
                <w:rFonts w:asciiTheme="minorHAnsi" w:hAnsiTheme="minorHAnsi" w:cstheme="minorHAnsi"/>
                <w:color w:val="000000"/>
              </w:rPr>
            </w:pPr>
          </w:p>
        </w:tc>
      </w:tr>
      <w:tr w:rsidRPr="00A723FB" w:rsidR="00567655" w:rsidTr="00AB561D" w14:paraId="3155EB90" w14:textId="77777777">
        <w:trPr>
          <w:trHeight w:val="320"/>
        </w:trPr>
        <w:tc>
          <w:tcPr>
            <w:tcW w:w="1009" w:type="dxa"/>
          </w:tcPr>
          <w:p w:rsidRPr="00A723FB" w:rsidR="00567655" w:rsidP="00AB561D" w:rsidRDefault="00567655" w14:paraId="42DADB98" w14:textId="77777777">
            <w:pPr>
              <w:rPr>
                <w:rFonts w:asciiTheme="minorHAnsi" w:hAnsiTheme="minorHAnsi" w:cstheme="minorHAnsi"/>
                <w:color w:val="000000"/>
              </w:rPr>
            </w:pPr>
          </w:p>
        </w:tc>
        <w:tc>
          <w:tcPr>
            <w:tcW w:w="1061" w:type="dxa"/>
            <w:gridSpan w:val="2"/>
          </w:tcPr>
          <w:p w:rsidRPr="00A723FB" w:rsidR="00567655" w:rsidP="00AB561D" w:rsidRDefault="00567655" w14:paraId="6127408A" w14:textId="77777777">
            <w:pPr>
              <w:rPr>
                <w:rFonts w:asciiTheme="minorHAnsi" w:hAnsiTheme="minorHAnsi" w:cstheme="minorHAnsi"/>
                <w:color w:val="000000"/>
              </w:rPr>
            </w:pPr>
          </w:p>
        </w:tc>
        <w:tc>
          <w:tcPr>
            <w:tcW w:w="3337" w:type="dxa"/>
          </w:tcPr>
          <w:p w:rsidRPr="00A723FB" w:rsidR="00567655" w:rsidP="00AB561D" w:rsidRDefault="00567655" w14:paraId="39E3E4AC" w14:textId="77777777">
            <w:pPr>
              <w:rPr>
                <w:rFonts w:asciiTheme="minorHAnsi" w:hAnsiTheme="minorHAnsi" w:cstheme="minorHAnsi"/>
                <w:color w:val="000000"/>
              </w:rPr>
            </w:pPr>
          </w:p>
        </w:tc>
        <w:tc>
          <w:tcPr>
            <w:tcW w:w="1562" w:type="dxa"/>
          </w:tcPr>
          <w:p w:rsidRPr="00A723FB" w:rsidR="00567655" w:rsidP="00AB561D" w:rsidRDefault="00567655" w14:paraId="76C85B98" w14:textId="77777777">
            <w:pPr>
              <w:rPr>
                <w:rFonts w:asciiTheme="minorHAnsi" w:hAnsiTheme="minorHAnsi" w:cstheme="minorHAnsi"/>
                <w:color w:val="000000"/>
              </w:rPr>
            </w:pPr>
          </w:p>
        </w:tc>
        <w:tc>
          <w:tcPr>
            <w:tcW w:w="1408" w:type="dxa"/>
          </w:tcPr>
          <w:p w:rsidRPr="00A723FB" w:rsidR="00567655" w:rsidP="00AB561D" w:rsidRDefault="00567655" w14:paraId="7F6ED080" w14:textId="77777777">
            <w:pPr>
              <w:rPr>
                <w:rFonts w:asciiTheme="minorHAnsi" w:hAnsiTheme="minorHAnsi" w:cstheme="minorHAnsi"/>
                <w:color w:val="000000"/>
              </w:rPr>
            </w:pPr>
          </w:p>
        </w:tc>
        <w:tc>
          <w:tcPr>
            <w:tcW w:w="1440" w:type="dxa"/>
          </w:tcPr>
          <w:p w:rsidRPr="00A723FB" w:rsidR="00567655" w:rsidP="00AB561D" w:rsidRDefault="00567655" w14:paraId="5941A91F" w14:textId="77777777">
            <w:pPr>
              <w:rPr>
                <w:rFonts w:asciiTheme="minorHAnsi" w:hAnsiTheme="minorHAnsi" w:cstheme="minorHAnsi"/>
                <w:color w:val="000000"/>
              </w:rPr>
            </w:pPr>
          </w:p>
        </w:tc>
        <w:tc>
          <w:tcPr>
            <w:tcW w:w="1352" w:type="dxa"/>
          </w:tcPr>
          <w:p w:rsidRPr="00A723FB" w:rsidR="00567655" w:rsidP="00AB561D" w:rsidRDefault="00567655" w14:paraId="4701F662" w14:textId="77777777">
            <w:pPr>
              <w:rPr>
                <w:rFonts w:asciiTheme="minorHAnsi" w:hAnsiTheme="minorHAnsi" w:cstheme="minorHAnsi"/>
                <w:color w:val="000000"/>
              </w:rPr>
            </w:pPr>
          </w:p>
        </w:tc>
      </w:tr>
      <w:tr w:rsidRPr="00A723FB" w:rsidR="00567655" w:rsidTr="00AB561D" w14:paraId="5197095F" w14:textId="77777777">
        <w:trPr>
          <w:trHeight w:val="320"/>
        </w:trPr>
        <w:tc>
          <w:tcPr>
            <w:tcW w:w="1009" w:type="dxa"/>
          </w:tcPr>
          <w:p w:rsidRPr="00A723FB" w:rsidR="00567655" w:rsidP="00AB561D" w:rsidRDefault="00567655" w14:paraId="483AC49C" w14:textId="77777777">
            <w:pPr>
              <w:rPr>
                <w:rFonts w:asciiTheme="minorHAnsi" w:hAnsiTheme="minorHAnsi" w:cstheme="minorHAnsi"/>
                <w:b/>
                <w:color w:val="000000"/>
              </w:rPr>
            </w:pPr>
          </w:p>
        </w:tc>
        <w:tc>
          <w:tcPr>
            <w:tcW w:w="1061" w:type="dxa"/>
            <w:gridSpan w:val="2"/>
          </w:tcPr>
          <w:p w:rsidRPr="00A723FB" w:rsidR="00567655" w:rsidP="00AB561D" w:rsidRDefault="00567655" w14:paraId="11957196" w14:textId="77777777">
            <w:pPr>
              <w:rPr>
                <w:rFonts w:asciiTheme="minorHAnsi" w:hAnsiTheme="minorHAnsi" w:cstheme="minorHAnsi"/>
                <w:b/>
                <w:color w:val="000000"/>
              </w:rPr>
            </w:pPr>
          </w:p>
        </w:tc>
        <w:tc>
          <w:tcPr>
            <w:tcW w:w="3337" w:type="dxa"/>
          </w:tcPr>
          <w:p w:rsidRPr="00A723FB" w:rsidR="00567655" w:rsidP="00AB561D" w:rsidRDefault="00567655" w14:paraId="2D3343F6" w14:textId="13C71FAE">
            <w:pPr>
              <w:rPr>
                <w:rFonts w:asciiTheme="minorHAnsi" w:hAnsiTheme="minorHAnsi" w:cstheme="minorHAnsi"/>
                <w:b/>
                <w:color w:val="000000"/>
              </w:rPr>
            </w:pPr>
            <w:r w:rsidRPr="00A723FB">
              <w:rPr>
                <w:rFonts w:asciiTheme="minorHAnsi" w:hAnsiTheme="minorHAnsi" w:cstheme="minorHAnsi"/>
                <w:b/>
                <w:color w:val="000000"/>
              </w:rPr>
              <w:t>Total blood</w:t>
            </w:r>
            <w:r>
              <w:rPr>
                <w:rFonts w:asciiTheme="minorHAnsi" w:hAnsiTheme="minorHAnsi" w:cstheme="minorHAnsi"/>
                <w:b/>
                <w:color w:val="000000"/>
              </w:rPr>
              <w:t xml:space="preserve"> to be </w:t>
            </w:r>
            <w:r w:rsidRPr="00A723FB">
              <w:rPr>
                <w:rFonts w:asciiTheme="minorHAnsi" w:hAnsiTheme="minorHAnsi" w:cstheme="minorHAnsi"/>
                <w:b/>
                <w:color w:val="000000"/>
              </w:rPr>
              <w:t>collected</w:t>
            </w:r>
            <w:r w:rsidRPr="00F979A5" w:rsidR="00AB561D">
              <w:rPr>
                <w:rFonts w:asciiTheme="minorHAnsi" w:hAnsiTheme="minorHAnsi" w:cstheme="minorHAnsi"/>
                <w:b/>
                <w:color w:val="000000"/>
                <w:vertAlign w:val="superscript"/>
              </w:rPr>
              <w:t xml:space="preserve">a </w:t>
            </w:r>
          </w:p>
        </w:tc>
        <w:tc>
          <w:tcPr>
            <w:tcW w:w="1562" w:type="dxa"/>
          </w:tcPr>
          <w:p w:rsidRPr="00A723FB" w:rsidR="00567655" w:rsidP="00AB561D" w:rsidRDefault="00567655" w14:paraId="22C2FE40" w14:textId="77777777">
            <w:pPr>
              <w:rPr>
                <w:rFonts w:asciiTheme="minorHAnsi" w:hAnsiTheme="minorHAnsi" w:cstheme="minorHAnsi"/>
                <w:b/>
                <w:color w:val="000000"/>
              </w:rPr>
            </w:pPr>
            <w:r w:rsidRPr="00A723FB">
              <w:rPr>
                <w:rFonts w:asciiTheme="minorHAnsi" w:hAnsiTheme="minorHAnsi" w:cstheme="minorHAnsi"/>
                <w:b/>
                <w:color w:val="000000"/>
              </w:rPr>
              <w:t>38.0 ml</w:t>
            </w:r>
          </w:p>
        </w:tc>
        <w:tc>
          <w:tcPr>
            <w:tcW w:w="1408" w:type="dxa"/>
          </w:tcPr>
          <w:p w:rsidRPr="00F979A5" w:rsidR="00567655" w:rsidDel="00E35843" w:rsidP="00F979A5" w:rsidRDefault="00567655" w14:paraId="2DA09479" w14:textId="4C53A916">
            <w:pPr>
              <w:pStyle w:val="ListParagraph"/>
              <w:numPr>
                <w:ilvl w:val="1"/>
                <w:numId w:val="61"/>
              </w:numPr>
              <w:rPr>
                <w:rFonts w:asciiTheme="minorHAnsi" w:hAnsiTheme="minorHAnsi" w:cstheme="minorHAnsi"/>
                <w:b/>
                <w:color w:val="000000"/>
              </w:rPr>
            </w:pPr>
            <w:r w:rsidRPr="00F979A5">
              <w:rPr>
                <w:rFonts w:asciiTheme="minorHAnsi" w:hAnsiTheme="minorHAnsi" w:cstheme="minorHAnsi"/>
                <w:b/>
                <w:color w:val="000000"/>
              </w:rPr>
              <w:t>ml</w:t>
            </w:r>
          </w:p>
        </w:tc>
        <w:tc>
          <w:tcPr>
            <w:tcW w:w="1440" w:type="dxa"/>
          </w:tcPr>
          <w:p w:rsidRPr="00A723FB" w:rsidR="00567655" w:rsidP="00AB561D" w:rsidRDefault="00567655" w14:paraId="046CBAC8" w14:textId="77777777">
            <w:pPr>
              <w:rPr>
                <w:rFonts w:asciiTheme="minorHAnsi" w:hAnsiTheme="minorHAnsi" w:cstheme="minorHAnsi"/>
                <w:b/>
                <w:color w:val="000000"/>
              </w:rPr>
            </w:pPr>
          </w:p>
        </w:tc>
        <w:tc>
          <w:tcPr>
            <w:tcW w:w="1352" w:type="dxa"/>
          </w:tcPr>
          <w:p w:rsidRPr="00A723FB" w:rsidR="00567655" w:rsidP="00AB561D" w:rsidRDefault="00567655" w14:paraId="5A462F72" w14:textId="77777777">
            <w:pPr>
              <w:rPr>
                <w:rFonts w:asciiTheme="minorHAnsi" w:hAnsiTheme="minorHAnsi" w:cstheme="minorHAnsi"/>
                <w:b/>
                <w:color w:val="000000"/>
              </w:rPr>
            </w:pPr>
          </w:p>
        </w:tc>
      </w:tr>
    </w:tbl>
    <w:p w:rsidR="00AB561D" w:rsidP="00AB561D" w:rsidRDefault="00AB561D" w14:paraId="57379E10" w14:textId="77777777">
      <w:pPr>
        <w:pStyle w:val="Heading2"/>
        <w:rPr>
          <w:color w:val="000000"/>
          <w:sz w:val="22"/>
        </w:rPr>
      </w:pPr>
    </w:p>
    <w:p w:rsidRPr="00F979A5" w:rsidR="00AB561D" w:rsidP="00F979A5" w:rsidRDefault="00AB561D" w14:paraId="0D737CCA" w14:textId="79583735">
      <w:r>
        <w:rPr>
          <w:color w:val="000000"/>
          <w:sz w:val="22"/>
        </w:rPr>
        <w:lastRenderedPageBreak/>
        <w:t>a. There is individual variability in the amount of sera that can be harvested from the whole blood. Each individual age, hydration, and health status influences this variability</w:t>
      </w:r>
      <w:r w:rsidR="005B2EE6">
        <w:rPr>
          <w:color w:val="000000"/>
          <w:sz w:val="22"/>
        </w:rPr>
        <w:t xml:space="preserve">. </w:t>
      </w:r>
      <w:r>
        <w:rPr>
          <w:color w:val="000000"/>
          <w:sz w:val="22"/>
        </w:rPr>
        <w:t>.</w:t>
      </w:r>
    </w:p>
    <w:p w:rsidR="00911F1C" w:rsidP="00911F1C" w:rsidRDefault="00911F1C" w14:paraId="18D68824" w14:textId="063938B7"/>
    <w:tbl>
      <w:tblPr>
        <w:tblW w:w="8635"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55"/>
        <w:gridCol w:w="2317"/>
        <w:gridCol w:w="1650"/>
        <w:gridCol w:w="1049"/>
        <w:gridCol w:w="930"/>
        <w:gridCol w:w="1634"/>
      </w:tblGrid>
      <w:tr w:rsidRPr="000B49DB" w:rsidR="00AB561D" w:rsidTr="00AB561D" w14:paraId="782335A4" w14:textId="77777777">
        <w:tc>
          <w:tcPr>
            <w:tcW w:w="1055" w:type="dxa"/>
            <w:shd w:val="clear" w:color="auto" w:fill="B3B3B3"/>
          </w:tcPr>
          <w:p w:rsidRPr="000B49DB" w:rsidR="00AB561D" w:rsidP="00AB561D" w:rsidRDefault="00AB561D" w14:paraId="57A0DBA7" w14:textId="484AE0C4">
            <w:pPr>
              <w:jc w:val="both"/>
              <w:rPr>
                <w:rFonts w:asciiTheme="minorHAnsi" w:hAnsiTheme="minorHAnsi" w:cstheme="minorHAnsi"/>
                <w:b/>
                <w:color w:val="000000"/>
                <w:sz w:val="22"/>
                <w:szCs w:val="22"/>
              </w:rPr>
            </w:pPr>
          </w:p>
        </w:tc>
        <w:tc>
          <w:tcPr>
            <w:tcW w:w="2317" w:type="dxa"/>
            <w:shd w:val="clear" w:color="auto" w:fill="B3B3B3"/>
          </w:tcPr>
          <w:p w:rsidRPr="000B49DB" w:rsidR="00AB561D" w:rsidP="00AB561D" w:rsidRDefault="00AB561D" w14:paraId="0E25BCFC" w14:textId="77777777">
            <w:pPr>
              <w:jc w:val="both"/>
              <w:rPr>
                <w:rFonts w:asciiTheme="minorHAnsi" w:hAnsiTheme="minorHAnsi" w:cstheme="minorHAnsi"/>
                <w:b/>
                <w:color w:val="000000"/>
                <w:sz w:val="22"/>
                <w:szCs w:val="22"/>
              </w:rPr>
            </w:pPr>
          </w:p>
        </w:tc>
        <w:tc>
          <w:tcPr>
            <w:tcW w:w="1650" w:type="dxa"/>
            <w:shd w:val="clear" w:color="auto" w:fill="B3B3B3"/>
          </w:tcPr>
          <w:p w:rsidRPr="000B49DB" w:rsidR="00AB561D" w:rsidP="00AB561D" w:rsidRDefault="00AB561D" w14:paraId="58CFC26C" w14:textId="6A9FEEA9">
            <w:pPr>
              <w:jc w:val="both"/>
              <w:rPr>
                <w:rFonts w:asciiTheme="minorHAnsi" w:hAnsiTheme="minorHAnsi" w:cstheme="minorHAnsi"/>
                <w:b/>
                <w:color w:val="000000"/>
                <w:sz w:val="22"/>
                <w:szCs w:val="22"/>
              </w:rPr>
            </w:pPr>
          </w:p>
        </w:tc>
        <w:tc>
          <w:tcPr>
            <w:tcW w:w="1049" w:type="dxa"/>
            <w:shd w:val="clear" w:color="auto" w:fill="B3B3B3"/>
          </w:tcPr>
          <w:p w:rsidRPr="000B49DB" w:rsidR="00AB561D" w:rsidP="00AB561D" w:rsidRDefault="00AB561D" w14:paraId="35628FE3" w14:textId="1493CC4C">
            <w:pPr>
              <w:jc w:val="both"/>
              <w:rPr>
                <w:rFonts w:asciiTheme="minorHAnsi" w:hAnsiTheme="minorHAnsi" w:cstheme="minorHAnsi"/>
                <w:b/>
                <w:color w:val="000000"/>
                <w:sz w:val="22"/>
                <w:szCs w:val="22"/>
              </w:rPr>
            </w:pPr>
          </w:p>
        </w:tc>
        <w:tc>
          <w:tcPr>
            <w:tcW w:w="930" w:type="dxa"/>
            <w:shd w:val="clear" w:color="auto" w:fill="B3B3B3"/>
          </w:tcPr>
          <w:p w:rsidRPr="000B49DB" w:rsidR="00AB561D" w:rsidP="00AB561D" w:rsidRDefault="00AB561D" w14:paraId="2136CB76" w14:textId="05113F9A">
            <w:pPr>
              <w:jc w:val="both"/>
              <w:rPr>
                <w:rFonts w:asciiTheme="minorHAnsi" w:hAnsiTheme="minorHAnsi" w:cstheme="minorHAnsi"/>
                <w:b/>
                <w:color w:val="000000"/>
                <w:sz w:val="22"/>
                <w:szCs w:val="22"/>
              </w:rPr>
            </w:pPr>
          </w:p>
        </w:tc>
        <w:tc>
          <w:tcPr>
            <w:tcW w:w="1634" w:type="dxa"/>
            <w:shd w:val="clear" w:color="auto" w:fill="B3B3B3"/>
          </w:tcPr>
          <w:p w:rsidRPr="000B49DB" w:rsidR="00AB561D" w:rsidP="00AB561D" w:rsidRDefault="00AB561D" w14:paraId="4E283918" w14:textId="01C1AF12">
            <w:pPr>
              <w:jc w:val="both"/>
              <w:rPr>
                <w:rFonts w:asciiTheme="minorHAnsi" w:hAnsiTheme="minorHAnsi" w:cstheme="minorHAnsi"/>
                <w:b/>
                <w:color w:val="000000"/>
                <w:sz w:val="22"/>
                <w:szCs w:val="22"/>
              </w:rPr>
            </w:pPr>
          </w:p>
        </w:tc>
      </w:tr>
      <w:tr w:rsidRPr="000B49DB" w:rsidR="00AB561D" w:rsidTr="00AB561D" w14:paraId="7377E7DC" w14:textId="77777777">
        <w:trPr>
          <w:trHeight w:val="377"/>
        </w:trPr>
        <w:tc>
          <w:tcPr>
            <w:tcW w:w="1055" w:type="dxa"/>
          </w:tcPr>
          <w:p w:rsidRPr="00032F8B" w:rsidR="00AB561D" w:rsidP="00AB561D" w:rsidRDefault="00AB561D" w14:paraId="79CDD24E" w14:textId="77777777">
            <w:pPr>
              <w:rPr>
                <w:rFonts w:asciiTheme="minorHAnsi" w:hAnsiTheme="minorHAnsi" w:cstheme="minorHAnsi"/>
                <w:b/>
                <w:color w:val="000000"/>
                <w:sz w:val="22"/>
                <w:szCs w:val="22"/>
              </w:rPr>
            </w:pPr>
          </w:p>
        </w:tc>
        <w:tc>
          <w:tcPr>
            <w:tcW w:w="2317" w:type="dxa"/>
          </w:tcPr>
          <w:p w:rsidRPr="00032F8B" w:rsidR="00AB561D" w:rsidP="00AB561D" w:rsidRDefault="00AB561D" w14:paraId="6809F2BE" w14:textId="77777777">
            <w:pPr>
              <w:rPr>
                <w:rFonts w:asciiTheme="minorHAnsi" w:hAnsiTheme="minorHAnsi" w:cstheme="minorHAnsi"/>
                <w:b/>
                <w:color w:val="000000"/>
                <w:sz w:val="22"/>
                <w:szCs w:val="22"/>
              </w:rPr>
            </w:pPr>
          </w:p>
        </w:tc>
        <w:tc>
          <w:tcPr>
            <w:tcW w:w="1650" w:type="dxa"/>
          </w:tcPr>
          <w:p w:rsidR="00AB561D" w:rsidP="00AB561D" w:rsidRDefault="00AB561D" w14:paraId="60B25F54" w14:textId="77777777">
            <w:pPr>
              <w:rPr>
                <w:rFonts w:asciiTheme="minorHAnsi" w:hAnsiTheme="minorHAnsi" w:cstheme="minorHAnsi"/>
                <w:color w:val="000000"/>
                <w:sz w:val="22"/>
                <w:szCs w:val="22"/>
              </w:rPr>
            </w:pPr>
          </w:p>
        </w:tc>
        <w:tc>
          <w:tcPr>
            <w:tcW w:w="1049" w:type="dxa"/>
          </w:tcPr>
          <w:p w:rsidR="00AB561D" w:rsidP="00AB561D" w:rsidRDefault="00AB561D" w14:paraId="36000078" w14:textId="77777777">
            <w:pPr>
              <w:rPr>
                <w:rFonts w:asciiTheme="minorHAnsi" w:hAnsiTheme="minorHAnsi" w:cstheme="minorHAnsi"/>
                <w:color w:val="000000"/>
                <w:sz w:val="22"/>
                <w:szCs w:val="22"/>
              </w:rPr>
            </w:pPr>
          </w:p>
        </w:tc>
        <w:tc>
          <w:tcPr>
            <w:tcW w:w="930" w:type="dxa"/>
          </w:tcPr>
          <w:p w:rsidR="00AB561D" w:rsidP="00AB561D" w:rsidRDefault="00AB561D" w14:paraId="391EC519" w14:textId="77777777">
            <w:pPr>
              <w:rPr>
                <w:rFonts w:asciiTheme="minorHAnsi" w:hAnsiTheme="minorHAnsi" w:cstheme="minorHAnsi"/>
                <w:color w:val="000000"/>
                <w:sz w:val="22"/>
                <w:szCs w:val="22"/>
              </w:rPr>
            </w:pPr>
          </w:p>
        </w:tc>
        <w:tc>
          <w:tcPr>
            <w:tcW w:w="1634" w:type="dxa"/>
          </w:tcPr>
          <w:p w:rsidR="00AB561D" w:rsidP="00AB561D" w:rsidRDefault="00AB561D" w14:paraId="6C7C3130" w14:textId="77777777">
            <w:pPr>
              <w:rPr>
                <w:rFonts w:asciiTheme="minorHAnsi" w:hAnsiTheme="minorHAnsi" w:cstheme="minorHAnsi"/>
                <w:color w:val="000000"/>
                <w:sz w:val="22"/>
                <w:szCs w:val="22"/>
              </w:rPr>
            </w:pPr>
          </w:p>
        </w:tc>
      </w:tr>
      <w:tr w:rsidRPr="000B49DB" w:rsidR="00AB561D" w:rsidTr="00AB561D" w14:paraId="7F80C12F" w14:textId="77777777">
        <w:trPr>
          <w:trHeight w:val="320"/>
        </w:trPr>
        <w:tc>
          <w:tcPr>
            <w:tcW w:w="1055" w:type="dxa"/>
          </w:tcPr>
          <w:p w:rsidRPr="00FE4831" w:rsidR="00AB561D" w:rsidP="00AB561D" w:rsidRDefault="00AB561D" w14:paraId="5A06D2A4" w14:textId="7E65FAE2">
            <w:pPr>
              <w:rPr>
                <w:rFonts w:asciiTheme="minorHAnsi" w:hAnsiTheme="minorHAnsi" w:cstheme="minorHAnsi"/>
                <w:b/>
                <w:color w:val="000000"/>
                <w:sz w:val="22"/>
                <w:szCs w:val="22"/>
              </w:rPr>
            </w:pPr>
          </w:p>
        </w:tc>
        <w:tc>
          <w:tcPr>
            <w:tcW w:w="2317" w:type="dxa"/>
          </w:tcPr>
          <w:p w:rsidRPr="00FE4831" w:rsidR="00AB561D" w:rsidP="00AB561D" w:rsidRDefault="00AB561D" w14:paraId="52CBB0D3" w14:textId="2956BCE5">
            <w:pPr>
              <w:rPr>
                <w:rFonts w:asciiTheme="minorHAnsi" w:hAnsiTheme="minorHAnsi" w:cstheme="minorHAnsi"/>
                <w:b/>
                <w:color w:val="000000"/>
                <w:sz w:val="22"/>
                <w:szCs w:val="22"/>
              </w:rPr>
            </w:pPr>
          </w:p>
        </w:tc>
        <w:tc>
          <w:tcPr>
            <w:tcW w:w="1650" w:type="dxa"/>
          </w:tcPr>
          <w:p w:rsidRPr="00FE4831" w:rsidR="00AB561D" w:rsidP="00AB561D" w:rsidRDefault="00AB561D" w14:paraId="6B4B60EC" w14:textId="7F997348">
            <w:pPr>
              <w:rPr>
                <w:rFonts w:asciiTheme="minorHAnsi" w:hAnsiTheme="minorHAnsi" w:cstheme="minorHAnsi"/>
                <w:b/>
                <w:color w:val="000000"/>
                <w:sz w:val="22"/>
                <w:szCs w:val="22"/>
              </w:rPr>
            </w:pPr>
          </w:p>
        </w:tc>
        <w:tc>
          <w:tcPr>
            <w:tcW w:w="1049" w:type="dxa"/>
          </w:tcPr>
          <w:p w:rsidRPr="00FE4831" w:rsidR="00AB561D" w:rsidP="00AB561D" w:rsidRDefault="00AB561D" w14:paraId="45D22882" w14:textId="3CE8860B">
            <w:pPr>
              <w:rPr>
                <w:rFonts w:asciiTheme="minorHAnsi" w:hAnsiTheme="minorHAnsi" w:cstheme="minorHAnsi"/>
                <w:b/>
                <w:color w:val="000000"/>
                <w:sz w:val="22"/>
                <w:szCs w:val="22"/>
              </w:rPr>
            </w:pPr>
          </w:p>
        </w:tc>
        <w:tc>
          <w:tcPr>
            <w:tcW w:w="930" w:type="dxa"/>
          </w:tcPr>
          <w:p w:rsidRPr="00FE4831" w:rsidR="00AB561D" w:rsidP="00AB561D" w:rsidRDefault="00AB561D" w14:paraId="2A68D6EC" w14:textId="3F6B3B9F">
            <w:pPr>
              <w:rPr>
                <w:rFonts w:asciiTheme="minorHAnsi" w:hAnsiTheme="minorHAnsi" w:cstheme="minorHAnsi"/>
                <w:b/>
                <w:color w:val="000000"/>
                <w:sz w:val="22"/>
                <w:szCs w:val="22"/>
              </w:rPr>
            </w:pPr>
          </w:p>
        </w:tc>
        <w:tc>
          <w:tcPr>
            <w:tcW w:w="1634" w:type="dxa"/>
          </w:tcPr>
          <w:p w:rsidRPr="00FE4831" w:rsidR="00AB561D" w:rsidP="00AB561D" w:rsidRDefault="00AB561D" w14:paraId="1309F175" w14:textId="0FDB249F">
            <w:pPr>
              <w:rPr>
                <w:rFonts w:asciiTheme="minorHAnsi" w:hAnsiTheme="minorHAnsi" w:cstheme="minorHAnsi"/>
                <w:b/>
                <w:color w:val="000000"/>
                <w:sz w:val="22"/>
                <w:szCs w:val="22"/>
              </w:rPr>
            </w:pPr>
          </w:p>
        </w:tc>
      </w:tr>
      <w:tr w:rsidRPr="000B49DB" w:rsidR="00AB561D" w:rsidTr="00AB561D" w14:paraId="507464E1" w14:textId="77777777">
        <w:trPr>
          <w:trHeight w:val="320"/>
        </w:trPr>
        <w:tc>
          <w:tcPr>
            <w:tcW w:w="1055" w:type="dxa"/>
          </w:tcPr>
          <w:p w:rsidR="00AB561D" w:rsidP="00AB561D" w:rsidRDefault="00AB561D" w14:paraId="0980244F" w14:textId="77777777">
            <w:pPr>
              <w:rPr>
                <w:rFonts w:asciiTheme="minorHAnsi" w:hAnsiTheme="minorHAnsi" w:cstheme="minorHAnsi"/>
                <w:color w:val="000000"/>
                <w:sz w:val="22"/>
                <w:szCs w:val="22"/>
              </w:rPr>
            </w:pPr>
          </w:p>
        </w:tc>
        <w:tc>
          <w:tcPr>
            <w:tcW w:w="2317" w:type="dxa"/>
          </w:tcPr>
          <w:p w:rsidR="00AB561D" w:rsidP="00AB561D" w:rsidRDefault="00AB561D" w14:paraId="13FDA479" w14:textId="77777777">
            <w:pPr>
              <w:rPr>
                <w:rFonts w:asciiTheme="minorHAnsi" w:hAnsiTheme="minorHAnsi" w:cstheme="minorHAnsi"/>
                <w:color w:val="000000"/>
                <w:sz w:val="22"/>
                <w:szCs w:val="22"/>
              </w:rPr>
            </w:pPr>
          </w:p>
        </w:tc>
        <w:tc>
          <w:tcPr>
            <w:tcW w:w="1650" w:type="dxa"/>
          </w:tcPr>
          <w:p w:rsidR="00AB561D" w:rsidP="00AB561D" w:rsidRDefault="00AB561D" w14:paraId="049B6B29" w14:textId="77777777">
            <w:pPr>
              <w:rPr>
                <w:rFonts w:asciiTheme="minorHAnsi" w:hAnsiTheme="minorHAnsi" w:cstheme="minorHAnsi"/>
                <w:color w:val="000000"/>
                <w:sz w:val="22"/>
                <w:szCs w:val="22"/>
              </w:rPr>
            </w:pPr>
          </w:p>
        </w:tc>
        <w:tc>
          <w:tcPr>
            <w:tcW w:w="1049" w:type="dxa"/>
          </w:tcPr>
          <w:p w:rsidR="00AB561D" w:rsidP="00AB561D" w:rsidRDefault="00AB561D" w14:paraId="596AB605" w14:textId="77777777">
            <w:pPr>
              <w:rPr>
                <w:rFonts w:asciiTheme="minorHAnsi" w:hAnsiTheme="minorHAnsi" w:cstheme="minorHAnsi"/>
                <w:color w:val="000000"/>
                <w:sz w:val="22"/>
                <w:szCs w:val="22"/>
              </w:rPr>
            </w:pPr>
          </w:p>
        </w:tc>
        <w:tc>
          <w:tcPr>
            <w:tcW w:w="930" w:type="dxa"/>
          </w:tcPr>
          <w:p w:rsidRPr="000B49DB" w:rsidR="00AB561D" w:rsidP="00AB561D" w:rsidRDefault="00AB561D" w14:paraId="6DD5CB82" w14:textId="77777777">
            <w:pPr>
              <w:rPr>
                <w:rFonts w:asciiTheme="minorHAnsi" w:hAnsiTheme="minorHAnsi" w:cstheme="minorHAnsi"/>
                <w:color w:val="000000"/>
                <w:sz w:val="22"/>
                <w:szCs w:val="22"/>
              </w:rPr>
            </w:pPr>
          </w:p>
        </w:tc>
        <w:tc>
          <w:tcPr>
            <w:tcW w:w="1634" w:type="dxa"/>
          </w:tcPr>
          <w:p w:rsidRPr="000B49DB" w:rsidR="00AB561D" w:rsidP="00AB561D" w:rsidRDefault="00AB561D" w14:paraId="3DED376F" w14:textId="77777777">
            <w:pPr>
              <w:rPr>
                <w:rFonts w:asciiTheme="minorHAnsi" w:hAnsiTheme="minorHAnsi" w:cstheme="minorHAnsi"/>
                <w:color w:val="000000"/>
                <w:sz w:val="22"/>
                <w:szCs w:val="22"/>
              </w:rPr>
            </w:pPr>
          </w:p>
        </w:tc>
      </w:tr>
      <w:tr w:rsidRPr="000B49DB" w:rsidR="00AB561D" w:rsidTr="00AB561D" w14:paraId="16998282" w14:textId="77777777">
        <w:trPr>
          <w:trHeight w:val="320"/>
        </w:trPr>
        <w:tc>
          <w:tcPr>
            <w:tcW w:w="1055" w:type="dxa"/>
          </w:tcPr>
          <w:p w:rsidR="00AB561D" w:rsidP="00AB561D" w:rsidRDefault="00AB561D" w14:paraId="1C4EF77D" w14:textId="6518A3C7">
            <w:pPr>
              <w:rPr>
                <w:rFonts w:asciiTheme="minorHAnsi" w:hAnsiTheme="minorHAnsi" w:cstheme="minorHAnsi"/>
                <w:color w:val="000000"/>
                <w:sz w:val="22"/>
                <w:szCs w:val="22"/>
              </w:rPr>
            </w:pPr>
          </w:p>
        </w:tc>
        <w:tc>
          <w:tcPr>
            <w:tcW w:w="2317" w:type="dxa"/>
          </w:tcPr>
          <w:p w:rsidR="00AB561D" w:rsidP="00AB561D" w:rsidRDefault="00AB561D" w14:paraId="1C793188" w14:textId="7D4FF616">
            <w:pPr>
              <w:rPr>
                <w:rFonts w:asciiTheme="minorHAnsi" w:hAnsiTheme="minorHAnsi" w:cstheme="minorHAnsi"/>
                <w:color w:val="000000"/>
                <w:sz w:val="22"/>
                <w:szCs w:val="22"/>
              </w:rPr>
            </w:pPr>
          </w:p>
        </w:tc>
        <w:tc>
          <w:tcPr>
            <w:tcW w:w="1650" w:type="dxa"/>
          </w:tcPr>
          <w:p w:rsidR="00AB561D" w:rsidP="00AB561D" w:rsidRDefault="00AB561D" w14:paraId="706DEDF1" w14:textId="7FA0A04D">
            <w:pPr>
              <w:rPr>
                <w:rFonts w:asciiTheme="minorHAnsi" w:hAnsiTheme="minorHAnsi" w:cstheme="minorHAnsi"/>
                <w:color w:val="000000"/>
                <w:sz w:val="22"/>
                <w:szCs w:val="22"/>
              </w:rPr>
            </w:pPr>
          </w:p>
        </w:tc>
        <w:tc>
          <w:tcPr>
            <w:tcW w:w="1049" w:type="dxa"/>
          </w:tcPr>
          <w:p w:rsidR="00AB561D" w:rsidP="00AB561D" w:rsidRDefault="00AB561D" w14:paraId="444E37F4" w14:textId="5032A2FB">
            <w:pPr>
              <w:rPr>
                <w:rFonts w:asciiTheme="minorHAnsi" w:hAnsiTheme="minorHAnsi" w:cstheme="minorHAnsi"/>
                <w:color w:val="000000"/>
                <w:sz w:val="22"/>
                <w:szCs w:val="22"/>
              </w:rPr>
            </w:pPr>
          </w:p>
        </w:tc>
        <w:tc>
          <w:tcPr>
            <w:tcW w:w="930" w:type="dxa"/>
          </w:tcPr>
          <w:p w:rsidRPr="000B49DB" w:rsidR="00AB561D" w:rsidP="00AB561D" w:rsidRDefault="00AB561D" w14:paraId="07C559CB" w14:textId="41A35E83">
            <w:pPr>
              <w:rPr>
                <w:rFonts w:asciiTheme="minorHAnsi" w:hAnsiTheme="minorHAnsi" w:cstheme="minorHAnsi"/>
                <w:color w:val="000000"/>
                <w:sz w:val="22"/>
                <w:szCs w:val="22"/>
              </w:rPr>
            </w:pPr>
          </w:p>
        </w:tc>
        <w:tc>
          <w:tcPr>
            <w:tcW w:w="1634" w:type="dxa"/>
          </w:tcPr>
          <w:p w:rsidRPr="000B49DB" w:rsidR="00AB561D" w:rsidP="00AB561D" w:rsidRDefault="00AB561D" w14:paraId="39128588" w14:textId="336D8D93">
            <w:pPr>
              <w:rPr>
                <w:rFonts w:asciiTheme="minorHAnsi" w:hAnsiTheme="minorHAnsi" w:cstheme="minorHAnsi"/>
                <w:color w:val="000000"/>
                <w:sz w:val="22"/>
                <w:szCs w:val="22"/>
              </w:rPr>
            </w:pPr>
          </w:p>
        </w:tc>
      </w:tr>
      <w:tr w:rsidRPr="000B49DB" w:rsidR="00AB561D" w:rsidTr="00AB561D" w14:paraId="2F5A4F92" w14:textId="77777777">
        <w:trPr>
          <w:trHeight w:val="320"/>
        </w:trPr>
        <w:tc>
          <w:tcPr>
            <w:tcW w:w="1055" w:type="dxa"/>
          </w:tcPr>
          <w:p w:rsidR="00AB561D" w:rsidP="00AB561D" w:rsidRDefault="00AB561D" w14:paraId="1A306F60" w14:textId="0CDD0CE8">
            <w:pPr>
              <w:rPr>
                <w:rFonts w:asciiTheme="minorHAnsi" w:hAnsiTheme="minorHAnsi" w:cstheme="minorHAnsi"/>
                <w:color w:val="000000"/>
                <w:sz w:val="22"/>
                <w:szCs w:val="22"/>
              </w:rPr>
            </w:pPr>
          </w:p>
        </w:tc>
        <w:tc>
          <w:tcPr>
            <w:tcW w:w="2317" w:type="dxa"/>
          </w:tcPr>
          <w:p w:rsidR="00AB561D" w:rsidP="00AB561D" w:rsidRDefault="00AB561D" w14:paraId="4F2D678D" w14:textId="1744E538">
            <w:pPr>
              <w:rPr>
                <w:rFonts w:asciiTheme="minorHAnsi" w:hAnsiTheme="minorHAnsi" w:cstheme="minorHAnsi"/>
                <w:color w:val="000000"/>
                <w:sz w:val="22"/>
                <w:szCs w:val="22"/>
              </w:rPr>
            </w:pPr>
          </w:p>
        </w:tc>
        <w:tc>
          <w:tcPr>
            <w:tcW w:w="1650" w:type="dxa"/>
          </w:tcPr>
          <w:p w:rsidR="00AB561D" w:rsidP="00AB561D" w:rsidRDefault="00AB561D" w14:paraId="1BEA7679" w14:textId="491A4D04">
            <w:pPr>
              <w:rPr>
                <w:rFonts w:asciiTheme="minorHAnsi" w:hAnsiTheme="minorHAnsi" w:cstheme="minorHAnsi"/>
                <w:color w:val="000000"/>
                <w:sz w:val="22"/>
                <w:szCs w:val="22"/>
              </w:rPr>
            </w:pPr>
          </w:p>
        </w:tc>
        <w:tc>
          <w:tcPr>
            <w:tcW w:w="1049" w:type="dxa"/>
          </w:tcPr>
          <w:p w:rsidR="00AB561D" w:rsidP="00AB561D" w:rsidRDefault="00AB561D" w14:paraId="0CCFC92A" w14:textId="11096AB9">
            <w:pPr>
              <w:rPr>
                <w:rFonts w:asciiTheme="minorHAnsi" w:hAnsiTheme="minorHAnsi" w:cstheme="minorHAnsi"/>
                <w:color w:val="000000"/>
                <w:sz w:val="22"/>
                <w:szCs w:val="22"/>
              </w:rPr>
            </w:pPr>
          </w:p>
        </w:tc>
        <w:tc>
          <w:tcPr>
            <w:tcW w:w="930" w:type="dxa"/>
          </w:tcPr>
          <w:p w:rsidRPr="000B49DB" w:rsidR="00AB561D" w:rsidP="00AB561D" w:rsidRDefault="00AB561D" w14:paraId="1A65157F" w14:textId="314FEDA3">
            <w:pPr>
              <w:rPr>
                <w:rFonts w:asciiTheme="minorHAnsi" w:hAnsiTheme="minorHAnsi" w:cstheme="minorHAnsi"/>
                <w:color w:val="000000"/>
                <w:sz w:val="22"/>
                <w:szCs w:val="22"/>
              </w:rPr>
            </w:pPr>
          </w:p>
        </w:tc>
        <w:tc>
          <w:tcPr>
            <w:tcW w:w="1634" w:type="dxa"/>
          </w:tcPr>
          <w:p w:rsidRPr="000B49DB" w:rsidR="00AB561D" w:rsidP="00AB561D" w:rsidRDefault="00AB561D" w14:paraId="32F65652" w14:textId="625C430E">
            <w:pPr>
              <w:rPr>
                <w:rFonts w:asciiTheme="minorHAnsi" w:hAnsiTheme="minorHAnsi" w:cstheme="minorHAnsi"/>
                <w:color w:val="000000"/>
                <w:sz w:val="22"/>
                <w:szCs w:val="22"/>
              </w:rPr>
            </w:pPr>
          </w:p>
        </w:tc>
      </w:tr>
      <w:tr w:rsidRPr="000B49DB" w:rsidR="00AB561D" w:rsidTr="00AB561D" w14:paraId="10391426" w14:textId="77777777">
        <w:trPr>
          <w:trHeight w:val="320"/>
        </w:trPr>
        <w:tc>
          <w:tcPr>
            <w:tcW w:w="1055" w:type="dxa"/>
          </w:tcPr>
          <w:p w:rsidR="00AB561D" w:rsidP="00AB561D" w:rsidRDefault="00AB561D" w14:paraId="36AB6E54" w14:textId="77777777">
            <w:pPr>
              <w:rPr>
                <w:rFonts w:asciiTheme="minorHAnsi" w:hAnsiTheme="minorHAnsi" w:cstheme="minorHAnsi"/>
                <w:color w:val="000000"/>
                <w:sz w:val="22"/>
                <w:szCs w:val="22"/>
              </w:rPr>
            </w:pPr>
          </w:p>
        </w:tc>
        <w:tc>
          <w:tcPr>
            <w:tcW w:w="2317" w:type="dxa"/>
          </w:tcPr>
          <w:p w:rsidR="00AB561D" w:rsidP="00AB561D" w:rsidRDefault="00AB561D" w14:paraId="69B461A2" w14:textId="77777777">
            <w:pPr>
              <w:rPr>
                <w:rFonts w:asciiTheme="minorHAnsi" w:hAnsiTheme="minorHAnsi" w:cstheme="minorHAnsi"/>
                <w:color w:val="000000"/>
                <w:sz w:val="22"/>
                <w:szCs w:val="22"/>
              </w:rPr>
            </w:pPr>
          </w:p>
        </w:tc>
        <w:tc>
          <w:tcPr>
            <w:tcW w:w="1650" w:type="dxa"/>
          </w:tcPr>
          <w:p w:rsidR="00AB561D" w:rsidP="00AB561D" w:rsidRDefault="00AB561D" w14:paraId="48126AE1" w14:textId="77777777">
            <w:pPr>
              <w:rPr>
                <w:rFonts w:asciiTheme="minorHAnsi" w:hAnsiTheme="minorHAnsi" w:cstheme="minorHAnsi"/>
                <w:color w:val="000000"/>
                <w:sz w:val="22"/>
                <w:szCs w:val="22"/>
              </w:rPr>
            </w:pPr>
          </w:p>
        </w:tc>
        <w:tc>
          <w:tcPr>
            <w:tcW w:w="1049" w:type="dxa"/>
          </w:tcPr>
          <w:p w:rsidR="00AB561D" w:rsidP="00AB561D" w:rsidRDefault="00AB561D" w14:paraId="059B0A37" w14:textId="77777777">
            <w:pPr>
              <w:rPr>
                <w:rFonts w:asciiTheme="minorHAnsi" w:hAnsiTheme="minorHAnsi" w:cstheme="minorHAnsi"/>
                <w:color w:val="000000"/>
                <w:sz w:val="22"/>
                <w:szCs w:val="22"/>
              </w:rPr>
            </w:pPr>
          </w:p>
        </w:tc>
        <w:tc>
          <w:tcPr>
            <w:tcW w:w="930" w:type="dxa"/>
          </w:tcPr>
          <w:p w:rsidR="00AB561D" w:rsidP="00AB561D" w:rsidRDefault="00AB561D" w14:paraId="27E3969B" w14:textId="77777777">
            <w:pPr>
              <w:rPr>
                <w:rFonts w:asciiTheme="minorHAnsi" w:hAnsiTheme="minorHAnsi" w:cstheme="minorHAnsi"/>
                <w:color w:val="000000"/>
                <w:sz w:val="22"/>
                <w:szCs w:val="22"/>
              </w:rPr>
            </w:pPr>
          </w:p>
        </w:tc>
        <w:tc>
          <w:tcPr>
            <w:tcW w:w="1634" w:type="dxa"/>
          </w:tcPr>
          <w:p w:rsidR="00AB561D" w:rsidP="00AB561D" w:rsidRDefault="00AB561D" w14:paraId="61157BBE" w14:textId="77777777">
            <w:pPr>
              <w:rPr>
                <w:rFonts w:asciiTheme="minorHAnsi" w:hAnsiTheme="minorHAnsi" w:cstheme="minorHAnsi"/>
                <w:color w:val="000000"/>
                <w:sz w:val="22"/>
                <w:szCs w:val="22"/>
              </w:rPr>
            </w:pPr>
          </w:p>
        </w:tc>
      </w:tr>
      <w:tr w:rsidRPr="000B49DB" w:rsidR="00AB561D" w:rsidTr="00AB561D" w14:paraId="2E8E9759" w14:textId="77777777">
        <w:trPr>
          <w:trHeight w:val="320"/>
        </w:trPr>
        <w:tc>
          <w:tcPr>
            <w:tcW w:w="1055" w:type="dxa"/>
          </w:tcPr>
          <w:p w:rsidR="00AB561D" w:rsidP="00AB561D" w:rsidRDefault="00AB561D" w14:paraId="78C6AD66" w14:textId="08855CD0">
            <w:pPr>
              <w:rPr>
                <w:rFonts w:asciiTheme="minorHAnsi" w:hAnsiTheme="minorHAnsi" w:cstheme="minorHAnsi"/>
                <w:color w:val="000000"/>
                <w:sz w:val="22"/>
                <w:szCs w:val="22"/>
              </w:rPr>
            </w:pPr>
          </w:p>
        </w:tc>
        <w:tc>
          <w:tcPr>
            <w:tcW w:w="2317" w:type="dxa"/>
          </w:tcPr>
          <w:p w:rsidR="00AB561D" w:rsidP="00AB561D" w:rsidRDefault="00AB561D" w14:paraId="78F719B6" w14:textId="7F463A2D">
            <w:pPr>
              <w:rPr>
                <w:rFonts w:asciiTheme="minorHAnsi" w:hAnsiTheme="minorHAnsi" w:cstheme="minorHAnsi"/>
                <w:color w:val="000000"/>
                <w:sz w:val="22"/>
                <w:szCs w:val="22"/>
              </w:rPr>
            </w:pPr>
          </w:p>
        </w:tc>
        <w:tc>
          <w:tcPr>
            <w:tcW w:w="1650" w:type="dxa"/>
          </w:tcPr>
          <w:p w:rsidR="00AB561D" w:rsidP="00AB561D" w:rsidRDefault="00AB561D" w14:paraId="3AA25E78" w14:textId="4432CD67">
            <w:pPr>
              <w:rPr>
                <w:rFonts w:asciiTheme="minorHAnsi" w:hAnsiTheme="minorHAnsi" w:cstheme="minorHAnsi"/>
                <w:color w:val="000000"/>
                <w:sz w:val="22"/>
                <w:szCs w:val="22"/>
              </w:rPr>
            </w:pPr>
          </w:p>
        </w:tc>
        <w:tc>
          <w:tcPr>
            <w:tcW w:w="1049" w:type="dxa"/>
          </w:tcPr>
          <w:p w:rsidR="00AB561D" w:rsidP="00AB561D" w:rsidRDefault="00AB561D" w14:paraId="020EE51C" w14:textId="6BFEC866">
            <w:pPr>
              <w:rPr>
                <w:rFonts w:asciiTheme="minorHAnsi" w:hAnsiTheme="minorHAnsi" w:cstheme="minorHAnsi"/>
                <w:color w:val="000000"/>
                <w:sz w:val="22"/>
                <w:szCs w:val="22"/>
              </w:rPr>
            </w:pPr>
          </w:p>
        </w:tc>
        <w:tc>
          <w:tcPr>
            <w:tcW w:w="930" w:type="dxa"/>
          </w:tcPr>
          <w:p w:rsidRPr="000B49DB" w:rsidR="00AB561D" w:rsidP="00AB561D" w:rsidRDefault="00AB561D" w14:paraId="1078098A" w14:textId="285AE50C">
            <w:pPr>
              <w:rPr>
                <w:rFonts w:asciiTheme="minorHAnsi" w:hAnsiTheme="minorHAnsi" w:cstheme="minorHAnsi"/>
                <w:color w:val="000000"/>
                <w:sz w:val="22"/>
                <w:szCs w:val="22"/>
              </w:rPr>
            </w:pPr>
          </w:p>
        </w:tc>
        <w:tc>
          <w:tcPr>
            <w:tcW w:w="1634" w:type="dxa"/>
          </w:tcPr>
          <w:p w:rsidRPr="000B49DB" w:rsidR="00AB561D" w:rsidP="00AB561D" w:rsidRDefault="00AB561D" w14:paraId="6812A69C" w14:textId="4211B7BB">
            <w:pPr>
              <w:rPr>
                <w:rFonts w:asciiTheme="minorHAnsi" w:hAnsiTheme="minorHAnsi" w:cstheme="minorHAnsi"/>
                <w:color w:val="000000"/>
                <w:sz w:val="22"/>
                <w:szCs w:val="22"/>
              </w:rPr>
            </w:pPr>
          </w:p>
        </w:tc>
      </w:tr>
      <w:tr w:rsidRPr="000B49DB" w:rsidR="00AB561D" w:rsidTr="00AB561D" w14:paraId="72618BEC" w14:textId="77777777">
        <w:trPr>
          <w:trHeight w:val="320"/>
        </w:trPr>
        <w:tc>
          <w:tcPr>
            <w:tcW w:w="1055" w:type="dxa"/>
          </w:tcPr>
          <w:p w:rsidR="00AB561D" w:rsidP="00AB561D" w:rsidRDefault="00AB561D" w14:paraId="2F5101A8" w14:textId="3CC24784">
            <w:pPr>
              <w:rPr>
                <w:rFonts w:asciiTheme="minorHAnsi" w:hAnsiTheme="minorHAnsi" w:cstheme="minorHAnsi"/>
                <w:color w:val="000000"/>
                <w:sz w:val="22"/>
                <w:szCs w:val="22"/>
              </w:rPr>
            </w:pPr>
          </w:p>
        </w:tc>
        <w:tc>
          <w:tcPr>
            <w:tcW w:w="2317" w:type="dxa"/>
          </w:tcPr>
          <w:p w:rsidR="00AB561D" w:rsidP="00AB561D" w:rsidRDefault="00AB561D" w14:paraId="51B95914" w14:textId="6A7BB26F">
            <w:pPr>
              <w:rPr>
                <w:rFonts w:asciiTheme="minorHAnsi" w:hAnsiTheme="minorHAnsi" w:cstheme="minorHAnsi"/>
                <w:color w:val="000000"/>
                <w:sz w:val="22"/>
                <w:szCs w:val="22"/>
              </w:rPr>
            </w:pPr>
          </w:p>
        </w:tc>
        <w:tc>
          <w:tcPr>
            <w:tcW w:w="1650" w:type="dxa"/>
          </w:tcPr>
          <w:p w:rsidR="00AB561D" w:rsidP="00AB561D" w:rsidRDefault="00AB561D" w14:paraId="4E9B464E" w14:textId="26792D5C">
            <w:pPr>
              <w:rPr>
                <w:rFonts w:asciiTheme="minorHAnsi" w:hAnsiTheme="minorHAnsi" w:cstheme="minorHAnsi"/>
                <w:color w:val="000000"/>
                <w:sz w:val="22"/>
                <w:szCs w:val="22"/>
              </w:rPr>
            </w:pPr>
          </w:p>
        </w:tc>
        <w:tc>
          <w:tcPr>
            <w:tcW w:w="1049" w:type="dxa"/>
          </w:tcPr>
          <w:p w:rsidR="00AB561D" w:rsidP="00AB561D" w:rsidRDefault="00AB561D" w14:paraId="35E509B6" w14:textId="11CDDE84">
            <w:pPr>
              <w:rPr>
                <w:rFonts w:asciiTheme="minorHAnsi" w:hAnsiTheme="minorHAnsi" w:cstheme="minorHAnsi"/>
                <w:color w:val="000000"/>
                <w:sz w:val="22"/>
                <w:szCs w:val="22"/>
              </w:rPr>
            </w:pPr>
          </w:p>
        </w:tc>
        <w:tc>
          <w:tcPr>
            <w:tcW w:w="930" w:type="dxa"/>
          </w:tcPr>
          <w:p w:rsidRPr="000B49DB" w:rsidR="00AB561D" w:rsidP="00AB561D" w:rsidRDefault="00AB561D" w14:paraId="2EB249C2" w14:textId="21DE3B5B">
            <w:pPr>
              <w:rPr>
                <w:rFonts w:asciiTheme="minorHAnsi" w:hAnsiTheme="minorHAnsi" w:cstheme="minorHAnsi"/>
                <w:color w:val="000000"/>
                <w:sz w:val="22"/>
                <w:szCs w:val="22"/>
              </w:rPr>
            </w:pPr>
          </w:p>
        </w:tc>
        <w:tc>
          <w:tcPr>
            <w:tcW w:w="1634" w:type="dxa"/>
          </w:tcPr>
          <w:p w:rsidRPr="000B49DB" w:rsidR="00AB561D" w:rsidP="00AB561D" w:rsidRDefault="00AB561D" w14:paraId="08C46BA0" w14:textId="6597DDE2">
            <w:pPr>
              <w:rPr>
                <w:rFonts w:asciiTheme="minorHAnsi" w:hAnsiTheme="minorHAnsi" w:cstheme="minorHAnsi"/>
                <w:color w:val="000000"/>
                <w:sz w:val="22"/>
                <w:szCs w:val="22"/>
              </w:rPr>
            </w:pPr>
          </w:p>
        </w:tc>
      </w:tr>
      <w:tr w:rsidRPr="000B49DB" w:rsidR="00AB561D" w:rsidTr="00AB561D" w14:paraId="722D6AA2" w14:textId="77777777">
        <w:trPr>
          <w:trHeight w:val="320"/>
        </w:trPr>
        <w:tc>
          <w:tcPr>
            <w:tcW w:w="1055" w:type="dxa"/>
          </w:tcPr>
          <w:p w:rsidR="00AB561D" w:rsidP="00AB561D" w:rsidRDefault="00AB561D" w14:paraId="2341E2C8" w14:textId="77777777">
            <w:pPr>
              <w:rPr>
                <w:rFonts w:asciiTheme="minorHAnsi" w:hAnsiTheme="minorHAnsi" w:cstheme="minorHAnsi"/>
                <w:color w:val="000000"/>
                <w:sz w:val="22"/>
                <w:szCs w:val="22"/>
              </w:rPr>
            </w:pPr>
          </w:p>
        </w:tc>
        <w:tc>
          <w:tcPr>
            <w:tcW w:w="2317" w:type="dxa"/>
          </w:tcPr>
          <w:p w:rsidR="00AB561D" w:rsidP="00AB561D" w:rsidRDefault="00AB561D" w14:paraId="31A5EAD9" w14:textId="0E28206A">
            <w:pPr>
              <w:rPr>
                <w:rFonts w:asciiTheme="minorHAnsi" w:hAnsiTheme="minorHAnsi" w:cstheme="minorHAnsi"/>
                <w:color w:val="000000"/>
                <w:sz w:val="22"/>
                <w:szCs w:val="22"/>
              </w:rPr>
            </w:pPr>
          </w:p>
        </w:tc>
        <w:tc>
          <w:tcPr>
            <w:tcW w:w="1650" w:type="dxa"/>
          </w:tcPr>
          <w:p w:rsidR="00AB561D" w:rsidP="00AB561D" w:rsidRDefault="00AB561D" w14:paraId="452F58A7" w14:textId="77777777">
            <w:pPr>
              <w:rPr>
                <w:rFonts w:asciiTheme="minorHAnsi" w:hAnsiTheme="minorHAnsi" w:cstheme="minorHAnsi"/>
                <w:color w:val="000000"/>
                <w:sz w:val="22"/>
                <w:szCs w:val="22"/>
              </w:rPr>
            </w:pPr>
          </w:p>
        </w:tc>
        <w:tc>
          <w:tcPr>
            <w:tcW w:w="1049" w:type="dxa"/>
          </w:tcPr>
          <w:p w:rsidR="00AB561D" w:rsidP="00AB561D" w:rsidRDefault="00AB561D" w14:paraId="4468E5FE" w14:textId="77777777">
            <w:pPr>
              <w:rPr>
                <w:rFonts w:asciiTheme="minorHAnsi" w:hAnsiTheme="minorHAnsi" w:cstheme="minorHAnsi"/>
                <w:color w:val="000000"/>
                <w:sz w:val="22"/>
                <w:szCs w:val="22"/>
              </w:rPr>
            </w:pPr>
          </w:p>
        </w:tc>
        <w:tc>
          <w:tcPr>
            <w:tcW w:w="930" w:type="dxa"/>
          </w:tcPr>
          <w:p w:rsidRPr="000B49DB" w:rsidR="00AB561D" w:rsidP="00AB561D" w:rsidRDefault="00AB561D" w14:paraId="074C2DA0" w14:textId="77777777">
            <w:pPr>
              <w:rPr>
                <w:rFonts w:asciiTheme="minorHAnsi" w:hAnsiTheme="minorHAnsi" w:cstheme="minorHAnsi"/>
                <w:color w:val="000000"/>
                <w:sz w:val="22"/>
                <w:szCs w:val="22"/>
              </w:rPr>
            </w:pPr>
          </w:p>
        </w:tc>
        <w:tc>
          <w:tcPr>
            <w:tcW w:w="1634" w:type="dxa"/>
          </w:tcPr>
          <w:p w:rsidRPr="000B49DB" w:rsidR="00AB561D" w:rsidP="00AB561D" w:rsidRDefault="00AB561D" w14:paraId="107EF944" w14:textId="77777777">
            <w:pPr>
              <w:rPr>
                <w:rFonts w:asciiTheme="minorHAnsi" w:hAnsiTheme="minorHAnsi" w:cstheme="minorHAnsi"/>
                <w:color w:val="000000"/>
                <w:sz w:val="22"/>
                <w:szCs w:val="22"/>
              </w:rPr>
            </w:pPr>
          </w:p>
        </w:tc>
      </w:tr>
      <w:tr w:rsidRPr="000B49DB" w:rsidR="00AB561D" w:rsidTr="00AB561D" w14:paraId="44D8562B" w14:textId="77777777">
        <w:trPr>
          <w:trHeight w:val="320"/>
        </w:trPr>
        <w:tc>
          <w:tcPr>
            <w:tcW w:w="1055" w:type="dxa"/>
          </w:tcPr>
          <w:p w:rsidR="00AB561D" w:rsidP="00AB561D" w:rsidRDefault="00AB561D" w14:paraId="5360CD40" w14:textId="347038E8">
            <w:pPr>
              <w:rPr>
                <w:rFonts w:asciiTheme="minorHAnsi" w:hAnsiTheme="minorHAnsi" w:cstheme="minorHAnsi"/>
                <w:color w:val="000000"/>
                <w:sz w:val="22"/>
                <w:szCs w:val="22"/>
              </w:rPr>
            </w:pPr>
          </w:p>
        </w:tc>
        <w:tc>
          <w:tcPr>
            <w:tcW w:w="2317" w:type="dxa"/>
          </w:tcPr>
          <w:p w:rsidR="00AB561D" w:rsidP="00AB561D" w:rsidRDefault="00AB561D" w14:paraId="43AEE897" w14:textId="5043F12D">
            <w:pPr>
              <w:rPr>
                <w:rFonts w:asciiTheme="minorHAnsi" w:hAnsiTheme="minorHAnsi" w:cstheme="minorHAnsi"/>
                <w:color w:val="000000"/>
                <w:sz w:val="22"/>
                <w:szCs w:val="22"/>
              </w:rPr>
            </w:pPr>
          </w:p>
        </w:tc>
        <w:tc>
          <w:tcPr>
            <w:tcW w:w="1650" w:type="dxa"/>
          </w:tcPr>
          <w:p w:rsidR="00AB561D" w:rsidP="00AB561D" w:rsidRDefault="00AB561D" w14:paraId="281DC89E" w14:textId="59881D78">
            <w:pPr>
              <w:rPr>
                <w:rFonts w:asciiTheme="minorHAnsi" w:hAnsiTheme="minorHAnsi" w:cstheme="minorHAnsi"/>
                <w:color w:val="000000"/>
                <w:sz w:val="22"/>
                <w:szCs w:val="22"/>
              </w:rPr>
            </w:pPr>
          </w:p>
        </w:tc>
        <w:tc>
          <w:tcPr>
            <w:tcW w:w="1049" w:type="dxa"/>
          </w:tcPr>
          <w:p w:rsidR="00AB561D" w:rsidP="00AB561D" w:rsidRDefault="00AB561D" w14:paraId="19A60E1F" w14:textId="55DF616E">
            <w:pPr>
              <w:rPr>
                <w:rFonts w:asciiTheme="minorHAnsi" w:hAnsiTheme="minorHAnsi" w:cstheme="minorHAnsi"/>
                <w:color w:val="000000"/>
                <w:sz w:val="22"/>
                <w:szCs w:val="22"/>
              </w:rPr>
            </w:pPr>
          </w:p>
        </w:tc>
        <w:tc>
          <w:tcPr>
            <w:tcW w:w="930" w:type="dxa"/>
          </w:tcPr>
          <w:p w:rsidRPr="000B49DB" w:rsidR="00AB561D" w:rsidP="00AB561D" w:rsidRDefault="00AB561D" w14:paraId="127881FF" w14:textId="75A994D2">
            <w:pPr>
              <w:rPr>
                <w:rFonts w:asciiTheme="minorHAnsi" w:hAnsiTheme="minorHAnsi" w:cstheme="minorHAnsi"/>
                <w:color w:val="000000"/>
                <w:sz w:val="22"/>
                <w:szCs w:val="22"/>
              </w:rPr>
            </w:pPr>
          </w:p>
        </w:tc>
        <w:tc>
          <w:tcPr>
            <w:tcW w:w="1634" w:type="dxa"/>
          </w:tcPr>
          <w:p w:rsidRPr="000B49DB" w:rsidR="00AB561D" w:rsidP="00AB561D" w:rsidRDefault="00AB561D" w14:paraId="341FD919" w14:textId="05BF30A8">
            <w:pPr>
              <w:rPr>
                <w:rFonts w:asciiTheme="minorHAnsi" w:hAnsiTheme="minorHAnsi" w:cstheme="minorHAnsi"/>
                <w:color w:val="000000"/>
                <w:sz w:val="22"/>
                <w:szCs w:val="22"/>
              </w:rPr>
            </w:pPr>
          </w:p>
        </w:tc>
      </w:tr>
      <w:tr w:rsidRPr="000B49DB" w:rsidR="00AB561D" w:rsidTr="00AB561D" w14:paraId="1933E525" w14:textId="77777777">
        <w:trPr>
          <w:trHeight w:val="320"/>
        </w:trPr>
        <w:tc>
          <w:tcPr>
            <w:tcW w:w="1055" w:type="dxa"/>
          </w:tcPr>
          <w:p w:rsidR="00AB561D" w:rsidP="00AB561D" w:rsidRDefault="00AB561D" w14:paraId="3A6E9167" w14:textId="12BA53F5">
            <w:pPr>
              <w:rPr>
                <w:rFonts w:asciiTheme="minorHAnsi" w:hAnsiTheme="minorHAnsi" w:cstheme="minorHAnsi"/>
                <w:color w:val="000000"/>
                <w:sz w:val="22"/>
                <w:szCs w:val="22"/>
              </w:rPr>
            </w:pPr>
          </w:p>
        </w:tc>
        <w:tc>
          <w:tcPr>
            <w:tcW w:w="2317" w:type="dxa"/>
          </w:tcPr>
          <w:p w:rsidR="00AB561D" w:rsidP="00AB561D" w:rsidRDefault="00AB561D" w14:paraId="3ECCF7D5" w14:textId="113396F4">
            <w:pPr>
              <w:rPr>
                <w:rFonts w:asciiTheme="minorHAnsi" w:hAnsiTheme="minorHAnsi" w:cstheme="minorHAnsi"/>
                <w:color w:val="000000"/>
                <w:sz w:val="22"/>
                <w:szCs w:val="22"/>
              </w:rPr>
            </w:pPr>
          </w:p>
        </w:tc>
        <w:tc>
          <w:tcPr>
            <w:tcW w:w="1650" w:type="dxa"/>
          </w:tcPr>
          <w:p w:rsidR="00AB561D" w:rsidP="00AB561D" w:rsidRDefault="00AB561D" w14:paraId="584C70EE" w14:textId="0332C3EB">
            <w:pPr>
              <w:rPr>
                <w:rFonts w:asciiTheme="minorHAnsi" w:hAnsiTheme="minorHAnsi" w:cstheme="minorHAnsi"/>
                <w:color w:val="000000"/>
                <w:sz w:val="22"/>
                <w:szCs w:val="22"/>
              </w:rPr>
            </w:pPr>
          </w:p>
        </w:tc>
        <w:tc>
          <w:tcPr>
            <w:tcW w:w="1049" w:type="dxa"/>
          </w:tcPr>
          <w:p w:rsidR="00AB561D" w:rsidP="00AB561D" w:rsidRDefault="00AB561D" w14:paraId="07955067" w14:textId="4D92C777">
            <w:pPr>
              <w:rPr>
                <w:rFonts w:asciiTheme="minorHAnsi" w:hAnsiTheme="minorHAnsi" w:cstheme="minorHAnsi"/>
                <w:color w:val="000000"/>
                <w:sz w:val="22"/>
                <w:szCs w:val="22"/>
              </w:rPr>
            </w:pPr>
          </w:p>
        </w:tc>
        <w:tc>
          <w:tcPr>
            <w:tcW w:w="930" w:type="dxa"/>
          </w:tcPr>
          <w:p w:rsidRPr="000B49DB" w:rsidR="00AB561D" w:rsidP="00AB561D" w:rsidRDefault="00AB561D" w14:paraId="063A2F27" w14:textId="12FB09CF">
            <w:pPr>
              <w:rPr>
                <w:rFonts w:asciiTheme="minorHAnsi" w:hAnsiTheme="minorHAnsi" w:cstheme="minorHAnsi"/>
                <w:color w:val="000000"/>
                <w:sz w:val="22"/>
                <w:szCs w:val="22"/>
              </w:rPr>
            </w:pPr>
          </w:p>
        </w:tc>
        <w:tc>
          <w:tcPr>
            <w:tcW w:w="1634" w:type="dxa"/>
          </w:tcPr>
          <w:p w:rsidRPr="000B49DB" w:rsidR="00AB561D" w:rsidP="00AB561D" w:rsidRDefault="00AB561D" w14:paraId="012F9355" w14:textId="43B4120E">
            <w:pPr>
              <w:rPr>
                <w:rFonts w:asciiTheme="minorHAnsi" w:hAnsiTheme="minorHAnsi" w:cstheme="minorHAnsi"/>
                <w:color w:val="000000"/>
                <w:sz w:val="22"/>
                <w:szCs w:val="22"/>
              </w:rPr>
            </w:pPr>
          </w:p>
        </w:tc>
      </w:tr>
      <w:tr w:rsidRPr="000B49DB" w:rsidR="00AB561D" w:rsidTr="00AB561D" w14:paraId="11AC97EB" w14:textId="77777777">
        <w:trPr>
          <w:trHeight w:val="320"/>
        </w:trPr>
        <w:tc>
          <w:tcPr>
            <w:tcW w:w="1055" w:type="dxa"/>
          </w:tcPr>
          <w:p w:rsidR="00AB561D" w:rsidP="00AB561D" w:rsidRDefault="00AB561D" w14:paraId="76EA77EF" w14:textId="77777777">
            <w:pPr>
              <w:rPr>
                <w:rFonts w:asciiTheme="minorHAnsi" w:hAnsiTheme="minorHAnsi" w:cstheme="minorHAnsi"/>
                <w:color w:val="000000"/>
                <w:sz w:val="22"/>
                <w:szCs w:val="22"/>
              </w:rPr>
            </w:pPr>
          </w:p>
        </w:tc>
        <w:tc>
          <w:tcPr>
            <w:tcW w:w="2317" w:type="dxa"/>
          </w:tcPr>
          <w:p w:rsidR="00AB561D" w:rsidP="00AB561D" w:rsidRDefault="00AB561D" w14:paraId="1C07F9B6" w14:textId="77777777">
            <w:pPr>
              <w:rPr>
                <w:rFonts w:asciiTheme="minorHAnsi" w:hAnsiTheme="minorHAnsi" w:cstheme="minorHAnsi"/>
                <w:color w:val="000000"/>
                <w:sz w:val="22"/>
                <w:szCs w:val="22"/>
              </w:rPr>
            </w:pPr>
          </w:p>
        </w:tc>
        <w:tc>
          <w:tcPr>
            <w:tcW w:w="1650" w:type="dxa"/>
          </w:tcPr>
          <w:p w:rsidR="00AB561D" w:rsidP="00AB561D" w:rsidRDefault="00AB561D" w14:paraId="790369F2" w14:textId="77777777">
            <w:pPr>
              <w:rPr>
                <w:rFonts w:asciiTheme="minorHAnsi" w:hAnsiTheme="minorHAnsi" w:cstheme="minorHAnsi"/>
                <w:color w:val="000000"/>
                <w:sz w:val="22"/>
                <w:szCs w:val="22"/>
              </w:rPr>
            </w:pPr>
          </w:p>
        </w:tc>
        <w:tc>
          <w:tcPr>
            <w:tcW w:w="1049" w:type="dxa"/>
          </w:tcPr>
          <w:p w:rsidR="00AB561D" w:rsidP="00AB561D" w:rsidRDefault="00AB561D" w14:paraId="130456E9" w14:textId="77777777">
            <w:pPr>
              <w:rPr>
                <w:rFonts w:asciiTheme="minorHAnsi" w:hAnsiTheme="minorHAnsi" w:cstheme="minorHAnsi"/>
                <w:color w:val="000000"/>
                <w:sz w:val="22"/>
                <w:szCs w:val="22"/>
              </w:rPr>
            </w:pPr>
          </w:p>
        </w:tc>
        <w:tc>
          <w:tcPr>
            <w:tcW w:w="930" w:type="dxa"/>
          </w:tcPr>
          <w:p w:rsidR="00AB561D" w:rsidP="00AB561D" w:rsidRDefault="00AB561D" w14:paraId="2886F500" w14:textId="77777777">
            <w:pPr>
              <w:rPr>
                <w:rFonts w:asciiTheme="minorHAnsi" w:hAnsiTheme="minorHAnsi" w:cstheme="minorHAnsi"/>
                <w:color w:val="000000"/>
                <w:sz w:val="22"/>
                <w:szCs w:val="22"/>
              </w:rPr>
            </w:pPr>
          </w:p>
        </w:tc>
        <w:tc>
          <w:tcPr>
            <w:tcW w:w="1634" w:type="dxa"/>
          </w:tcPr>
          <w:p w:rsidR="00AB561D" w:rsidP="00AB561D" w:rsidRDefault="00AB561D" w14:paraId="5C71B7FF" w14:textId="77777777">
            <w:pPr>
              <w:rPr>
                <w:rFonts w:asciiTheme="minorHAnsi" w:hAnsiTheme="minorHAnsi" w:cstheme="minorHAnsi"/>
                <w:color w:val="000000"/>
                <w:sz w:val="22"/>
                <w:szCs w:val="22"/>
              </w:rPr>
            </w:pPr>
          </w:p>
        </w:tc>
      </w:tr>
      <w:tr w:rsidRPr="000B49DB" w:rsidR="00AB561D" w:rsidTr="00AB561D" w14:paraId="7F4C65A5" w14:textId="77777777">
        <w:trPr>
          <w:trHeight w:val="320"/>
        </w:trPr>
        <w:tc>
          <w:tcPr>
            <w:tcW w:w="1055" w:type="dxa"/>
          </w:tcPr>
          <w:p w:rsidR="00AB561D" w:rsidP="00AB561D" w:rsidRDefault="00AB561D" w14:paraId="254CC387" w14:textId="6E258457">
            <w:pPr>
              <w:rPr>
                <w:rFonts w:asciiTheme="minorHAnsi" w:hAnsiTheme="minorHAnsi" w:cstheme="minorHAnsi"/>
                <w:color w:val="000000"/>
                <w:sz w:val="22"/>
                <w:szCs w:val="22"/>
              </w:rPr>
            </w:pPr>
          </w:p>
        </w:tc>
        <w:tc>
          <w:tcPr>
            <w:tcW w:w="2317" w:type="dxa"/>
          </w:tcPr>
          <w:p w:rsidR="00AB561D" w:rsidP="00AB561D" w:rsidRDefault="00AB561D" w14:paraId="0CF5CB84" w14:textId="3052F4F8">
            <w:pPr>
              <w:rPr>
                <w:rFonts w:asciiTheme="minorHAnsi" w:hAnsiTheme="minorHAnsi" w:cstheme="minorHAnsi"/>
                <w:color w:val="000000"/>
                <w:sz w:val="22"/>
                <w:szCs w:val="22"/>
              </w:rPr>
            </w:pPr>
          </w:p>
        </w:tc>
        <w:tc>
          <w:tcPr>
            <w:tcW w:w="1650" w:type="dxa"/>
          </w:tcPr>
          <w:p w:rsidR="00AB561D" w:rsidP="00AB561D" w:rsidRDefault="00AB561D" w14:paraId="4C8D46A4" w14:textId="798C8F34">
            <w:pPr>
              <w:rPr>
                <w:rFonts w:asciiTheme="minorHAnsi" w:hAnsiTheme="minorHAnsi" w:cstheme="minorHAnsi"/>
                <w:color w:val="000000"/>
                <w:sz w:val="22"/>
                <w:szCs w:val="22"/>
              </w:rPr>
            </w:pPr>
          </w:p>
        </w:tc>
        <w:tc>
          <w:tcPr>
            <w:tcW w:w="1049" w:type="dxa"/>
          </w:tcPr>
          <w:p w:rsidR="00AB561D" w:rsidP="00AB561D" w:rsidRDefault="00AB561D" w14:paraId="62DBEA8D" w14:textId="205EB82D">
            <w:pPr>
              <w:rPr>
                <w:rFonts w:asciiTheme="minorHAnsi" w:hAnsiTheme="minorHAnsi" w:cstheme="minorHAnsi"/>
                <w:color w:val="000000"/>
                <w:sz w:val="22"/>
                <w:szCs w:val="22"/>
              </w:rPr>
            </w:pPr>
          </w:p>
        </w:tc>
        <w:tc>
          <w:tcPr>
            <w:tcW w:w="930" w:type="dxa"/>
          </w:tcPr>
          <w:p w:rsidRPr="000B49DB" w:rsidR="00AB561D" w:rsidP="00AB561D" w:rsidRDefault="00AB561D" w14:paraId="29C20F6C" w14:textId="6CCC5A9B">
            <w:pPr>
              <w:rPr>
                <w:rFonts w:asciiTheme="minorHAnsi" w:hAnsiTheme="minorHAnsi" w:cstheme="minorHAnsi"/>
                <w:color w:val="000000"/>
                <w:sz w:val="22"/>
                <w:szCs w:val="22"/>
              </w:rPr>
            </w:pPr>
          </w:p>
        </w:tc>
        <w:tc>
          <w:tcPr>
            <w:tcW w:w="1634" w:type="dxa"/>
          </w:tcPr>
          <w:p w:rsidRPr="000B49DB" w:rsidR="00AB561D" w:rsidP="00AB561D" w:rsidRDefault="00AB561D" w14:paraId="14D660CD" w14:textId="76BCD85A">
            <w:pPr>
              <w:rPr>
                <w:rFonts w:asciiTheme="minorHAnsi" w:hAnsiTheme="minorHAnsi" w:cstheme="minorHAnsi"/>
                <w:color w:val="000000"/>
                <w:sz w:val="22"/>
                <w:szCs w:val="22"/>
              </w:rPr>
            </w:pPr>
          </w:p>
        </w:tc>
      </w:tr>
      <w:tr w:rsidRPr="000B49DB" w:rsidR="00AB561D" w:rsidTr="00AB561D" w14:paraId="158958E0" w14:textId="77777777">
        <w:trPr>
          <w:trHeight w:val="320"/>
        </w:trPr>
        <w:tc>
          <w:tcPr>
            <w:tcW w:w="1055" w:type="dxa"/>
          </w:tcPr>
          <w:p w:rsidR="00AB561D" w:rsidP="00AB561D" w:rsidRDefault="00AB561D" w14:paraId="30E46E97" w14:textId="77777777">
            <w:pPr>
              <w:rPr>
                <w:rFonts w:asciiTheme="minorHAnsi" w:hAnsiTheme="minorHAnsi" w:cstheme="minorHAnsi"/>
                <w:color w:val="000000"/>
                <w:sz w:val="22"/>
                <w:szCs w:val="22"/>
              </w:rPr>
            </w:pPr>
          </w:p>
        </w:tc>
        <w:tc>
          <w:tcPr>
            <w:tcW w:w="2317" w:type="dxa"/>
          </w:tcPr>
          <w:p w:rsidR="00AB561D" w:rsidP="00AB561D" w:rsidRDefault="00AB561D" w14:paraId="4673763D" w14:textId="45C4F233">
            <w:pPr>
              <w:rPr>
                <w:rFonts w:asciiTheme="minorHAnsi" w:hAnsiTheme="minorHAnsi" w:cstheme="minorHAnsi"/>
                <w:color w:val="000000"/>
                <w:sz w:val="22"/>
                <w:szCs w:val="22"/>
              </w:rPr>
            </w:pPr>
          </w:p>
        </w:tc>
        <w:tc>
          <w:tcPr>
            <w:tcW w:w="1650" w:type="dxa"/>
          </w:tcPr>
          <w:p w:rsidR="00AB561D" w:rsidP="00AB561D" w:rsidRDefault="00AB561D" w14:paraId="568BE4C4" w14:textId="77777777">
            <w:pPr>
              <w:rPr>
                <w:rFonts w:asciiTheme="minorHAnsi" w:hAnsiTheme="minorHAnsi" w:cstheme="minorHAnsi"/>
                <w:color w:val="000000"/>
                <w:sz w:val="22"/>
                <w:szCs w:val="22"/>
              </w:rPr>
            </w:pPr>
          </w:p>
        </w:tc>
        <w:tc>
          <w:tcPr>
            <w:tcW w:w="1049" w:type="dxa"/>
          </w:tcPr>
          <w:p w:rsidR="00AB561D" w:rsidP="00AB561D" w:rsidRDefault="00AB561D" w14:paraId="4FD40E8A" w14:textId="77777777">
            <w:pPr>
              <w:rPr>
                <w:rFonts w:asciiTheme="minorHAnsi" w:hAnsiTheme="minorHAnsi" w:cstheme="minorHAnsi"/>
                <w:color w:val="000000"/>
                <w:sz w:val="22"/>
                <w:szCs w:val="22"/>
              </w:rPr>
            </w:pPr>
          </w:p>
        </w:tc>
        <w:tc>
          <w:tcPr>
            <w:tcW w:w="930" w:type="dxa"/>
          </w:tcPr>
          <w:p w:rsidRPr="000B49DB" w:rsidR="00AB561D" w:rsidP="00AB561D" w:rsidRDefault="00AB561D" w14:paraId="153EAE16" w14:textId="77777777">
            <w:pPr>
              <w:rPr>
                <w:rFonts w:asciiTheme="minorHAnsi" w:hAnsiTheme="minorHAnsi" w:cstheme="minorHAnsi"/>
                <w:color w:val="000000"/>
                <w:sz w:val="22"/>
                <w:szCs w:val="22"/>
              </w:rPr>
            </w:pPr>
          </w:p>
        </w:tc>
        <w:tc>
          <w:tcPr>
            <w:tcW w:w="1634" w:type="dxa"/>
          </w:tcPr>
          <w:p w:rsidRPr="000B49DB" w:rsidR="00AB561D" w:rsidP="00AB561D" w:rsidRDefault="00AB561D" w14:paraId="20A92F53" w14:textId="77777777">
            <w:pPr>
              <w:rPr>
                <w:rFonts w:asciiTheme="minorHAnsi" w:hAnsiTheme="minorHAnsi" w:cstheme="minorHAnsi"/>
                <w:color w:val="000000"/>
                <w:sz w:val="22"/>
                <w:szCs w:val="22"/>
              </w:rPr>
            </w:pPr>
          </w:p>
        </w:tc>
      </w:tr>
      <w:tr w:rsidRPr="000B49DB" w:rsidR="00AB561D" w:rsidTr="00AB561D" w14:paraId="0E8BE958" w14:textId="77777777">
        <w:trPr>
          <w:trHeight w:val="320"/>
        </w:trPr>
        <w:tc>
          <w:tcPr>
            <w:tcW w:w="1055" w:type="dxa"/>
          </w:tcPr>
          <w:p w:rsidR="00AB561D" w:rsidP="00AB561D" w:rsidRDefault="00AB561D" w14:paraId="5123350F" w14:textId="2F8C71F5">
            <w:pPr>
              <w:rPr>
                <w:rFonts w:asciiTheme="minorHAnsi" w:hAnsiTheme="minorHAnsi" w:cstheme="minorHAnsi"/>
                <w:color w:val="000000"/>
                <w:sz w:val="22"/>
                <w:szCs w:val="22"/>
              </w:rPr>
            </w:pPr>
          </w:p>
        </w:tc>
        <w:tc>
          <w:tcPr>
            <w:tcW w:w="2317" w:type="dxa"/>
          </w:tcPr>
          <w:p w:rsidR="00AB561D" w:rsidP="00AB561D" w:rsidRDefault="00AB561D" w14:paraId="4EB75651" w14:textId="39FC9F44">
            <w:pPr>
              <w:rPr>
                <w:rFonts w:asciiTheme="minorHAnsi" w:hAnsiTheme="minorHAnsi" w:cstheme="minorHAnsi"/>
                <w:color w:val="000000"/>
                <w:sz w:val="22"/>
                <w:szCs w:val="22"/>
              </w:rPr>
            </w:pPr>
          </w:p>
        </w:tc>
        <w:tc>
          <w:tcPr>
            <w:tcW w:w="1650" w:type="dxa"/>
          </w:tcPr>
          <w:p w:rsidR="00AB561D" w:rsidP="00AB561D" w:rsidRDefault="00AB561D" w14:paraId="6A774168" w14:textId="2B76D6AF">
            <w:pPr>
              <w:rPr>
                <w:rFonts w:asciiTheme="minorHAnsi" w:hAnsiTheme="minorHAnsi" w:cstheme="minorHAnsi"/>
                <w:color w:val="000000"/>
                <w:sz w:val="22"/>
                <w:szCs w:val="22"/>
              </w:rPr>
            </w:pPr>
          </w:p>
        </w:tc>
        <w:tc>
          <w:tcPr>
            <w:tcW w:w="1049" w:type="dxa"/>
          </w:tcPr>
          <w:p w:rsidR="00AB561D" w:rsidP="00AB561D" w:rsidRDefault="00AB561D" w14:paraId="7C1526C4" w14:textId="0916CF65">
            <w:pPr>
              <w:rPr>
                <w:rFonts w:asciiTheme="minorHAnsi" w:hAnsiTheme="minorHAnsi" w:cstheme="minorHAnsi"/>
                <w:color w:val="000000"/>
                <w:sz w:val="22"/>
                <w:szCs w:val="22"/>
              </w:rPr>
            </w:pPr>
          </w:p>
        </w:tc>
        <w:tc>
          <w:tcPr>
            <w:tcW w:w="930" w:type="dxa"/>
          </w:tcPr>
          <w:p w:rsidRPr="000B49DB" w:rsidR="00AB561D" w:rsidP="00AB561D" w:rsidRDefault="00AB561D" w14:paraId="527D344C" w14:textId="4B1F04AC">
            <w:pPr>
              <w:rPr>
                <w:rFonts w:asciiTheme="minorHAnsi" w:hAnsiTheme="minorHAnsi" w:cstheme="minorHAnsi"/>
                <w:color w:val="000000"/>
                <w:sz w:val="22"/>
                <w:szCs w:val="22"/>
              </w:rPr>
            </w:pPr>
          </w:p>
        </w:tc>
        <w:tc>
          <w:tcPr>
            <w:tcW w:w="1634" w:type="dxa"/>
          </w:tcPr>
          <w:p w:rsidRPr="000B49DB" w:rsidR="00AB561D" w:rsidP="00AB561D" w:rsidRDefault="00AB561D" w14:paraId="284C34A2" w14:textId="0003100F">
            <w:pPr>
              <w:rPr>
                <w:rFonts w:asciiTheme="minorHAnsi" w:hAnsiTheme="minorHAnsi" w:cstheme="minorHAnsi"/>
                <w:color w:val="000000"/>
                <w:sz w:val="22"/>
                <w:szCs w:val="22"/>
              </w:rPr>
            </w:pPr>
          </w:p>
        </w:tc>
      </w:tr>
      <w:tr w:rsidRPr="000B49DB" w:rsidR="00AB561D" w:rsidTr="00AB561D" w14:paraId="499275C6" w14:textId="77777777">
        <w:trPr>
          <w:trHeight w:val="320"/>
        </w:trPr>
        <w:tc>
          <w:tcPr>
            <w:tcW w:w="1055" w:type="dxa"/>
          </w:tcPr>
          <w:p w:rsidR="00AB561D" w:rsidP="00AB561D" w:rsidRDefault="00AB561D" w14:paraId="28839B2E" w14:textId="108BAD33">
            <w:pPr>
              <w:rPr>
                <w:rFonts w:asciiTheme="minorHAnsi" w:hAnsiTheme="minorHAnsi" w:cstheme="minorHAnsi"/>
                <w:color w:val="000000"/>
                <w:sz w:val="22"/>
                <w:szCs w:val="22"/>
              </w:rPr>
            </w:pPr>
          </w:p>
        </w:tc>
        <w:tc>
          <w:tcPr>
            <w:tcW w:w="2317" w:type="dxa"/>
          </w:tcPr>
          <w:p w:rsidR="00AB561D" w:rsidP="00AB561D" w:rsidRDefault="00AB561D" w14:paraId="5BE4EEC1" w14:textId="59803546">
            <w:pPr>
              <w:rPr>
                <w:rFonts w:asciiTheme="minorHAnsi" w:hAnsiTheme="minorHAnsi" w:cstheme="minorHAnsi"/>
                <w:color w:val="000000"/>
                <w:sz w:val="22"/>
                <w:szCs w:val="22"/>
              </w:rPr>
            </w:pPr>
          </w:p>
        </w:tc>
        <w:tc>
          <w:tcPr>
            <w:tcW w:w="1650" w:type="dxa"/>
          </w:tcPr>
          <w:p w:rsidR="00AB561D" w:rsidP="00AB561D" w:rsidRDefault="00AB561D" w14:paraId="78A8410B" w14:textId="2688AB7D">
            <w:pPr>
              <w:rPr>
                <w:rFonts w:asciiTheme="minorHAnsi" w:hAnsiTheme="minorHAnsi" w:cstheme="minorHAnsi"/>
                <w:color w:val="000000"/>
                <w:sz w:val="22"/>
                <w:szCs w:val="22"/>
              </w:rPr>
            </w:pPr>
          </w:p>
        </w:tc>
        <w:tc>
          <w:tcPr>
            <w:tcW w:w="1049" w:type="dxa"/>
          </w:tcPr>
          <w:p w:rsidR="00AB561D" w:rsidP="00AB561D" w:rsidRDefault="00AB561D" w14:paraId="69D44884" w14:textId="6427AF87">
            <w:pPr>
              <w:rPr>
                <w:rFonts w:asciiTheme="minorHAnsi" w:hAnsiTheme="minorHAnsi" w:cstheme="minorHAnsi"/>
                <w:color w:val="000000"/>
                <w:sz w:val="22"/>
                <w:szCs w:val="22"/>
              </w:rPr>
            </w:pPr>
          </w:p>
        </w:tc>
        <w:tc>
          <w:tcPr>
            <w:tcW w:w="930" w:type="dxa"/>
          </w:tcPr>
          <w:p w:rsidRPr="000B49DB" w:rsidR="00AB561D" w:rsidP="00AB561D" w:rsidRDefault="00AB561D" w14:paraId="0FEEE42C" w14:textId="6185B511">
            <w:pPr>
              <w:rPr>
                <w:rFonts w:asciiTheme="minorHAnsi" w:hAnsiTheme="minorHAnsi" w:cstheme="minorHAnsi"/>
                <w:color w:val="000000"/>
                <w:sz w:val="22"/>
                <w:szCs w:val="22"/>
              </w:rPr>
            </w:pPr>
          </w:p>
        </w:tc>
        <w:tc>
          <w:tcPr>
            <w:tcW w:w="1634" w:type="dxa"/>
          </w:tcPr>
          <w:p w:rsidRPr="000B49DB" w:rsidR="00AB561D" w:rsidP="00AB561D" w:rsidRDefault="00AB561D" w14:paraId="5AB414E5" w14:textId="61804403">
            <w:pPr>
              <w:rPr>
                <w:rFonts w:asciiTheme="minorHAnsi" w:hAnsiTheme="minorHAnsi" w:cstheme="minorHAnsi"/>
                <w:color w:val="000000"/>
                <w:sz w:val="22"/>
                <w:szCs w:val="22"/>
              </w:rPr>
            </w:pPr>
          </w:p>
        </w:tc>
      </w:tr>
      <w:tr w:rsidRPr="000B49DB" w:rsidR="00AB561D" w:rsidTr="00AB561D" w14:paraId="49522C9F" w14:textId="77777777">
        <w:trPr>
          <w:trHeight w:val="320"/>
        </w:trPr>
        <w:tc>
          <w:tcPr>
            <w:tcW w:w="1055" w:type="dxa"/>
          </w:tcPr>
          <w:p w:rsidR="00AB561D" w:rsidP="00AB561D" w:rsidRDefault="00AB561D" w14:paraId="12BD0BF1" w14:textId="77777777">
            <w:pPr>
              <w:rPr>
                <w:rFonts w:asciiTheme="minorHAnsi" w:hAnsiTheme="minorHAnsi" w:cstheme="minorHAnsi"/>
                <w:color w:val="000000"/>
                <w:sz w:val="22"/>
                <w:szCs w:val="22"/>
              </w:rPr>
            </w:pPr>
          </w:p>
        </w:tc>
        <w:tc>
          <w:tcPr>
            <w:tcW w:w="2317" w:type="dxa"/>
          </w:tcPr>
          <w:p w:rsidR="00AB561D" w:rsidP="00AB561D" w:rsidRDefault="00AB561D" w14:paraId="797FDC50" w14:textId="77777777">
            <w:pPr>
              <w:rPr>
                <w:rFonts w:asciiTheme="minorHAnsi" w:hAnsiTheme="minorHAnsi" w:cstheme="minorHAnsi"/>
                <w:color w:val="000000"/>
                <w:sz w:val="22"/>
                <w:szCs w:val="22"/>
              </w:rPr>
            </w:pPr>
          </w:p>
        </w:tc>
        <w:tc>
          <w:tcPr>
            <w:tcW w:w="1650" w:type="dxa"/>
          </w:tcPr>
          <w:p w:rsidR="00AB561D" w:rsidP="00AB561D" w:rsidRDefault="00AB561D" w14:paraId="3933D902" w14:textId="77777777">
            <w:pPr>
              <w:rPr>
                <w:rFonts w:asciiTheme="minorHAnsi" w:hAnsiTheme="minorHAnsi" w:cstheme="minorHAnsi"/>
                <w:color w:val="000000"/>
                <w:sz w:val="22"/>
                <w:szCs w:val="22"/>
              </w:rPr>
            </w:pPr>
          </w:p>
        </w:tc>
        <w:tc>
          <w:tcPr>
            <w:tcW w:w="1049" w:type="dxa"/>
          </w:tcPr>
          <w:p w:rsidR="00AB561D" w:rsidP="00AB561D" w:rsidRDefault="00AB561D" w14:paraId="1518E397" w14:textId="77777777">
            <w:pPr>
              <w:rPr>
                <w:rFonts w:asciiTheme="minorHAnsi" w:hAnsiTheme="minorHAnsi" w:cstheme="minorHAnsi"/>
                <w:color w:val="000000"/>
                <w:sz w:val="22"/>
                <w:szCs w:val="22"/>
              </w:rPr>
            </w:pPr>
          </w:p>
        </w:tc>
        <w:tc>
          <w:tcPr>
            <w:tcW w:w="930" w:type="dxa"/>
          </w:tcPr>
          <w:p w:rsidRPr="000B49DB" w:rsidR="00AB561D" w:rsidP="00AB561D" w:rsidRDefault="00AB561D" w14:paraId="76DFE4BB" w14:textId="77777777">
            <w:pPr>
              <w:rPr>
                <w:rFonts w:asciiTheme="minorHAnsi" w:hAnsiTheme="minorHAnsi" w:cstheme="minorHAnsi"/>
                <w:color w:val="000000"/>
                <w:sz w:val="22"/>
                <w:szCs w:val="22"/>
              </w:rPr>
            </w:pPr>
          </w:p>
        </w:tc>
        <w:tc>
          <w:tcPr>
            <w:tcW w:w="1634" w:type="dxa"/>
          </w:tcPr>
          <w:p w:rsidRPr="000B49DB" w:rsidR="00AB561D" w:rsidP="00AB561D" w:rsidRDefault="00AB561D" w14:paraId="0656C1B7" w14:textId="77777777">
            <w:pPr>
              <w:rPr>
                <w:rFonts w:asciiTheme="minorHAnsi" w:hAnsiTheme="minorHAnsi" w:cstheme="minorHAnsi"/>
                <w:color w:val="000000"/>
                <w:sz w:val="22"/>
                <w:szCs w:val="22"/>
              </w:rPr>
            </w:pPr>
          </w:p>
        </w:tc>
      </w:tr>
      <w:tr w:rsidRPr="000B49DB" w:rsidR="00AB561D" w:rsidTr="00AB561D" w14:paraId="02DBF89B" w14:textId="77777777">
        <w:trPr>
          <w:trHeight w:val="320"/>
        </w:trPr>
        <w:tc>
          <w:tcPr>
            <w:tcW w:w="1055" w:type="dxa"/>
          </w:tcPr>
          <w:p w:rsidR="00AB561D" w:rsidP="00AB561D" w:rsidRDefault="00AB561D" w14:paraId="7086B0DE" w14:textId="10BE0414">
            <w:pPr>
              <w:rPr>
                <w:rFonts w:asciiTheme="minorHAnsi" w:hAnsiTheme="minorHAnsi" w:cstheme="minorHAnsi"/>
                <w:color w:val="000000"/>
                <w:sz w:val="22"/>
                <w:szCs w:val="22"/>
              </w:rPr>
            </w:pPr>
          </w:p>
        </w:tc>
        <w:tc>
          <w:tcPr>
            <w:tcW w:w="2317" w:type="dxa"/>
          </w:tcPr>
          <w:p w:rsidR="00AB561D" w:rsidP="00AB561D" w:rsidRDefault="00AB561D" w14:paraId="7A3C1E12" w14:textId="64AF36B3">
            <w:pPr>
              <w:rPr>
                <w:rFonts w:asciiTheme="minorHAnsi" w:hAnsiTheme="minorHAnsi" w:cstheme="minorHAnsi"/>
                <w:color w:val="000000"/>
                <w:sz w:val="22"/>
                <w:szCs w:val="22"/>
              </w:rPr>
            </w:pPr>
          </w:p>
        </w:tc>
        <w:tc>
          <w:tcPr>
            <w:tcW w:w="1650" w:type="dxa"/>
          </w:tcPr>
          <w:p w:rsidR="00AB561D" w:rsidP="00AB561D" w:rsidRDefault="00AB561D" w14:paraId="6F5A8841" w14:textId="30D25D26">
            <w:pPr>
              <w:rPr>
                <w:rFonts w:asciiTheme="minorHAnsi" w:hAnsiTheme="minorHAnsi" w:cstheme="minorHAnsi"/>
                <w:color w:val="000000"/>
                <w:sz w:val="22"/>
                <w:szCs w:val="22"/>
              </w:rPr>
            </w:pPr>
          </w:p>
        </w:tc>
        <w:tc>
          <w:tcPr>
            <w:tcW w:w="1049" w:type="dxa"/>
          </w:tcPr>
          <w:p w:rsidR="00AB561D" w:rsidP="00AB561D" w:rsidRDefault="00AB561D" w14:paraId="7F2A1F38" w14:textId="114C58C5">
            <w:pPr>
              <w:rPr>
                <w:rFonts w:asciiTheme="minorHAnsi" w:hAnsiTheme="minorHAnsi" w:cstheme="minorHAnsi"/>
                <w:color w:val="000000"/>
                <w:sz w:val="22"/>
                <w:szCs w:val="22"/>
              </w:rPr>
            </w:pPr>
          </w:p>
        </w:tc>
        <w:tc>
          <w:tcPr>
            <w:tcW w:w="930" w:type="dxa"/>
          </w:tcPr>
          <w:p w:rsidRPr="000B49DB" w:rsidR="00AB561D" w:rsidP="00AB561D" w:rsidRDefault="00AB561D" w14:paraId="0DFCA00E" w14:textId="38F62880">
            <w:pPr>
              <w:rPr>
                <w:rFonts w:asciiTheme="minorHAnsi" w:hAnsiTheme="minorHAnsi" w:cstheme="minorHAnsi"/>
                <w:color w:val="000000"/>
                <w:sz w:val="22"/>
                <w:szCs w:val="22"/>
              </w:rPr>
            </w:pPr>
          </w:p>
        </w:tc>
        <w:tc>
          <w:tcPr>
            <w:tcW w:w="1634" w:type="dxa"/>
          </w:tcPr>
          <w:p w:rsidRPr="000B49DB" w:rsidR="00AB561D" w:rsidP="00AB561D" w:rsidRDefault="00AB561D" w14:paraId="2F95048A" w14:textId="567C9369">
            <w:pPr>
              <w:rPr>
                <w:rFonts w:asciiTheme="minorHAnsi" w:hAnsiTheme="minorHAnsi" w:cstheme="minorHAnsi"/>
                <w:color w:val="000000"/>
                <w:sz w:val="22"/>
                <w:szCs w:val="22"/>
              </w:rPr>
            </w:pPr>
          </w:p>
        </w:tc>
      </w:tr>
      <w:tr w:rsidRPr="000B49DB" w:rsidR="00AB561D" w:rsidTr="00AB561D" w14:paraId="1DF730FB" w14:textId="77777777">
        <w:trPr>
          <w:trHeight w:val="320"/>
        </w:trPr>
        <w:tc>
          <w:tcPr>
            <w:tcW w:w="1055" w:type="dxa"/>
          </w:tcPr>
          <w:p w:rsidR="00AB561D" w:rsidP="00AB561D" w:rsidRDefault="00AB561D" w14:paraId="4BDCF6F3" w14:textId="043005FB">
            <w:pPr>
              <w:rPr>
                <w:rFonts w:asciiTheme="minorHAnsi" w:hAnsiTheme="minorHAnsi" w:cstheme="minorHAnsi"/>
                <w:color w:val="000000"/>
                <w:sz w:val="22"/>
                <w:szCs w:val="22"/>
              </w:rPr>
            </w:pPr>
          </w:p>
        </w:tc>
        <w:tc>
          <w:tcPr>
            <w:tcW w:w="2317" w:type="dxa"/>
          </w:tcPr>
          <w:p w:rsidR="00AB561D" w:rsidP="00AB561D" w:rsidRDefault="00AB561D" w14:paraId="76FA9B4C" w14:textId="6A4DDD9C">
            <w:pPr>
              <w:rPr>
                <w:rFonts w:asciiTheme="minorHAnsi" w:hAnsiTheme="minorHAnsi" w:cstheme="minorHAnsi"/>
                <w:color w:val="000000"/>
                <w:sz w:val="22"/>
                <w:szCs w:val="22"/>
              </w:rPr>
            </w:pPr>
          </w:p>
        </w:tc>
        <w:tc>
          <w:tcPr>
            <w:tcW w:w="1650" w:type="dxa"/>
          </w:tcPr>
          <w:p w:rsidR="00AB561D" w:rsidP="00AB561D" w:rsidRDefault="00AB561D" w14:paraId="0724AD59" w14:textId="483BA4DB">
            <w:pPr>
              <w:rPr>
                <w:rFonts w:asciiTheme="minorHAnsi" w:hAnsiTheme="minorHAnsi" w:cstheme="minorHAnsi"/>
                <w:color w:val="000000"/>
                <w:sz w:val="22"/>
                <w:szCs w:val="22"/>
              </w:rPr>
            </w:pPr>
          </w:p>
        </w:tc>
        <w:tc>
          <w:tcPr>
            <w:tcW w:w="1049" w:type="dxa"/>
          </w:tcPr>
          <w:p w:rsidR="00AB561D" w:rsidP="00AB561D" w:rsidRDefault="00AB561D" w14:paraId="251AD0D4" w14:textId="333030B6">
            <w:pPr>
              <w:rPr>
                <w:rFonts w:asciiTheme="minorHAnsi" w:hAnsiTheme="minorHAnsi" w:cstheme="minorHAnsi"/>
                <w:color w:val="000000"/>
                <w:sz w:val="22"/>
                <w:szCs w:val="22"/>
              </w:rPr>
            </w:pPr>
          </w:p>
        </w:tc>
        <w:tc>
          <w:tcPr>
            <w:tcW w:w="930" w:type="dxa"/>
          </w:tcPr>
          <w:p w:rsidRPr="000B49DB" w:rsidR="00AB561D" w:rsidP="00AB561D" w:rsidRDefault="00AB561D" w14:paraId="10CA0FEA" w14:textId="5AC99713">
            <w:pPr>
              <w:rPr>
                <w:rFonts w:asciiTheme="minorHAnsi" w:hAnsiTheme="minorHAnsi" w:cstheme="minorHAnsi"/>
                <w:color w:val="000000"/>
                <w:sz w:val="22"/>
                <w:szCs w:val="22"/>
              </w:rPr>
            </w:pPr>
          </w:p>
        </w:tc>
        <w:tc>
          <w:tcPr>
            <w:tcW w:w="1634" w:type="dxa"/>
          </w:tcPr>
          <w:p w:rsidRPr="000B49DB" w:rsidR="00AB561D" w:rsidP="00AB561D" w:rsidRDefault="00AB561D" w14:paraId="32D12EA5" w14:textId="02B58F65">
            <w:pPr>
              <w:rPr>
                <w:rFonts w:asciiTheme="minorHAnsi" w:hAnsiTheme="minorHAnsi" w:cstheme="minorHAnsi"/>
                <w:color w:val="000000"/>
                <w:sz w:val="22"/>
                <w:szCs w:val="22"/>
              </w:rPr>
            </w:pPr>
          </w:p>
        </w:tc>
      </w:tr>
      <w:tr w:rsidRPr="000B49DB" w:rsidR="00AB561D" w:rsidTr="00AB561D" w14:paraId="7DB95D43" w14:textId="77777777">
        <w:trPr>
          <w:trHeight w:val="320"/>
        </w:trPr>
        <w:tc>
          <w:tcPr>
            <w:tcW w:w="1055" w:type="dxa"/>
          </w:tcPr>
          <w:p w:rsidR="00AB561D" w:rsidP="00AB561D" w:rsidRDefault="00AB561D" w14:paraId="2F1EDA23" w14:textId="77777777">
            <w:pPr>
              <w:rPr>
                <w:rFonts w:asciiTheme="minorHAnsi" w:hAnsiTheme="minorHAnsi" w:cstheme="minorHAnsi"/>
                <w:color w:val="000000"/>
                <w:sz w:val="22"/>
                <w:szCs w:val="22"/>
              </w:rPr>
            </w:pPr>
          </w:p>
        </w:tc>
        <w:tc>
          <w:tcPr>
            <w:tcW w:w="2317" w:type="dxa"/>
          </w:tcPr>
          <w:p w:rsidR="00AB561D" w:rsidP="00AB561D" w:rsidRDefault="00AB561D" w14:paraId="4DA33918" w14:textId="0A4AC0DB">
            <w:pPr>
              <w:rPr>
                <w:rFonts w:asciiTheme="minorHAnsi" w:hAnsiTheme="minorHAnsi" w:cstheme="minorHAnsi"/>
                <w:color w:val="000000"/>
                <w:sz w:val="22"/>
                <w:szCs w:val="22"/>
              </w:rPr>
            </w:pPr>
          </w:p>
        </w:tc>
        <w:tc>
          <w:tcPr>
            <w:tcW w:w="1650" w:type="dxa"/>
          </w:tcPr>
          <w:p w:rsidR="00AB561D" w:rsidP="00AB561D" w:rsidRDefault="00AB561D" w14:paraId="09D23965" w14:textId="77777777">
            <w:pPr>
              <w:rPr>
                <w:rFonts w:asciiTheme="minorHAnsi" w:hAnsiTheme="minorHAnsi" w:cstheme="minorHAnsi"/>
                <w:color w:val="000000"/>
                <w:sz w:val="22"/>
                <w:szCs w:val="22"/>
              </w:rPr>
            </w:pPr>
          </w:p>
        </w:tc>
        <w:tc>
          <w:tcPr>
            <w:tcW w:w="1049" w:type="dxa"/>
          </w:tcPr>
          <w:p w:rsidR="00AB561D" w:rsidP="00AB561D" w:rsidRDefault="00AB561D" w14:paraId="60F08BD7" w14:textId="70D536A6">
            <w:pPr>
              <w:rPr>
                <w:rFonts w:asciiTheme="minorHAnsi" w:hAnsiTheme="minorHAnsi" w:cstheme="minorHAnsi"/>
                <w:color w:val="000000"/>
                <w:sz w:val="22"/>
                <w:szCs w:val="22"/>
              </w:rPr>
            </w:pPr>
          </w:p>
        </w:tc>
        <w:tc>
          <w:tcPr>
            <w:tcW w:w="930" w:type="dxa"/>
          </w:tcPr>
          <w:p w:rsidRPr="000B49DB" w:rsidR="00AB561D" w:rsidP="00AB561D" w:rsidRDefault="00AB561D" w14:paraId="0731A122" w14:textId="3E9E6BC4">
            <w:pPr>
              <w:rPr>
                <w:rFonts w:asciiTheme="minorHAnsi" w:hAnsiTheme="minorHAnsi" w:cstheme="minorHAnsi"/>
                <w:color w:val="000000"/>
                <w:sz w:val="22"/>
                <w:szCs w:val="22"/>
              </w:rPr>
            </w:pPr>
          </w:p>
        </w:tc>
        <w:tc>
          <w:tcPr>
            <w:tcW w:w="1634" w:type="dxa"/>
          </w:tcPr>
          <w:p w:rsidRPr="000B49DB" w:rsidR="00AB561D" w:rsidP="00AB561D" w:rsidRDefault="00AB561D" w14:paraId="15FF49A8" w14:textId="77777777">
            <w:pPr>
              <w:rPr>
                <w:rFonts w:asciiTheme="minorHAnsi" w:hAnsiTheme="minorHAnsi" w:cstheme="minorHAnsi"/>
                <w:color w:val="000000"/>
                <w:sz w:val="22"/>
                <w:szCs w:val="22"/>
              </w:rPr>
            </w:pPr>
          </w:p>
        </w:tc>
      </w:tr>
      <w:tr w:rsidRPr="000B49DB" w:rsidR="00AB561D" w:rsidTr="00AB561D" w14:paraId="2102BB6C" w14:textId="77777777">
        <w:trPr>
          <w:trHeight w:val="320"/>
        </w:trPr>
        <w:tc>
          <w:tcPr>
            <w:tcW w:w="1055" w:type="dxa"/>
          </w:tcPr>
          <w:p w:rsidR="00AB561D" w:rsidP="00AB561D" w:rsidRDefault="00AB561D" w14:paraId="4B3BCC20" w14:textId="77777777">
            <w:pPr>
              <w:rPr>
                <w:rFonts w:asciiTheme="minorHAnsi" w:hAnsiTheme="minorHAnsi" w:cstheme="minorHAnsi"/>
                <w:color w:val="000000"/>
                <w:sz w:val="22"/>
                <w:szCs w:val="22"/>
              </w:rPr>
            </w:pPr>
          </w:p>
        </w:tc>
        <w:tc>
          <w:tcPr>
            <w:tcW w:w="2317" w:type="dxa"/>
          </w:tcPr>
          <w:p w:rsidR="00AB561D" w:rsidP="00AB561D" w:rsidRDefault="00AB561D" w14:paraId="5012B9F8" w14:textId="77777777">
            <w:pPr>
              <w:rPr>
                <w:rFonts w:asciiTheme="minorHAnsi" w:hAnsiTheme="minorHAnsi" w:cstheme="minorHAnsi"/>
                <w:color w:val="000000"/>
                <w:sz w:val="22"/>
                <w:szCs w:val="22"/>
              </w:rPr>
            </w:pPr>
          </w:p>
        </w:tc>
        <w:tc>
          <w:tcPr>
            <w:tcW w:w="1650" w:type="dxa"/>
          </w:tcPr>
          <w:p w:rsidR="00AB561D" w:rsidP="00AB561D" w:rsidRDefault="00AB561D" w14:paraId="797550D5" w14:textId="77777777">
            <w:pPr>
              <w:rPr>
                <w:rFonts w:asciiTheme="minorHAnsi" w:hAnsiTheme="minorHAnsi" w:cstheme="minorHAnsi"/>
                <w:color w:val="000000"/>
                <w:sz w:val="22"/>
                <w:szCs w:val="22"/>
              </w:rPr>
            </w:pPr>
          </w:p>
        </w:tc>
        <w:tc>
          <w:tcPr>
            <w:tcW w:w="1049" w:type="dxa"/>
          </w:tcPr>
          <w:p w:rsidR="00AB561D" w:rsidP="00AB561D" w:rsidRDefault="00AB561D" w14:paraId="24AAF13E" w14:textId="77777777">
            <w:pPr>
              <w:rPr>
                <w:rFonts w:asciiTheme="minorHAnsi" w:hAnsiTheme="minorHAnsi" w:cstheme="minorHAnsi"/>
                <w:color w:val="000000"/>
                <w:sz w:val="22"/>
                <w:szCs w:val="22"/>
              </w:rPr>
            </w:pPr>
          </w:p>
        </w:tc>
        <w:tc>
          <w:tcPr>
            <w:tcW w:w="930" w:type="dxa"/>
          </w:tcPr>
          <w:p w:rsidR="00AB561D" w:rsidP="00AB561D" w:rsidRDefault="00AB561D" w14:paraId="4CF5A6B9" w14:textId="77777777">
            <w:pPr>
              <w:rPr>
                <w:rFonts w:asciiTheme="minorHAnsi" w:hAnsiTheme="minorHAnsi" w:cstheme="minorHAnsi"/>
                <w:color w:val="000000"/>
                <w:sz w:val="22"/>
                <w:szCs w:val="22"/>
              </w:rPr>
            </w:pPr>
          </w:p>
        </w:tc>
        <w:tc>
          <w:tcPr>
            <w:tcW w:w="1634" w:type="dxa"/>
          </w:tcPr>
          <w:p w:rsidR="00AB561D" w:rsidP="00AB561D" w:rsidRDefault="00AB561D" w14:paraId="0709E0D3" w14:textId="77777777">
            <w:pPr>
              <w:rPr>
                <w:rFonts w:asciiTheme="minorHAnsi" w:hAnsiTheme="minorHAnsi" w:cstheme="minorHAnsi"/>
                <w:color w:val="000000"/>
                <w:sz w:val="22"/>
                <w:szCs w:val="22"/>
              </w:rPr>
            </w:pPr>
          </w:p>
        </w:tc>
      </w:tr>
      <w:tr w:rsidRPr="000B49DB" w:rsidR="00AB561D" w:rsidTr="00AB561D" w14:paraId="537962EA" w14:textId="77777777">
        <w:trPr>
          <w:trHeight w:val="320"/>
        </w:trPr>
        <w:tc>
          <w:tcPr>
            <w:tcW w:w="1055" w:type="dxa"/>
          </w:tcPr>
          <w:p w:rsidRPr="00FE4831" w:rsidR="00AB561D" w:rsidP="00AB561D" w:rsidRDefault="00AB561D" w14:paraId="00DCDDA1" w14:textId="5E99174B">
            <w:pPr>
              <w:rPr>
                <w:rFonts w:asciiTheme="minorHAnsi" w:hAnsiTheme="minorHAnsi" w:cstheme="minorHAnsi"/>
                <w:b/>
                <w:color w:val="000000"/>
                <w:sz w:val="22"/>
                <w:szCs w:val="22"/>
              </w:rPr>
            </w:pPr>
          </w:p>
        </w:tc>
        <w:tc>
          <w:tcPr>
            <w:tcW w:w="2317" w:type="dxa"/>
          </w:tcPr>
          <w:p w:rsidRPr="00FE4831" w:rsidR="00AB561D" w:rsidP="00AB561D" w:rsidRDefault="00AB561D" w14:paraId="342F103A" w14:textId="321F70F6">
            <w:pPr>
              <w:rPr>
                <w:rFonts w:asciiTheme="minorHAnsi" w:hAnsiTheme="minorHAnsi" w:cstheme="minorHAnsi"/>
                <w:b/>
                <w:color w:val="000000"/>
                <w:sz w:val="22"/>
                <w:szCs w:val="22"/>
              </w:rPr>
            </w:pPr>
          </w:p>
        </w:tc>
        <w:tc>
          <w:tcPr>
            <w:tcW w:w="1650" w:type="dxa"/>
          </w:tcPr>
          <w:p w:rsidRPr="00FE4831" w:rsidR="00AB561D" w:rsidP="00AB561D" w:rsidRDefault="00AB561D" w14:paraId="0C8E5764" w14:textId="7B3D699A">
            <w:pPr>
              <w:rPr>
                <w:rFonts w:asciiTheme="minorHAnsi" w:hAnsiTheme="minorHAnsi" w:cstheme="minorHAnsi"/>
                <w:b/>
                <w:color w:val="000000"/>
                <w:sz w:val="22"/>
                <w:szCs w:val="22"/>
              </w:rPr>
            </w:pPr>
          </w:p>
        </w:tc>
        <w:tc>
          <w:tcPr>
            <w:tcW w:w="1049" w:type="dxa"/>
          </w:tcPr>
          <w:p w:rsidRPr="00FE4831" w:rsidR="00AB561D" w:rsidP="00AB561D" w:rsidRDefault="00AB561D" w14:paraId="4BBB5FE5" w14:textId="7E0929C9">
            <w:pPr>
              <w:rPr>
                <w:rFonts w:asciiTheme="minorHAnsi" w:hAnsiTheme="minorHAnsi" w:cstheme="minorHAnsi"/>
                <w:b/>
                <w:color w:val="000000"/>
                <w:sz w:val="22"/>
                <w:szCs w:val="22"/>
              </w:rPr>
            </w:pPr>
          </w:p>
        </w:tc>
        <w:tc>
          <w:tcPr>
            <w:tcW w:w="930" w:type="dxa"/>
          </w:tcPr>
          <w:p w:rsidRPr="00FE4831" w:rsidR="00AB561D" w:rsidP="00AB561D" w:rsidRDefault="00AB561D" w14:paraId="6E5ABE1A" w14:textId="4094F323">
            <w:pPr>
              <w:rPr>
                <w:rFonts w:asciiTheme="minorHAnsi" w:hAnsiTheme="minorHAnsi" w:cstheme="minorHAnsi"/>
                <w:b/>
                <w:color w:val="000000"/>
                <w:sz w:val="22"/>
                <w:szCs w:val="22"/>
              </w:rPr>
            </w:pPr>
          </w:p>
        </w:tc>
        <w:tc>
          <w:tcPr>
            <w:tcW w:w="1634" w:type="dxa"/>
          </w:tcPr>
          <w:p w:rsidRPr="00FE4831" w:rsidR="00AB561D" w:rsidP="00AB561D" w:rsidRDefault="00AB561D" w14:paraId="2A3BCECD" w14:textId="2D406DF1">
            <w:pPr>
              <w:rPr>
                <w:rFonts w:asciiTheme="minorHAnsi" w:hAnsiTheme="minorHAnsi" w:cstheme="minorHAnsi"/>
                <w:b/>
                <w:color w:val="000000"/>
                <w:sz w:val="22"/>
                <w:szCs w:val="22"/>
              </w:rPr>
            </w:pPr>
          </w:p>
        </w:tc>
      </w:tr>
      <w:tr w:rsidRPr="000B49DB" w:rsidR="00AB561D" w:rsidTr="00AB561D" w14:paraId="0C5180BF" w14:textId="77777777">
        <w:trPr>
          <w:trHeight w:val="320"/>
        </w:trPr>
        <w:tc>
          <w:tcPr>
            <w:tcW w:w="1055" w:type="dxa"/>
          </w:tcPr>
          <w:p w:rsidR="00AB561D" w:rsidP="00AB561D" w:rsidRDefault="00AB561D" w14:paraId="72D4A00B" w14:textId="77777777">
            <w:pPr>
              <w:rPr>
                <w:rFonts w:asciiTheme="minorHAnsi" w:hAnsiTheme="minorHAnsi" w:cstheme="minorHAnsi"/>
                <w:color w:val="000000"/>
                <w:sz w:val="22"/>
                <w:szCs w:val="22"/>
              </w:rPr>
            </w:pPr>
          </w:p>
        </w:tc>
        <w:tc>
          <w:tcPr>
            <w:tcW w:w="2317" w:type="dxa"/>
          </w:tcPr>
          <w:p w:rsidR="00AB561D" w:rsidP="00AB561D" w:rsidRDefault="00AB561D" w14:paraId="620CBB8F" w14:textId="77777777">
            <w:pPr>
              <w:rPr>
                <w:rFonts w:asciiTheme="minorHAnsi" w:hAnsiTheme="minorHAnsi" w:cstheme="minorHAnsi"/>
                <w:color w:val="000000"/>
                <w:sz w:val="22"/>
                <w:szCs w:val="22"/>
              </w:rPr>
            </w:pPr>
          </w:p>
        </w:tc>
        <w:tc>
          <w:tcPr>
            <w:tcW w:w="1650" w:type="dxa"/>
          </w:tcPr>
          <w:p w:rsidR="00AB561D" w:rsidP="00AB561D" w:rsidRDefault="00AB561D" w14:paraId="1D8436A4" w14:textId="77777777">
            <w:pPr>
              <w:rPr>
                <w:rFonts w:asciiTheme="minorHAnsi" w:hAnsiTheme="minorHAnsi" w:cstheme="minorHAnsi"/>
                <w:color w:val="000000"/>
                <w:sz w:val="22"/>
                <w:szCs w:val="22"/>
              </w:rPr>
            </w:pPr>
          </w:p>
        </w:tc>
        <w:tc>
          <w:tcPr>
            <w:tcW w:w="1049" w:type="dxa"/>
          </w:tcPr>
          <w:p w:rsidR="00AB561D" w:rsidP="00AB561D" w:rsidRDefault="00AB561D" w14:paraId="7430F54F" w14:textId="77777777">
            <w:pPr>
              <w:rPr>
                <w:rFonts w:asciiTheme="minorHAnsi" w:hAnsiTheme="minorHAnsi" w:cstheme="minorHAnsi"/>
                <w:color w:val="000000"/>
                <w:sz w:val="22"/>
                <w:szCs w:val="22"/>
              </w:rPr>
            </w:pPr>
          </w:p>
        </w:tc>
        <w:tc>
          <w:tcPr>
            <w:tcW w:w="930" w:type="dxa"/>
          </w:tcPr>
          <w:p w:rsidR="00AB561D" w:rsidP="00AB561D" w:rsidRDefault="00AB561D" w14:paraId="153FDFB2" w14:textId="77777777">
            <w:pPr>
              <w:rPr>
                <w:rFonts w:asciiTheme="minorHAnsi" w:hAnsiTheme="minorHAnsi" w:cstheme="minorHAnsi"/>
                <w:color w:val="000000"/>
                <w:sz w:val="22"/>
                <w:szCs w:val="22"/>
              </w:rPr>
            </w:pPr>
          </w:p>
        </w:tc>
        <w:tc>
          <w:tcPr>
            <w:tcW w:w="1634" w:type="dxa"/>
          </w:tcPr>
          <w:p w:rsidR="00AB561D" w:rsidP="00AB561D" w:rsidRDefault="00AB561D" w14:paraId="4E757D37" w14:textId="77777777">
            <w:pPr>
              <w:rPr>
                <w:rFonts w:asciiTheme="minorHAnsi" w:hAnsiTheme="minorHAnsi" w:cstheme="minorHAnsi"/>
                <w:color w:val="000000"/>
                <w:sz w:val="22"/>
                <w:szCs w:val="22"/>
              </w:rPr>
            </w:pPr>
          </w:p>
        </w:tc>
      </w:tr>
    </w:tbl>
    <w:p w:rsidRPr="00567655" w:rsidR="00911F1C" w:rsidP="00911F1C" w:rsidRDefault="00911F1C" w14:paraId="5C4166CC" w14:textId="77777777"/>
    <w:p w:rsidRPr="001D1165" w:rsidR="00764CAE" w:rsidP="00541FDA" w:rsidRDefault="00541FDA" w14:paraId="10ED419B" w14:textId="2F38D137">
      <w:pPr>
        <w:pStyle w:val="Heading2"/>
      </w:pPr>
      <w:bookmarkStart w:name="_Toc43389419" w:id="118"/>
      <w:r>
        <w:t>10</w:t>
      </w:r>
      <w:r w:rsidRPr="001D1165" w:rsidR="00764CAE">
        <w:t>.3. Collection Log</w:t>
      </w:r>
      <w:bookmarkEnd w:id="118"/>
    </w:p>
    <w:p w:rsidRPr="001D1165" w:rsidR="00764CAE" w:rsidP="00764CAE" w:rsidRDefault="00764CAE" w14:paraId="78FA957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rsidRPr="001D1165" w:rsidR="00764CAE" w:rsidP="00764CAE" w:rsidRDefault="00764CAE" w14:paraId="4046203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sidRPr="001D1165">
        <w:rPr>
          <w:rFonts w:asciiTheme="minorHAnsi" w:hAnsiTheme="minorHAnsi" w:cstheme="minorHAnsi"/>
          <w:color w:val="000000"/>
          <w:sz w:val="22"/>
          <w:szCs w:val="22"/>
        </w:rPr>
        <w:t>A collection log is provided or an electronic spreadsheet may be created to record samples that are collected.  Please mark the appropriate spaces on the manual log or record electronically, indicating which aliquots were collected, date collected and any problems that were encountered in collection, storage, or shipping.</w:t>
      </w:r>
    </w:p>
    <w:p w:rsidRPr="001D1165" w:rsidR="00764CAE" w:rsidP="00764CAE" w:rsidRDefault="00764CAE" w14:paraId="5D4E102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rsidRPr="001D1165" w:rsidR="00764CAE" w:rsidP="00764CAE" w:rsidRDefault="00764CAE" w14:paraId="16CDA66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rsidRPr="001D1165" w:rsidR="00764CAE" w:rsidP="00541FDA" w:rsidRDefault="00541FDA" w14:paraId="6A753373" w14:textId="2E45421A">
      <w:pPr>
        <w:pStyle w:val="Heading2"/>
      </w:pPr>
      <w:bookmarkStart w:name="_Toc43389420" w:id="119"/>
      <w:r>
        <w:t>10</w:t>
      </w:r>
      <w:r w:rsidRPr="001D1165" w:rsidR="00764CAE">
        <w:t>.4. Shipping instructions for serum and whole blood specimens</w:t>
      </w:r>
      <w:bookmarkEnd w:id="119"/>
      <w:r w:rsidRPr="001D1165" w:rsidR="00764CAE">
        <w:t xml:space="preserve"> </w:t>
      </w:r>
    </w:p>
    <w:p w:rsidRPr="001D1165" w:rsidR="00764CAE" w:rsidP="00764CAE" w:rsidRDefault="00764CAE" w14:paraId="2D43BCE9" w14:textId="77777777">
      <w:pPr>
        <w:ind w:left="720"/>
        <w:rPr>
          <w:rFonts w:asciiTheme="minorHAnsi" w:hAnsiTheme="minorHAnsi" w:cstheme="minorHAnsi"/>
          <w:color w:val="000000"/>
          <w:sz w:val="22"/>
          <w:szCs w:val="22"/>
        </w:rPr>
      </w:pPr>
    </w:p>
    <w:p w:rsidRPr="001D1165" w:rsidR="00764CAE" w:rsidP="00764CAE" w:rsidRDefault="00764CAE" w14:paraId="1AB31355" w14:textId="77777777">
      <w:pPr>
        <w:rPr>
          <w:rFonts w:asciiTheme="minorHAnsi" w:hAnsiTheme="minorHAnsi" w:cstheme="minorHAnsi"/>
          <w:sz w:val="22"/>
          <w:szCs w:val="22"/>
        </w:rPr>
      </w:pPr>
      <w:r w:rsidRPr="001D1165">
        <w:rPr>
          <w:rFonts w:asciiTheme="minorHAnsi" w:hAnsiTheme="minorHAnsi" w:cstheme="minorHAnsi"/>
          <w:sz w:val="22"/>
          <w:szCs w:val="22"/>
        </w:rPr>
        <w:t>There are storage boxes provided for each container type.  These should be used for storage of samples in the freezer or refrigerator and when samples are shipped to CDC or commercial laboratory.</w:t>
      </w:r>
    </w:p>
    <w:p w:rsidRPr="001D1165" w:rsidR="00764CAE" w:rsidP="00764CAE" w:rsidRDefault="00764CAE" w14:paraId="62F971CD" w14:textId="77777777">
      <w:pPr>
        <w:ind w:left="720"/>
        <w:rPr>
          <w:rFonts w:asciiTheme="minorHAnsi" w:hAnsiTheme="minorHAnsi" w:cstheme="minorHAnsi"/>
          <w:color w:val="000000"/>
          <w:sz w:val="22"/>
          <w:szCs w:val="22"/>
        </w:rPr>
      </w:pPr>
    </w:p>
    <w:p w:rsidRPr="001D1165" w:rsidR="00764CAE" w:rsidP="00952785" w:rsidRDefault="00764CAE" w14:paraId="168FC215" w14:textId="77777777">
      <w:pPr>
        <w:numPr>
          <w:ilvl w:val="0"/>
          <w:numId w:val="36"/>
        </w:numPr>
        <w:tabs>
          <w:tab w:val="clear" w:pos="1800"/>
          <w:tab w:val="num" w:pos="720"/>
        </w:tabs>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(when needed to be provided by contractor noted):</w:t>
      </w:r>
    </w:p>
    <w:p w:rsidRPr="001D1165" w:rsidR="00764CAE" w:rsidP="00952785" w:rsidRDefault="00764CAE" w14:paraId="241555BB" w14:textId="77777777">
      <w:pPr>
        <w:pStyle w:val="ListParagraph"/>
        <w:numPr>
          <w:ilvl w:val="1"/>
          <w:numId w:val="36"/>
        </w:numPr>
        <w:tabs>
          <w:tab w:val="clear" w:pos="2160"/>
          <w:tab w:val="num" w:pos="1080"/>
        </w:tabs>
        <w:ind w:hanging="1350"/>
        <w:rPr>
          <w:rFonts w:asciiTheme="minorHAnsi" w:hAnsiTheme="minorHAnsi" w:cstheme="minorHAnsi"/>
          <w:color w:val="000000"/>
          <w:sz w:val="22"/>
          <w:szCs w:val="22"/>
        </w:rPr>
      </w:pPr>
      <w:r w:rsidRPr="001D1165">
        <w:rPr>
          <w:rFonts w:asciiTheme="minorHAnsi" w:hAnsiTheme="minorHAnsi" w:cstheme="minorHAnsi"/>
          <w:color w:val="000000"/>
          <w:sz w:val="22"/>
          <w:szCs w:val="22"/>
        </w:rPr>
        <w:lastRenderedPageBreak/>
        <w:t>Biohazard plastic bags large enough for individual specimen storage boxes to be placed inside</w:t>
      </w:r>
    </w:p>
    <w:p w:rsidRPr="001D1165" w:rsidR="00764CAE" w:rsidP="00952785" w:rsidRDefault="00764CAE" w14:paraId="61869FF4"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Absorbent pads or other absorbent material</w:t>
      </w:r>
    </w:p>
    <w:p w:rsidRPr="001D1165" w:rsidR="00764CAE" w:rsidP="00952785" w:rsidRDefault="00764CAE" w14:paraId="04B33640"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Filled specimen storage boxes containing serum vials</w:t>
      </w:r>
    </w:p>
    <w:p w:rsidRPr="001D1165" w:rsidR="00764CAE" w:rsidP="00952785" w:rsidRDefault="00764CAE" w14:paraId="6A34EA39"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Styrofoam shipping containers with outer cardboard liner</w:t>
      </w:r>
    </w:p>
    <w:p w:rsidRPr="001D1165" w:rsidR="00764CAE" w:rsidP="00952785" w:rsidRDefault="00764CAE" w14:paraId="0B0A76A9"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Dry ice (for Serum) </w:t>
      </w:r>
      <w:r w:rsidRPr="001D1165">
        <w:rPr>
          <w:rFonts w:asciiTheme="minorHAnsi" w:hAnsiTheme="minorHAnsi" w:cstheme="minorHAnsi"/>
          <w:b/>
          <w:color w:val="000000"/>
          <w:sz w:val="22"/>
          <w:szCs w:val="22"/>
        </w:rPr>
        <w:t>(contractor)</w:t>
      </w:r>
    </w:p>
    <w:p w:rsidRPr="001D1165" w:rsidR="00764CAE" w:rsidP="00952785" w:rsidRDefault="00764CAE" w14:paraId="2B76DEBA"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Dry ice label (for Serum)</w:t>
      </w:r>
    </w:p>
    <w:p w:rsidRPr="001D1165" w:rsidR="00764CAE" w:rsidP="00952785" w:rsidRDefault="00764CAE" w14:paraId="0A4B5B4B" w14:textId="77777777">
      <w:pPr>
        <w:numPr>
          <w:ilvl w:val="1"/>
          <w:numId w:val="36"/>
        </w:numPr>
        <w:tabs>
          <w:tab w:val="left" w:pos="1080"/>
        </w:tabs>
        <w:autoSpaceDE w:val="0"/>
        <w:autoSpaceDN w:val="0"/>
        <w:adjustRightInd w:val="0"/>
        <w:ind w:hanging="1440"/>
        <w:rPr>
          <w:rFonts w:asciiTheme="minorHAnsi" w:hAnsiTheme="minorHAnsi" w:cstheme="minorHAnsi"/>
          <w:color w:val="000000"/>
          <w:sz w:val="22"/>
          <w:szCs w:val="22"/>
        </w:rPr>
      </w:pPr>
      <w:r w:rsidRPr="001D1165">
        <w:rPr>
          <w:rFonts w:asciiTheme="minorHAnsi" w:hAnsiTheme="minorHAnsi" w:cstheme="minorHAnsi"/>
          <w:color w:val="000000"/>
          <w:sz w:val="22"/>
          <w:szCs w:val="22"/>
        </w:rPr>
        <w:t>Ice packs (freeze before using) for shipping purple top tubes</w:t>
      </w:r>
    </w:p>
    <w:p w:rsidRPr="001D1165" w:rsidR="00764CAE" w:rsidP="00952785" w:rsidRDefault="00764CAE" w14:paraId="07F9F7EF"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Diagnostic Specimen label (for all shipments)</w:t>
      </w:r>
    </w:p>
    <w:p w:rsidRPr="001D1165" w:rsidR="00764CAE" w:rsidP="00952785" w:rsidRDefault="00764CAE" w14:paraId="1BA93B55" w14:textId="725D78D0">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Completed FedEx </w:t>
      </w:r>
      <w:r w:rsidRPr="001D1165" w:rsidR="00460153">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w:t>
      </w:r>
      <w:r w:rsidRPr="001D1165">
        <w:rPr>
          <w:rFonts w:asciiTheme="minorHAnsi" w:hAnsiTheme="minorHAnsi" w:cstheme="minorHAnsi"/>
          <w:b/>
          <w:color w:val="000000"/>
          <w:sz w:val="22"/>
          <w:szCs w:val="22"/>
        </w:rPr>
        <w:t>(contractor)</w:t>
      </w:r>
    </w:p>
    <w:p w:rsidRPr="001D1165" w:rsidR="00764CAE" w:rsidP="00952785" w:rsidRDefault="00764CAE" w14:paraId="4655E580"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material (bubble wrap or newspaper) (</w:t>
      </w:r>
      <w:r w:rsidRPr="001D1165">
        <w:rPr>
          <w:rFonts w:asciiTheme="minorHAnsi" w:hAnsiTheme="minorHAnsi" w:cstheme="minorHAnsi"/>
          <w:b/>
          <w:color w:val="000000"/>
          <w:sz w:val="22"/>
          <w:szCs w:val="22"/>
        </w:rPr>
        <w:t>contractor)</w:t>
      </w:r>
    </w:p>
    <w:p w:rsidRPr="001D1165" w:rsidR="00764CAE" w:rsidP="00952785" w:rsidRDefault="00764CAE" w14:paraId="68522D20" w14:textId="77777777">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Packing tape </w:t>
      </w:r>
      <w:r w:rsidRPr="001D1165">
        <w:rPr>
          <w:rFonts w:asciiTheme="minorHAnsi" w:hAnsiTheme="minorHAnsi" w:cstheme="minorHAnsi"/>
          <w:b/>
          <w:color w:val="000000"/>
          <w:sz w:val="22"/>
          <w:szCs w:val="22"/>
        </w:rPr>
        <w:t>(contractor)</w:t>
      </w:r>
    </w:p>
    <w:p w:rsidRPr="001D1165" w:rsidR="00764CAE" w:rsidP="00764CAE" w:rsidRDefault="00764CAE" w14:paraId="339A055C" w14:textId="77777777">
      <w:pPr>
        <w:rPr>
          <w:rFonts w:asciiTheme="minorHAnsi" w:hAnsiTheme="minorHAnsi" w:cstheme="minorHAnsi"/>
          <w:color w:val="000000"/>
          <w:sz w:val="22"/>
          <w:szCs w:val="22"/>
        </w:rPr>
      </w:pPr>
    </w:p>
    <w:p w:rsidRPr="001D1165" w:rsidR="00764CAE" w:rsidP="00952785" w:rsidRDefault="00764CAE" w14:paraId="36CC6101" w14:textId="77777777">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Instructions (serum):</w:t>
      </w:r>
    </w:p>
    <w:p w:rsidRPr="001D1165" w:rsidR="00764CAE" w:rsidP="00952785" w:rsidRDefault="00764CAE" w14:paraId="59B2413F" w14:textId="77777777">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All specimens should be placed in an appropriate sized gridded storage box. Place the specimen storage boxes inside one of</w:t>
      </w:r>
      <w:r w:rsidRPr="001D1165">
        <w:rPr>
          <w:rFonts w:asciiTheme="minorHAnsi" w:hAnsiTheme="minorHAnsi" w:cstheme="minorHAnsi"/>
          <w:strike/>
          <w:color w:val="000000"/>
          <w:sz w:val="22"/>
          <w:szCs w:val="22"/>
        </w:rPr>
        <w:t xml:space="preserve"> </w:t>
      </w:r>
      <w:r w:rsidRPr="001D1165">
        <w:rPr>
          <w:rFonts w:asciiTheme="minorHAnsi" w:hAnsiTheme="minorHAnsi" w:cstheme="minorHAnsi"/>
          <w:color w:val="000000"/>
          <w:sz w:val="22"/>
          <w:szCs w:val="22"/>
        </w:rPr>
        <w:t>biohazard bags along with an absorbent pad s and seal the bag.</w:t>
      </w:r>
    </w:p>
    <w:p w:rsidRPr="001D1165" w:rsidR="00764CAE" w:rsidP="00952785" w:rsidRDefault="00764CAE" w14:paraId="267DFE95" w14:textId="77777777">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Wrap 1 rubber band horizontally along the Specimen box and 1 rubber band vertically. This will create a ( + ) design on top and ensures the box stays closed during shipping </w:t>
      </w:r>
    </w:p>
    <w:p w:rsidRPr="001D1165" w:rsidR="00764CAE" w:rsidP="00764CAE" w:rsidRDefault="00764CAE" w14:paraId="4A9C54CC" w14:textId="77777777">
      <w:pPr>
        <w:autoSpaceDE w:val="0"/>
        <w:autoSpaceDN w:val="0"/>
        <w:adjustRightInd w:val="0"/>
        <w:ind w:left="720"/>
        <w:rPr>
          <w:rFonts w:asciiTheme="minorHAnsi" w:hAnsiTheme="minorHAnsi" w:cstheme="minorHAnsi"/>
          <w:color w:val="000000"/>
          <w:sz w:val="22"/>
          <w:szCs w:val="22"/>
        </w:rPr>
      </w:pPr>
    </w:p>
    <w:p w:rsidRPr="001D1165" w:rsidR="00764CAE" w:rsidP="00764CAE" w:rsidRDefault="00764CAE" w14:paraId="6A6DF890" w14:textId="77777777">
      <w:pPr>
        <w:autoSpaceDE w:val="0"/>
        <w:autoSpaceDN w:val="0"/>
        <w:adjustRightInd w:val="0"/>
        <w:ind w:left="720"/>
        <w:rPr>
          <w:rFonts w:asciiTheme="minorHAnsi" w:hAnsiTheme="minorHAnsi" w:cstheme="minorHAnsi"/>
          <w:color w:val="000000"/>
          <w:sz w:val="22"/>
          <w:szCs w:val="22"/>
        </w:rPr>
      </w:pPr>
    </w:p>
    <w:p w:rsidRPr="001D1165" w:rsidR="00764CAE" w:rsidP="00764CAE" w:rsidRDefault="00764CAE" w14:paraId="17E5A014" w14:textId="77777777">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noProof/>
          <w:color w:val="000000"/>
          <w:sz w:val="22"/>
          <w:szCs w:val="22"/>
        </w:rPr>
        <w:drawing>
          <wp:anchor distT="0" distB="0" distL="114300" distR="114300" simplePos="0" relativeHeight="251660288" behindDoc="0" locked="0" layoutInCell="1" allowOverlap="1" wp14:editId="194422A7" wp14:anchorId="7AD0045B">
            <wp:simplePos x="0" y="0"/>
            <wp:positionH relativeFrom="column">
              <wp:posOffset>625587</wp:posOffset>
            </wp:positionH>
            <wp:positionV relativeFrom="paragraph">
              <wp:posOffset>13970</wp:posOffset>
            </wp:positionV>
            <wp:extent cx="1204595" cy="892810"/>
            <wp:effectExtent l="0" t="0" r="0" b="2540"/>
            <wp:wrapSquare wrapText="bothSides"/>
            <wp:docPr id="1" name="Picture 1" descr="cid: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9061F5-8FFE-46DD-9D26-6091F9A8439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165">
        <w:rPr>
          <w:rFonts w:asciiTheme="minorHAnsi" w:hAnsiTheme="minorHAnsi" w:cstheme="minorHAnsi"/>
          <w:color w:val="000000"/>
          <w:sz w:val="22"/>
          <w:szCs w:val="22"/>
        </w:rPr>
        <w:t xml:space="preserve"> </w:t>
      </w:r>
    </w:p>
    <w:p w:rsidRPr="001D1165" w:rsidR="00764CAE" w:rsidP="00764CAE" w:rsidRDefault="00764CAE" w14:paraId="5F3AEB17" w14:textId="77777777">
      <w:pPr>
        <w:autoSpaceDE w:val="0"/>
        <w:autoSpaceDN w:val="0"/>
        <w:adjustRightInd w:val="0"/>
        <w:rPr>
          <w:rFonts w:asciiTheme="minorHAnsi" w:hAnsiTheme="minorHAnsi" w:cstheme="minorHAnsi"/>
          <w:color w:val="000000"/>
          <w:sz w:val="22"/>
          <w:szCs w:val="22"/>
        </w:rPr>
      </w:pPr>
    </w:p>
    <w:p w:rsidRPr="001D1165" w:rsidR="00764CAE" w:rsidP="00764CAE" w:rsidRDefault="00764CAE" w14:paraId="7259CAA9" w14:textId="77777777">
      <w:pPr>
        <w:autoSpaceDE w:val="0"/>
        <w:autoSpaceDN w:val="0"/>
        <w:adjustRightInd w:val="0"/>
        <w:rPr>
          <w:rFonts w:asciiTheme="minorHAnsi" w:hAnsiTheme="minorHAnsi" w:cstheme="minorHAnsi"/>
          <w:color w:val="000000"/>
          <w:sz w:val="22"/>
          <w:szCs w:val="22"/>
        </w:rPr>
      </w:pPr>
    </w:p>
    <w:p w:rsidRPr="001D1165" w:rsidR="00764CAE" w:rsidP="00764CAE" w:rsidRDefault="00764CAE" w14:paraId="79C0B884" w14:textId="77777777">
      <w:pPr>
        <w:autoSpaceDE w:val="0"/>
        <w:autoSpaceDN w:val="0"/>
        <w:adjustRightInd w:val="0"/>
        <w:rPr>
          <w:rFonts w:asciiTheme="minorHAnsi" w:hAnsiTheme="minorHAnsi" w:cstheme="minorHAnsi"/>
          <w:color w:val="000000"/>
          <w:sz w:val="22"/>
          <w:szCs w:val="22"/>
        </w:rPr>
      </w:pPr>
    </w:p>
    <w:p w:rsidRPr="001D1165" w:rsidR="00764CAE" w:rsidP="00764CAE" w:rsidRDefault="00764CAE" w14:paraId="71739B5B" w14:textId="77777777">
      <w:pPr>
        <w:autoSpaceDE w:val="0"/>
        <w:autoSpaceDN w:val="0"/>
        <w:adjustRightInd w:val="0"/>
        <w:rPr>
          <w:rFonts w:asciiTheme="minorHAnsi" w:hAnsiTheme="minorHAnsi" w:cstheme="minorHAnsi"/>
          <w:color w:val="000000"/>
          <w:sz w:val="22"/>
          <w:szCs w:val="22"/>
        </w:rPr>
      </w:pPr>
    </w:p>
    <w:p w:rsidRPr="001D1165" w:rsidR="00764CAE" w:rsidP="00764CAE" w:rsidRDefault="00764CAE" w14:paraId="7B1BF88D" w14:textId="77777777">
      <w:pPr>
        <w:autoSpaceDE w:val="0"/>
        <w:autoSpaceDN w:val="0"/>
        <w:adjustRightInd w:val="0"/>
        <w:rPr>
          <w:rFonts w:asciiTheme="minorHAnsi" w:hAnsiTheme="minorHAnsi" w:cstheme="minorHAnsi"/>
          <w:color w:val="000000"/>
          <w:sz w:val="22"/>
          <w:szCs w:val="22"/>
        </w:rPr>
      </w:pPr>
    </w:p>
    <w:p w:rsidRPr="001D1165" w:rsidR="00764CAE" w:rsidP="00952785" w:rsidRDefault="00764CAE" w14:paraId="7B1B3B38" w14:textId="77777777">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an absorbent underneath the overlapping rubber bands on top of the specimen boxes</w:t>
      </w:r>
    </w:p>
    <w:p w:rsidRPr="001D1165" w:rsidR="00764CAE" w:rsidP="00764CAE" w:rsidRDefault="00764CAE" w14:paraId="5EBBD93D" w14:textId="77777777">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      </w:t>
      </w:r>
    </w:p>
    <w:p w:rsidRPr="001D1165" w:rsidR="00764CAE" w:rsidP="00764CAE" w:rsidRDefault="00764CAE" w14:paraId="6789E9C6" w14:textId="77777777">
      <w:pPr>
        <w:autoSpaceDE w:val="0"/>
        <w:autoSpaceDN w:val="0"/>
        <w:adjustRightInd w:val="0"/>
        <w:rPr>
          <w:noProof/>
          <w:sz w:val="24"/>
          <w:szCs w:val="24"/>
        </w:rPr>
      </w:pPr>
      <w:r w:rsidRPr="001D1165">
        <w:rPr>
          <w:noProof/>
          <w:sz w:val="24"/>
          <w:szCs w:val="24"/>
        </w:rPr>
        <w:t xml:space="preserve">                 </w:t>
      </w:r>
      <w:r w:rsidRPr="001D1165">
        <w:rPr>
          <w:noProof/>
          <w:sz w:val="24"/>
          <w:szCs w:val="24"/>
        </w:rPr>
        <w:drawing>
          <wp:inline distT="0" distB="0" distL="0" distR="0" wp14:anchorId="65F2236D" wp14:editId="154606BC">
            <wp:extent cx="1219200" cy="867266"/>
            <wp:effectExtent l="0" t="0" r="0" b="9525"/>
            <wp:docPr id="3" name="Picture 3"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9"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rsidRPr="001D1165" w:rsidR="00764CAE" w:rsidP="00764CAE" w:rsidRDefault="00764CAE" w14:paraId="30DA515C" w14:textId="77777777">
      <w:pPr>
        <w:autoSpaceDE w:val="0"/>
        <w:autoSpaceDN w:val="0"/>
        <w:adjustRightInd w:val="0"/>
        <w:rPr>
          <w:rFonts w:asciiTheme="minorHAnsi" w:hAnsiTheme="minorHAnsi" w:cstheme="minorHAnsi"/>
          <w:color w:val="000000"/>
          <w:sz w:val="22"/>
          <w:szCs w:val="22"/>
        </w:rPr>
      </w:pPr>
    </w:p>
    <w:p w:rsidRPr="001D1165" w:rsidR="00764CAE" w:rsidP="00952785" w:rsidRDefault="00764CAE" w14:paraId="426FF6A3" w14:textId="77777777">
      <w:pPr>
        <w:pStyle w:val="ListParagraph"/>
        <w:numPr>
          <w:ilvl w:val="0"/>
          <w:numId w:val="37"/>
        </w:numPr>
        <w:spacing w:line="300" w:lineRule="auto"/>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specimen filled storage boxes inside biohazard bag and seal bag securely shut</w:t>
      </w:r>
    </w:p>
    <w:p w:rsidRPr="001D1165" w:rsidR="00764CAE" w:rsidP="00764CAE" w:rsidRDefault="00764CAE" w14:paraId="5C55983D" w14:textId="77777777">
      <w:pPr>
        <w:autoSpaceDE w:val="0"/>
        <w:autoSpaceDN w:val="0"/>
        <w:adjustRightInd w:val="0"/>
        <w:ind w:left="1080"/>
        <w:rPr>
          <w:rFonts w:asciiTheme="minorHAnsi" w:hAnsiTheme="minorHAnsi" w:cstheme="minorHAnsi"/>
          <w:color w:val="000000"/>
          <w:sz w:val="22"/>
          <w:szCs w:val="22"/>
        </w:rPr>
      </w:pPr>
      <w:r w:rsidRPr="001D1165">
        <w:rPr>
          <w:noProof/>
          <w:sz w:val="24"/>
          <w:szCs w:val="24"/>
        </w:rPr>
        <w:drawing>
          <wp:inline distT="0" distB="0" distL="0" distR="0" wp14:anchorId="3A7D109F" wp14:editId="6AF371AF">
            <wp:extent cx="1058093" cy="871370"/>
            <wp:effectExtent l="0" t="0" r="8890" b="5080"/>
            <wp:docPr id="5" name="Picture 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20" cstate="print">
                      <a:extLst>
                        <a:ext uri="{28A0092B-C50C-407E-A947-70E740481C1C}">
                          <a14:useLocalDpi xmlns:a14="http://schemas.microsoft.com/office/drawing/2010/main" val="0"/>
                        </a:ext>
                      </a:extLst>
                    </a:blip>
                    <a:srcRect l="16965" t="-1222" r="23363"/>
                    <a:stretch>
                      <a:fillRect/>
                    </a:stretch>
                  </pic:blipFill>
                  <pic:spPr bwMode="auto">
                    <a:xfrm>
                      <a:off x="0" y="0"/>
                      <a:ext cx="1063255" cy="875621"/>
                    </a:xfrm>
                    <a:prstGeom prst="rect">
                      <a:avLst/>
                    </a:prstGeom>
                    <a:noFill/>
                    <a:ln>
                      <a:noFill/>
                    </a:ln>
                  </pic:spPr>
                </pic:pic>
              </a:graphicData>
            </a:graphic>
          </wp:inline>
        </w:drawing>
      </w:r>
    </w:p>
    <w:p w:rsidRPr="001D1165" w:rsidR="00764CAE" w:rsidP="00952785" w:rsidRDefault="00764CAE" w14:paraId="5ABE51DF" w14:textId="77777777">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bagged specimen boxes inside Styrofoam shipper neatly so that the samples will likely remain in an upright position as they travel. Add 10-15 lbs. of dry ice to keep the samples frozen during transportation. Add extra packing material around the specimens (newspaper, paper towels, bubble wrap, etc.).</w:t>
      </w:r>
    </w:p>
    <w:p w:rsidRPr="001D1165" w:rsidR="00764CAE" w:rsidP="00764CAE" w:rsidRDefault="00764CAE" w14:paraId="5257BF90" w14:textId="20969843">
      <w:pPr>
        <w:pStyle w:val="ListParagraph"/>
        <w:ind w:left="1080"/>
        <w:rPr>
          <w:rFonts w:asciiTheme="minorHAnsi" w:hAnsiTheme="minorHAnsi" w:cstheme="minorHAnsi"/>
          <w:color w:val="000000"/>
          <w:sz w:val="22"/>
          <w:szCs w:val="22"/>
        </w:rPr>
      </w:pPr>
      <w:r w:rsidRPr="001D1165">
        <w:rPr>
          <w:noProof/>
        </w:rPr>
        <w:lastRenderedPageBreak/>
        <w:drawing>
          <wp:anchor distT="0" distB="0" distL="114300" distR="114300" simplePos="0" relativeHeight="251663360" behindDoc="0" locked="0" layoutInCell="1" allowOverlap="1" wp14:editId="15F62FDB" wp14:anchorId="7C5871AD">
            <wp:simplePos x="0" y="0"/>
            <wp:positionH relativeFrom="column">
              <wp:posOffset>3305175</wp:posOffset>
            </wp:positionH>
            <wp:positionV relativeFrom="paragraph">
              <wp:posOffset>113665</wp:posOffset>
            </wp:positionV>
            <wp:extent cx="1344930" cy="1000760"/>
            <wp:effectExtent l="0" t="0" r="7620" b="8890"/>
            <wp:wrapSquare wrapText="bothSides"/>
            <wp:docPr id="11" name="Picture 11" descr="EA743804-A0BC-4F16-9E4B-F650D488F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743804-A0BC-4F16-9E4B-F650D488F8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4930" cy="1000760"/>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1312" behindDoc="0" locked="0" layoutInCell="1" allowOverlap="1" wp14:editId="0DE58524" wp14:anchorId="680DEA76">
            <wp:simplePos x="0" y="0"/>
            <wp:positionH relativeFrom="column">
              <wp:posOffset>2045970</wp:posOffset>
            </wp:positionH>
            <wp:positionV relativeFrom="paragraph">
              <wp:posOffset>81915</wp:posOffset>
            </wp:positionV>
            <wp:extent cx="1226185" cy="1086485"/>
            <wp:effectExtent l="0" t="0" r="0" b="0"/>
            <wp:wrapSquare wrapText="bothSides"/>
            <wp:docPr id="10" name="Picture 10" descr="76695E42-790C-4FAE-88CE-815B697CB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695E42-790C-4FAE-88CE-815B697CB6B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6185" cy="108648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2336" behindDoc="0" locked="0" layoutInCell="1" allowOverlap="1" wp14:editId="3E775C28" wp14:anchorId="78E8B15E">
            <wp:simplePos x="0" y="0"/>
            <wp:positionH relativeFrom="column">
              <wp:posOffset>616585</wp:posOffset>
            </wp:positionH>
            <wp:positionV relativeFrom="paragraph">
              <wp:posOffset>62230</wp:posOffset>
            </wp:positionV>
            <wp:extent cx="1441450" cy="1086485"/>
            <wp:effectExtent l="0" t="0" r="6350" b="0"/>
            <wp:wrapSquare wrapText="bothSides"/>
            <wp:docPr id="9" name="Picture 9" descr="AA1F3186-A018-4AB5-AE8B-6D5946249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1F3186-A018-4AB5-AE8B-6D5946249D3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450" cy="1086485"/>
                    </a:xfrm>
                    <a:prstGeom prst="rect">
                      <a:avLst/>
                    </a:prstGeom>
                    <a:noFill/>
                  </pic:spPr>
                </pic:pic>
              </a:graphicData>
            </a:graphic>
            <wp14:sizeRelH relativeFrom="page">
              <wp14:pctWidth>0</wp14:pctWidth>
            </wp14:sizeRelH>
            <wp14:sizeRelV relativeFrom="page">
              <wp14:pctHeight>0</wp14:pctHeight>
            </wp14:sizeRelV>
          </wp:anchor>
        </w:drawing>
      </w:r>
    </w:p>
    <w:p w:rsidRPr="001D1165" w:rsidR="00764CAE" w:rsidP="00764CAE" w:rsidRDefault="00764CAE" w14:paraId="0B5CD234" w14:textId="77777777">
      <w:pPr>
        <w:pStyle w:val="ListParagraph"/>
        <w:ind w:left="1080"/>
        <w:rPr>
          <w:rFonts w:asciiTheme="minorHAnsi" w:hAnsiTheme="minorHAnsi" w:cstheme="minorHAnsi"/>
          <w:color w:val="000000"/>
          <w:sz w:val="22"/>
          <w:szCs w:val="22"/>
        </w:rPr>
      </w:pPr>
    </w:p>
    <w:p w:rsidRPr="001D1165" w:rsidR="00764CAE" w:rsidP="00764CAE" w:rsidRDefault="00764CAE" w14:paraId="02F8D509" w14:textId="77777777">
      <w:pPr>
        <w:pStyle w:val="ListParagraph"/>
        <w:ind w:left="1080"/>
        <w:rPr>
          <w:rFonts w:asciiTheme="minorHAnsi" w:hAnsiTheme="minorHAnsi" w:cstheme="minorHAnsi"/>
          <w:color w:val="000000"/>
          <w:sz w:val="22"/>
          <w:szCs w:val="22"/>
        </w:rPr>
      </w:pPr>
    </w:p>
    <w:p w:rsidRPr="001D1165" w:rsidR="00764CAE" w:rsidP="00764CAE" w:rsidRDefault="00764CAE" w14:paraId="1F1159F7" w14:textId="77777777">
      <w:pPr>
        <w:pStyle w:val="ListParagraph"/>
        <w:ind w:left="1080"/>
        <w:rPr>
          <w:rFonts w:asciiTheme="minorHAnsi" w:hAnsiTheme="minorHAnsi" w:cstheme="minorHAnsi"/>
          <w:color w:val="000000"/>
          <w:sz w:val="22"/>
          <w:szCs w:val="22"/>
        </w:rPr>
      </w:pPr>
    </w:p>
    <w:p w:rsidRPr="001D1165" w:rsidR="00764CAE" w:rsidP="00764CAE" w:rsidRDefault="00764CAE" w14:paraId="77B52C33" w14:textId="77777777">
      <w:pPr>
        <w:pStyle w:val="ListParagraph"/>
        <w:ind w:left="1080"/>
        <w:rPr>
          <w:rFonts w:asciiTheme="minorHAnsi" w:hAnsiTheme="minorHAnsi" w:cstheme="minorHAnsi"/>
          <w:color w:val="000000"/>
          <w:sz w:val="22"/>
          <w:szCs w:val="22"/>
        </w:rPr>
      </w:pPr>
    </w:p>
    <w:p w:rsidRPr="001D1165" w:rsidR="00764CAE" w:rsidP="00764CAE" w:rsidRDefault="00764CAE" w14:paraId="7C6D9EB4" w14:textId="77777777">
      <w:pPr>
        <w:pStyle w:val="ListParagraph"/>
        <w:ind w:left="1080"/>
        <w:rPr>
          <w:rFonts w:asciiTheme="minorHAnsi" w:hAnsiTheme="minorHAnsi" w:cstheme="minorHAnsi"/>
          <w:color w:val="000000"/>
          <w:sz w:val="22"/>
          <w:szCs w:val="22"/>
        </w:rPr>
      </w:pPr>
    </w:p>
    <w:p w:rsidRPr="001D1165" w:rsidR="00764CAE" w:rsidP="00764CAE" w:rsidRDefault="00764CAE" w14:paraId="146E5B1A" w14:textId="77777777">
      <w:pPr>
        <w:pStyle w:val="ListParagraph"/>
        <w:ind w:left="1080"/>
        <w:rPr>
          <w:rFonts w:asciiTheme="minorHAnsi" w:hAnsiTheme="minorHAnsi" w:cstheme="minorHAnsi"/>
          <w:color w:val="000000"/>
          <w:sz w:val="22"/>
          <w:szCs w:val="22"/>
        </w:rPr>
      </w:pPr>
    </w:p>
    <w:p w:rsidRPr="001D1165" w:rsidR="00764CAE" w:rsidP="00952785" w:rsidRDefault="00764CAE" w14:paraId="68A9A3B9" w14:textId="48AA71AC">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Prepare a Federal Express </w:t>
      </w:r>
      <w:r w:rsidRPr="001D1165" w:rsidR="00460153">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for shipping and mark the appropriate boxes including the one for dry ice for the Serum shipment and overnight delivery.</w:t>
      </w:r>
    </w:p>
    <w:p w:rsidRPr="001D1165" w:rsidR="00764CAE" w:rsidP="00952785" w:rsidRDefault="00764CAE" w14:paraId="4EFAE1A6" w14:textId="77777777">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 Dry Ice Label and a Diagnostic Specimen Label on the outside of the shipping box containing the Serum Specimens and write in the weight of the dry ice.</w:t>
      </w:r>
    </w:p>
    <w:p w:rsidRPr="001D1165" w:rsidR="00764CAE" w:rsidP="00764CAE" w:rsidRDefault="00764CAE" w14:paraId="09AF774C" w14:textId="4D4A7096">
      <w:pPr>
        <w:autoSpaceDE w:val="0"/>
        <w:autoSpaceDN w:val="0"/>
        <w:adjustRightInd w:val="0"/>
        <w:ind w:left="1080"/>
        <w:rPr>
          <w:rFonts w:asciiTheme="minorHAnsi" w:hAnsiTheme="minorHAnsi" w:cstheme="minorHAnsi"/>
          <w:color w:val="000000"/>
          <w:sz w:val="22"/>
          <w:szCs w:val="22"/>
        </w:rPr>
      </w:pPr>
      <w:r w:rsidRPr="001D1165">
        <w:rPr>
          <w:noProof/>
        </w:rPr>
        <w:drawing>
          <wp:anchor distT="0" distB="0" distL="114300" distR="114300" simplePos="0" relativeHeight="251665408" behindDoc="0" locked="0" layoutInCell="1" allowOverlap="1" wp14:editId="1DEDF7DC" wp14:anchorId="11E950B2">
            <wp:simplePos x="0" y="0"/>
            <wp:positionH relativeFrom="column">
              <wp:posOffset>2788920</wp:posOffset>
            </wp:positionH>
            <wp:positionV relativeFrom="paragraph">
              <wp:posOffset>52705</wp:posOffset>
            </wp:positionV>
            <wp:extent cx="1850390" cy="1387475"/>
            <wp:effectExtent l="0" t="0" r="0" b="3175"/>
            <wp:wrapSquare wrapText="bothSides"/>
            <wp:docPr id="8" name="Picture 8" descr="babd3256-91c7-412a-88b9-ece5addf99a8@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d3256-91c7-412a-88b9-ece5addf99a8@c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390" cy="138747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4384" behindDoc="0" locked="0" layoutInCell="1" allowOverlap="1" wp14:editId="0174BE9D" wp14:anchorId="3EC985B8">
            <wp:simplePos x="0" y="0"/>
            <wp:positionH relativeFrom="column">
              <wp:posOffset>776605</wp:posOffset>
            </wp:positionH>
            <wp:positionV relativeFrom="paragraph">
              <wp:posOffset>52705</wp:posOffset>
            </wp:positionV>
            <wp:extent cx="1755140" cy="1312545"/>
            <wp:effectExtent l="0" t="0" r="0" b="1905"/>
            <wp:wrapSquare wrapText="bothSides"/>
            <wp:docPr id="7" name="Picture 7" descr="addc67c0-2641-426e-be12-7de96e8faaf0@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c67c0-2641-426e-be12-7de96e8faaf0@cd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5140" cy="1312545"/>
                    </a:xfrm>
                    <a:prstGeom prst="rect">
                      <a:avLst/>
                    </a:prstGeom>
                    <a:noFill/>
                  </pic:spPr>
                </pic:pic>
              </a:graphicData>
            </a:graphic>
            <wp14:sizeRelH relativeFrom="page">
              <wp14:pctWidth>0</wp14:pctWidth>
            </wp14:sizeRelH>
            <wp14:sizeRelV relativeFrom="page">
              <wp14:pctHeight>0</wp14:pctHeight>
            </wp14:sizeRelV>
          </wp:anchor>
        </w:drawing>
      </w:r>
    </w:p>
    <w:p w:rsidRPr="001D1165" w:rsidR="00764CAE" w:rsidP="00764CAE" w:rsidRDefault="00764CAE" w14:paraId="2B8057DB" w14:textId="77777777">
      <w:pPr>
        <w:rPr>
          <w:rFonts w:asciiTheme="minorHAnsi" w:hAnsiTheme="minorHAnsi" w:cstheme="minorHAnsi"/>
          <w:color w:val="000000"/>
          <w:sz w:val="22"/>
          <w:szCs w:val="22"/>
        </w:rPr>
      </w:pPr>
    </w:p>
    <w:p w:rsidRPr="001D1165" w:rsidR="00764CAE" w:rsidP="00764CAE" w:rsidRDefault="00764CAE" w14:paraId="75B73DB4"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11C717BB"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1DE625CC"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2144B3D1"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63B30EF2"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675158B1" w14:textId="77777777">
      <w:pPr>
        <w:autoSpaceDE w:val="0"/>
        <w:autoSpaceDN w:val="0"/>
        <w:adjustRightInd w:val="0"/>
        <w:ind w:left="1800"/>
        <w:rPr>
          <w:rFonts w:asciiTheme="minorHAnsi" w:hAnsiTheme="minorHAnsi" w:cstheme="minorHAnsi"/>
          <w:color w:val="000000"/>
          <w:sz w:val="22"/>
          <w:szCs w:val="22"/>
        </w:rPr>
      </w:pPr>
    </w:p>
    <w:p w:rsidRPr="001D1165" w:rsidR="00764CAE" w:rsidP="00764CAE" w:rsidRDefault="00764CAE" w14:paraId="36C46507" w14:textId="77777777">
      <w:pPr>
        <w:autoSpaceDE w:val="0"/>
        <w:autoSpaceDN w:val="0"/>
        <w:adjustRightInd w:val="0"/>
        <w:ind w:left="1800"/>
        <w:rPr>
          <w:rFonts w:asciiTheme="minorHAnsi" w:hAnsiTheme="minorHAnsi" w:cstheme="minorHAnsi"/>
          <w:color w:val="000000"/>
          <w:sz w:val="22"/>
          <w:szCs w:val="22"/>
        </w:rPr>
      </w:pPr>
    </w:p>
    <w:p w:rsidRPr="001D1165" w:rsidR="00764CAE" w:rsidP="00952785" w:rsidRDefault="00764CAE" w14:paraId="27649882" w14:textId="77777777">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 whole blood (purple top tubes)</w:t>
      </w:r>
    </w:p>
    <w:p w:rsidRPr="001D1165" w:rsidR="00764CAE" w:rsidP="00952785" w:rsidRDefault="00764CAE" w14:paraId="593B7A55" w14:textId="77777777">
      <w:pPr>
        <w:pStyle w:val="ListParagraph"/>
        <w:numPr>
          <w:ilvl w:val="0"/>
          <w:numId w:val="38"/>
        </w:numPr>
        <w:ind w:left="1080"/>
        <w:rPr>
          <w:rFonts w:asciiTheme="minorHAnsi" w:hAnsiTheme="minorHAnsi" w:cstheme="minorHAnsi"/>
          <w:sz w:val="22"/>
          <w:szCs w:val="22"/>
        </w:rPr>
      </w:pPr>
      <w:r w:rsidRPr="001D1165">
        <w:rPr>
          <w:rFonts w:asciiTheme="minorHAnsi" w:hAnsiTheme="minorHAnsi" w:cstheme="minorHAnsi"/>
          <w:sz w:val="22"/>
          <w:szCs w:val="22"/>
        </w:rPr>
        <w:t>Wrap 1 rubber band horizontally along the Specimen box and 1 rubber band vertically. This will create a ( + ) design on top and ensures the box stays closed during shipping</w:t>
      </w:r>
    </w:p>
    <w:p w:rsidRPr="001D1165" w:rsidR="00764CAE" w:rsidP="00764CAE" w:rsidRDefault="00764CAE" w14:paraId="59D0F72E" w14:textId="623FD1AB">
      <w:pPr>
        <w:rPr>
          <w:rFonts w:asciiTheme="minorHAnsi" w:hAnsiTheme="minorHAnsi" w:cstheme="minorHAnsi"/>
          <w:sz w:val="22"/>
          <w:szCs w:val="22"/>
        </w:rPr>
      </w:pPr>
      <w:r w:rsidRPr="001D1165">
        <w:rPr>
          <w:noProof/>
        </w:rPr>
        <w:drawing>
          <wp:anchor distT="0" distB="0" distL="114300" distR="114300" simplePos="0" relativeHeight="251658240" behindDoc="0" locked="0" layoutInCell="1" allowOverlap="1" wp14:editId="4D12B894" wp14:anchorId="541BC181">
            <wp:simplePos x="0" y="0"/>
            <wp:positionH relativeFrom="column">
              <wp:posOffset>734060</wp:posOffset>
            </wp:positionH>
            <wp:positionV relativeFrom="paragraph">
              <wp:posOffset>15875</wp:posOffset>
            </wp:positionV>
            <wp:extent cx="1204595" cy="892810"/>
            <wp:effectExtent l="0" t="0" r="0" b="2540"/>
            <wp:wrapSquare wrapText="bothSides"/>
            <wp:docPr id="6" name="Picture 6" descr="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9061F5-8FFE-46DD-9D26-6091F9A843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pic:spPr>
                </pic:pic>
              </a:graphicData>
            </a:graphic>
            <wp14:sizeRelH relativeFrom="page">
              <wp14:pctWidth>0</wp14:pctWidth>
            </wp14:sizeRelH>
            <wp14:sizeRelV relativeFrom="page">
              <wp14:pctHeight>0</wp14:pctHeight>
            </wp14:sizeRelV>
          </wp:anchor>
        </w:drawing>
      </w:r>
    </w:p>
    <w:p w:rsidRPr="001D1165" w:rsidR="00764CAE" w:rsidP="00764CAE" w:rsidRDefault="00764CAE" w14:paraId="40A7738E" w14:textId="77777777">
      <w:pPr>
        <w:pStyle w:val="ListParagraph"/>
        <w:ind w:left="1170"/>
        <w:rPr>
          <w:rFonts w:asciiTheme="minorHAnsi" w:hAnsiTheme="minorHAnsi" w:cstheme="minorHAnsi"/>
          <w:sz w:val="22"/>
          <w:szCs w:val="22"/>
        </w:rPr>
      </w:pPr>
    </w:p>
    <w:p w:rsidRPr="001D1165" w:rsidR="00764CAE" w:rsidP="00764CAE" w:rsidRDefault="00764CAE" w14:paraId="7308F23D" w14:textId="77777777">
      <w:pPr>
        <w:pStyle w:val="ListParagraph"/>
        <w:rPr>
          <w:rFonts w:asciiTheme="minorHAnsi" w:hAnsiTheme="minorHAnsi" w:cstheme="minorHAnsi"/>
          <w:sz w:val="22"/>
          <w:szCs w:val="22"/>
        </w:rPr>
      </w:pPr>
    </w:p>
    <w:p w:rsidRPr="001D1165" w:rsidR="00764CAE" w:rsidP="00764CAE" w:rsidRDefault="00764CAE" w14:paraId="3941FE54" w14:textId="77777777">
      <w:pPr>
        <w:pStyle w:val="ListParagraph"/>
        <w:ind w:left="1170"/>
        <w:rPr>
          <w:rFonts w:asciiTheme="minorHAnsi" w:hAnsiTheme="minorHAnsi" w:cstheme="minorHAnsi"/>
          <w:sz w:val="22"/>
          <w:szCs w:val="22"/>
        </w:rPr>
      </w:pPr>
    </w:p>
    <w:p w:rsidRPr="001D1165" w:rsidR="00764CAE" w:rsidP="00764CAE" w:rsidRDefault="00764CAE" w14:paraId="33C6B335" w14:textId="77777777">
      <w:pPr>
        <w:pStyle w:val="ListParagraph"/>
        <w:ind w:left="1170"/>
        <w:rPr>
          <w:rFonts w:asciiTheme="minorHAnsi" w:hAnsiTheme="minorHAnsi" w:cstheme="minorHAnsi"/>
          <w:sz w:val="22"/>
          <w:szCs w:val="22"/>
        </w:rPr>
      </w:pPr>
    </w:p>
    <w:p w:rsidRPr="001D1165" w:rsidR="00764CAE" w:rsidP="00764CAE" w:rsidRDefault="00764CAE" w14:paraId="68D5D829" w14:textId="77777777">
      <w:pPr>
        <w:pStyle w:val="ListParagraph"/>
        <w:ind w:left="1170"/>
        <w:rPr>
          <w:rFonts w:asciiTheme="minorHAnsi" w:hAnsiTheme="minorHAnsi" w:cstheme="minorHAnsi"/>
          <w:sz w:val="22"/>
          <w:szCs w:val="22"/>
        </w:rPr>
      </w:pPr>
    </w:p>
    <w:p w:rsidRPr="001D1165" w:rsidR="00764CAE" w:rsidP="00952785" w:rsidRDefault="00764CAE" w14:paraId="6ED289EA" w14:textId="77777777">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an absorbent underneath the overlapping rubber bands on top of the specimen boxes</w:t>
      </w:r>
    </w:p>
    <w:p w:rsidRPr="001D1165" w:rsidR="00764CAE" w:rsidP="00764CAE" w:rsidRDefault="00764CAE" w14:paraId="1E01BADD" w14:textId="77777777">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185D432F" wp14:editId="4CE7183F">
            <wp:extent cx="1219200" cy="867266"/>
            <wp:effectExtent l="0" t="0" r="0" b="9525"/>
            <wp:docPr id="2" name="Picture 2"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9"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rsidRPr="001D1165" w:rsidR="00764CAE" w:rsidP="00764CAE" w:rsidRDefault="00764CAE" w14:paraId="436A76A5" w14:textId="77777777">
      <w:pPr>
        <w:pStyle w:val="ListParagraph"/>
        <w:ind w:left="1170"/>
        <w:rPr>
          <w:rFonts w:asciiTheme="minorHAnsi" w:hAnsiTheme="minorHAnsi" w:cstheme="minorHAnsi"/>
          <w:sz w:val="22"/>
          <w:szCs w:val="22"/>
        </w:rPr>
      </w:pPr>
    </w:p>
    <w:p w:rsidRPr="001D1165" w:rsidR="00764CAE" w:rsidP="00952785" w:rsidRDefault="00764CAE" w14:paraId="665660EB" w14:textId="77777777">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specimen filled storage boxes inside biohazard bag and seal bag securely shut</w:t>
      </w:r>
    </w:p>
    <w:p w:rsidRPr="001D1165" w:rsidR="00764CAE" w:rsidP="00764CAE" w:rsidRDefault="00764CAE" w14:paraId="1AD1146E" w14:textId="77777777">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589A0F3D" wp14:editId="294775A5">
            <wp:extent cx="1172584" cy="965657"/>
            <wp:effectExtent l="0" t="0" r="8890" b="6350"/>
            <wp:docPr id="15" name="Picture 1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27" cstate="print">
                      <a:extLst>
                        <a:ext uri="{28A0092B-C50C-407E-A947-70E740481C1C}">
                          <a14:useLocalDpi xmlns:a14="http://schemas.microsoft.com/office/drawing/2010/main" val="0"/>
                        </a:ext>
                      </a:extLst>
                    </a:blip>
                    <a:srcRect l="16965" t="-1222" r="23363"/>
                    <a:stretch>
                      <a:fillRect/>
                    </a:stretch>
                  </pic:blipFill>
                  <pic:spPr bwMode="auto">
                    <a:xfrm>
                      <a:off x="0" y="0"/>
                      <a:ext cx="1189698" cy="979751"/>
                    </a:xfrm>
                    <a:prstGeom prst="rect">
                      <a:avLst/>
                    </a:prstGeom>
                    <a:noFill/>
                    <a:ln>
                      <a:noFill/>
                    </a:ln>
                  </pic:spPr>
                </pic:pic>
              </a:graphicData>
            </a:graphic>
          </wp:inline>
        </w:drawing>
      </w:r>
    </w:p>
    <w:p w:rsidRPr="001D1165" w:rsidR="00764CAE" w:rsidP="00764CAE" w:rsidRDefault="00764CAE" w14:paraId="62097981" w14:textId="77777777">
      <w:pPr>
        <w:pStyle w:val="ListParagraph"/>
        <w:ind w:left="1170"/>
        <w:rPr>
          <w:rFonts w:asciiTheme="minorHAnsi" w:hAnsiTheme="minorHAnsi" w:cstheme="minorHAnsi"/>
          <w:sz w:val="22"/>
          <w:szCs w:val="22"/>
        </w:rPr>
      </w:pPr>
    </w:p>
    <w:p w:rsidRPr="001D1165" w:rsidR="00764CAE" w:rsidP="00952785" w:rsidRDefault="00764CAE" w14:paraId="208736E3" w14:textId="77777777">
      <w:pPr>
        <w:pStyle w:val="ListParagraph"/>
        <w:numPr>
          <w:ilvl w:val="0"/>
          <w:numId w:val="38"/>
        </w:numPr>
        <w:rPr>
          <w:rFonts w:asciiTheme="minorHAnsi" w:hAnsiTheme="minorHAnsi" w:cstheme="minorHAnsi"/>
          <w:strike/>
          <w:sz w:val="22"/>
          <w:szCs w:val="22"/>
        </w:rPr>
      </w:pPr>
      <w:r w:rsidRPr="001D1165">
        <w:rPr>
          <w:rFonts w:asciiTheme="minorHAnsi" w:hAnsiTheme="minorHAnsi" w:cstheme="minorHAnsi"/>
          <w:sz w:val="22"/>
          <w:szCs w:val="22"/>
        </w:rPr>
        <w:t>Place bagged specimen boxes inside Styrofoam shipper neatly so that the samples will likely remain in an upright position as they travel. Add frozen cold pack to keep the samples refrigerated during transportation.</w:t>
      </w:r>
    </w:p>
    <w:p w:rsidRPr="001D1165" w:rsidR="00764CAE" w:rsidP="00764CAE" w:rsidRDefault="00764CAE" w14:paraId="7E5160F4" w14:textId="77777777">
      <w:pPr>
        <w:autoSpaceDE w:val="0"/>
        <w:autoSpaceDN w:val="0"/>
        <w:adjustRightInd w:val="0"/>
        <w:rPr>
          <w:rFonts w:cstheme="minorHAnsi"/>
          <w:sz w:val="24"/>
          <w:szCs w:val="24"/>
        </w:rPr>
      </w:pPr>
    </w:p>
    <w:p w:rsidRPr="001D1165" w:rsidR="00764CAE" w:rsidP="00764CAE" w:rsidRDefault="00764CAE" w14:paraId="13015D37" w14:textId="77777777">
      <w:pPr>
        <w:autoSpaceDE w:val="0"/>
        <w:autoSpaceDN w:val="0"/>
        <w:adjustRightInd w:val="0"/>
        <w:rPr>
          <w:rFonts w:cstheme="minorHAnsi"/>
          <w:sz w:val="24"/>
          <w:szCs w:val="24"/>
        </w:rPr>
      </w:pP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"cid:AA1F3186-A018-4AB5-AE8B-6D5946249D3A"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"cid:AA1F3186-A018-4AB5-AE8B-6D5946249D3A"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"cid:AA1F3186-A018-4AB5-AE8B-6D5946249D3A"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"cid:AA1F3186-A018-4AB5-AE8B-6D5946249D3A"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"cid:AA1F3186-A018-4AB5-AE8B-6D5946249D3A"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"cid:AA1F3186-A018-4AB5-AE8B-6D5946249D3A"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"cid:AA1F3186-A018-4AB5-AE8B-6D5946249D3A"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"cid:AA1F3186-A018-4AB5-AE8B-6D5946249D3A"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"cid:AA1F3186-A018-4AB5-AE8B-6D5946249D3A"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"cid:AA1F3186-A018-4AB5-AE8B-6D5946249D3A"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"cid:AA1F3186-A018-4AB5-AE8B-6D5946249D3A"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"cid:AA1F3186-A018-4AB5-AE8B-6D5946249D3A"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"cid:AA1F3186-A018-4AB5-AE8B-6D5946249D3A"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"cid:AA1F3186-A018-4AB5-AE8B-6D5946249D3A"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"cid:AA1F3186-A018-4AB5-AE8B-6D5946249D3A"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"cid:AA1F3186-A018-4AB5-AE8B-6D5946249D3A"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"cid:AA1F3186-A018-4AB5-AE8B-6D5946249D3A"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"cid:AA1F3186-A018-4AB5-AE8B-6D5946249D3A" \* MERGEFORMATINET </w:instrText>
      </w:r>
      <w:r w:rsidR="00397C60">
        <w:rPr>
          <w:rFonts w:cstheme="minorHAnsi"/>
          <w:sz w:val="24"/>
          <w:szCs w:val="24"/>
        </w:rPr>
        <w:fldChar w:fldCharType="separate"/>
      </w:r>
      <w:r w:rsidR="00AB70B1">
        <w:rPr>
          <w:rFonts w:cstheme="minorHAnsi"/>
          <w:sz w:val="24"/>
          <w:szCs w:val="24"/>
        </w:rPr>
        <w:fldChar w:fldCharType="begin"/>
      </w:r>
      <w:r w:rsidR="00AB70B1">
        <w:rPr>
          <w:rFonts w:cstheme="minorHAnsi"/>
          <w:sz w:val="24"/>
          <w:szCs w:val="24"/>
        </w:rPr>
        <w:instrText xml:space="preserve"> INCLUDEPICTURE  "cid:AA1F3186-A018-4AB5-AE8B-6D5946249D3A" \* MERGEFORMATINET </w:instrText>
      </w:r>
      <w:r w:rsidR="00AB70B1">
        <w:rPr>
          <w:rFonts w:cstheme="minorHAnsi"/>
          <w:sz w:val="24"/>
          <w:szCs w:val="24"/>
        </w:rPr>
        <w:fldChar w:fldCharType="separate"/>
      </w:r>
      <w:r w:rsidR="009C75EA">
        <w:rPr>
          <w:rFonts w:cstheme="minorHAnsi"/>
          <w:sz w:val="24"/>
          <w:szCs w:val="24"/>
        </w:rPr>
        <w:fldChar w:fldCharType="begin"/>
      </w:r>
      <w:r w:rsidR="009C75EA">
        <w:rPr>
          <w:rFonts w:cstheme="minorHAnsi"/>
          <w:sz w:val="24"/>
          <w:szCs w:val="24"/>
        </w:rPr>
        <w:instrText xml:space="preserve"> INCLUDEPICTURE  "cid:AA1F3186-A018-4AB5-AE8B-6D5946249D3A" \* MERGEFORMATINET </w:instrText>
      </w:r>
      <w:r w:rsidR="009C75EA">
        <w:rPr>
          <w:rFonts w:cstheme="minorHAnsi"/>
          <w:sz w:val="24"/>
          <w:szCs w:val="24"/>
        </w:rPr>
        <w:fldChar w:fldCharType="separate"/>
      </w:r>
      <w:r w:rsidR="0064767A">
        <w:rPr>
          <w:rFonts w:cstheme="minorHAnsi"/>
          <w:sz w:val="24"/>
          <w:szCs w:val="24"/>
        </w:rPr>
        <w:fldChar w:fldCharType="begin"/>
      </w:r>
      <w:r w:rsidR="0064767A">
        <w:rPr>
          <w:rFonts w:cstheme="minorHAnsi"/>
          <w:sz w:val="24"/>
          <w:szCs w:val="24"/>
        </w:rPr>
        <w:instrText xml:space="preserve"> INCLUDEPICTURE  "cid:AA1F3186-A018-4AB5-AE8B-6D5946249D3A" \* MERGEFORMATINET </w:instrText>
      </w:r>
      <w:r w:rsidR="0064767A">
        <w:rPr>
          <w:rFonts w:cstheme="minorHAnsi"/>
          <w:sz w:val="24"/>
          <w:szCs w:val="24"/>
        </w:rPr>
        <w:fldChar w:fldCharType="separate"/>
      </w:r>
      <w:r w:rsidR="003667AF">
        <w:rPr>
          <w:rFonts w:cstheme="minorHAnsi"/>
          <w:sz w:val="24"/>
          <w:szCs w:val="24"/>
        </w:rPr>
        <w:fldChar w:fldCharType="begin"/>
      </w:r>
      <w:r w:rsidR="003667AF">
        <w:rPr>
          <w:rFonts w:cstheme="minorHAnsi"/>
          <w:sz w:val="24"/>
          <w:szCs w:val="24"/>
        </w:rPr>
        <w:instrText xml:space="preserve"> INCLUDEPICTURE  "cid:AA1F3186-A018-4AB5-AE8B-6D5946249D3A" \* MERGEFORMATINET </w:instrText>
      </w:r>
      <w:r w:rsidR="003667AF">
        <w:rPr>
          <w:rFonts w:cstheme="minorHAnsi"/>
          <w:sz w:val="24"/>
          <w:szCs w:val="24"/>
        </w:rPr>
        <w:fldChar w:fldCharType="separate"/>
      </w:r>
      <w:r w:rsidR="00D9217B">
        <w:rPr>
          <w:rFonts w:cstheme="minorHAnsi"/>
          <w:sz w:val="24"/>
          <w:szCs w:val="24"/>
        </w:rPr>
        <w:fldChar w:fldCharType="begin"/>
      </w:r>
      <w:r w:rsidR="00D9217B">
        <w:rPr>
          <w:rFonts w:cstheme="minorHAnsi"/>
          <w:sz w:val="24"/>
          <w:szCs w:val="24"/>
        </w:rPr>
        <w:instrText xml:space="preserve"> INCLUDEPICTURE  "cid:AA1F3186-A018-4AB5-AE8B-6D5946249D3A" \* MERGEFORMATINET </w:instrText>
      </w:r>
      <w:r w:rsidR="00D9217B">
        <w:rPr>
          <w:rFonts w:cstheme="minorHAnsi"/>
          <w:sz w:val="24"/>
          <w:szCs w:val="24"/>
        </w:rPr>
        <w:fldChar w:fldCharType="separate"/>
      </w:r>
      <w:r w:rsidR="003F489F">
        <w:rPr>
          <w:rFonts w:cstheme="minorHAnsi"/>
          <w:sz w:val="24"/>
          <w:szCs w:val="24"/>
        </w:rPr>
        <w:fldChar w:fldCharType="begin"/>
      </w:r>
      <w:r w:rsidR="003F489F">
        <w:rPr>
          <w:rFonts w:cstheme="minorHAnsi"/>
          <w:sz w:val="24"/>
          <w:szCs w:val="24"/>
        </w:rPr>
        <w:instrText xml:space="preserve"> INCLUDEPICTURE  "cid:AA1F3186-A018-4AB5-AE8B-6D5946249D3A" \* MERGEFORMATINET </w:instrText>
      </w:r>
      <w:r w:rsidR="003F489F">
        <w:rPr>
          <w:rFonts w:cstheme="minorHAnsi"/>
          <w:sz w:val="24"/>
          <w:szCs w:val="24"/>
        </w:rPr>
        <w:fldChar w:fldCharType="separate"/>
      </w:r>
      <w:r w:rsidR="00B61424">
        <w:rPr>
          <w:rFonts w:cstheme="minorHAnsi"/>
          <w:sz w:val="24"/>
          <w:szCs w:val="24"/>
        </w:rPr>
        <w:fldChar w:fldCharType="begin"/>
      </w:r>
      <w:r w:rsidR="00B61424">
        <w:rPr>
          <w:rFonts w:cstheme="minorHAnsi"/>
          <w:sz w:val="24"/>
          <w:szCs w:val="24"/>
        </w:rPr>
        <w:instrText xml:space="preserve"> INCLUDEPICTURE  "cid:AA1F3186-A018-4AB5-AE8B-6D5946249D3A" \* MERGEFORMATINET </w:instrText>
      </w:r>
      <w:r w:rsidR="00B61424">
        <w:rPr>
          <w:rFonts w:cstheme="minorHAnsi"/>
          <w:sz w:val="24"/>
          <w:szCs w:val="24"/>
        </w:rPr>
        <w:fldChar w:fldCharType="separate"/>
      </w:r>
      <w:r w:rsidR="00E05829">
        <w:rPr>
          <w:rFonts w:cstheme="minorHAnsi"/>
          <w:sz w:val="24"/>
          <w:szCs w:val="24"/>
        </w:rPr>
        <w:fldChar w:fldCharType="begin"/>
      </w:r>
      <w:r w:rsidR="00E05829">
        <w:rPr>
          <w:rFonts w:cstheme="minorHAnsi"/>
          <w:sz w:val="24"/>
          <w:szCs w:val="24"/>
        </w:rPr>
        <w:instrText xml:space="preserve"> INCLUDEPICTURE  "cid:AA1F3186-A018-4AB5-AE8B-6D5946249D3A" \* MERGEFORMATINET </w:instrText>
      </w:r>
      <w:r w:rsidR="00E05829">
        <w:rPr>
          <w:rFonts w:cstheme="minorHAnsi"/>
          <w:sz w:val="24"/>
          <w:szCs w:val="24"/>
        </w:rPr>
        <w:fldChar w:fldCharType="separate"/>
      </w:r>
      <w:r w:rsidR="00C15FF8">
        <w:rPr>
          <w:rFonts w:cstheme="minorHAnsi"/>
          <w:sz w:val="24"/>
          <w:szCs w:val="24"/>
        </w:rPr>
        <w:fldChar w:fldCharType="begin"/>
      </w:r>
      <w:r w:rsidR="00C15FF8">
        <w:rPr>
          <w:rFonts w:cstheme="minorHAnsi"/>
          <w:sz w:val="24"/>
          <w:szCs w:val="24"/>
        </w:rPr>
        <w:instrText xml:space="preserve"> INCLUDEPICTURE  "cid:AA1F3186-A018-4AB5-AE8B-6D5946249D3A" \* MERGEFORMATINET </w:instrText>
      </w:r>
      <w:r w:rsidR="00C15FF8">
        <w:rPr>
          <w:rFonts w:cstheme="minorHAnsi"/>
          <w:sz w:val="24"/>
          <w:szCs w:val="24"/>
        </w:rPr>
        <w:fldChar w:fldCharType="separate"/>
      </w:r>
      <w:r w:rsidR="00552EA3">
        <w:rPr>
          <w:rFonts w:cstheme="minorHAnsi"/>
          <w:sz w:val="24"/>
          <w:szCs w:val="24"/>
        </w:rPr>
        <w:fldChar w:fldCharType="begin"/>
      </w:r>
      <w:r w:rsidR="00552EA3">
        <w:rPr>
          <w:rFonts w:cstheme="minorHAnsi"/>
          <w:sz w:val="24"/>
          <w:szCs w:val="24"/>
        </w:rPr>
        <w:instrText xml:space="preserve"> INCLUDEPICTURE  "cid:AA1F3186-A018-4AB5-AE8B-6D5946249D3A" \* MERGEFORMATINET </w:instrText>
      </w:r>
      <w:r w:rsidR="00552EA3">
        <w:rPr>
          <w:rFonts w:cstheme="minorHAnsi"/>
          <w:sz w:val="24"/>
          <w:szCs w:val="24"/>
        </w:rPr>
        <w:fldChar w:fldCharType="separate"/>
      </w:r>
      <w:r w:rsidR="001F0320">
        <w:rPr>
          <w:rFonts w:cstheme="minorHAnsi"/>
          <w:sz w:val="24"/>
          <w:szCs w:val="24"/>
        </w:rPr>
        <w:fldChar w:fldCharType="begin"/>
      </w:r>
      <w:r w:rsidR="001F0320">
        <w:rPr>
          <w:rFonts w:cstheme="minorHAnsi"/>
          <w:sz w:val="24"/>
          <w:szCs w:val="24"/>
        </w:rPr>
        <w:instrText xml:space="preserve"> INCLUDEPICTURE  "cid:AA1F3186-A018-4AB5-AE8B-6D5946249D3A" \* MERGEFORMATINET </w:instrText>
      </w:r>
      <w:r w:rsidR="001F0320">
        <w:rPr>
          <w:rFonts w:cstheme="minorHAnsi"/>
          <w:sz w:val="24"/>
          <w:szCs w:val="24"/>
        </w:rPr>
        <w:fldChar w:fldCharType="separate"/>
      </w:r>
      <w:r w:rsidR="006834FB">
        <w:rPr>
          <w:rFonts w:cstheme="minorHAnsi"/>
          <w:sz w:val="24"/>
          <w:szCs w:val="24"/>
        </w:rPr>
        <w:fldChar w:fldCharType="begin"/>
      </w:r>
      <w:r w:rsidR="006834FB">
        <w:rPr>
          <w:rFonts w:cstheme="minorHAnsi"/>
          <w:sz w:val="24"/>
          <w:szCs w:val="24"/>
        </w:rPr>
        <w:instrText xml:space="preserve"> INCLUDEPICTURE  "cid:AA1F3186-A018-4AB5-AE8B-6D5946249D3A" \* MERGEFORMATINET </w:instrText>
      </w:r>
      <w:r w:rsidR="006834FB">
        <w:rPr>
          <w:rFonts w:cstheme="minorHAnsi"/>
          <w:sz w:val="24"/>
          <w:szCs w:val="24"/>
        </w:rPr>
        <w:fldChar w:fldCharType="separate"/>
      </w:r>
      <w:r w:rsidR="00B03392">
        <w:rPr>
          <w:rFonts w:cstheme="minorHAnsi"/>
          <w:sz w:val="24"/>
          <w:szCs w:val="24"/>
        </w:rPr>
        <w:fldChar w:fldCharType="begin"/>
      </w:r>
      <w:r w:rsidR="00B03392">
        <w:rPr>
          <w:rFonts w:cstheme="minorHAnsi"/>
          <w:sz w:val="24"/>
          <w:szCs w:val="24"/>
        </w:rPr>
        <w:instrText xml:space="preserve"> INCLUDEPICTURE  "cid:AA1F3186-A018-4AB5-AE8B-6D5946249D3A" \* MERGEFORMATINET </w:instrText>
      </w:r>
      <w:r w:rsidR="00B03392">
        <w:rPr>
          <w:rFonts w:cstheme="minorHAnsi"/>
          <w:sz w:val="24"/>
          <w:szCs w:val="24"/>
        </w:rPr>
        <w:fldChar w:fldCharType="separate"/>
      </w:r>
      <w:r w:rsidR="005A4D28">
        <w:rPr>
          <w:rFonts w:cstheme="minorHAnsi"/>
          <w:sz w:val="24"/>
          <w:szCs w:val="24"/>
        </w:rPr>
        <w:fldChar w:fldCharType="begin"/>
      </w:r>
      <w:r w:rsidR="005A4D28">
        <w:rPr>
          <w:rFonts w:cstheme="minorHAnsi"/>
          <w:sz w:val="24"/>
          <w:szCs w:val="24"/>
        </w:rPr>
        <w:instrText xml:space="preserve"> INCLUDEPICTURE  "cid:AA1F3186-A018-4AB5-AE8B-6D5946249D3A" \* MERGEFORMATINET </w:instrText>
      </w:r>
      <w:r w:rsidR="005A4D28">
        <w:rPr>
          <w:rFonts w:cstheme="minorHAnsi"/>
          <w:sz w:val="24"/>
          <w:szCs w:val="24"/>
        </w:rPr>
        <w:fldChar w:fldCharType="separate"/>
      </w:r>
      <w:r w:rsidR="0088270F">
        <w:rPr>
          <w:rFonts w:cstheme="minorHAnsi"/>
          <w:sz w:val="24"/>
          <w:szCs w:val="24"/>
        </w:rPr>
        <w:fldChar w:fldCharType="begin"/>
      </w:r>
      <w:r w:rsidR="0088270F">
        <w:rPr>
          <w:rFonts w:cstheme="minorHAnsi"/>
          <w:sz w:val="24"/>
          <w:szCs w:val="24"/>
        </w:rPr>
        <w:instrText xml:space="preserve"> INCLUDEPICTURE  "cid:AA1F3186-A018-4AB5-AE8B-6D5946249D3A" \* MERGEFORMATINET </w:instrText>
      </w:r>
      <w:r w:rsidR="0088270F">
        <w:rPr>
          <w:rFonts w:cstheme="minorHAnsi"/>
          <w:sz w:val="24"/>
          <w:szCs w:val="24"/>
        </w:rPr>
        <w:fldChar w:fldCharType="separate"/>
      </w:r>
      <w:r w:rsidR="00AB561D">
        <w:rPr>
          <w:rFonts w:cstheme="minorHAnsi"/>
          <w:sz w:val="24"/>
          <w:szCs w:val="24"/>
        </w:rPr>
        <w:fldChar w:fldCharType="begin"/>
      </w:r>
      <w:r w:rsidR="00AB561D">
        <w:rPr>
          <w:rFonts w:cstheme="minorHAnsi"/>
          <w:sz w:val="24"/>
          <w:szCs w:val="24"/>
        </w:rPr>
        <w:instrText xml:space="preserve"> INCLUDEPICTURE  "cid:AA1F3186-A018-4AB5-AE8B-6D5946249D3A" \* MERGEFORMATINET </w:instrText>
      </w:r>
      <w:r w:rsidR="00AB561D">
        <w:rPr>
          <w:rFonts w:cstheme="minorHAnsi"/>
          <w:sz w:val="24"/>
          <w:szCs w:val="24"/>
        </w:rPr>
        <w:fldChar w:fldCharType="separate"/>
      </w:r>
      <w:r w:rsidR="00DF6626">
        <w:rPr>
          <w:rFonts w:cstheme="minorHAnsi"/>
          <w:sz w:val="24"/>
          <w:szCs w:val="24"/>
        </w:rPr>
        <w:fldChar w:fldCharType="begin"/>
      </w:r>
      <w:r w:rsidR="00DF6626">
        <w:rPr>
          <w:rFonts w:cstheme="minorHAnsi"/>
          <w:sz w:val="24"/>
          <w:szCs w:val="24"/>
        </w:rPr>
        <w:instrText xml:space="preserve"> INCLUDEPICTURE  "cid:AA1F3186-A018-4AB5-AE8B-6D5946249D3A" \* MERGEFORMATINET </w:instrText>
      </w:r>
      <w:r w:rsidR="00DF6626">
        <w:rPr>
          <w:rFonts w:cstheme="minorHAnsi"/>
          <w:sz w:val="24"/>
          <w:szCs w:val="24"/>
        </w:rPr>
        <w:fldChar w:fldCharType="separate"/>
      </w:r>
      <w:r w:rsidR="00DF6626">
        <w:rPr>
          <w:rFonts w:cstheme="minorHAnsi"/>
          <w:sz w:val="24"/>
          <w:szCs w:val="24"/>
        </w:rPr>
        <w:fldChar w:fldCharType="begin"/>
      </w:r>
      <w:r w:rsidR="00DF6626">
        <w:rPr>
          <w:rFonts w:cstheme="minorHAnsi"/>
          <w:sz w:val="24"/>
          <w:szCs w:val="24"/>
        </w:rPr>
        <w:instrText xml:space="preserve"> INCLUDEPICTURE  "cid:AA1F3186-A018-4AB5-AE8B-6D5946249D3A" \* MERGEFORMATINET </w:instrText>
      </w:r>
      <w:r w:rsidR="00DF6626">
        <w:rPr>
          <w:rFonts w:cstheme="minorHAnsi"/>
          <w:sz w:val="24"/>
          <w:szCs w:val="24"/>
        </w:rPr>
        <w:fldChar w:fldCharType="separate"/>
      </w:r>
      <w:r w:rsidR="008C4E6B">
        <w:rPr>
          <w:rFonts w:cstheme="minorHAnsi"/>
          <w:sz w:val="24"/>
          <w:szCs w:val="24"/>
        </w:rPr>
        <w:fldChar w:fldCharType="begin"/>
      </w:r>
      <w:r w:rsidR="008C4E6B">
        <w:rPr>
          <w:rFonts w:cstheme="minorHAnsi"/>
          <w:sz w:val="24"/>
          <w:szCs w:val="24"/>
        </w:rPr>
        <w:instrText xml:space="preserve"> INCLUDEPICTURE  "cid:AA1F3186-A018-4AB5-AE8B-6D5946249D3A" \* MERGEFORMATINET </w:instrText>
      </w:r>
      <w:r w:rsidR="008C4E6B">
        <w:rPr>
          <w:rFonts w:cstheme="minorHAnsi"/>
          <w:sz w:val="24"/>
          <w:szCs w:val="24"/>
        </w:rPr>
        <w:fldChar w:fldCharType="separate"/>
      </w:r>
      <w:r w:rsidR="00A31364">
        <w:rPr>
          <w:rFonts w:cstheme="minorHAnsi"/>
          <w:sz w:val="24"/>
          <w:szCs w:val="24"/>
        </w:rPr>
        <w:fldChar w:fldCharType="begin"/>
      </w:r>
      <w:r w:rsidR="00A31364">
        <w:rPr>
          <w:rFonts w:cstheme="minorHAnsi"/>
          <w:sz w:val="24"/>
          <w:szCs w:val="24"/>
        </w:rPr>
        <w:instrText xml:space="preserve"> INCLUDEPICTURE  "cid:AA1F3186-A018-4AB5-AE8B-6D5946249D3A" \* MERGEFORMATINET </w:instrText>
      </w:r>
      <w:r w:rsidR="00A31364">
        <w:rPr>
          <w:rFonts w:cstheme="minorHAnsi"/>
          <w:sz w:val="24"/>
          <w:szCs w:val="24"/>
        </w:rPr>
        <w:fldChar w:fldCharType="separate"/>
      </w:r>
      <w:r w:rsidR="002B51E6">
        <w:rPr>
          <w:rFonts w:cstheme="minorHAnsi"/>
          <w:sz w:val="24"/>
          <w:szCs w:val="24"/>
        </w:rPr>
        <w:fldChar w:fldCharType="begin"/>
      </w:r>
      <w:r w:rsidR="002B51E6">
        <w:rPr>
          <w:rFonts w:cstheme="minorHAnsi"/>
          <w:sz w:val="24"/>
          <w:szCs w:val="24"/>
        </w:rPr>
        <w:instrText xml:space="preserve"> INCLUDEPICTURE  "cid:AA1F3186-A018-4AB5-AE8B-6D5946249D3A" \* MERGEFORMATINET </w:instrText>
      </w:r>
      <w:r w:rsidR="002B51E6">
        <w:rPr>
          <w:rFonts w:cstheme="minorHAnsi"/>
          <w:sz w:val="24"/>
          <w:szCs w:val="24"/>
        </w:rPr>
        <w:fldChar w:fldCharType="separate"/>
      </w:r>
      <w:r w:rsidR="00776E51">
        <w:rPr>
          <w:rFonts w:cstheme="minorHAnsi"/>
          <w:sz w:val="24"/>
          <w:szCs w:val="24"/>
        </w:rPr>
        <w:fldChar w:fldCharType="begin"/>
      </w:r>
      <w:r w:rsidR="00776E51">
        <w:rPr>
          <w:rFonts w:cstheme="minorHAnsi"/>
          <w:sz w:val="24"/>
          <w:szCs w:val="24"/>
        </w:rPr>
        <w:instrText xml:space="preserve"> INCLUDEPICTURE  "cid:AA1F3186-A018-4AB5-AE8B-6D5946249D3A" \* MERGEFORMATINET </w:instrText>
      </w:r>
      <w:r w:rsidR="00776E51">
        <w:rPr>
          <w:rFonts w:cstheme="minorHAnsi"/>
          <w:sz w:val="24"/>
          <w:szCs w:val="24"/>
        </w:rPr>
        <w:fldChar w:fldCharType="separate"/>
      </w:r>
      <w:r w:rsidR="008C5134">
        <w:rPr>
          <w:rFonts w:cstheme="minorHAnsi"/>
          <w:sz w:val="24"/>
          <w:szCs w:val="24"/>
        </w:rPr>
        <w:fldChar w:fldCharType="begin"/>
      </w:r>
      <w:r w:rsidR="008C5134">
        <w:rPr>
          <w:rFonts w:cstheme="minorHAnsi"/>
          <w:sz w:val="24"/>
          <w:szCs w:val="24"/>
        </w:rPr>
        <w:instrText xml:space="preserve"> INCLUDEPICTURE  "cid:AA1F3186-A018-4AB5-AE8B-6D5946249D3A" \* MERGEFORMATINET </w:instrText>
      </w:r>
      <w:r w:rsidR="008C5134">
        <w:rPr>
          <w:rFonts w:cstheme="minorHAnsi"/>
          <w:sz w:val="24"/>
          <w:szCs w:val="24"/>
        </w:rPr>
        <w:fldChar w:fldCharType="separate"/>
      </w:r>
      <w:r w:rsidR="008C5134">
        <w:rPr>
          <w:rFonts w:cstheme="minorHAnsi"/>
          <w:sz w:val="24"/>
          <w:szCs w:val="24"/>
        </w:rPr>
        <w:pict w14:anchorId="47DB4DA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13.3pt;height:85.45pt" type="#_x0000_t75">
            <v:imagedata r:id="rId28" r:href="rId29"/>
          </v:shape>
        </w:pict>
      </w:r>
      <w:r w:rsidR="008C5134">
        <w:rPr>
          <w:rFonts w:cstheme="minorHAnsi"/>
          <w:sz w:val="24"/>
          <w:szCs w:val="24"/>
        </w:rPr>
        <w:fldChar w:fldCharType="end"/>
      </w:r>
      <w:r w:rsidR="00776E51">
        <w:rPr>
          <w:rFonts w:cstheme="minorHAnsi"/>
          <w:sz w:val="24"/>
          <w:szCs w:val="24"/>
        </w:rPr>
        <w:fldChar w:fldCharType="end"/>
      </w:r>
      <w:r w:rsidR="002B51E6">
        <w:rPr>
          <w:rFonts w:cstheme="minorHAnsi"/>
          <w:sz w:val="24"/>
          <w:szCs w:val="24"/>
        </w:rPr>
        <w:fldChar w:fldCharType="end"/>
      </w:r>
      <w:r w:rsidR="00A31364">
        <w:rPr>
          <w:rFonts w:cstheme="minorHAnsi"/>
          <w:sz w:val="24"/>
          <w:szCs w:val="24"/>
        </w:rPr>
        <w:fldChar w:fldCharType="end"/>
      </w:r>
      <w:r w:rsidR="008C4E6B">
        <w:rPr>
          <w:rFonts w:cstheme="minorHAnsi"/>
          <w:sz w:val="24"/>
          <w:szCs w:val="24"/>
        </w:rPr>
        <w:fldChar w:fldCharType="end"/>
      </w:r>
      <w:r w:rsidR="00DF6626">
        <w:rPr>
          <w:rFonts w:cstheme="minorHAnsi"/>
          <w:sz w:val="24"/>
          <w:szCs w:val="24"/>
        </w:rPr>
        <w:fldChar w:fldCharType="end"/>
      </w:r>
      <w:r w:rsidR="00DF6626">
        <w:rPr>
          <w:rFonts w:cstheme="minorHAnsi"/>
          <w:sz w:val="24"/>
          <w:szCs w:val="24"/>
        </w:rPr>
        <w:fldChar w:fldCharType="end"/>
      </w:r>
      <w:r w:rsidR="00AB561D">
        <w:rPr>
          <w:rFonts w:cstheme="minorHAnsi"/>
          <w:sz w:val="24"/>
          <w:szCs w:val="24"/>
        </w:rPr>
        <w:fldChar w:fldCharType="end"/>
      </w:r>
      <w:r w:rsidR="0088270F">
        <w:rPr>
          <w:rFonts w:cstheme="minorHAnsi"/>
          <w:sz w:val="24"/>
          <w:szCs w:val="24"/>
        </w:rPr>
        <w:fldChar w:fldCharType="end"/>
      </w:r>
      <w:r w:rsidR="005A4D28">
        <w:rPr>
          <w:rFonts w:cstheme="minorHAnsi"/>
          <w:sz w:val="24"/>
          <w:szCs w:val="24"/>
        </w:rPr>
        <w:fldChar w:fldCharType="end"/>
      </w:r>
      <w:r w:rsidR="00B03392">
        <w:rPr>
          <w:rFonts w:cstheme="minorHAnsi"/>
          <w:sz w:val="24"/>
          <w:szCs w:val="24"/>
        </w:rPr>
        <w:fldChar w:fldCharType="end"/>
      </w:r>
      <w:r w:rsidR="006834FB">
        <w:rPr>
          <w:rFonts w:cstheme="minorHAnsi"/>
          <w:sz w:val="24"/>
          <w:szCs w:val="24"/>
        </w:rPr>
        <w:fldChar w:fldCharType="end"/>
      </w:r>
      <w:r w:rsidR="001F0320">
        <w:rPr>
          <w:rFonts w:cstheme="minorHAnsi"/>
          <w:sz w:val="24"/>
          <w:szCs w:val="24"/>
        </w:rPr>
        <w:fldChar w:fldCharType="end"/>
      </w:r>
      <w:r w:rsidR="00552EA3">
        <w:rPr>
          <w:rFonts w:cstheme="minorHAnsi"/>
          <w:sz w:val="24"/>
          <w:szCs w:val="24"/>
        </w:rPr>
        <w:fldChar w:fldCharType="end"/>
      </w:r>
      <w:r w:rsidR="00C15FF8">
        <w:rPr>
          <w:rFonts w:cstheme="minorHAnsi"/>
          <w:sz w:val="24"/>
          <w:szCs w:val="24"/>
        </w:rPr>
        <w:fldChar w:fldCharType="end"/>
      </w:r>
      <w:r w:rsidR="00E05829">
        <w:rPr>
          <w:rFonts w:cstheme="minorHAnsi"/>
          <w:sz w:val="24"/>
          <w:szCs w:val="24"/>
        </w:rPr>
        <w:fldChar w:fldCharType="end"/>
      </w:r>
      <w:r w:rsidR="00B61424">
        <w:rPr>
          <w:rFonts w:cstheme="minorHAnsi"/>
          <w:sz w:val="24"/>
          <w:szCs w:val="24"/>
        </w:rPr>
        <w:fldChar w:fldCharType="end"/>
      </w:r>
      <w:r w:rsidR="003F489F">
        <w:rPr>
          <w:rFonts w:cstheme="minorHAnsi"/>
          <w:sz w:val="24"/>
          <w:szCs w:val="24"/>
        </w:rPr>
        <w:fldChar w:fldCharType="end"/>
      </w:r>
      <w:r w:rsidR="00D9217B">
        <w:rPr>
          <w:rFonts w:cstheme="minorHAnsi"/>
          <w:sz w:val="24"/>
          <w:szCs w:val="24"/>
        </w:rPr>
        <w:fldChar w:fldCharType="end"/>
      </w:r>
      <w:r w:rsidR="003667AF">
        <w:rPr>
          <w:rFonts w:cstheme="minorHAnsi"/>
          <w:sz w:val="24"/>
          <w:szCs w:val="24"/>
        </w:rPr>
        <w:fldChar w:fldCharType="end"/>
      </w:r>
      <w:r w:rsidR="0064767A">
        <w:rPr>
          <w:rFonts w:cstheme="minorHAnsi"/>
          <w:sz w:val="24"/>
          <w:szCs w:val="24"/>
        </w:rPr>
        <w:fldChar w:fldCharType="end"/>
      </w:r>
      <w:r w:rsidR="009C75EA">
        <w:rPr>
          <w:rFonts w:cstheme="minorHAnsi"/>
          <w:sz w:val="24"/>
          <w:szCs w:val="24"/>
        </w:rPr>
        <w:fldChar w:fldCharType="end"/>
      </w:r>
      <w:r w:rsidR="00AB70B1">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"cid:76695E42-790C-4FAE-88CE-815B697CB6BB"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"cid:76695E42-790C-4FAE-88CE-815B697CB6BB"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"cid:76695E42-790C-4FAE-88CE-815B697CB6BB"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"cid:76695E42-790C-4FAE-88CE-815B697CB6BB"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"cid:76695E42-790C-4FAE-88CE-815B697CB6BB"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"cid:76695E42-790C-4FAE-88CE-815B697CB6BB"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"cid:76695E42-790C-4FAE-88CE-815B697CB6BB"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"cid:76695E42-790C-4FAE-88CE-815B697CB6BB"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"cid:76695E42-790C-4FAE-88CE-815B697CB6BB"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"cid:76695E42-790C-4FAE-88CE-815B697CB6BB"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"cid:76695E42-790C-4FAE-88CE-815B697CB6BB"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"cid:76695E42-790C-4FAE-88CE-815B697CB6BB"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"cid:76695E42-790C-4FAE-88CE-815B697CB6BB"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"cid:76695E42-790C-4FAE-88CE-815B697CB6BB"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"cid:76695E42-790C-4FAE-88CE-815B697CB6BB"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"cid:76695E42-790C-4FAE-88CE-815B697CB6BB"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"cid:76695E42-790C-4FAE-88CE-815B697CB6BB"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"cid:76695E42-790C-4FAE-88CE-815B697CB6BB" \* MERGEFORMATINET </w:instrText>
      </w:r>
      <w:r w:rsidR="00397C60">
        <w:rPr>
          <w:rFonts w:cstheme="minorHAnsi"/>
          <w:sz w:val="24"/>
          <w:szCs w:val="24"/>
        </w:rPr>
        <w:fldChar w:fldCharType="separate"/>
      </w:r>
      <w:r w:rsidR="00AB70B1">
        <w:rPr>
          <w:rFonts w:cstheme="minorHAnsi"/>
          <w:sz w:val="24"/>
          <w:szCs w:val="24"/>
        </w:rPr>
        <w:fldChar w:fldCharType="begin"/>
      </w:r>
      <w:r w:rsidR="00AB70B1">
        <w:rPr>
          <w:rFonts w:cstheme="minorHAnsi"/>
          <w:sz w:val="24"/>
          <w:szCs w:val="24"/>
        </w:rPr>
        <w:instrText xml:space="preserve"> INCLUDEPICTURE  "cid:76695E42-790C-4FAE-88CE-815B697CB6BB" \* MERGEFORMATINET </w:instrText>
      </w:r>
      <w:r w:rsidR="00AB70B1">
        <w:rPr>
          <w:rFonts w:cstheme="minorHAnsi"/>
          <w:sz w:val="24"/>
          <w:szCs w:val="24"/>
        </w:rPr>
        <w:fldChar w:fldCharType="separate"/>
      </w:r>
      <w:r w:rsidR="009C75EA">
        <w:rPr>
          <w:rFonts w:cstheme="minorHAnsi"/>
          <w:sz w:val="24"/>
          <w:szCs w:val="24"/>
        </w:rPr>
        <w:fldChar w:fldCharType="begin"/>
      </w:r>
      <w:r w:rsidR="009C75EA">
        <w:rPr>
          <w:rFonts w:cstheme="minorHAnsi"/>
          <w:sz w:val="24"/>
          <w:szCs w:val="24"/>
        </w:rPr>
        <w:instrText xml:space="preserve"> INCLUDEPICTURE  "cid:76695E42-790C-4FAE-88CE-815B697CB6BB" \* MERGEFORMATINET </w:instrText>
      </w:r>
      <w:r w:rsidR="009C75EA">
        <w:rPr>
          <w:rFonts w:cstheme="minorHAnsi"/>
          <w:sz w:val="24"/>
          <w:szCs w:val="24"/>
        </w:rPr>
        <w:fldChar w:fldCharType="separate"/>
      </w:r>
      <w:r w:rsidR="0064767A">
        <w:rPr>
          <w:rFonts w:cstheme="minorHAnsi"/>
          <w:sz w:val="24"/>
          <w:szCs w:val="24"/>
        </w:rPr>
        <w:fldChar w:fldCharType="begin"/>
      </w:r>
      <w:r w:rsidR="0064767A">
        <w:rPr>
          <w:rFonts w:cstheme="minorHAnsi"/>
          <w:sz w:val="24"/>
          <w:szCs w:val="24"/>
        </w:rPr>
        <w:instrText xml:space="preserve"> INCLUDEPICTURE  "cid:76695E42-790C-4FAE-88CE-815B697CB6BB" \* MERGEFORMATINET </w:instrText>
      </w:r>
      <w:r w:rsidR="0064767A">
        <w:rPr>
          <w:rFonts w:cstheme="minorHAnsi"/>
          <w:sz w:val="24"/>
          <w:szCs w:val="24"/>
        </w:rPr>
        <w:fldChar w:fldCharType="separate"/>
      </w:r>
      <w:r w:rsidR="003667AF">
        <w:rPr>
          <w:rFonts w:cstheme="minorHAnsi"/>
          <w:sz w:val="24"/>
          <w:szCs w:val="24"/>
        </w:rPr>
        <w:fldChar w:fldCharType="begin"/>
      </w:r>
      <w:r w:rsidR="003667AF">
        <w:rPr>
          <w:rFonts w:cstheme="minorHAnsi"/>
          <w:sz w:val="24"/>
          <w:szCs w:val="24"/>
        </w:rPr>
        <w:instrText xml:space="preserve"> INCLUDEPICTURE  "cid:76695E42-790C-4FAE-88CE-815B697CB6BB" \* MERGEFORMATINET </w:instrText>
      </w:r>
      <w:r w:rsidR="003667AF">
        <w:rPr>
          <w:rFonts w:cstheme="minorHAnsi"/>
          <w:sz w:val="24"/>
          <w:szCs w:val="24"/>
        </w:rPr>
        <w:fldChar w:fldCharType="separate"/>
      </w:r>
      <w:r w:rsidR="00D9217B">
        <w:rPr>
          <w:rFonts w:cstheme="minorHAnsi"/>
          <w:sz w:val="24"/>
          <w:szCs w:val="24"/>
        </w:rPr>
        <w:fldChar w:fldCharType="begin"/>
      </w:r>
      <w:r w:rsidR="00D9217B">
        <w:rPr>
          <w:rFonts w:cstheme="minorHAnsi"/>
          <w:sz w:val="24"/>
          <w:szCs w:val="24"/>
        </w:rPr>
        <w:instrText xml:space="preserve"> INCLUDEPICTURE  "cid:76695E42-790C-4FAE-88CE-815B697CB6BB" \* MERGEFORMATINET </w:instrText>
      </w:r>
      <w:r w:rsidR="00D9217B">
        <w:rPr>
          <w:rFonts w:cstheme="minorHAnsi"/>
          <w:sz w:val="24"/>
          <w:szCs w:val="24"/>
        </w:rPr>
        <w:fldChar w:fldCharType="separate"/>
      </w:r>
      <w:r w:rsidR="003F489F">
        <w:rPr>
          <w:rFonts w:cstheme="minorHAnsi"/>
          <w:sz w:val="24"/>
          <w:szCs w:val="24"/>
        </w:rPr>
        <w:fldChar w:fldCharType="begin"/>
      </w:r>
      <w:r w:rsidR="003F489F">
        <w:rPr>
          <w:rFonts w:cstheme="minorHAnsi"/>
          <w:sz w:val="24"/>
          <w:szCs w:val="24"/>
        </w:rPr>
        <w:instrText xml:space="preserve"> INCLUDEPICTURE  "cid:76695E42-790C-4FAE-88CE-815B697CB6BB" \* MERGEFORMATINET </w:instrText>
      </w:r>
      <w:r w:rsidR="003F489F">
        <w:rPr>
          <w:rFonts w:cstheme="minorHAnsi"/>
          <w:sz w:val="24"/>
          <w:szCs w:val="24"/>
        </w:rPr>
        <w:fldChar w:fldCharType="separate"/>
      </w:r>
      <w:r w:rsidR="00B61424">
        <w:rPr>
          <w:rFonts w:cstheme="minorHAnsi"/>
          <w:sz w:val="24"/>
          <w:szCs w:val="24"/>
        </w:rPr>
        <w:fldChar w:fldCharType="begin"/>
      </w:r>
      <w:r w:rsidR="00B61424">
        <w:rPr>
          <w:rFonts w:cstheme="minorHAnsi"/>
          <w:sz w:val="24"/>
          <w:szCs w:val="24"/>
        </w:rPr>
        <w:instrText xml:space="preserve"> INCLUDEPICTURE  "cid:76695E42-790C-4FAE-88CE-815B697CB6BB" \* MERGEFORMATINET </w:instrText>
      </w:r>
      <w:r w:rsidR="00B61424">
        <w:rPr>
          <w:rFonts w:cstheme="minorHAnsi"/>
          <w:sz w:val="24"/>
          <w:szCs w:val="24"/>
        </w:rPr>
        <w:fldChar w:fldCharType="separate"/>
      </w:r>
      <w:r w:rsidR="00E05829">
        <w:rPr>
          <w:rFonts w:cstheme="minorHAnsi"/>
          <w:sz w:val="24"/>
          <w:szCs w:val="24"/>
        </w:rPr>
        <w:fldChar w:fldCharType="begin"/>
      </w:r>
      <w:r w:rsidR="00E05829">
        <w:rPr>
          <w:rFonts w:cstheme="minorHAnsi"/>
          <w:sz w:val="24"/>
          <w:szCs w:val="24"/>
        </w:rPr>
        <w:instrText xml:space="preserve"> INCLUDEPICTURE  "cid:76695E42-790C-4FAE-88CE-815B697CB6BB" \* MERGEFORMATINET </w:instrText>
      </w:r>
      <w:r w:rsidR="00E05829">
        <w:rPr>
          <w:rFonts w:cstheme="minorHAnsi"/>
          <w:sz w:val="24"/>
          <w:szCs w:val="24"/>
        </w:rPr>
        <w:fldChar w:fldCharType="separate"/>
      </w:r>
      <w:r w:rsidR="00C15FF8">
        <w:rPr>
          <w:rFonts w:cstheme="minorHAnsi"/>
          <w:sz w:val="24"/>
          <w:szCs w:val="24"/>
        </w:rPr>
        <w:fldChar w:fldCharType="begin"/>
      </w:r>
      <w:r w:rsidR="00C15FF8">
        <w:rPr>
          <w:rFonts w:cstheme="minorHAnsi"/>
          <w:sz w:val="24"/>
          <w:szCs w:val="24"/>
        </w:rPr>
        <w:instrText xml:space="preserve"> INCLUDEPICTURE  "cid:76695E42-790C-4FAE-88CE-815B697CB6BB" \* MERGEFORMATINET </w:instrText>
      </w:r>
      <w:r w:rsidR="00C15FF8">
        <w:rPr>
          <w:rFonts w:cstheme="minorHAnsi"/>
          <w:sz w:val="24"/>
          <w:szCs w:val="24"/>
        </w:rPr>
        <w:fldChar w:fldCharType="separate"/>
      </w:r>
      <w:r w:rsidR="00552EA3">
        <w:rPr>
          <w:rFonts w:cstheme="minorHAnsi"/>
          <w:sz w:val="24"/>
          <w:szCs w:val="24"/>
        </w:rPr>
        <w:fldChar w:fldCharType="begin"/>
      </w:r>
      <w:r w:rsidR="00552EA3">
        <w:rPr>
          <w:rFonts w:cstheme="minorHAnsi"/>
          <w:sz w:val="24"/>
          <w:szCs w:val="24"/>
        </w:rPr>
        <w:instrText xml:space="preserve"> INCLUDEPICTURE  "cid:76695E42-790C-4FAE-88CE-815B697CB6BB" \* MERGEFORMATINET </w:instrText>
      </w:r>
      <w:r w:rsidR="00552EA3">
        <w:rPr>
          <w:rFonts w:cstheme="minorHAnsi"/>
          <w:sz w:val="24"/>
          <w:szCs w:val="24"/>
        </w:rPr>
        <w:fldChar w:fldCharType="separate"/>
      </w:r>
      <w:r w:rsidR="001F0320">
        <w:rPr>
          <w:rFonts w:cstheme="minorHAnsi"/>
          <w:sz w:val="24"/>
          <w:szCs w:val="24"/>
        </w:rPr>
        <w:fldChar w:fldCharType="begin"/>
      </w:r>
      <w:r w:rsidR="001F0320">
        <w:rPr>
          <w:rFonts w:cstheme="minorHAnsi"/>
          <w:sz w:val="24"/>
          <w:szCs w:val="24"/>
        </w:rPr>
        <w:instrText xml:space="preserve"> INCLUDEPICTURE  "cid:76695E42-790C-4FAE-88CE-815B697CB6BB" \* MERGEFORMATINET </w:instrText>
      </w:r>
      <w:r w:rsidR="001F0320">
        <w:rPr>
          <w:rFonts w:cstheme="minorHAnsi"/>
          <w:sz w:val="24"/>
          <w:szCs w:val="24"/>
        </w:rPr>
        <w:fldChar w:fldCharType="separate"/>
      </w:r>
      <w:r w:rsidR="006834FB">
        <w:rPr>
          <w:rFonts w:cstheme="minorHAnsi"/>
          <w:sz w:val="24"/>
          <w:szCs w:val="24"/>
        </w:rPr>
        <w:fldChar w:fldCharType="begin"/>
      </w:r>
      <w:r w:rsidR="006834FB">
        <w:rPr>
          <w:rFonts w:cstheme="minorHAnsi"/>
          <w:sz w:val="24"/>
          <w:szCs w:val="24"/>
        </w:rPr>
        <w:instrText xml:space="preserve"> INCLUDEPICTURE  "cid:76695E42-790C-4FAE-88CE-815B697CB6BB" \* MERGEFORMATINET </w:instrText>
      </w:r>
      <w:r w:rsidR="006834FB">
        <w:rPr>
          <w:rFonts w:cstheme="minorHAnsi"/>
          <w:sz w:val="24"/>
          <w:szCs w:val="24"/>
        </w:rPr>
        <w:fldChar w:fldCharType="separate"/>
      </w:r>
      <w:r w:rsidR="00B03392">
        <w:rPr>
          <w:rFonts w:cstheme="minorHAnsi"/>
          <w:sz w:val="24"/>
          <w:szCs w:val="24"/>
        </w:rPr>
        <w:fldChar w:fldCharType="begin"/>
      </w:r>
      <w:r w:rsidR="00B03392">
        <w:rPr>
          <w:rFonts w:cstheme="minorHAnsi"/>
          <w:sz w:val="24"/>
          <w:szCs w:val="24"/>
        </w:rPr>
        <w:instrText xml:space="preserve"> INCLUDEPICTURE  "cid:76695E42-790C-4FAE-88CE-815B697CB6BB" \* MERGEFORMATINET </w:instrText>
      </w:r>
      <w:r w:rsidR="00B03392">
        <w:rPr>
          <w:rFonts w:cstheme="minorHAnsi"/>
          <w:sz w:val="24"/>
          <w:szCs w:val="24"/>
        </w:rPr>
        <w:fldChar w:fldCharType="separate"/>
      </w:r>
      <w:r w:rsidR="005A4D28">
        <w:rPr>
          <w:rFonts w:cstheme="minorHAnsi"/>
          <w:sz w:val="24"/>
          <w:szCs w:val="24"/>
        </w:rPr>
        <w:fldChar w:fldCharType="begin"/>
      </w:r>
      <w:r w:rsidR="005A4D28">
        <w:rPr>
          <w:rFonts w:cstheme="minorHAnsi"/>
          <w:sz w:val="24"/>
          <w:szCs w:val="24"/>
        </w:rPr>
        <w:instrText xml:space="preserve"> INCLUDEPICTURE  "cid:76695E42-790C-4FAE-88CE-815B697CB6BB" \* MERGEFORMATINET </w:instrText>
      </w:r>
      <w:r w:rsidR="005A4D28">
        <w:rPr>
          <w:rFonts w:cstheme="minorHAnsi"/>
          <w:sz w:val="24"/>
          <w:szCs w:val="24"/>
        </w:rPr>
        <w:fldChar w:fldCharType="separate"/>
      </w:r>
      <w:r w:rsidR="0088270F">
        <w:rPr>
          <w:rFonts w:cstheme="minorHAnsi"/>
          <w:sz w:val="24"/>
          <w:szCs w:val="24"/>
        </w:rPr>
        <w:fldChar w:fldCharType="begin"/>
      </w:r>
      <w:r w:rsidR="0088270F">
        <w:rPr>
          <w:rFonts w:cstheme="minorHAnsi"/>
          <w:sz w:val="24"/>
          <w:szCs w:val="24"/>
        </w:rPr>
        <w:instrText xml:space="preserve"> INCLUDEPICTURE  "cid:76695E42-790C-4FAE-88CE-815B697CB6BB" \* MERGEFORMATINET </w:instrText>
      </w:r>
      <w:r w:rsidR="0088270F">
        <w:rPr>
          <w:rFonts w:cstheme="minorHAnsi"/>
          <w:sz w:val="24"/>
          <w:szCs w:val="24"/>
        </w:rPr>
        <w:fldChar w:fldCharType="separate"/>
      </w:r>
      <w:r w:rsidR="00AB561D">
        <w:rPr>
          <w:rFonts w:cstheme="minorHAnsi"/>
          <w:sz w:val="24"/>
          <w:szCs w:val="24"/>
        </w:rPr>
        <w:fldChar w:fldCharType="begin"/>
      </w:r>
      <w:r w:rsidR="00AB561D">
        <w:rPr>
          <w:rFonts w:cstheme="minorHAnsi"/>
          <w:sz w:val="24"/>
          <w:szCs w:val="24"/>
        </w:rPr>
        <w:instrText xml:space="preserve"> INCLUDEPICTURE  "cid:76695E42-790C-4FAE-88CE-815B697CB6BB" \* MERGEFORMATINET </w:instrText>
      </w:r>
      <w:r w:rsidR="00AB561D">
        <w:rPr>
          <w:rFonts w:cstheme="minorHAnsi"/>
          <w:sz w:val="24"/>
          <w:szCs w:val="24"/>
        </w:rPr>
        <w:fldChar w:fldCharType="separate"/>
      </w:r>
      <w:r w:rsidR="00DF6626">
        <w:rPr>
          <w:rFonts w:cstheme="minorHAnsi"/>
          <w:sz w:val="24"/>
          <w:szCs w:val="24"/>
        </w:rPr>
        <w:fldChar w:fldCharType="begin"/>
      </w:r>
      <w:r w:rsidR="00DF6626">
        <w:rPr>
          <w:rFonts w:cstheme="minorHAnsi"/>
          <w:sz w:val="24"/>
          <w:szCs w:val="24"/>
        </w:rPr>
        <w:instrText xml:space="preserve"> INCLUDEPICTURE  "cid:76695E42-790C-4FAE-88CE-815B697CB6BB" \* MERGEFORMATINET </w:instrText>
      </w:r>
      <w:r w:rsidR="00DF6626">
        <w:rPr>
          <w:rFonts w:cstheme="minorHAnsi"/>
          <w:sz w:val="24"/>
          <w:szCs w:val="24"/>
        </w:rPr>
        <w:fldChar w:fldCharType="separate"/>
      </w:r>
      <w:r w:rsidR="00DF6626">
        <w:rPr>
          <w:rFonts w:cstheme="minorHAnsi"/>
          <w:sz w:val="24"/>
          <w:szCs w:val="24"/>
        </w:rPr>
        <w:fldChar w:fldCharType="begin"/>
      </w:r>
      <w:r w:rsidR="00DF6626">
        <w:rPr>
          <w:rFonts w:cstheme="minorHAnsi"/>
          <w:sz w:val="24"/>
          <w:szCs w:val="24"/>
        </w:rPr>
        <w:instrText xml:space="preserve"> INCLUDEPICTURE  "cid:76695E42-790C-4FAE-88CE-815B697CB6BB" \* MERGEFORMATINET </w:instrText>
      </w:r>
      <w:r w:rsidR="00DF6626">
        <w:rPr>
          <w:rFonts w:cstheme="minorHAnsi"/>
          <w:sz w:val="24"/>
          <w:szCs w:val="24"/>
        </w:rPr>
        <w:fldChar w:fldCharType="separate"/>
      </w:r>
      <w:r w:rsidR="008C4E6B">
        <w:rPr>
          <w:rFonts w:cstheme="minorHAnsi"/>
          <w:sz w:val="24"/>
          <w:szCs w:val="24"/>
        </w:rPr>
        <w:fldChar w:fldCharType="begin"/>
      </w:r>
      <w:r w:rsidR="008C4E6B">
        <w:rPr>
          <w:rFonts w:cstheme="minorHAnsi"/>
          <w:sz w:val="24"/>
          <w:szCs w:val="24"/>
        </w:rPr>
        <w:instrText xml:space="preserve"> INCLUDEPICTURE  "cid:76695E42-790C-4FAE-88CE-815B697CB6BB" \* MERGEFORMATINET </w:instrText>
      </w:r>
      <w:r w:rsidR="008C4E6B">
        <w:rPr>
          <w:rFonts w:cstheme="minorHAnsi"/>
          <w:sz w:val="24"/>
          <w:szCs w:val="24"/>
        </w:rPr>
        <w:fldChar w:fldCharType="separate"/>
      </w:r>
      <w:r w:rsidR="00A31364">
        <w:rPr>
          <w:rFonts w:cstheme="minorHAnsi"/>
          <w:sz w:val="24"/>
          <w:szCs w:val="24"/>
        </w:rPr>
        <w:fldChar w:fldCharType="begin"/>
      </w:r>
      <w:r w:rsidR="00A31364">
        <w:rPr>
          <w:rFonts w:cstheme="minorHAnsi"/>
          <w:sz w:val="24"/>
          <w:szCs w:val="24"/>
        </w:rPr>
        <w:instrText xml:space="preserve"> INCLUDEPICTURE  "cid:76695E42-790C-4FAE-88CE-815B697CB6BB" \* MERGEFORMATINET </w:instrText>
      </w:r>
      <w:r w:rsidR="00A31364">
        <w:rPr>
          <w:rFonts w:cstheme="minorHAnsi"/>
          <w:sz w:val="24"/>
          <w:szCs w:val="24"/>
        </w:rPr>
        <w:fldChar w:fldCharType="separate"/>
      </w:r>
      <w:r w:rsidR="002B51E6">
        <w:rPr>
          <w:rFonts w:cstheme="minorHAnsi"/>
          <w:sz w:val="24"/>
          <w:szCs w:val="24"/>
        </w:rPr>
        <w:fldChar w:fldCharType="begin"/>
      </w:r>
      <w:r w:rsidR="002B51E6">
        <w:rPr>
          <w:rFonts w:cstheme="minorHAnsi"/>
          <w:sz w:val="24"/>
          <w:szCs w:val="24"/>
        </w:rPr>
        <w:instrText xml:space="preserve"> INCLUDEPICTURE  "cid:76695E42-790C-4FAE-88CE-815B697CB6BB" \* MERGEFORMATINET </w:instrText>
      </w:r>
      <w:r w:rsidR="002B51E6">
        <w:rPr>
          <w:rFonts w:cstheme="minorHAnsi"/>
          <w:sz w:val="24"/>
          <w:szCs w:val="24"/>
        </w:rPr>
        <w:fldChar w:fldCharType="separate"/>
      </w:r>
      <w:r w:rsidR="00776E51">
        <w:rPr>
          <w:rFonts w:cstheme="minorHAnsi"/>
          <w:sz w:val="24"/>
          <w:szCs w:val="24"/>
        </w:rPr>
        <w:fldChar w:fldCharType="begin"/>
      </w:r>
      <w:r w:rsidR="00776E51">
        <w:rPr>
          <w:rFonts w:cstheme="minorHAnsi"/>
          <w:sz w:val="24"/>
          <w:szCs w:val="24"/>
        </w:rPr>
        <w:instrText xml:space="preserve"> INCLUDEPICTURE  "cid:76695E42-790C-4FAE-88CE-815B697CB6BB" \* MERGEFORMATINET </w:instrText>
      </w:r>
      <w:r w:rsidR="00776E51">
        <w:rPr>
          <w:rFonts w:cstheme="minorHAnsi"/>
          <w:sz w:val="24"/>
          <w:szCs w:val="24"/>
        </w:rPr>
        <w:fldChar w:fldCharType="separate"/>
      </w:r>
      <w:r w:rsidR="008C5134">
        <w:rPr>
          <w:rFonts w:cstheme="minorHAnsi"/>
          <w:sz w:val="24"/>
          <w:szCs w:val="24"/>
        </w:rPr>
        <w:fldChar w:fldCharType="begin"/>
      </w:r>
      <w:r w:rsidR="008C5134">
        <w:rPr>
          <w:rFonts w:cstheme="minorHAnsi"/>
          <w:sz w:val="24"/>
          <w:szCs w:val="24"/>
        </w:rPr>
        <w:instrText xml:space="preserve"> INCLUDEPICTURE  "cid:76695E42-790C-4FAE-88CE-815B697CB6BB" \* MERGEFORMATINET </w:instrText>
      </w:r>
      <w:r w:rsidR="008C5134">
        <w:rPr>
          <w:rFonts w:cstheme="minorHAnsi"/>
          <w:sz w:val="24"/>
          <w:szCs w:val="24"/>
        </w:rPr>
        <w:fldChar w:fldCharType="separate"/>
      </w:r>
      <w:r w:rsidR="008C5134">
        <w:rPr>
          <w:rFonts w:cstheme="minorHAnsi"/>
          <w:sz w:val="24"/>
          <w:szCs w:val="24"/>
        </w:rPr>
        <w:pict w14:anchorId="433EC6B3">
          <v:shape id="_x0000_i1026" style="width:96.65pt;height:85.45pt" type="#_x0000_t75">
            <v:imagedata r:id="rId30" r:href="rId31"/>
          </v:shape>
        </w:pict>
      </w:r>
      <w:r w:rsidR="008C5134">
        <w:rPr>
          <w:rFonts w:cstheme="minorHAnsi"/>
          <w:sz w:val="24"/>
          <w:szCs w:val="24"/>
        </w:rPr>
        <w:fldChar w:fldCharType="end"/>
      </w:r>
      <w:r w:rsidR="00776E51">
        <w:rPr>
          <w:rFonts w:cstheme="minorHAnsi"/>
          <w:sz w:val="24"/>
          <w:szCs w:val="24"/>
        </w:rPr>
        <w:fldChar w:fldCharType="end"/>
      </w:r>
      <w:r w:rsidR="002B51E6">
        <w:rPr>
          <w:rFonts w:cstheme="minorHAnsi"/>
          <w:sz w:val="24"/>
          <w:szCs w:val="24"/>
        </w:rPr>
        <w:fldChar w:fldCharType="end"/>
      </w:r>
      <w:r w:rsidR="00A31364">
        <w:rPr>
          <w:rFonts w:cstheme="minorHAnsi"/>
          <w:sz w:val="24"/>
          <w:szCs w:val="24"/>
        </w:rPr>
        <w:fldChar w:fldCharType="end"/>
      </w:r>
      <w:r w:rsidR="008C4E6B">
        <w:rPr>
          <w:rFonts w:cstheme="minorHAnsi"/>
          <w:sz w:val="24"/>
          <w:szCs w:val="24"/>
        </w:rPr>
        <w:fldChar w:fldCharType="end"/>
      </w:r>
      <w:r w:rsidR="00DF6626">
        <w:rPr>
          <w:rFonts w:cstheme="minorHAnsi"/>
          <w:sz w:val="24"/>
          <w:szCs w:val="24"/>
        </w:rPr>
        <w:fldChar w:fldCharType="end"/>
      </w:r>
      <w:r w:rsidR="00DF6626">
        <w:rPr>
          <w:rFonts w:cstheme="minorHAnsi"/>
          <w:sz w:val="24"/>
          <w:szCs w:val="24"/>
        </w:rPr>
        <w:fldChar w:fldCharType="end"/>
      </w:r>
      <w:r w:rsidR="00AB561D">
        <w:rPr>
          <w:rFonts w:cstheme="minorHAnsi"/>
          <w:sz w:val="24"/>
          <w:szCs w:val="24"/>
        </w:rPr>
        <w:fldChar w:fldCharType="end"/>
      </w:r>
      <w:r w:rsidR="0088270F">
        <w:rPr>
          <w:rFonts w:cstheme="minorHAnsi"/>
          <w:sz w:val="24"/>
          <w:szCs w:val="24"/>
        </w:rPr>
        <w:fldChar w:fldCharType="end"/>
      </w:r>
      <w:r w:rsidR="005A4D28">
        <w:rPr>
          <w:rFonts w:cstheme="minorHAnsi"/>
          <w:sz w:val="24"/>
          <w:szCs w:val="24"/>
        </w:rPr>
        <w:fldChar w:fldCharType="end"/>
      </w:r>
      <w:r w:rsidR="00B03392">
        <w:rPr>
          <w:rFonts w:cstheme="minorHAnsi"/>
          <w:sz w:val="24"/>
          <w:szCs w:val="24"/>
        </w:rPr>
        <w:fldChar w:fldCharType="end"/>
      </w:r>
      <w:r w:rsidR="006834FB">
        <w:rPr>
          <w:rFonts w:cstheme="minorHAnsi"/>
          <w:sz w:val="24"/>
          <w:szCs w:val="24"/>
        </w:rPr>
        <w:fldChar w:fldCharType="end"/>
      </w:r>
      <w:r w:rsidR="001F0320">
        <w:rPr>
          <w:rFonts w:cstheme="minorHAnsi"/>
          <w:sz w:val="24"/>
          <w:szCs w:val="24"/>
        </w:rPr>
        <w:fldChar w:fldCharType="end"/>
      </w:r>
      <w:r w:rsidR="00552EA3">
        <w:rPr>
          <w:rFonts w:cstheme="minorHAnsi"/>
          <w:sz w:val="24"/>
          <w:szCs w:val="24"/>
        </w:rPr>
        <w:fldChar w:fldCharType="end"/>
      </w:r>
      <w:r w:rsidR="00C15FF8">
        <w:rPr>
          <w:rFonts w:cstheme="minorHAnsi"/>
          <w:sz w:val="24"/>
          <w:szCs w:val="24"/>
        </w:rPr>
        <w:fldChar w:fldCharType="end"/>
      </w:r>
      <w:r w:rsidR="00E05829">
        <w:rPr>
          <w:rFonts w:cstheme="minorHAnsi"/>
          <w:sz w:val="24"/>
          <w:szCs w:val="24"/>
        </w:rPr>
        <w:fldChar w:fldCharType="end"/>
      </w:r>
      <w:r w:rsidR="00B61424">
        <w:rPr>
          <w:rFonts w:cstheme="minorHAnsi"/>
          <w:sz w:val="24"/>
          <w:szCs w:val="24"/>
        </w:rPr>
        <w:fldChar w:fldCharType="end"/>
      </w:r>
      <w:r w:rsidR="003F489F">
        <w:rPr>
          <w:rFonts w:cstheme="minorHAnsi"/>
          <w:sz w:val="24"/>
          <w:szCs w:val="24"/>
        </w:rPr>
        <w:fldChar w:fldCharType="end"/>
      </w:r>
      <w:r w:rsidR="00D9217B">
        <w:rPr>
          <w:rFonts w:cstheme="minorHAnsi"/>
          <w:sz w:val="24"/>
          <w:szCs w:val="24"/>
        </w:rPr>
        <w:fldChar w:fldCharType="end"/>
      </w:r>
      <w:r w:rsidR="003667AF">
        <w:rPr>
          <w:rFonts w:cstheme="minorHAnsi"/>
          <w:sz w:val="24"/>
          <w:szCs w:val="24"/>
        </w:rPr>
        <w:fldChar w:fldCharType="end"/>
      </w:r>
      <w:r w:rsidR="0064767A">
        <w:rPr>
          <w:rFonts w:cstheme="minorHAnsi"/>
          <w:sz w:val="24"/>
          <w:szCs w:val="24"/>
        </w:rPr>
        <w:fldChar w:fldCharType="end"/>
      </w:r>
      <w:r w:rsidR="009C75EA">
        <w:rPr>
          <w:rFonts w:cstheme="minorHAnsi"/>
          <w:sz w:val="24"/>
          <w:szCs w:val="24"/>
        </w:rPr>
        <w:fldChar w:fldCharType="end"/>
      </w:r>
      <w:r w:rsidR="00AB70B1">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p>
    <w:p w:rsidRPr="001D1165" w:rsidR="00764CAE" w:rsidP="00764CAE" w:rsidRDefault="00764CAE" w14:paraId="3661C21A" w14:textId="77777777">
      <w:pPr>
        <w:autoSpaceDE w:val="0"/>
        <w:autoSpaceDN w:val="0"/>
        <w:adjustRightInd w:val="0"/>
        <w:rPr>
          <w:rFonts w:asciiTheme="minorHAnsi" w:hAnsiTheme="minorHAnsi" w:cstheme="minorHAnsi"/>
          <w:strike/>
          <w:color w:val="000000"/>
          <w:sz w:val="22"/>
          <w:szCs w:val="22"/>
        </w:rPr>
      </w:pPr>
    </w:p>
    <w:p w:rsidRPr="001D1165" w:rsidR="00764CAE" w:rsidP="00952785" w:rsidRDefault="00764CAE" w14:paraId="5F601EFC" w14:textId="5556E180">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Add additional packing material to </w:t>
      </w:r>
      <w:r w:rsidR="00BD5FFA">
        <w:rPr>
          <w:rFonts w:asciiTheme="minorHAnsi" w:hAnsiTheme="minorHAnsi" w:cstheme="minorHAnsi"/>
          <w:sz w:val="22"/>
          <w:szCs w:val="22"/>
        </w:rPr>
        <w:t>e</w:t>
      </w:r>
      <w:r w:rsidRPr="001D1165">
        <w:rPr>
          <w:rFonts w:asciiTheme="minorHAnsi" w:hAnsiTheme="minorHAnsi" w:cstheme="minorHAnsi"/>
          <w:sz w:val="22"/>
          <w:szCs w:val="22"/>
        </w:rPr>
        <w:t xml:space="preserve">nsure that the sample boxes will be secure in the box and will not be moving around. </w:t>
      </w:r>
    </w:p>
    <w:p w:rsidRPr="001D1165" w:rsidR="00764CAE" w:rsidP="00952785" w:rsidRDefault="00764CAE" w14:paraId="05918497" w14:textId="77777777">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Place the Styrofoam lid on the box.  </w:t>
      </w:r>
    </w:p>
    <w:p w:rsidRPr="001D1165" w:rsidR="00764CAE" w:rsidP="00952785" w:rsidRDefault="00764CAE" w14:paraId="3A983C91" w14:textId="0115DAEC">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Close the outer cardboard flaps and tape using either nylon reinforced filament tape or heavy</w:t>
      </w:r>
      <w:r w:rsidR="00BD5FFA">
        <w:rPr>
          <w:rFonts w:asciiTheme="minorHAnsi" w:hAnsiTheme="minorHAnsi" w:cstheme="minorHAnsi"/>
          <w:sz w:val="22"/>
          <w:szCs w:val="22"/>
        </w:rPr>
        <w:t>-</w:t>
      </w:r>
      <w:r w:rsidRPr="001D1165">
        <w:rPr>
          <w:rFonts w:asciiTheme="minorHAnsi" w:hAnsiTheme="minorHAnsi" w:cstheme="minorHAnsi"/>
          <w:sz w:val="22"/>
          <w:szCs w:val="22"/>
        </w:rPr>
        <w:t>duty packing tape Scotch Premium Heavy Duty 3750-RD Packaging Tape.</w:t>
      </w:r>
    </w:p>
    <w:p w:rsidRPr="001D1165" w:rsidR="00764CAE" w:rsidP="00952785" w:rsidRDefault="00764CAE" w14:paraId="7D586ADA" w14:textId="77777777">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Be sure to include a paper manifest documenting the samples being sent.</w:t>
      </w:r>
    </w:p>
    <w:p w:rsidRPr="001D1165" w:rsidR="00764CAE" w:rsidP="00952785" w:rsidRDefault="00764CAE" w14:paraId="440827C7" w14:textId="77777777">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Package is to be sent Priority Overnight; Ship only Monday-Wednesday, NOT over Weekend or Federal Holiday.</w:t>
      </w:r>
    </w:p>
    <w:p w:rsidRPr="00764CAE" w:rsidR="00764CAE" w:rsidP="00952785" w:rsidRDefault="00764CAE" w14:paraId="49844F62" w14:textId="3A8A8236">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Send</w:t>
      </w:r>
      <w:r w:rsidR="00460153">
        <w:rPr>
          <w:rFonts w:asciiTheme="minorHAnsi" w:hAnsiTheme="minorHAnsi" w:cstheme="minorHAnsi"/>
          <w:color w:val="000000"/>
          <w:sz w:val="22"/>
          <w:szCs w:val="22"/>
        </w:rPr>
        <w:t xml:space="preserve"> an email to </w:t>
      </w:r>
      <w:r w:rsidRPr="001D1165">
        <w:rPr>
          <w:rFonts w:asciiTheme="minorHAnsi" w:hAnsiTheme="minorHAnsi" w:cstheme="minorHAnsi"/>
          <w:color w:val="000000"/>
          <w:sz w:val="22"/>
          <w:szCs w:val="22"/>
        </w:rPr>
        <w:t>the CDC coordinating staff member to inform them of the package's expected arrival date and attach an electronic copy of the manifest.</w:t>
      </w:r>
    </w:p>
    <w:p w:rsidRPr="001D1165" w:rsidR="00764CAE" w:rsidP="00764CAE" w:rsidRDefault="00764CAE" w14:paraId="73E6504B" w14:textId="77777777">
      <w:pPr>
        <w:autoSpaceDE w:val="0"/>
        <w:autoSpaceDN w:val="0"/>
        <w:adjustRightInd w:val="0"/>
        <w:rPr>
          <w:rFonts w:asciiTheme="minorHAnsi" w:hAnsiTheme="minorHAnsi" w:cstheme="minorHAnsi"/>
          <w:color w:val="000000"/>
          <w:sz w:val="22"/>
          <w:szCs w:val="22"/>
        </w:rPr>
      </w:pPr>
    </w:p>
    <w:p w:rsidRPr="001D1165" w:rsidR="00764CAE" w:rsidP="00764CAE" w:rsidRDefault="00764CAE" w14:paraId="65A34A73" w14:textId="77777777">
      <w:pPr>
        <w:autoSpaceDE w:val="0"/>
        <w:autoSpaceDN w:val="0"/>
        <w:adjustRightInd w:val="0"/>
        <w:rPr>
          <w:rFonts w:asciiTheme="minorHAnsi" w:hAnsiTheme="minorHAnsi" w:cstheme="minorHAnsi"/>
          <w:color w:val="000000"/>
          <w:sz w:val="22"/>
          <w:szCs w:val="22"/>
        </w:rPr>
      </w:pPr>
    </w:p>
    <w:p w:rsidR="00764CAE" w:rsidP="00764CAE" w:rsidRDefault="00764CAE" w14:paraId="446C0BB2" w14:textId="30D5100E">
      <w:pPr>
        <w:autoSpaceDE w:val="0"/>
        <w:autoSpaceDN w:val="0"/>
        <w:adjustRightInd w:val="0"/>
        <w:rPr>
          <w:rFonts w:ascii="Calibri" w:hAnsi="Calibri" w:cs="Calibri"/>
          <w:color w:val="000000"/>
          <w:sz w:val="22"/>
          <w:szCs w:val="22"/>
        </w:rPr>
      </w:pPr>
      <w:r w:rsidRPr="001D1165">
        <w:rPr>
          <w:rFonts w:asciiTheme="minorHAnsi" w:hAnsiTheme="minorHAnsi" w:cstheme="minorHAnsi"/>
          <w:color w:val="000000"/>
          <w:sz w:val="22"/>
          <w:szCs w:val="22"/>
        </w:rPr>
        <w:t xml:space="preserve">The electronic manifest should include the following information: Specimen ID, any local ID (additional ID in the vial, if applicable), sample matrix, Box#, Position within the box, sample volume, collection date-if available, analytes to be measured, any other pertinent comment. </w:t>
      </w:r>
      <w:r w:rsidRPr="001D1165">
        <w:rPr>
          <w:rFonts w:ascii="Calibri" w:hAnsi="Calibri" w:cs="Calibri"/>
          <w:color w:val="000000"/>
          <w:sz w:val="22"/>
          <w:szCs w:val="22"/>
        </w:rPr>
        <w:t>Specimen ID</w:t>
      </w:r>
      <w:r w:rsidR="00460153">
        <w:rPr>
          <w:rFonts w:ascii="Calibri" w:hAnsi="Calibri" w:cs="Calibri"/>
          <w:color w:val="000000"/>
          <w:sz w:val="22"/>
          <w:szCs w:val="22"/>
        </w:rPr>
        <w:t>.</w:t>
      </w:r>
    </w:p>
    <w:p w:rsidRPr="001D1165" w:rsidR="009D446B" w:rsidP="00764CAE" w:rsidRDefault="009D446B" w14:paraId="78D5BC2E" w14:textId="77777777">
      <w:pPr>
        <w:autoSpaceDE w:val="0"/>
        <w:autoSpaceDN w:val="0"/>
        <w:adjustRightInd w:val="0"/>
        <w:rPr>
          <w:rFonts w:asciiTheme="minorHAnsi" w:hAnsiTheme="minorHAnsi" w:cstheme="minorHAnsi"/>
          <w:color w:val="000000"/>
          <w:sz w:val="22"/>
          <w:szCs w:val="22"/>
        </w:rPr>
      </w:pPr>
    </w:p>
    <w:tbl>
      <w:tblPr>
        <w:tblW w:w="10667" w:type="dxa"/>
        <w:tblInd w:w="-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482"/>
        <w:gridCol w:w="1482"/>
        <w:gridCol w:w="1482"/>
        <w:gridCol w:w="847"/>
        <w:gridCol w:w="938"/>
        <w:gridCol w:w="909"/>
        <w:gridCol w:w="1164"/>
        <w:gridCol w:w="1128"/>
        <w:gridCol w:w="1235"/>
      </w:tblGrid>
      <w:tr w:rsidRPr="001D1165" w:rsidR="00764CAE" w:rsidTr="00764CAE" w14:paraId="4F619AE4" w14:textId="77777777">
        <w:trPr>
          <w:trHeight w:val="733"/>
        </w:trPr>
        <w:tc>
          <w:tcPr>
            <w:tcW w:w="1482" w:type="dxa"/>
            <w:shd w:val="clear" w:color="auto" w:fill="FCE4D6"/>
            <w:tcMar>
              <w:top w:w="0" w:type="dxa"/>
              <w:left w:w="108" w:type="dxa"/>
              <w:bottom w:w="0" w:type="dxa"/>
              <w:right w:w="108" w:type="dxa"/>
            </w:tcMar>
            <w:vAlign w:val="center"/>
            <w:hideMark/>
          </w:tcPr>
          <w:p w:rsidRPr="001D1165" w:rsidR="00764CAE" w:rsidP="00012CE3" w:rsidRDefault="00764CAE" w14:paraId="0009976A" w14:textId="77777777">
            <w:pPr>
              <w:jc w:val="center"/>
              <w:rPr>
                <w:rFonts w:ascii="Calibri" w:hAnsi="Calibri" w:cs="Calibri"/>
                <w:color w:val="000000"/>
                <w:sz w:val="22"/>
                <w:szCs w:val="22"/>
              </w:rPr>
            </w:pPr>
            <w:r w:rsidRPr="001D1165">
              <w:rPr>
                <w:rFonts w:ascii="Calibri" w:hAnsi="Calibri" w:cs="Calibri"/>
                <w:color w:val="000000"/>
                <w:sz w:val="22"/>
                <w:szCs w:val="22"/>
              </w:rPr>
              <w:t>Specimen ID</w:t>
            </w:r>
          </w:p>
        </w:tc>
        <w:tc>
          <w:tcPr>
            <w:tcW w:w="1482" w:type="dxa"/>
            <w:shd w:val="clear" w:color="auto" w:fill="FCE4D6"/>
            <w:tcMar>
              <w:top w:w="0" w:type="dxa"/>
              <w:left w:w="108" w:type="dxa"/>
              <w:bottom w:w="0" w:type="dxa"/>
              <w:right w:w="108" w:type="dxa"/>
            </w:tcMar>
            <w:vAlign w:val="center"/>
            <w:hideMark/>
          </w:tcPr>
          <w:p w:rsidRPr="001D1165" w:rsidR="00764CAE" w:rsidP="00012CE3" w:rsidRDefault="00764CAE" w14:paraId="0B0278A1" w14:textId="77777777">
            <w:pPr>
              <w:jc w:val="center"/>
              <w:rPr>
                <w:rFonts w:ascii="Calibri" w:hAnsi="Calibri" w:cs="Calibri"/>
                <w:color w:val="000000"/>
                <w:sz w:val="22"/>
                <w:szCs w:val="22"/>
              </w:rPr>
            </w:pPr>
            <w:r w:rsidRPr="001D1165">
              <w:rPr>
                <w:rFonts w:ascii="Calibri" w:hAnsi="Calibri" w:cs="Calibri"/>
                <w:color w:val="000000"/>
                <w:sz w:val="22"/>
                <w:szCs w:val="22"/>
              </w:rPr>
              <w:t>Local ID (if any)</w:t>
            </w:r>
          </w:p>
        </w:tc>
        <w:tc>
          <w:tcPr>
            <w:tcW w:w="1482" w:type="dxa"/>
            <w:shd w:val="clear" w:color="auto" w:fill="FCE4D6"/>
            <w:tcMar>
              <w:top w:w="0" w:type="dxa"/>
              <w:left w:w="108" w:type="dxa"/>
              <w:bottom w:w="0" w:type="dxa"/>
              <w:right w:w="108" w:type="dxa"/>
            </w:tcMar>
            <w:vAlign w:val="center"/>
            <w:hideMark/>
          </w:tcPr>
          <w:p w:rsidRPr="001D1165" w:rsidR="00764CAE" w:rsidP="00012CE3" w:rsidRDefault="00764CAE" w14:paraId="78DA7807" w14:textId="77777777">
            <w:pPr>
              <w:jc w:val="center"/>
              <w:rPr>
                <w:rFonts w:ascii="Calibri" w:hAnsi="Calibri" w:cs="Calibri"/>
                <w:color w:val="000000"/>
                <w:sz w:val="22"/>
                <w:szCs w:val="22"/>
              </w:rPr>
            </w:pPr>
            <w:r w:rsidRPr="001D1165">
              <w:rPr>
                <w:rFonts w:ascii="Calibri" w:hAnsi="Calibri" w:cs="Calibri"/>
                <w:color w:val="000000"/>
                <w:sz w:val="22"/>
                <w:szCs w:val="22"/>
              </w:rPr>
              <w:t>Matrix</w:t>
            </w:r>
          </w:p>
        </w:tc>
        <w:tc>
          <w:tcPr>
            <w:tcW w:w="847" w:type="dxa"/>
            <w:shd w:val="clear" w:color="auto" w:fill="DDEBF7"/>
            <w:tcMar>
              <w:top w:w="0" w:type="dxa"/>
              <w:left w:w="108" w:type="dxa"/>
              <w:bottom w:w="0" w:type="dxa"/>
              <w:right w:w="108" w:type="dxa"/>
            </w:tcMar>
            <w:vAlign w:val="center"/>
            <w:hideMark/>
          </w:tcPr>
          <w:p w:rsidRPr="001D1165" w:rsidR="00764CAE" w:rsidP="00012CE3" w:rsidRDefault="00764CAE" w14:paraId="703B8D3C" w14:textId="77777777">
            <w:pPr>
              <w:jc w:val="center"/>
              <w:rPr>
                <w:rFonts w:ascii="Calibri" w:hAnsi="Calibri" w:cs="Calibri"/>
                <w:color w:val="000000"/>
                <w:sz w:val="22"/>
                <w:szCs w:val="22"/>
              </w:rPr>
            </w:pPr>
            <w:r w:rsidRPr="001D1165">
              <w:rPr>
                <w:rFonts w:ascii="Calibri" w:hAnsi="Calibri" w:cs="Calibri"/>
                <w:color w:val="000000"/>
                <w:sz w:val="22"/>
                <w:szCs w:val="22"/>
              </w:rPr>
              <w:t>Box #</w:t>
            </w:r>
          </w:p>
        </w:tc>
        <w:tc>
          <w:tcPr>
            <w:tcW w:w="938" w:type="dxa"/>
            <w:shd w:val="clear" w:color="auto" w:fill="DDEBF7"/>
            <w:tcMar>
              <w:top w:w="0" w:type="dxa"/>
              <w:left w:w="108" w:type="dxa"/>
              <w:bottom w:w="0" w:type="dxa"/>
              <w:right w:w="108" w:type="dxa"/>
            </w:tcMar>
            <w:vAlign w:val="center"/>
            <w:hideMark/>
          </w:tcPr>
          <w:p w:rsidRPr="001D1165" w:rsidR="00764CAE" w:rsidP="00012CE3" w:rsidRDefault="00764CAE" w14:paraId="37A625C4" w14:textId="77777777">
            <w:pPr>
              <w:jc w:val="center"/>
              <w:rPr>
                <w:rFonts w:ascii="Calibri" w:hAnsi="Calibri" w:cs="Calibri"/>
                <w:color w:val="000000"/>
                <w:sz w:val="22"/>
                <w:szCs w:val="22"/>
              </w:rPr>
            </w:pPr>
            <w:r w:rsidRPr="001D1165">
              <w:rPr>
                <w:rFonts w:ascii="Calibri" w:hAnsi="Calibri" w:cs="Calibri"/>
                <w:color w:val="000000"/>
                <w:sz w:val="22"/>
                <w:szCs w:val="22"/>
              </w:rPr>
              <w:t>Position in Box</w:t>
            </w:r>
          </w:p>
        </w:tc>
        <w:tc>
          <w:tcPr>
            <w:tcW w:w="909" w:type="dxa"/>
            <w:shd w:val="clear" w:color="auto" w:fill="DDEBF7"/>
            <w:tcMar>
              <w:top w:w="0" w:type="dxa"/>
              <w:left w:w="108" w:type="dxa"/>
              <w:bottom w:w="0" w:type="dxa"/>
              <w:right w:w="108" w:type="dxa"/>
            </w:tcMar>
            <w:vAlign w:val="center"/>
            <w:hideMark/>
          </w:tcPr>
          <w:p w:rsidRPr="001D1165" w:rsidR="00764CAE" w:rsidP="00012CE3" w:rsidRDefault="00764CAE" w14:paraId="7C03AA7D" w14:textId="77777777">
            <w:pPr>
              <w:jc w:val="center"/>
              <w:rPr>
                <w:rFonts w:ascii="Calibri" w:hAnsi="Calibri" w:cs="Calibri"/>
                <w:color w:val="000000"/>
                <w:sz w:val="22"/>
                <w:szCs w:val="22"/>
              </w:rPr>
            </w:pPr>
            <w:r w:rsidRPr="001D1165">
              <w:rPr>
                <w:rFonts w:ascii="Calibri" w:hAnsi="Calibri" w:cs="Calibri"/>
                <w:color w:val="000000"/>
                <w:sz w:val="22"/>
                <w:szCs w:val="22"/>
              </w:rPr>
              <w:t>Volume (mL)</w:t>
            </w:r>
          </w:p>
        </w:tc>
        <w:tc>
          <w:tcPr>
            <w:tcW w:w="1164" w:type="dxa"/>
            <w:shd w:val="clear" w:color="auto" w:fill="DDEBF7"/>
            <w:tcMar>
              <w:top w:w="0" w:type="dxa"/>
              <w:left w:w="108" w:type="dxa"/>
              <w:bottom w:w="0" w:type="dxa"/>
              <w:right w:w="108" w:type="dxa"/>
            </w:tcMar>
            <w:vAlign w:val="center"/>
            <w:hideMark/>
          </w:tcPr>
          <w:p w:rsidRPr="001D1165" w:rsidR="00764CAE" w:rsidP="00012CE3" w:rsidRDefault="00764CAE" w14:paraId="33B078E5" w14:textId="77777777">
            <w:pPr>
              <w:jc w:val="center"/>
              <w:rPr>
                <w:rFonts w:ascii="Calibri" w:hAnsi="Calibri" w:cs="Calibri"/>
                <w:color w:val="000000"/>
                <w:sz w:val="22"/>
                <w:szCs w:val="22"/>
              </w:rPr>
            </w:pPr>
            <w:r w:rsidRPr="001D1165">
              <w:rPr>
                <w:rFonts w:ascii="Calibri" w:hAnsi="Calibri" w:cs="Calibri"/>
                <w:color w:val="000000"/>
                <w:sz w:val="22"/>
                <w:szCs w:val="22"/>
              </w:rPr>
              <w:t>Collection Date</w:t>
            </w:r>
          </w:p>
        </w:tc>
        <w:tc>
          <w:tcPr>
            <w:tcW w:w="1128" w:type="dxa"/>
            <w:shd w:val="clear" w:color="auto" w:fill="FCE4D6"/>
            <w:tcMar>
              <w:top w:w="0" w:type="dxa"/>
              <w:left w:w="108" w:type="dxa"/>
              <w:bottom w:w="0" w:type="dxa"/>
              <w:right w:w="108" w:type="dxa"/>
            </w:tcMar>
            <w:vAlign w:val="center"/>
            <w:hideMark/>
          </w:tcPr>
          <w:p w:rsidRPr="001D1165" w:rsidR="00764CAE" w:rsidP="00012CE3" w:rsidRDefault="00764CAE" w14:paraId="141AA9DC" w14:textId="77777777">
            <w:pPr>
              <w:jc w:val="center"/>
              <w:rPr>
                <w:rFonts w:ascii="Calibri" w:hAnsi="Calibri" w:cs="Calibri"/>
                <w:b/>
                <w:bCs/>
                <w:color w:val="000000"/>
                <w:sz w:val="22"/>
                <w:szCs w:val="22"/>
              </w:rPr>
            </w:pPr>
            <w:r w:rsidRPr="001D1165">
              <w:rPr>
                <w:rFonts w:ascii="Calibri" w:hAnsi="Calibri" w:cs="Calibri"/>
                <w:b/>
                <w:bCs/>
                <w:color w:val="000000"/>
                <w:sz w:val="22"/>
                <w:szCs w:val="22"/>
              </w:rPr>
              <w:t>Analytes to be measured</w:t>
            </w:r>
          </w:p>
        </w:tc>
        <w:tc>
          <w:tcPr>
            <w:tcW w:w="1235" w:type="dxa"/>
            <w:shd w:val="clear" w:color="auto" w:fill="DDEBF7"/>
            <w:tcMar>
              <w:top w:w="0" w:type="dxa"/>
              <w:left w:w="108" w:type="dxa"/>
              <w:bottom w:w="0" w:type="dxa"/>
              <w:right w:w="108" w:type="dxa"/>
            </w:tcMar>
            <w:vAlign w:val="center"/>
            <w:hideMark/>
          </w:tcPr>
          <w:p w:rsidRPr="001D1165" w:rsidR="00764CAE" w:rsidP="00012CE3" w:rsidRDefault="00764CAE" w14:paraId="5DF30708" w14:textId="77777777">
            <w:pPr>
              <w:jc w:val="center"/>
              <w:rPr>
                <w:rFonts w:ascii="Calibri" w:hAnsi="Calibri" w:cs="Calibri"/>
                <w:color w:val="000000"/>
                <w:sz w:val="22"/>
                <w:szCs w:val="22"/>
              </w:rPr>
            </w:pPr>
            <w:r w:rsidRPr="001D1165">
              <w:rPr>
                <w:rFonts w:ascii="Calibri" w:hAnsi="Calibri" w:cs="Calibri"/>
                <w:color w:val="000000"/>
                <w:sz w:val="22"/>
                <w:szCs w:val="22"/>
              </w:rPr>
              <w:t>Any pertinent comments</w:t>
            </w:r>
          </w:p>
        </w:tc>
      </w:tr>
      <w:tr w:rsidRPr="001D1165" w:rsidR="00764CAE" w:rsidTr="00764CAE" w14:paraId="58DF863F" w14:textId="77777777">
        <w:trPr>
          <w:trHeight w:val="501"/>
        </w:trPr>
        <w:tc>
          <w:tcPr>
            <w:tcW w:w="1482" w:type="dxa"/>
            <w:noWrap/>
            <w:tcMar>
              <w:top w:w="0" w:type="dxa"/>
              <w:left w:w="108" w:type="dxa"/>
              <w:bottom w:w="0" w:type="dxa"/>
              <w:right w:w="108" w:type="dxa"/>
            </w:tcMar>
            <w:vAlign w:val="bottom"/>
            <w:hideMark/>
          </w:tcPr>
          <w:p w:rsidRPr="001D1165" w:rsidR="00764CAE" w:rsidP="00012CE3" w:rsidRDefault="00764CAE" w14:paraId="6E8006A0" w14:textId="77777777">
            <w:pPr>
              <w:rPr>
                <w:rFonts w:ascii="Calibri" w:hAnsi="Calibri" w:cs="Calibri"/>
                <w:color w:val="000000"/>
                <w:sz w:val="22"/>
                <w:szCs w:val="22"/>
              </w:rPr>
            </w:pPr>
          </w:p>
        </w:tc>
        <w:tc>
          <w:tcPr>
            <w:tcW w:w="1482" w:type="dxa"/>
            <w:noWrap/>
            <w:tcMar>
              <w:top w:w="0" w:type="dxa"/>
              <w:left w:w="108" w:type="dxa"/>
              <w:bottom w:w="0" w:type="dxa"/>
              <w:right w:w="108" w:type="dxa"/>
            </w:tcMar>
            <w:vAlign w:val="bottom"/>
            <w:hideMark/>
          </w:tcPr>
          <w:p w:rsidRPr="001D1165" w:rsidR="00764CAE" w:rsidP="00012CE3" w:rsidRDefault="00764CAE" w14:paraId="408B143F" w14:textId="77777777"/>
        </w:tc>
        <w:tc>
          <w:tcPr>
            <w:tcW w:w="1482" w:type="dxa"/>
            <w:noWrap/>
            <w:tcMar>
              <w:top w:w="0" w:type="dxa"/>
              <w:left w:w="108" w:type="dxa"/>
              <w:bottom w:w="0" w:type="dxa"/>
              <w:right w:w="108" w:type="dxa"/>
            </w:tcMar>
            <w:vAlign w:val="bottom"/>
            <w:hideMark/>
          </w:tcPr>
          <w:p w:rsidRPr="001D1165" w:rsidR="00764CAE" w:rsidP="00012CE3" w:rsidRDefault="00764CAE" w14:paraId="329492EC" w14:textId="77777777"/>
        </w:tc>
        <w:tc>
          <w:tcPr>
            <w:tcW w:w="847" w:type="dxa"/>
            <w:noWrap/>
            <w:tcMar>
              <w:top w:w="0" w:type="dxa"/>
              <w:left w:w="108" w:type="dxa"/>
              <w:bottom w:w="0" w:type="dxa"/>
              <w:right w:w="108" w:type="dxa"/>
            </w:tcMar>
            <w:vAlign w:val="bottom"/>
            <w:hideMark/>
          </w:tcPr>
          <w:p w:rsidRPr="001D1165" w:rsidR="00764CAE" w:rsidP="00012CE3" w:rsidRDefault="00764CAE" w14:paraId="08D54001" w14:textId="77777777"/>
        </w:tc>
        <w:tc>
          <w:tcPr>
            <w:tcW w:w="938" w:type="dxa"/>
            <w:noWrap/>
            <w:tcMar>
              <w:top w:w="0" w:type="dxa"/>
              <w:left w:w="108" w:type="dxa"/>
              <w:bottom w:w="0" w:type="dxa"/>
              <w:right w:w="108" w:type="dxa"/>
            </w:tcMar>
            <w:vAlign w:val="bottom"/>
            <w:hideMark/>
          </w:tcPr>
          <w:p w:rsidRPr="001D1165" w:rsidR="00764CAE" w:rsidP="00012CE3" w:rsidRDefault="00764CAE" w14:paraId="780518C9" w14:textId="77777777"/>
        </w:tc>
        <w:tc>
          <w:tcPr>
            <w:tcW w:w="909" w:type="dxa"/>
            <w:noWrap/>
            <w:tcMar>
              <w:top w:w="0" w:type="dxa"/>
              <w:left w:w="108" w:type="dxa"/>
              <w:bottom w:w="0" w:type="dxa"/>
              <w:right w:w="108" w:type="dxa"/>
            </w:tcMar>
            <w:vAlign w:val="bottom"/>
            <w:hideMark/>
          </w:tcPr>
          <w:p w:rsidRPr="001D1165" w:rsidR="00764CAE" w:rsidP="00012CE3" w:rsidRDefault="00764CAE" w14:paraId="7694E096" w14:textId="77777777"/>
        </w:tc>
        <w:tc>
          <w:tcPr>
            <w:tcW w:w="1164" w:type="dxa"/>
            <w:noWrap/>
            <w:tcMar>
              <w:top w:w="0" w:type="dxa"/>
              <w:left w:w="108" w:type="dxa"/>
              <w:bottom w:w="0" w:type="dxa"/>
              <w:right w:w="108" w:type="dxa"/>
            </w:tcMar>
            <w:vAlign w:val="bottom"/>
            <w:hideMark/>
          </w:tcPr>
          <w:p w:rsidRPr="001D1165" w:rsidR="00764CAE" w:rsidP="00012CE3" w:rsidRDefault="00764CAE" w14:paraId="4878C737" w14:textId="77777777"/>
        </w:tc>
        <w:tc>
          <w:tcPr>
            <w:tcW w:w="1128" w:type="dxa"/>
            <w:tcMar>
              <w:top w:w="0" w:type="dxa"/>
              <w:left w:w="108" w:type="dxa"/>
              <w:bottom w:w="0" w:type="dxa"/>
              <w:right w:w="108" w:type="dxa"/>
            </w:tcMar>
            <w:vAlign w:val="center"/>
            <w:hideMark/>
          </w:tcPr>
          <w:p w:rsidRPr="001D1165" w:rsidR="00764CAE" w:rsidP="00012CE3" w:rsidRDefault="00764CAE" w14:paraId="5C7F5209" w14:textId="77777777">
            <w:pPr>
              <w:jc w:val="center"/>
              <w:rPr>
                <w:rFonts w:ascii="Calibri" w:hAnsi="Calibri" w:cs="Calibri"/>
                <w:color w:val="808080"/>
                <w:sz w:val="22"/>
                <w:szCs w:val="22"/>
              </w:rPr>
            </w:pPr>
            <w:r w:rsidRPr="001D1165">
              <w:rPr>
                <w:rFonts w:ascii="Calibri" w:hAnsi="Calibri" w:cs="Calibri"/>
                <w:color w:val="808080"/>
                <w:sz w:val="22"/>
                <w:szCs w:val="22"/>
              </w:rPr>
              <w:t>Choose an item.</w:t>
            </w:r>
          </w:p>
        </w:tc>
        <w:tc>
          <w:tcPr>
            <w:tcW w:w="1235" w:type="dxa"/>
            <w:noWrap/>
            <w:tcMar>
              <w:top w:w="0" w:type="dxa"/>
              <w:left w:w="108" w:type="dxa"/>
              <w:bottom w:w="0" w:type="dxa"/>
              <w:right w:w="108" w:type="dxa"/>
            </w:tcMar>
            <w:vAlign w:val="bottom"/>
            <w:hideMark/>
          </w:tcPr>
          <w:p w:rsidRPr="001D1165" w:rsidR="00764CAE" w:rsidP="00012CE3" w:rsidRDefault="00764CAE" w14:paraId="1B7B00EF" w14:textId="77777777">
            <w:pPr>
              <w:rPr>
                <w:rFonts w:ascii="Calibri" w:hAnsi="Calibri" w:cs="Calibri"/>
                <w:color w:val="808080"/>
                <w:sz w:val="22"/>
                <w:szCs w:val="22"/>
              </w:rPr>
            </w:pPr>
          </w:p>
        </w:tc>
      </w:tr>
    </w:tbl>
    <w:p w:rsidRPr="001D1165" w:rsidR="00764CAE" w:rsidP="00764CAE" w:rsidRDefault="00764CAE" w14:paraId="122E0C49" w14:textId="77777777">
      <w:pPr>
        <w:rPr>
          <w:rFonts w:ascii="Calibri" w:hAnsi="Calibri" w:cs="Calibri"/>
          <w:sz w:val="22"/>
          <w:szCs w:val="22"/>
        </w:rPr>
      </w:pPr>
    </w:p>
    <w:p w:rsidRPr="001D1165" w:rsidR="00764CAE" w:rsidP="00764CAE" w:rsidRDefault="00764CAE" w14:paraId="0B9A077E" w14:textId="77777777">
      <w:pPr>
        <w:autoSpaceDE w:val="0"/>
        <w:autoSpaceDN w:val="0"/>
        <w:adjustRightInd w:val="0"/>
        <w:rPr>
          <w:rFonts w:asciiTheme="minorHAnsi" w:hAnsiTheme="minorHAnsi" w:cstheme="minorHAnsi"/>
          <w:color w:val="000000"/>
          <w:sz w:val="22"/>
          <w:szCs w:val="22"/>
        </w:rPr>
      </w:pPr>
    </w:p>
    <w:p w:rsidR="00E05829" w:rsidP="00E05829" w:rsidRDefault="00E05829" w14:paraId="4F6F9F23" w14:textId="2047B286">
      <w:pPr>
        <w:ind w:firstLine="720"/>
        <w:rPr>
          <w:rFonts w:asciiTheme="minorHAnsi" w:hAnsiTheme="minorHAnsi" w:cstheme="minorHAnsi"/>
          <w:b/>
          <w:color w:val="000000"/>
          <w:sz w:val="22"/>
          <w:szCs w:val="22"/>
        </w:rPr>
      </w:pPr>
      <w:r>
        <w:rPr>
          <w:rFonts w:asciiTheme="minorHAnsi" w:hAnsiTheme="minorHAnsi" w:cstheme="minorHAnsi"/>
          <w:b/>
          <w:color w:val="000000"/>
          <w:sz w:val="22"/>
          <w:szCs w:val="22"/>
        </w:rPr>
        <w:t>Shipping Address</w:t>
      </w:r>
      <w:r w:rsidR="00675A1C">
        <w:rPr>
          <w:rFonts w:asciiTheme="minorHAnsi" w:hAnsiTheme="minorHAnsi" w:cstheme="minorHAnsi"/>
          <w:b/>
          <w:color w:val="000000"/>
          <w:sz w:val="22"/>
          <w:szCs w:val="22"/>
        </w:rPr>
        <w:t>es</w:t>
      </w:r>
      <w:r>
        <w:rPr>
          <w:rFonts w:asciiTheme="minorHAnsi" w:hAnsiTheme="minorHAnsi" w:cstheme="minorHAnsi"/>
          <w:b/>
          <w:color w:val="000000"/>
          <w:sz w:val="22"/>
          <w:szCs w:val="22"/>
        </w:rPr>
        <w:t>:</w:t>
      </w:r>
    </w:p>
    <w:p w:rsidR="00E05829" w:rsidP="00B03392" w:rsidRDefault="00E05829" w14:paraId="07239595" w14:textId="36E080FA">
      <w:pPr>
        <w:rPr>
          <w:rFonts w:asciiTheme="minorHAnsi" w:hAnsiTheme="minorHAnsi" w:cstheme="minorHAnsi"/>
          <w:b/>
          <w:color w:val="000000"/>
          <w:sz w:val="22"/>
          <w:szCs w:val="22"/>
        </w:rPr>
      </w:pPr>
    </w:p>
    <w:p w:rsidRPr="00F979A5" w:rsidR="003C1597" w:rsidP="00F979A5" w:rsidRDefault="003C1597" w14:paraId="5C5F1A17" w14:textId="54EFDE44">
      <w:pPr>
        <w:autoSpaceDE w:val="0"/>
        <w:autoSpaceDN w:val="0"/>
        <w:adjustRightInd w:val="0"/>
        <w:rPr>
          <w:rFonts w:asciiTheme="minorHAnsi" w:hAnsiTheme="minorHAnsi" w:cstheme="minorHAnsi"/>
          <w:b/>
          <w:bCs/>
          <w:color w:val="000000"/>
          <w:sz w:val="22"/>
          <w:szCs w:val="22"/>
          <w:u w:val="single"/>
        </w:rPr>
      </w:pPr>
      <w:bookmarkStart w:name="_Hlk25568094" w:id="120"/>
      <w:r>
        <w:rPr>
          <w:rFonts w:asciiTheme="minorHAnsi" w:hAnsiTheme="minorHAnsi" w:cstheme="minorHAnsi"/>
          <w:color w:val="000000"/>
          <w:sz w:val="22"/>
          <w:szCs w:val="22"/>
        </w:rPr>
        <w:t xml:space="preserve">              </w:t>
      </w:r>
      <w:r w:rsidRPr="00F979A5">
        <w:rPr>
          <w:rFonts w:asciiTheme="minorHAnsi" w:hAnsiTheme="minorHAnsi" w:cstheme="minorHAnsi"/>
          <w:b/>
          <w:bCs/>
          <w:color w:val="000000"/>
          <w:sz w:val="22"/>
          <w:szCs w:val="22"/>
          <w:u w:val="single"/>
        </w:rPr>
        <w:t>CDC Warehouse</w:t>
      </w:r>
      <w:r>
        <w:rPr>
          <w:rFonts w:asciiTheme="minorHAnsi" w:hAnsiTheme="minorHAnsi" w:cstheme="minorHAnsi"/>
          <w:b/>
          <w:bCs/>
          <w:color w:val="000000"/>
          <w:sz w:val="22"/>
          <w:szCs w:val="22"/>
          <w:u w:val="single"/>
        </w:rPr>
        <w:t xml:space="preserve"> (for PFAS samples)</w:t>
      </w:r>
    </w:p>
    <w:p w:rsidRPr="001D1165" w:rsidR="003C1597" w:rsidP="003C1597" w:rsidRDefault="003C1597" w14:paraId="4778BB1F" w14:textId="77777777">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3719 N Peachtree Road</w:t>
      </w:r>
    </w:p>
    <w:p w:rsidRPr="001D1165" w:rsidR="003C1597" w:rsidP="003C1597" w:rsidRDefault="003C1597" w14:paraId="7DAF7B23" w14:textId="77777777">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GA 30341</w:t>
      </w:r>
    </w:p>
    <w:p w:rsidRPr="001D1165" w:rsidR="003C1597" w:rsidP="003C1597" w:rsidRDefault="003C1597" w14:paraId="5013D69D" w14:textId="77777777">
      <w:pPr>
        <w:ind w:firstLine="720"/>
        <w:rPr>
          <w:rFonts w:asciiTheme="minorHAnsi" w:hAnsiTheme="minorHAnsi" w:cstheme="minorHAnsi"/>
          <w:b/>
          <w:bCs/>
          <w:color w:val="000000"/>
          <w:sz w:val="22"/>
          <w:szCs w:val="22"/>
          <w:lang w:val="es-CU"/>
        </w:rPr>
      </w:pPr>
      <w:r w:rsidRPr="001D1165">
        <w:rPr>
          <w:rFonts w:asciiTheme="minorHAnsi" w:hAnsiTheme="minorHAnsi" w:cstheme="minorHAnsi"/>
          <w:b/>
          <w:bCs/>
          <w:color w:val="000000"/>
          <w:sz w:val="22"/>
          <w:szCs w:val="22"/>
          <w:lang w:val="es-CU"/>
        </w:rPr>
        <w:t>ATTN: Sample Logistics- Sina De Leon Salazar</w:t>
      </w:r>
    </w:p>
    <w:p w:rsidRPr="001D1165" w:rsidR="003C1597" w:rsidP="003C1597" w:rsidRDefault="003C1597" w14:paraId="241D2A44" w14:textId="77777777">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Building 109, Room 1312B</w:t>
      </w:r>
    </w:p>
    <w:p w:rsidRPr="001D1165" w:rsidR="003C1597" w:rsidP="003C1597" w:rsidRDefault="003C1597" w14:paraId="0DEB3565" w14:textId="77777777">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TEL: 770-488-7227/ FAX: 770-488-4301</w:t>
      </w:r>
    </w:p>
    <w:p w:rsidR="003C1597" w:rsidP="003C1597" w:rsidRDefault="003C1597" w14:paraId="136C0A22" w14:textId="77777777">
      <w:pPr>
        <w:ind w:firstLine="720"/>
        <w:rPr>
          <w:rStyle w:val="Hyperlink"/>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EMAIL: </w:t>
      </w:r>
      <w:hyperlink w:history="1" r:id="rId32">
        <w:r w:rsidRPr="001D1165">
          <w:rPr>
            <w:rStyle w:val="Hyperlink"/>
            <w:rFonts w:asciiTheme="minorHAnsi" w:hAnsiTheme="minorHAnsi" w:cstheme="minorHAnsi"/>
            <w:color w:val="000000"/>
            <w:sz w:val="22"/>
            <w:szCs w:val="22"/>
          </w:rPr>
          <w:t>NCEHSampleLogistics@cdc.gov</w:t>
        </w:r>
      </w:hyperlink>
      <w:r w:rsidRPr="001D1165">
        <w:rPr>
          <w:rStyle w:val="Hyperlink"/>
          <w:rFonts w:asciiTheme="minorHAnsi" w:hAnsiTheme="minorHAnsi" w:cstheme="minorHAnsi"/>
          <w:color w:val="000000"/>
          <w:sz w:val="22"/>
          <w:szCs w:val="22"/>
        </w:rPr>
        <w:t xml:space="preserve"> / </w:t>
      </w:r>
      <w:hyperlink w:history="1" r:id="rId33">
        <w:r w:rsidRPr="001D1165">
          <w:rPr>
            <w:rStyle w:val="Hyperlink"/>
            <w:rFonts w:asciiTheme="minorHAnsi" w:hAnsiTheme="minorHAnsi" w:cstheme="minorHAnsi"/>
            <w:sz w:val="22"/>
            <w:szCs w:val="22"/>
          </w:rPr>
          <w:t>wvg4@cdc.gov</w:t>
        </w:r>
      </w:hyperlink>
      <w:r w:rsidRPr="001D1165">
        <w:rPr>
          <w:rStyle w:val="Hyperlink"/>
          <w:rFonts w:asciiTheme="minorHAnsi" w:hAnsiTheme="minorHAnsi" w:cstheme="minorHAnsi"/>
          <w:color w:val="000000"/>
          <w:sz w:val="22"/>
          <w:szCs w:val="22"/>
        </w:rPr>
        <w:t xml:space="preserve"> </w:t>
      </w:r>
    </w:p>
    <w:bookmarkEnd w:id="120"/>
    <w:p w:rsidR="003C1597" w:rsidP="00B03392" w:rsidRDefault="003C1597" w14:paraId="5DC0C019" w14:textId="469671A6">
      <w:pPr>
        <w:rPr>
          <w:rFonts w:asciiTheme="minorHAnsi" w:hAnsiTheme="minorHAnsi" w:cstheme="minorHAnsi"/>
          <w:b/>
          <w:color w:val="000000"/>
          <w:sz w:val="22"/>
          <w:szCs w:val="22"/>
        </w:rPr>
      </w:pPr>
    </w:p>
    <w:p w:rsidR="003C1597" w:rsidP="00B03392" w:rsidRDefault="003C1597" w14:paraId="1492BCBB" w14:textId="77777777">
      <w:pPr>
        <w:rPr>
          <w:rFonts w:asciiTheme="minorHAnsi" w:hAnsiTheme="minorHAnsi" w:cstheme="minorHAnsi"/>
          <w:b/>
          <w:color w:val="000000"/>
          <w:sz w:val="22"/>
          <w:szCs w:val="22"/>
        </w:rPr>
      </w:pPr>
    </w:p>
    <w:p w:rsidRPr="00BD5FFA" w:rsidR="00E05829" w:rsidP="00E05829" w:rsidRDefault="00E05829" w14:paraId="7B2E2AA0" w14:textId="141262F5">
      <w:pPr>
        <w:ind w:firstLine="720"/>
        <w:rPr>
          <w:rFonts w:asciiTheme="minorHAnsi" w:hAnsiTheme="minorHAnsi" w:cstheme="minorHAnsi"/>
          <w:b/>
          <w:color w:val="000000"/>
          <w:sz w:val="22"/>
          <w:szCs w:val="22"/>
          <w:u w:val="single"/>
        </w:rPr>
      </w:pPr>
      <w:r w:rsidRPr="00BD5FFA">
        <w:rPr>
          <w:rFonts w:asciiTheme="minorHAnsi" w:hAnsiTheme="minorHAnsi" w:cstheme="minorHAnsi"/>
          <w:b/>
          <w:color w:val="000000"/>
          <w:sz w:val="22"/>
          <w:szCs w:val="22"/>
          <w:u w:val="single"/>
        </w:rPr>
        <w:t>CDC Biorepository</w:t>
      </w:r>
      <w:r w:rsidR="003C1597">
        <w:rPr>
          <w:rFonts w:asciiTheme="minorHAnsi" w:hAnsiTheme="minorHAnsi" w:cstheme="minorHAnsi"/>
          <w:b/>
          <w:color w:val="000000"/>
          <w:sz w:val="22"/>
          <w:szCs w:val="22"/>
          <w:u w:val="single"/>
        </w:rPr>
        <w:t xml:space="preserve"> (for reserve samples)</w:t>
      </w:r>
    </w:p>
    <w:p w:rsidR="00E05829" w:rsidP="00E05829" w:rsidRDefault="00E05829" w14:paraId="3526307D" w14:textId="77777777">
      <w:pPr>
        <w:ind w:firstLine="720"/>
        <w:rPr>
          <w:rFonts w:asciiTheme="minorHAnsi" w:hAnsiTheme="minorHAnsi" w:cstheme="minorHAnsi"/>
          <w:color w:val="000000"/>
          <w:sz w:val="22"/>
          <w:szCs w:val="22"/>
        </w:rPr>
      </w:pPr>
      <w:r>
        <w:rPr>
          <w:rFonts w:asciiTheme="minorHAnsi" w:hAnsiTheme="minorHAnsi" w:cstheme="minorHAnsi"/>
          <w:color w:val="000000"/>
          <w:sz w:val="22"/>
          <w:szCs w:val="22"/>
        </w:rPr>
        <w:t>602 Webb Gin House Rd., Bldg. C</w:t>
      </w:r>
    </w:p>
    <w:p w:rsidR="00E05829" w:rsidP="00E05829" w:rsidRDefault="00E05829" w14:paraId="151F08B3" w14:textId="77777777">
      <w:pPr>
        <w:ind w:firstLine="720"/>
        <w:rPr>
          <w:rFonts w:asciiTheme="minorHAnsi" w:hAnsiTheme="minorHAnsi" w:cstheme="minorHAnsi"/>
          <w:color w:val="000000"/>
          <w:sz w:val="22"/>
          <w:szCs w:val="22"/>
        </w:rPr>
      </w:pPr>
      <w:r>
        <w:rPr>
          <w:rFonts w:asciiTheme="minorHAnsi" w:hAnsiTheme="minorHAnsi" w:cstheme="minorHAnsi"/>
          <w:color w:val="000000"/>
          <w:sz w:val="22"/>
          <w:szCs w:val="22"/>
        </w:rPr>
        <w:t>Lawrenceville, GA 30045</w:t>
      </w:r>
    </w:p>
    <w:p w:rsidR="00E05829" w:rsidP="00E05829" w:rsidRDefault="00E05829" w14:paraId="629D73F9" w14:textId="4D228A57">
      <w:pPr>
        <w:ind w:firstLine="720"/>
        <w:rPr>
          <w:rFonts w:asciiTheme="minorHAnsi" w:hAnsiTheme="minorHAnsi" w:cstheme="minorHAnsi"/>
          <w:color w:val="000000"/>
          <w:sz w:val="22"/>
          <w:szCs w:val="22"/>
        </w:rPr>
      </w:pPr>
      <w:r w:rsidRPr="00F979A5">
        <w:rPr>
          <w:rFonts w:asciiTheme="minorHAnsi" w:hAnsiTheme="minorHAnsi" w:cstheme="minorHAnsi"/>
          <w:b/>
          <w:bCs/>
          <w:color w:val="000000"/>
          <w:sz w:val="22"/>
          <w:szCs w:val="22"/>
        </w:rPr>
        <w:t>ATTN:</w:t>
      </w:r>
      <w:r>
        <w:rPr>
          <w:rFonts w:asciiTheme="minorHAnsi" w:hAnsiTheme="minorHAnsi" w:cstheme="minorHAnsi"/>
          <w:color w:val="000000"/>
          <w:sz w:val="22"/>
          <w:szCs w:val="22"/>
        </w:rPr>
        <w:t xml:space="preserve"> </w:t>
      </w:r>
      <w:r>
        <w:rPr>
          <w:rFonts w:asciiTheme="minorHAnsi" w:hAnsiTheme="minorHAnsi" w:cstheme="minorHAnsi"/>
          <w:b/>
          <w:color w:val="000000"/>
          <w:sz w:val="22"/>
          <w:szCs w:val="22"/>
        </w:rPr>
        <w:t>Rob Davidson</w:t>
      </w:r>
      <w:r>
        <w:rPr>
          <w:rFonts w:asciiTheme="minorHAnsi" w:hAnsiTheme="minorHAnsi" w:cstheme="minorHAnsi"/>
          <w:color w:val="000000"/>
          <w:sz w:val="22"/>
          <w:szCs w:val="22"/>
        </w:rPr>
        <w:t xml:space="preserve"> (440-339-5942, mobile)</w:t>
      </w:r>
    </w:p>
    <w:p w:rsidR="00E05829" w:rsidP="00B03392" w:rsidRDefault="00E05829" w14:paraId="6758BF2D" w14:textId="0FF5ECD9">
      <w:pPr>
        <w:ind w:firstLine="720"/>
        <w:rPr>
          <w:rFonts w:asciiTheme="minorHAnsi" w:hAnsiTheme="minorHAnsi" w:cstheme="minorHAnsi"/>
          <w:color w:val="000000"/>
          <w:sz w:val="22"/>
          <w:szCs w:val="22"/>
        </w:rPr>
      </w:pPr>
      <w:r>
        <w:rPr>
          <w:rFonts w:asciiTheme="minorHAnsi" w:hAnsiTheme="minorHAnsi" w:cstheme="minorHAnsi"/>
          <w:color w:val="000000"/>
          <w:sz w:val="22"/>
          <w:szCs w:val="22"/>
        </w:rPr>
        <w:t>Back up contact: Julie Chatt 404-263-5806 (mobile)</w:t>
      </w:r>
    </w:p>
    <w:p w:rsidR="00E05829" w:rsidP="00E05829" w:rsidRDefault="00E05829" w14:paraId="52AB0AEC" w14:textId="77777777">
      <w:pPr>
        <w:ind w:firstLine="720"/>
        <w:rPr>
          <w:rStyle w:val="Hyperlink"/>
          <w:i/>
          <w:color w:val="000000"/>
          <w:sz w:val="24"/>
        </w:rPr>
      </w:pPr>
      <w:r>
        <w:rPr>
          <w:rFonts w:asciiTheme="minorHAnsi" w:hAnsiTheme="minorHAnsi" w:cstheme="minorHAnsi"/>
          <w:i/>
          <w:color w:val="000000"/>
          <w:sz w:val="22"/>
          <w:szCs w:val="22"/>
        </w:rPr>
        <w:lastRenderedPageBreak/>
        <w:t xml:space="preserve">EMAIL: </w:t>
      </w:r>
      <w:hyperlink w:history="1" r:id="rId34">
        <w:r>
          <w:rPr>
            <w:rStyle w:val="Hyperlink"/>
            <w:rFonts w:asciiTheme="minorHAnsi" w:hAnsiTheme="minorHAnsi" w:cstheme="minorHAnsi"/>
            <w:sz w:val="22"/>
          </w:rPr>
          <w:t>biorepository@cdc.gov</w:t>
        </w:r>
      </w:hyperlink>
      <w:r>
        <w:rPr>
          <w:rStyle w:val="Hyperlink"/>
          <w:rFonts w:asciiTheme="minorHAnsi" w:hAnsiTheme="minorHAnsi" w:cstheme="minorHAnsi"/>
          <w:i/>
          <w:color w:val="000000"/>
          <w:sz w:val="24"/>
          <w:szCs w:val="22"/>
        </w:rPr>
        <w:t xml:space="preserve"> </w:t>
      </w:r>
    </w:p>
    <w:p w:rsidR="00E05829" w:rsidP="00B03392" w:rsidRDefault="00E05829" w14:paraId="4819129A" w14:textId="384A2839">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i/>
          <w:color w:val="000000"/>
          <w:sz w:val="22"/>
          <w:szCs w:val="22"/>
        </w:rPr>
      </w:pPr>
    </w:p>
    <w:p w:rsidR="00E05829" w:rsidP="00E05829" w:rsidRDefault="00E05829" w14:paraId="04EB6E1F" w14:textId="5245EBEE">
      <w:pPr>
        <w:rPr>
          <w:rFonts w:asciiTheme="minorHAnsi" w:hAnsiTheme="minorHAnsi" w:cstheme="minorHAnsi"/>
          <w:i/>
          <w:color w:val="000000"/>
          <w:sz w:val="22"/>
          <w:szCs w:val="22"/>
        </w:rPr>
      </w:pPr>
      <w:r>
        <w:rPr>
          <w:rFonts w:asciiTheme="minorHAnsi" w:hAnsiTheme="minorHAnsi" w:cstheme="minorHAnsi"/>
          <w:i/>
          <w:color w:val="000000"/>
          <w:sz w:val="22"/>
          <w:szCs w:val="22"/>
        </w:rPr>
        <w:t>Please</w:t>
      </w:r>
      <w:r>
        <w:rPr>
          <w:rFonts w:asciiTheme="minorHAnsi" w:hAnsiTheme="minorHAnsi" w:cstheme="minorHAnsi"/>
          <w:i/>
          <w:strike/>
          <w:color w:val="000000"/>
          <w:sz w:val="22"/>
          <w:szCs w:val="22"/>
        </w:rPr>
        <w:t xml:space="preserve"> </w:t>
      </w:r>
      <w:r>
        <w:rPr>
          <w:rFonts w:asciiTheme="minorHAnsi" w:hAnsiTheme="minorHAnsi" w:cstheme="minorHAnsi"/>
          <w:i/>
          <w:color w:val="000000"/>
          <w:sz w:val="22"/>
          <w:szCs w:val="22"/>
        </w:rPr>
        <w:t>email the information about the shipment to the emails provided in the shipping address (</w:t>
      </w:r>
      <w:hyperlink w:history="1" r:id="rId35">
        <w:r>
          <w:rPr>
            <w:rStyle w:val="Hyperlink"/>
            <w:rFonts w:ascii="Calibri" w:hAnsi="Calibri" w:cs="Calibri"/>
            <w:color w:val="0563C1"/>
            <w:sz w:val="22"/>
            <w:szCs w:val="22"/>
          </w:rPr>
          <w:t>biorepository@cdc.gov</w:t>
        </w:r>
      </w:hyperlink>
      <w:r>
        <w:rPr>
          <w:rFonts w:asciiTheme="minorHAnsi" w:hAnsiTheme="minorHAnsi" w:cstheme="minorHAnsi"/>
          <w:i/>
          <w:color w:val="000000"/>
          <w:sz w:val="22"/>
          <w:szCs w:val="22"/>
        </w:rPr>
        <w:t xml:space="preserve">) the day that the package is shipped.  Shipments should be made on Monday through Thursday to </w:t>
      </w:r>
      <w:r w:rsidR="00BD5FFA">
        <w:rPr>
          <w:rFonts w:asciiTheme="minorHAnsi" w:hAnsiTheme="minorHAnsi" w:cstheme="minorHAnsi"/>
          <w:i/>
          <w:color w:val="000000"/>
          <w:sz w:val="22"/>
          <w:szCs w:val="22"/>
        </w:rPr>
        <w:t>e</w:t>
      </w:r>
      <w:r>
        <w:rPr>
          <w:rFonts w:asciiTheme="minorHAnsi" w:hAnsiTheme="minorHAnsi" w:cstheme="minorHAnsi"/>
          <w:i/>
          <w:color w:val="000000"/>
          <w:sz w:val="22"/>
          <w:szCs w:val="22"/>
        </w:rPr>
        <w:t>nsure that the shipment will arrive during a regular work</w:t>
      </w:r>
      <w:r w:rsidR="003C1597">
        <w:rPr>
          <w:rFonts w:asciiTheme="minorHAnsi" w:hAnsiTheme="minorHAnsi" w:cstheme="minorHAnsi"/>
          <w:i/>
          <w:color w:val="000000"/>
          <w:sz w:val="22"/>
          <w:szCs w:val="22"/>
        </w:rPr>
        <w:t>-</w:t>
      </w:r>
      <w:r>
        <w:rPr>
          <w:rFonts w:asciiTheme="minorHAnsi" w:hAnsiTheme="minorHAnsi" w:cstheme="minorHAnsi"/>
          <w:i/>
          <w:color w:val="000000"/>
          <w:sz w:val="22"/>
          <w:szCs w:val="22"/>
        </w:rPr>
        <w:t>day.</w:t>
      </w:r>
      <w:r w:rsidR="00675A1C">
        <w:rPr>
          <w:rFonts w:asciiTheme="minorHAnsi" w:hAnsiTheme="minorHAnsi" w:cstheme="minorHAnsi"/>
          <w:i/>
          <w:color w:val="000000"/>
          <w:sz w:val="22"/>
          <w:szCs w:val="22"/>
        </w:rPr>
        <w:t xml:space="preserve"> The same would apply for shipping to the SUNY laboratory. </w:t>
      </w:r>
    </w:p>
    <w:p w:rsidR="00675A1C" w:rsidP="00675A1C" w:rsidRDefault="00675A1C" w14:paraId="6AFB2A95" w14:textId="77777777">
      <w:pPr>
        <w:rPr>
          <w:color w:val="FF0000"/>
        </w:rPr>
      </w:pPr>
    </w:p>
    <w:p w:rsidRPr="00B03392" w:rsidR="00675A1C" w:rsidP="00C167CF" w:rsidRDefault="00675A1C" w14:paraId="784C903E" w14:textId="3AD21069">
      <w:pPr>
        <w:ind w:firstLine="720"/>
        <w:rPr>
          <w:rFonts w:asciiTheme="minorHAnsi" w:hAnsiTheme="minorHAnsi" w:cstheme="minorHAnsi"/>
          <w:b/>
          <w:sz w:val="22"/>
          <w:u w:val="single"/>
        </w:rPr>
      </w:pPr>
      <w:r w:rsidRPr="00B03392">
        <w:rPr>
          <w:rFonts w:asciiTheme="minorHAnsi" w:hAnsiTheme="minorHAnsi" w:cstheme="minorHAnsi"/>
          <w:b/>
          <w:sz w:val="22"/>
          <w:u w:val="single"/>
        </w:rPr>
        <w:t>SUNY Laboratory</w:t>
      </w:r>
    </w:p>
    <w:p w:rsidRPr="00B03392" w:rsidR="00675A1C" w:rsidP="00C167CF" w:rsidRDefault="00675A1C" w14:paraId="6F3495C2" w14:textId="409D943C">
      <w:pPr>
        <w:ind w:firstLine="720"/>
        <w:rPr>
          <w:rFonts w:asciiTheme="minorHAnsi" w:hAnsiTheme="minorHAnsi" w:cstheme="minorHAnsi"/>
          <w:sz w:val="22"/>
        </w:rPr>
      </w:pPr>
      <w:r w:rsidRPr="00B03392">
        <w:rPr>
          <w:rFonts w:asciiTheme="minorHAnsi" w:hAnsiTheme="minorHAnsi" w:cstheme="minorHAnsi"/>
          <w:sz w:val="22"/>
        </w:rPr>
        <w:t>Dr. Frank Middleton</w:t>
      </w:r>
    </w:p>
    <w:p w:rsidRPr="00B03392" w:rsidR="00675A1C" w:rsidP="00C167CF" w:rsidRDefault="00675A1C" w14:paraId="4F623015" w14:textId="77777777">
      <w:pPr>
        <w:ind w:firstLine="720"/>
        <w:rPr>
          <w:rFonts w:asciiTheme="minorHAnsi" w:hAnsiTheme="minorHAnsi" w:cstheme="minorHAnsi"/>
          <w:sz w:val="22"/>
        </w:rPr>
      </w:pPr>
      <w:r w:rsidRPr="00B03392">
        <w:rPr>
          <w:rFonts w:asciiTheme="minorHAnsi" w:hAnsiTheme="minorHAnsi" w:cstheme="minorHAnsi"/>
          <w:sz w:val="22"/>
        </w:rPr>
        <w:t>SUNY Molecular Analysis Core</w:t>
      </w:r>
    </w:p>
    <w:p w:rsidRPr="00B03392" w:rsidR="00675A1C" w:rsidP="00C167CF" w:rsidRDefault="00675A1C" w14:paraId="04DB722B" w14:textId="77777777">
      <w:pPr>
        <w:ind w:firstLine="720"/>
        <w:rPr>
          <w:rFonts w:asciiTheme="minorHAnsi" w:hAnsiTheme="minorHAnsi" w:cstheme="minorHAnsi"/>
          <w:sz w:val="22"/>
        </w:rPr>
      </w:pPr>
      <w:r w:rsidRPr="00B03392">
        <w:rPr>
          <w:rFonts w:asciiTheme="minorHAnsi" w:hAnsiTheme="minorHAnsi" w:cstheme="minorHAnsi"/>
          <w:sz w:val="22"/>
        </w:rPr>
        <w:t>3636 Institute for Human Performance</w:t>
      </w:r>
    </w:p>
    <w:p w:rsidRPr="00B03392" w:rsidR="00675A1C" w:rsidP="00C167CF" w:rsidRDefault="00675A1C" w14:paraId="71B79B9B" w14:textId="77777777">
      <w:pPr>
        <w:ind w:firstLine="720"/>
        <w:rPr>
          <w:rFonts w:asciiTheme="minorHAnsi" w:hAnsiTheme="minorHAnsi" w:cstheme="minorHAnsi"/>
          <w:sz w:val="22"/>
        </w:rPr>
      </w:pPr>
      <w:r w:rsidRPr="00B03392">
        <w:rPr>
          <w:rFonts w:asciiTheme="minorHAnsi" w:hAnsiTheme="minorHAnsi" w:cstheme="minorHAnsi"/>
          <w:sz w:val="22"/>
        </w:rPr>
        <w:t>SUNY Upstate Medical University</w:t>
      </w:r>
    </w:p>
    <w:p w:rsidRPr="00B03392" w:rsidR="00675A1C" w:rsidP="00C167CF" w:rsidRDefault="00675A1C" w14:paraId="2BD98E28" w14:textId="77777777">
      <w:pPr>
        <w:ind w:firstLine="720"/>
        <w:rPr>
          <w:rFonts w:asciiTheme="minorHAnsi" w:hAnsiTheme="minorHAnsi" w:cstheme="minorHAnsi"/>
          <w:sz w:val="22"/>
        </w:rPr>
      </w:pPr>
      <w:r w:rsidRPr="00B03392">
        <w:rPr>
          <w:rFonts w:asciiTheme="minorHAnsi" w:hAnsiTheme="minorHAnsi" w:cstheme="minorHAnsi"/>
          <w:sz w:val="22"/>
        </w:rPr>
        <w:t>505 Irving Avenue</w:t>
      </w:r>
    </w:p>
    <w:p w:rsidRPr="00B03392" w:rsidR="00675A1C" w:rsidP="00C167CF" w:rsidRDefault="00675A1C" w14:paraId="542F7051" w14:textId="77777777">
      <w:pPr>
        <w:ind w:firstLine="720"/>
        <w:rPr>
          <w:rFonts w:asciiTheme="minorHAnsi" w:hAnsiTheme="minorHAnsi" w:cstheme="minorHAnsi"/>
          <w:sz w:val="22"/>
        </w:rPr>
      </w:pPr>
      <w:r w:rsidRPr="00B03392">
        <w:rPr>
          <w:rFonts w:asciiTheme="minorHAnsi" w:hAnsiTheme="minorHAnsi" w:cstheme="minorHAnsi"/>
          <w:sz w:val="22"/>
        </w:rPr>
        <w:t>Syracuse, NY 13210</w:t>
      </w:r>
    </w:p>
    <w:p w:rsidR="003C1597" w:rsidP="003C1597" w:rsidRDefault="003C1597" w14:paraId="6D4DC491" w14:textId="4F6E8DE7">
      <w:pPr>
        <w:ind w:firstLine="720"/>
        <w:rPr>
          <w:rFonts w:asciiTheme="minorHAnsi" w:hAnsiTheme="minorHAnsi" w:cstheme="minorHAnsi"/>
          <w:sz w:val="22"/>
        </w:rPr>
      </w:pPr>
      <w:r>
        <w:rPr>
          <w:rFonts w:asciiTheme="minorHAnsi" w:hAnsiTheme="minorHAnsi" w:cstheme="minorHAnsi"/>
          <w:sz w:val="22"/>
        </w:rPr>
        <w:t xml:space="preserve">ATTN: </w:t>
      </w:r>
      <w:r w:rsidRPr="00B03392">
        <w:rPr>
          <w:rFonts w:asciiTheme="minorHAnsi" w:hAnsiTheme="minorHAnsi" w:cstheme="minorHAnsi"/>
          <w:sz w:val="22"/>
        </w:rPr>
        <w:t>Dr. Frank Middleton</w:t>
      </w:r>
    </w:p>
    <w:p w:rsidR="003C1597" w:rsidP="00C167CF" w:rsidRDefault="003C1597" w14:paraId="158A951B" w14:textId="77777777">
      <w:pPr>
        <w:ind w:firstLine="720"/>
        <w:rPr>
          <w:rFonts w:asciiTheme="minorHAnsi" w:hAnsiTheme="minorHAnsi" w:cstheme="minorHAnsi"/>
          <w:sz w:val="22"/>
        </w:rPr>
      </w:pPr>
      <w:r>
        <w:rPr>
          <w:rFonts w:asciiTheme="minorHAnsi" w:hAnsiTheme="minorHAnsi" w:cstheme="minorHAnsi"/>
          <w:sz w:val="22"/>
        </w:rPr>
        <w:t xml:space="preserve">TEL: </w:t>
      </w:r>
      <w:r w:rsidRPr="00B03392" w:rsidR="00675A1C">
        <w:rPr>
          <w:rFonts w:asciiTheme="minorHAnsi" w:hAnsiTheme="minorHAnsi" w:cstheme="minorHAnsi"/>
          <w:sz w:val="22"/>
        </w:rPr>
        <w:t>315-464-7721</w:t>
      </w:r>
    </w:p>
    <w:p w:rsidRPr="00B03392" w:rsidR="00675A1C" w:rsidP="00C167CF" w:rsidRDefault="003C1597" w14:paraId="3AF4C0D2" w14:textId="32CF837B">
      <w:pPr>
        <w:ind w:firstLine="720"/>
        <w:rPr>
          <w:rFonts w:asciiTheme="minorHAnsi" w:hAnsiTheme="minorHAnsi" w:cstheme="minorHAnsi"/>
          <w:sz w:val="22"/>
        </w:rPr>
      </w:pPr>
      <w:r>
        <w:rPr>
          <w:rFonts w:asciiTheme="minorHAnsi" w:hAnsiTheme="minorHAnsi" w:cstheme="minorHAnsi"/>
          <w:sz w:val="22"/>
        </w:rPr>
        <w:t xml:space="preserve">EMAIL: </w:t>
      </w:r>
      <w:r w:rsidRPr="003C1597">
        <w:rPr>
          <w:rFonts w:asciiTheme="minorHAnsi" w:hAnsiTheme="minorHAnsi" w:cstheme="minorHAnsi"/>
          <w:sz w:val="22"/>
        </w:rPr>
        <w:t>middletf@upstate.edu</w:t>
      </w:r>
    </w:p>
    <w:p w:rsidR="00B03392" w:rsidP="00C167CF" w:rsidRDefault="00B03392" w14:paraId="7EBD7E96" w14:textId="46AE463D">
      <w:pPr>
        <w:ind w:firstLine="720"/>
        <w:rPr>
          <w:rFonts w:asciiTheme="minorHAnsi" w:hAnsiTheme="minorHAnsi" w:cstheme="minorHAnsi"/>
          <w:color w:val="FF0000"/>
          <w:sz w:val="22"/>
        </w:rPr>
      </w:pPr>
    </w:p>
    <w:p w:rsidRPr="00C167CF" w:rsidR="00B03392" w:rsidP="00C167CF" w:rsidRDefault="00B03392" w14:paraId="26C974D8" w14:textId="77777777">
      <w:pPr>
        <w:ind w:firstLine="720"/>
        <w:rPr>
          <w:rFonts w:asciiTheme="minorHAnsi" w:hAnsiTheme="minorHAnsi" w:cstheme="minorHAnsi"/>
          <w:color w:val="FF0000"/>
          <w:sz w:val="22"/>
        </w:rPr>
      </w:pPr>
    </w:p>
    <w:p w:rsidRPr="001D1165" w:rsidR="00764CAE" w:rsidP="00541FDA" w:rsidRDefault="00541FDA" w14:paraId="4AB31401" w14:textId="7C12B233">
      <w:pPr>
        <w:pStyle w:val="Heading2"/>
      </w:pPr>
      <w:bookmarkStart w:name="_Toc43389421" w:id="121"/>
      <w:r>
        <w:t>10.5</w:t>
      </w:r>
      <w:r w:rsidRPr="001D1165" w:rsidR="00764CAE">
        <w:t>. Urine Collection Instructions</w:t>
      </w:r>
      <w:bookmarkEnd w:id="121"/>
      <w:r w:rsidRPr="001D1165" w:rsidR="00764CAE">
        <w:t xml:space="preserve"> </w:t>
      </w:r>
    </w:p>
    <w:p w:rsidRPr="001D1165" w:rsidR="00764CAE" w:rsidP="00764CAE" w:rsidRDefault="00764CAE" w14:paraId="53133FB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i/>
          <w:sz w:val="22"/>
          <w:szCs w:val="22"/>
        </w:rPr>
      </w:pPr>
    </w:p>
    <w:p w:rsidRPr="001D1165" w:rsidR="00764CAE" w:rsidP="00764CAE" w:rsidRDefault="00764CAE" w14:paraId="247FD853" w14:textId="77777777">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All participants will be mailed a labeled urine collection cup (100 ml?), urine collection instructions (see Steps below), gloves, insulated cooler, and ice pack, which they’ll be instructed to store in their freezer. </w:t>
      </w:r>
    </w:p>
    <w:p w:rsidRPr="001D1165" w:rsidR="00764CAE" w:rsidP="00764CAE" w:rsidRDefault="00764CAE" w14:paraId="579AAC43" w14:textId="77777777">
      <w:pPr>
        <w:pStyle w:val="Default"/>
        <w:jc w:val="both"/>
        <w:rPr>
          <w:rFonts w:asciiTheme="minorHAnsi" w:hAnsiTheme="minorHAnsi" w:cstheme="minorHAnsi"/>
          <w:color w:val="auto"/>
          <w:sz w:val="22"/>
          <w:szCs w:val="22"/>
        </w:rPr>
      </w:pPr>
    </w:p>
    <w:p w:rsidRPr="001D1165" w:rsidR="00764CAE" w:rsidP="00764CAE" w:rsidRDefault="00764CAE" w14:paraId="63CF6473" w14:textId="77E196DB">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The morning of their blood sampling appointment, participants will collect a first-morning urine sample (filling at least one quarter of the </w:t>
      </w:r>
      <w:r w:rsidR="009D446B">
        <w:rPr>
          <w:rFonts w:asciiTheme="minorHAnsi" w:hAnsiTheme="minorHAnsi" w:cstheme="minorHAnsi"/>
          <w:color w:val="auto"/>
          <w:sz w:val="22"/>
          <w:szCs w:val="22"/>
        </w:rPr>
        <w:t xml:space="preserve">125 ml collection </w:t>
      </w:r>
      <w:r w:rsidRPr="001D1165">
        <w:rPr>
          <w:rFonts w:asciiTheme="minorHAnsi" w:hAnsiTheme="minorHAnsi" w:cstheme="minorHAnsi"/>
          <w:color w:val="auto"/>
          <w:sz w:val="22"/>
          <w:szCs w:val="22"/>
        </w:rPr>
        <w:t>cup, if possible), cap the container, seal the container in a plastic bag, and place in a refrigerator until they travel to the blood sampling location. Participants will transport their sample to EA staff in an insulated cooler with the frozen ice pack. Study staff will pipette 15 mL of urine into a centrifuge tube.</w:t>
      </w:r>
    </w:p>
    <w:p w:rsidRPr="001D1165" w:rsidR="00764CAE" w:rsidP="00764CAE" w:rsidRDefault="00764CAE" w14:paraId="264D6F03" w14:textId="77777777">
      <w:pPr>
        <w:pStyle w:val="Default"/>
        <w:jc w:val="both"/>
        <w:rPr>
          <w:rFonts w:asciiTheme="minorHAnsi" w:hAnsiTheme="minorHAnsi" w:cstheme="minorHAnsi"/>
          <w:color w:val="auto"/>
          <w:sz w:val="22"/>
          <w:szCs w:val="22"/>
        </w:rPr>
      </w:pPr>
    </w:p>
    <w:p w:rsidRPr="001D1165" w:rsidR="00764CAE" w:rsidP="00764CAE" w:rsidRDefault="00764CAE" w14:paraId="03A89AC3" w14:textId="77777777">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When you receive the urine collection kit, please put the freezer pack in the freezer so you can use it to transport your sample to the collection location. Please collect a sample of your first morning urine void on the day of your scheduled blood collection appointment. Write down the date and time of the collection. Please use the following instructions: </w:t>
      </w:r>
    </w:p>
    <w:p w:rsidRPr="001D1165" w:rsidR="00764CAE" w:rsidP="00764CAE" w:rsidRDefault="00764CAE" w14:paraId="7645E80E" w14:textId="77777777">
      <w:pPr>
        <w:pStyle w:val="Default"/>
        <w:ind w:left="720"/>
        <w:jc w:val="both"/>
        <w:rPr>
          <w:rFonts w:asciiTheme="minorHAnsi" w:hAnsiTheme="minorHAnsi" w:cstheme="minorHAnsi"/>
          <w:b/>
          <w:bCs/>
          <w:color w:val="auto"/>
          <w:sz w:val="22"/>
          <w:szCs w:val="22"/>
        </w:rPr>
      </w:pPr>
    </w:p>
    <w:p w:rsidRPr="001D1165" w:rsidR="00764CAE" w:rsidP="00764CAE" w:rsidRDefault="00764CAE" w14:paraId="72E44A48" w14:textId="77777777">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1: </w:t>
      </w:r>
      <w:r w:rsidRPr="001D1165">
        <w:rPr>
          <w:rFonts w:asciiTheme="minorHAnsi" w:hAnsiTheme="minorHAnsi" w:cstheme="minorHAnsi"/>
          <w:color w:val="auto"/>
          <w:sz w:val="22"/>
          <w:szCs w:val="22"/>
        </w:rPr>
        <w:t xml:space="preserve">When you get up in the morning, collect a sample of your urine in the provided cup the first time you use the bathroom. Please try to fill at least one quarter of the cup. </w:t>
      </w:r>
    </w:p>
    <w:p w:rsidRPr="001D1165" w:rsidR="00764CAE" w:rsidP="00764CAE" w:rsidRDefault="00764CAE" w14:paraId="3B02AD42" w14:textId="77777777">
      <w:pPr>
        <w:pStyle w:val="Default"/>
        <w:spacing w:after="217"/>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Make sure to wash your hands with </w:t>
      </w:r>
      <w:r w:rsidRPr="001D1165">
        <w:rPr>
          <w:rFonts w:asciiTheme="minorHAnsi" w:hAnsiTheme="minorHAnsi" w:cstheme="minorHAnsi"/>
          <w:b/>
          <w:bCs/>
          <w:color w:val="auto"/>
          <w:sz w:val="22"/>
          <w:szCs w:val="22"/>
        </w:rPr>
        <w:t xml:space="preserve">water only </w:t>
      </w:r>
      <w:r w:rsidRPr="001D1165">
        <w:rPr>
          <w:rFonts w:asciiTheme="minorHAnsi" w:hAnsiTheme="minorHAnsi" w:cstheme="minorHAnsi"/>
          <w:color w:val="auto"/>
          <w:sz w:val="22"/>
          <w:szCs w:val="22"/>
        </w:rPr>
        <w:t xml:space="preserve">before collecting your sample. Do not use any soap, lotion, or other personal care products. </w:t>
      </w:r>
    </w:p>
    <w:p w:rsidRPr="001D1165" w:rsidR="00764CAE" w:rsidP="00764CAE" w:rsidRDefault="00764CAE" w14:paraId="70BD959D" w14:textId="77777777">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Put on the provided gloves before collecting your sample. </w:t>
      </w:r>
    </w:p>
    <w:p w:rsidRPr="001D1165" w:rsidR="00764CAE" w:rsidP="00764CAE" w:rsidRDefault="00764CAE" w14:paraId="3421A3AB" w14:textId="77777777">
      <w:pPr>
        <w:pStyle w:val="Default"/>
        <w:jc w:val="both"/>
        <w:rPr>
          <w:rFonts w:asciiTheme="minorHAnsi" w:hAnsiTheme="minorHAnsi" w:cstheme="minorHAnsi"/>
          <w:color w:val="auto"/>
          <w:sz w:val="22"/>
          <w:szCs w:val="22"/>
        </w:rPr>
      </w:pPr>
    </w:p>
    <w:p w:rsidRPr="001D1165" w:rsidR="00764CAE" w:rsidP="00764CAE" w:rsidRDefault="00764CAE" w14:paraId="0990A5E0" w14:textId="77777777">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2: </w:t>
      </w:r>
      <w:r w:rsidRPr="001D1165">
        <w:rPr>
          <w:rFonts w:asciiTheme="minorHAnsi" w:hAnsiTheme="minorHAnsi" w:cstheme="minorHAnsi"/>
          <w:color w:val="auto"/>
          <w:sz w:val="22"/>
          <w:szCs w:val="22"/>
        </w:rPr>
        <w:t xml:space="preserve">Cap the urine collection cup and seal in the provided plastic bag. </w:t>
      </w:r>
    </w:p>
    <w:p w:rsidRPr="001D1165" w:rsidR="00764CAE" w:rsidP="00764CAE" w:rsidRDefault="00764CAE" w14:paraId="0D38322F" w14:textId="77777777">
      <w:pPr>
        <w:pStyle w:val="Default"/>
        <w:ind w:firstLine="720"/>
        <w:jc w:val="both"/>
        <w:rPr>
          <w:rFonts w:asciiTheme="minorHAnsi" w:hAnsiTheme="minorHAnsi" w:cstheme="minorHAnsi"/>
          <w:b/>
          <w:bCs/>
          <w:color w:val="auto"/>
          <w:sz w:val="22"/>
          <w:szCs w:val="22"/>
        </w:rPr>
      </w:pPr>
    </w:p>
    <w:p w:rsidRPr="001D1165" w:rsidR="00764CAE" w:rsidP="00764CAE" w:rsidRDefault="00764CAE" w14:paraId="3FE9E434" w14:textId="77777777">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3: </w:t>
      </w:r>
      <w:r w:rsidRPr="001D1165">
        <w:rPr>
          <w:rFonts w:asciiTheme="minorHAnsi" w:hAnsiTheme="minorHAnsi" w:cstheme="minorHAnsi"/>
          <w:color w:val="auto"/>
          <w:sz w:val="22"/>
          <w:szCs w:val="22"/>
        </w:rPr>
        <w:t xml:space="preserve">Record the date and time of your collected urinary sample on your urine collection log. </w:t>
      </w:r>
    </w:p>
    <w:p w:rsidRPr="001D1165" w:rsidR="00764CAE" w:rsidP="00764CAE" w:rsidRDefault="00764CAE" w14:paraId="0AE48266" w14:textId="77777777">
      <w:pPr>
        <w:pStyle w:val="Default"/>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If some of the sample spills, or you forget to record the time of collection your sample will still be able to be used for the investigations. Please write down any comments you want us to know about on your collection log. </w:t>
      </w:r>
    </w:p>
    <w:p w:rsidRPr="001D1165" w:rsidR="00764CAE" w:rsidP="00764CAE" w:rsidRDefault="00764CAE" w14:paraId="7B6B3EEB" w14:textId="77777777">
      <w:pPr>
        <w:pStyle w:val="Default"/>
        <w:jc w:val="both"/>
        <w:rPr>
          <w:rFonts w:asciiTheme="minorHAnsi" w:hAnsiTheme="minorHAnsi" w:cstheme="minorHAnsi"/>
          <w:color w:val="auto"/>
          <w:sz w:val="22"/>
          <w:szCs w:val="22"/>
        </w:rPr>
      </w:pPr>
    </w:p>
    <w:p w:rsidRPr="001D1165" w:rsidR="00764CAE" w:rsidP="00764CAE" w:rsidRDefault="00764CAE" w14:paraId="5C59C298" w14:textId="77777777">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4: </w:t>
      </w:r>
      <w:r w:rsidRPr="001D1165">
        <w:rPr>
          <w:rFonts w:asciiTheme="minorHAnsi" w:hAnsiTheme="minorHAnsi" w:cstheme="minorHAnsi"/>
          <w:color w:val="auto"/>
          <w:sz w:val="22"/>
          <w:szCs w:val="22"/>
        </w:rPr>
        <w:t xml:space="preserve">Place your sample in your refrigerator until it is time to go to your blood collection appointment. </w:t>
      </w:r>
    </w:p>
    <w:p w:rsidRPr="001D1165" w:rsidR="00764CAE" w:rsidP="00764CAE" w:rsidRDefault="00764CAE" w14:paraId="7A8B198E" w14:textId="77777777">
      <w:pPr>
        <w:pStyle w:val="Default"/>
        <w:ind w:firstLine="720"/>
        <w:jc w:val="both"/>
        <w:rPr>
          <w:rFonts w:asciiTheme="minorHAnsi" w:hAnsiTheme="minorHAnsi" w:cstheme="minorHAnsi"/>
          <w:color w:val="auto"/>
          <w:sz w:val="22"/>
          <w:szCs w:val="22"/>
        </w:rPr>
      </w:pPr>
    </w:p>
    <w:p w:rsidRPr="001D1165" w:rsidR="00764CAE" w:rsidP="00764CAE" w:rsidRDefault="00764CAE" w14:paraId="456062B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jc w:val="both"/>
        <w:rPr>
          <w:rFonts w:asciiTheme="minorHAnsi" w:hAnsiTheme="minorHAnsi" w:cstheme="minorHAnsi"/>
          <w:sz w:val="22"/>
          <w:szCs w:val="22"/>
        </w:rPr>
      </w:pPr>
      <w:r w:rsidRPr="001D1165">
        <w:rPr>
          <w:rFonts w:asciiTheme="minorHAnsi" w:hAnsiTheme="minorHAnsi" w:cstheme="minorHAnsi"/>
          <w:b/>
          <w:bCs/>
          <w:sz w:val="22"/>
          <w:szCs w:val="22"/>
        </w:rPr>
        <w:t xml:space="preserve">Step 5: </w:t>
      </w:r>
      <w:r w:rsidRPr="001D1165">
        <w:rPr>
          <w:rFonts w:asciiTheme="minorHAnsi" w:hAnsiTheme="minorHAnsi" w:cstheme="minorHAnsi"/>
          <w:sz w:val="22"/>
          <w:szCs w:val="22"/>
        </w:rPr>
        <w:t>Bring your urine sample, inside the provided cooler box packed with the frozen ice pack, and your urine collection log to your blood collection appointment.</w:t>
      </w:r>
    </w:p>
    <w:p w:rsidRPr="001D1165" w:rsidR="00764CAE" w:rsidP="00764CAE" w:rsidRDefault="00764CAE" w14:paraId="1DB798F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rsidRPr="001D1165" w:rsidR="00764CAE" w:rsidP="00764CAE" w:rsidRDefault="00764CAE" w14:paraId="2774F695" w14:textId="77777777">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The morning of their blood sampling appointment, participants will collect a first-morning urine sample (filling at least one quarter of the cup, if possible), cap the container, seal the container in a plastic bag, and place in a refrigerator until they travel to the blood sampling location. Participants will transport their sample to EA staff in an insulated cooler with the frozen ice pack. Pease study staff will pipette 15 mL of urine into a falcon tube for future creatinine or specific gravity analyses.</w:t>
      </w:r>
    </w:p>
    <w:p w:rsidRPr="001D1165" w:rsidR="00764CAE" w:rsidP="00764CAE" w:rsidRDefault="00764CAE" w14:paraId="4D246F58" w14:textId="77777777">
      <w:pPr>
        <w:pStyle w:val="Default"/>
        <w:jc w:val="both"/>
        <w:rPr>
          <w:rFonts w:asciiTheme="minorHAnsi" w:hAnsiTheme="minorHAnsi" w:cstheme="minorHAnsi"/>
          <w:color w:val="auto"/>
          <w:sz w:val="22"/>
          <w:szCs w:val="22"/>
        </w:rPr>
      </w:pPr>
    </w:p>
    <w:p w:rsidRPr="001D1165" w:rsidR="00764CAE" w:rsidP="00764CAE" w:rsidRDefault="00764CAE" w14:paraId="09D06C2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1D1165">
        <w:rPr>
          <w:rFonts w:asciiTheme="minorHAnsi" w:hAnsiTheme="minorHAnsi" w:cstheme="minorHAnsi"/>
          <w:sz w:val="22"/>
          <w:szCs w:val="22"/>
        </w:rPr>
        <w:t>For urine samples for future PFAS analysis, contractor will pipette 1.8 mL of urine for the collection container into a cryovial and ship samples overnight on dry ice from the bio-specimen repository to the NCEH laboratory in Atlanta, Georgia. Study staff and NCEH/ATSDR personnel will maintain and manage proper chain of custody for all urine samples.</w:t>
      </w:r>
    </w:p>
    <w:p w:rsidRPr="001D1165" w:rsidR="00764CAE" w:rsidP="00764CAE" w:rsidRDefault="00764CAE" w14:paraId="1BD2885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rsidRPr="001D1165" w:rsidR="00764CAE" w:rsidP="00764CAE" w:rsidRDefault="00764CAE" w14:paraId="76C609FC" w14:textId="77777777">
      <w:pPr>
        <w:pStyle w:val="Default"/>
        <w:jc w:val="both"/>
        <w:rPr>
          <w:rFonts w:asciiTheme="minorHAnsi" w:hAnsiTheme="minorHAnsi" w:cstheme="minorHAnsi"/>
          <w:sz w:val="22"/>
          <w:szCs w:val="22"/>
        </w:rPr>
      </w:pPr>
      <w:r w:rsidRPr="001D1165">
        <w:rPr>
          <w:rFonts w:asciiTheme="minorHAnsi" w:hAnsiTheme="minorHAnsi" w:cstheme="minorHAnsi"/>
          <w:color w:val="auto"/>
          <w:sz w:val="22"/>
          <w:szCs w:val="22"/>
        </w:rPr>
        <w:t>Centrifuge (Falcon) tubes will be placed inside freezer/storage boxes.</w:t>
      </w:r>
      <w:r w:rsidRPr="001D1165">
        <w:rPr>
          <w:rFonts w:asciiTheme="minorHAnsi" w:hAnsiTheme="minorHAnsi" w:cstheme="minorHAnsi"/>
          <w:strike/>
          <w:color w:val="auto"/>
          <w:sz w:val="22"/>
          <w:szCs w:val="22"/>
        </w:rPr>
        <w:t xml:space="preserve"> </w:t>
      </w:r>
      <w:r w:rsidRPr="001D1165">
        <w:rPr>
          <w:rFonts w:asciiTheme="minorHAnsi" w:hAnsiTheme="minorHAnsi" w:cstheme="minorHAnsi"/>
          <w:color w:val="auto"/>
          <w:sz w:val="22"/>
          <w:szCs w:val="22"/>
        </w:rPr>
        <w:t>Each box will be placed inside a plastic biohazard bag along with an absorbent pad and sealed. The bagged specimen boxes will be placed inside a Styrofoam shipping container. Dry ice will be added to the shipper and urine specimens will maintained in their frozen state. Pease study personnel will perform twice daily checks to ensure that samples remain frozen and will add dry ice as needed. All urine samples will be shipped overnight on dry ice to CDC on Thursdays and Mondays during the sample collection period. Field and bio-specimen repository staff will maintain and manage proper chain of custody for all urine samples.</w:t>
      </w:r>
      <w:r w:rsidRPr="001D1165">
        <w:rPr>
          <w:rFonts w:asciiTheme="minorHAnsi" w:hAnsiTheme="minorHAnsi" w:cstheme="minorHAnsi"/>
          <w:sz w:val="22"/>
          <w:szCs w:val="22"/>
        </w:rPr>
        <w:t xml:space="preserve"> </w:t>
      </w:r>
    </w:p>
    <w:p w:rsidRPr="001D1165" w:rsidR="00764CAE" w:rsidP="00764CAE" w:rsidRDefault="00764CAE" w14:paraId="2679FD3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rsidRPr="00397EAD" w:rsidR="00764CAE" w:rsidP="00764CAE" w:rsidRDefault="00764CAE" w14:paraId="30F3D36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To protect anonymity, the samples will be labeled with a coded identification number. The identification number on the urine sample will match the identification number on the serum sample in order to pair each individual’s blood and urine samples.</w:t>
      </w:r>
    </w:p>
    <w:p w:rsidR="00764CAE" w:rsidP="00764CAE" w:rsidRDefault="00764CAE" w14:paraId="1502585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rsidRPr="00397EAD" w:rsidR="00764CAE" w:rsidP="00764CAE" w:rsidRDefault="00764CAE" w14:paraId="16039205" w14:textId="489A0C20">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Urine samples selected for labo</w:t>
      </w:r>
      <w:r>
        <w:rPr>
          <w:rFonts w:asciiTheme="minorHAnsi" w:hAnsiTheme="minorHAnsi" w:cstheme="minorHAnsi"/>
          <w:sz w:val="22"/>
          <w:szCs w:val="22"/>
        </w:rPr>
        <w:t>ratory analysis will be store at CDC DLS and CDC biorepository</w:t>
      </w:r>
      <w:r w:rsidR="00620883">
        <w:rPr>
          <w:rFonts w:asciiTheme="minorHAnsi" w:hAnsiTheme="minorHAnsi" w:cstheme="minorHAnsi"/>
          <w:sz w:val="22"/>
          <w:szCs w:val="22"/>
        </w:rPr>
        <w:t xml:space="preserve"> (see section 10.4)</w:t>
      </w:r>
      <w:r>
        <w:rPr>
          <w:rFonts w:asciiTheme="minorHAnsi" w:hAnsiTheme="minorHAnsi" w:cstheme="minorHAnsi"/>
          <w:sz w:val="22"/>
          <w:szCs w:val="22"/>
        </w:rPr>
        <w:t xml:space="preserve"> as needed for future analyses of</w:t>
      </w:r>
      <w:r w:rsidRPr="00397EAD">
        <w:rPr>
          <w:rFonts w:asciiTheme="minorHAnsi" w:hAnsiTheme="minorHAnsi" w:cstheme="minorHAnsi"/>
          <w:sz w:val="22"/>
          <w:szCs w:val="22"/>
        </w:rPr>
        <w:t xml:space="preserve"> 18 PFAS and creatinine</w:t>
      </w:r>
      <w:r>
        <w:rPr>
          <w:rFonts w:asciiTheme="minorHAnsi" w:hAnsiTheme="minorHAnsi" w:cstheme="minorHAnsi"/>
          <w:sz w:val="22"/>
          <w:szCs w:val="22"/>
        </w:rPr>
        <w:t>/specific gravity</w:t>
      </w:r>
      <w:r w:rsidRPr="00397EAD">
        <w:rPr>
          <w:rFonts w:asciiTheme="minorHAnsi" w:hAnsiTheme="minorHAnsi" w:cstheme="minorHAnsi"/>
          <w:sz w:val="22"/>
          <w:szCs w:val="22"/>
        </w:rPr>
        <w:t xml:space="preserve">. Additional analytes may be added should methods become available. </w:t>
      </w:r>
    </w:p>
    <w:p w:rsidR="00764CAE" w:rsidP="00764CAE" w:rsidRDefault="00764CAE" w14:paraId="220574D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rsidR="00764CAE" w:rsidP="00764CAE" w:rsidRDefault="00764CAE" w14:paraId="465FA68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Pr>
          <w:rFonts w:asciiTheme="minorHAnsi" w:hAnsiTheme="minorHAnsi" w:cstheme="minorHAnsi"/>
          <w:sz w:val="22"/>
          <w:szCs w:val="22"/>
        </w:rPr>
        <w:t xml:space="preserve">When the analyses are completed, the </w:t>
      </w:r>
      <w:r w:rsidRPr="00397EAD">
        <w:rPr>
          <w:rFonts w:asciiTheme="minorHAnsi" w:hAnsiTheme="minorHAnsi" w:cstheme="minorHAnsi"/>
          <w:sz w:val="22"/>
          <w:szCs w:val="22"/>
        </w:rPr>
        <w:t>PFAS test results will be reported as nanograms per milliliter of urine (ng/mL). Creatinine results will be reported as milligrams per deciliter of urine (mg/dL). Laboratory processing, analysis methods, quality assurance and quality control measures will be conducted in accordance with NCEH laboratory methods</w:t>
      </w:r>
      <w:r>
        <w:rPr>
          <w:rFonts w:asciiTheme="minorHAnsi" w:hAnsiTheme="minorHAnsi" w:cstheme="minorHAnsi"/>
          <w:sz w:val="22"/>
          <w:szCs w:val="22"/>
        </w:rPr>
        <w:t>.</w:t>
      </w:r>
    </w:p>
    <w:p w:rsidR="00764CAE" w:rsidP="00764CAE" w:rsidRDefault="00764CAE" w14:paraId="5E848E1D" w14:textId="5DF3DE3F">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rsidR="003C1597" w:rsidP="00764CAE" w:rsidRDefault="003C1597" w14:paraId="6FA20B8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rsidRPr="000B49DB" w:rsidR="000B49DB" w:rsidP="000B49DB" w:rsidRDefault="000B49DB" w14:paraId="27861F56" w14:textId="3748745B">
      <w:pPr>
        <w:rPr>
          <w:rFonts w:asciiTheme="minorHAnsi" w:hAnsiTheme="minorHAnsi" w:cstheme="minorHAnsi"/>
          <w:sz w:val="22"/>
          <w:szCs w:val="22"/>
        </w:rPr>
      </w:pPr>
      <w:r w:rsidRPr="000B49DB">
        <w:rPr>
          <w:rFonts w:asciiTheme="minorHAnsi" w:hAnsiTheme="minorHAnsi" w:cstheme="minorHAnsi"/>
          <w:sz w:val="22"/>
          <w:szCs w:val="22"/>
        </w:rPr>
        <w:br w:type="page"/>
      </w:r>
    </w:p>
    <w:p w:rsidRPr="00AF775A" w:rsidR="00AF775A" w:rsidP="00541FDA" w:rsidRDefault="00541FDA" w14:paraId="1494196E" w14:textId="3040BCF9">
      <w:pPr>
        <w:pStyle w:val="Heading1"/>
      </w:pPr>
      <w:bookmarkStart w:name="_Toc43389422" w:id="122"/>
      <w:bookmarkStart w:name="_Toc511794393" w:id="123"/>
      <w:bookmarkStart w:name="_Toc161564004" w:id="124"/>
      <w:bookmarkStart w:name="_Toc173055061" w:id="125"/>
      <w:bookmarkStart w:name="_Toc261871554" w:id="126"/>
      <w:bookmarkStart w:name="_Toc261875414" w:id="127"/>
      <w:bookmarkStart w:name="_Toc294189030" w:id="128"/>
      <w:r>
        <w:lastRenderedPageBreak/>
        <w:t>11.0</w:t>
      </w:r>
      <w:r w:rsidRPr="00AF775A" w:rsidR="00AF775A">
        <w:t>. Interviewer methods</w:t>
      </w:r>
      <w:bookmarkEnd w:id="122"/>
    </w:p>
    <w:p w:rsidRPr="004F6807" w:rsidR="00AF775A" w:rsidP="00AF775A" w:rsidRDefault="00AF775A" w14:paraId="10A03CA6" w14:textId="77777777">
      <w:pPr>
        <w:jc w:val="both"/>
        <w:rPr>
          <w:rFonts w:ascii="Calibri" w:hAnsi="Calibri" w:cs="Calibri"/>
          <w:b/>
          <w:sz w:val="24"/>
          <w:szCs w:val="24"/>
          <w:u w:val="single"/>
        </w:rPr>
      </w:pPr>
    </w:p>
    <w:p w:rsidRPr="00AF775A" w:rsidR="00AF775A" w:rsidP="00541FDA" w:rsidRDefault="00541FDA" w14:paraId="30157CC7" w14:textId="7AA2E925">
      <w:pPr>
        <w:pStyle w:val="Heading2"/>
      </w:pPr>
      <w:bookmarkStart w:name="_Toc43389423" w:id="129"/>
      <w:r>
        <w:t>11</w:t>
      </w:r>
      <w:r w:rsidRPr="00AF775A" w:rsidR="00AF775A">
        <w:t>.1. Interviewer Certification</w:t>
      </w:r>
      <w:bookmarkEnd w:id="129"/>
    </w:p>
    <w:p w:rsidRPr="004F6807" w:rsidR="00AF775A" w:rsidP="00AF775A" w:rsidRDefault="00AF775A" w14:paraId="43609FA1" w14:textId="77777777">
      <w:pPr>
        <w:jc w:val="both"/>
        <w:rPr>
          <w:rFonts w:ascii="Calibri" w:hAnsi="Calibri" w:cs="Calibri"/>
          <w:b/>
          <w:sz w:val="24"/>
          <w:szCs w:val="24"/>
        </w:rPr>
      </w:pPr>
    </w:p>
    <w:p w:rsidRPr="004F6807" w:rsidR="00AF775A" w:rsidP="00AF775A" w:rsidRDefault="00AF775A" w14:paraId="6CD8CC50" w14:textId="77777777">
      <w:pPr>
        <w:jc w:val="both"/>
        <w:rPr>
          <w:rFonts w:ascii="Calibri" w:hAnsi="Calibri" w:cs="Calibri"/>
          <w:sz w:val="24"/>
          <w:szCs w:val="24"/>
        </w:rPr>
      </w:pPr>
      <w:r w:rsidRPr="004F6807">
        <w:rPr>
          <w:rFonts w:ascii="Calibri" w:hAnsi="Calibri" w:cs="Calibri"/>
          <w:sz w:val="24"/>
          <w:szCs w:val="24"/>
        </w:rPr>
        <w:t>All interviewers must be certified to conduct the survey. The certification procedure includes the following training:</w:t>
      </w:r>
    </w:p>
    <w:p w:rsidRPr="004F6807" w:rsidR="00AF775A" w:rsidP="00AF775A" w:rsidRDefault="00AF775A" w14:paraId="5422F752" w14:textId="77777777">
      <w:pPr>
        <w:jc w:val="both"/>
        <w:rPr>
          <w:rFonts w:ascii="Calibri" w:hAnsi="Calibri" w:cs="Calibri"/>
          <w:sz w:val="24"/>
          <w:szCs w:val="24"/>
          <w:u w:val="single"/>
        </w:rPr>
      </w:pPr>
    </w:p>
    <w:p w:rsidRPr="004F6807" w:rsidR="00AF775A" w:rsidP="00AF775A" w:rsidRDefault="00AF775A" w14:paraId="5C76F21C" w14:textId="4177479E">
      <w:pPr>
        <w:ind w:left="1440"/>
        <w:jc w:val="both"/>
        <w:rPr>
          <w:rFonts w:ascii="Calibri" w:hAnsi="Calibri" w:cs="Calibri"/>
          <w:sz w:val="24"/>
        </w:rPr>
      </w:pPr>
      <w:r w:rsidRPr="004F6807">
        <w:rPr>
          <w:rFonts w:ascii="Calibri" w:hAnsi="Calibri" w:cs="Calibri"/>
          <w:sz w:val="24"/>
        </w:rPr>
        <w:t>A. HIP</w:t>
      </w:r>
      <w:r w:rsidR="000212E1">
        <w:rPr>
          <w:rFonts w:ascii="Calibri" w:hAnsi="Calibri" w:cs="Calibri"/>
          <w:sz w:val="24"/>
        </w:rPr>
        <w:t>A</w:t>
      </w:r>
      <w:r w:rsidRPr="004F6807">
        <w:rPr>
          <w:rFonts w:ascii="Calibri" w:hAnsi="Calibri" w:cs="Calibri"/>
          <w:sz w:val="24"/>
        </w:rPr>
        <w:t>A Form</w:t>
      </w:r>
    </w:p>
    <w:p w:rsidRPr="004F6807" w:rsidR="00AF775A" w:rsidP="00AF775A" w:rsidRDefault="00AF775A" w14:paraId="5A32F689" w14:textId="77777777">
      <w:pPr>
        <w:ind w:left="1440"/>
        <w:jc w:val="both"/>
        <w:rPr>
          <w:rFonts w:ascii="Calibri" w:hAnsi="Calibri" w:cs="Calibri"/>
          <w:sz w:val="24"/>
        </w:rPr>
      </w:pPr>
      <w:r w:rsidRPr="004F6807">
        <w:rPr>
          <w:rFonts w:ascii="Calibri" w:hAnsi="Calibri" w:cs="Calibri"/>
          <w:sz w:val="24"/>
        </w:rPr>
        <w:t>B. IRB Certification</w:t>
      </w:r>
    </w:p>
    <w:p w:rsidRPr="004F6807" w:rsidR="00AF775A" w:rsidP="00AF775A" w:rsidRDefault="00AF775A" w14:paraId="7028C1DB" w14:textId="77777777">
      <w:pPr>
        <w:ind w:left="1440"/>
        <w:jc w:val="both"/>
        <w:rPr>
          <w:rFonts w:ascii="Calibri" w:hAnsi="Calibri" w:cs="Calibri"/>
          <w:sz w:val="24"/>
        </w:rPr>
      </w:pPr>
      <w:r w:rsidRPr="004F6807">
        <w:rPr>
          <w:rFonts w:ascii="Calibri" w:hAnsi="Calibri" w:cs="Calibri"/>
          <w:sz w:val="24"/>
        </w:rPr>
        <w:t>C. Confidentiality Statement</w:t>
      </w:r>
    </w:p>
    <w:p w:rsidRPr="004F6807" w:rsidR="00AF775A" w:rsidP="00AF775A" w:rsidRDefault="00AF775A" w14:paraId="66A1D176" w14:textId="77777777">
      <w:pPr>
        <w:ind w:left="1440"/>
        <w:jc w:val="both"/>
        <w:rPr>
          <w:rFonts w:ascii="Calibri" w:hAnsi="Calibri" w:cs="Calibri"/>
          <w:sz w:val="24"/>
        </w:rPr>
      </w:pPr>
      <w:r w:rsidRPr="004F6807">
        <w:rPr>
          <w:rFonts w:ascii="Calibri" w:hAnsi="Calibri" w:cs="Calibri"/>
          <w:sz w:val="24"/>
        </w:rPr>
        <w:t>D. Completed Initial Training</w:t>
      </w:r>
    </w:p>
    <w:p w:rsidRPr="004F6807" w:rsidR="00AF775A" w:rsidP="00AF775A" w:rsidRDefault="00AF775A" w14:paraId="68ED9313" w14:textId="77777777">
      <w:pPr>
        <w:ind w:left="1440"/>
        <w:jc w:val="both"/>
        <w:rPr>
          <w:rFonts w:ascii="Calibri" w:hAnsi="Calibri" w:cs="Calibri"/>
          <w:sz w:val="24"/>
        </w:rPr>
      </w:pPr>
      <w:r w:rsidRPr="004F6807">
        <w:rPr>
          <w:rFonts w:ascii="Calibri" w:hAnsi="Calibri" w:cs="Calibri"/>
          <w:sz w:val="24"/>
        </w:rPr>
        <w:t>E. Interviewer Training:</w:t>
      </w:r>
    </w:p>
    <w:p w:rsidRPr="004F6807" w:rsidR="00AF775A" w:rsidP="00AF775A" w:rsidRDefault="00AF775A" w14:paraId="7D303FBA" w14:textId="77777777">
      <w:pPr>
        <w:ind w:left="1440"/>
        <w:jc w:val="both"/>
        <w:rPr>
          <w:rFonts w:ascii="Calibri" w:hAnsi="Calibri" w:cs="Calibri"/>
          <w:sz w:val="22"/>
        </w:rPr>
      </w:pPr>
      <w:r w:rsidRPr="004F6807">
        <w:rPr>
          <w:rFonts w:ascii="Calibri" w:hAnsi="Calibri" w:cs="Calibri"/>
        </w:rPr>
        <w:t xml:space="preserve">      1. </w:t>
      </w:r>
      <w:r w:rsidRPr="004F6807">
        <w:rPr>
          <w:rFonts w:ascii="Calibri" w:hAnsi="Calibri" w:cs="Calibri"/>
          <w:sz w:val="22"/>
        </w:rPr>
        <w:t>Knowledge of Survey Material</w:t>
      </w:r>
    </w:p>
    <w:p w:rsidRPr="004F6807" w:rsidR="00AF775A" w:rsidP="00AF775A" w:rsidRDefault="00AF775A" w14:paraId="3F09BE21" w14:textId="77777777">
      <w:pPr>
        <w:ind w:left="1440"/>
        <w:jc w:val="both"/>
        <w:rPr>
          <w:rFonts w:ascii="Calibri" w:hAnsi="Calibri" w:cs="Calibri"/>
          <w:sz w:val="22"/>
        </w:rPr>
      </w:pPr>
      <w:r w:rsidRPr="004F6807">
        <w:rPr>
          <w:rFonts w:ascii="Calibri" w:hAnsi="Calibri" w:cs="Calibri"/>
          <w:sz w:val="22"/>
        </w:rPr>
        <w:t xml:space="preserve">     2. Contact Sheet</w:t>
      </w:r>
    </w:p>
    <w:p w:rsidRPr="004F6807" w:rsidR="00AF775A" w:rsidP="00AF775A" w:rsidRDefault="00AF775A" w14:paraId="73CFBFB1" w14:textId="77777777">
      <w:pPr>
        <w:ind w:left="1440"/>
        <w:jc w:val="both"/>
        <w:rPr>
          <w:rFonts w:ascii="Calibri" w:hAnsi="Calibri" w:cs="Calibri"/>
          <w:sz w:val="22"/>
        </w:rPr>
      </w:pPr>
      <w:r w:rsidRPr="004F6807">
        <w:rPr>
          <w:rFonts w:ascii="Calibri" w:hAnsi="Calibri" w:cs="Calibri"/>
          <w:sz w:val="22"/>
        </w:rPr>
        <w:t xml:space="preserve">     3. Attempt Documentation</w:t>
      </w:r>
    </w:p>
    <w:p w:rsidRPr="004F6807" w:rsidR="00AF775A" w:rsidP="00AF775A" w:rsidRDefault="00AF775A" w14:paraId="03F9E2FD" w14:textId="77777777">
      <w:pPr>
        <w:ind w:left="1440"/>
        <w:jc w:val="both"/>
        <w:rPr>
          <w:rFonts w:ascii="Calibri" w:hAnsi="Calibri" w:cs="Calibri"/>
          <w:sz w:val="22"/>
        </w:rPr>
      </w:pPr>
      <w:r w:rsidRPr="004F6807">
        <w:rPr>
          <w:rFonts w:ascii="Calibri" w:hAnsi="Calibri" w:cs="Calibri"/>
          <w:sz w:val="22"/>
        </w:rPr>
        <w:t xml:space="preserve">     4. Introduction of Survey to Respondent</w:t>
      </w:r>
    </w:p>
    <w:p w:rsidRPr="004F6807" w:rsidR="00AF775A" w:rsidP="00AF775A" w:rsidRDefault="00AF775A" w14:paraId="2485B6CA" w14:textId="77777777">
      <w:pPr>
        <w:ind w:left="1440"/>
        <w:jc w:val="both"/>
        <w:rPr>
          <w:rFonts w:ascii="Calibri" w:hAnsi="Calibri" w:cs="Calibri"/>
          <w:sz w:val="22"/>
        </w:rPr>
      </w:pPr>
      <w:r w:rsidRPr="004F6807">
        <w:rPr>
          <w:rFonts w:ascii="Calibri" w:hAnsi="Calibri" w:cs="Calibri"/>
          <w:sz w:val="22"/>
        </w:rPr>
        <w:t xml:space="preserve">     5. Consent Form</w:t>
      </w:r>
    </w:p>
    <w:p w:rsidRPr="004F6807" w:rsidR="00AF775A" w:rsidP="00AF775A" w:rsidRDefault="00AF775A" w14:paraId="38C223AC" w14:textId="77777777">
      <w:pPr>
        <w:ind w:left="1440"/>
        <w:jc w:val="both"/>
        <w:rPr>
          <w:rFonts w:ascii="Calibri" w:hAnsi="Calibri" w:cs="Calibri"/>
          <w:sz w:val="22"/>
        </w:rPr>
      </w:pPr>
      <w:r w:rsidRPr="004F6807">
        <w:rPr>
          <w:rFonts w:ascii="Calibri" w:hAnsi="Calibri" w:cs="Calibri"/>
          <w:sz w:val="22"/>
        </w:rPr>
        <w:t xml:space="preserve">     6. FAQ Review</w:t>
      </w:r>
    </w:p>
    <w:p w:rsidRPr="004F6807" w:rsidR="00AF775A" w:rsidP="00AF775A" w:rsidRDefault="00AF775A" w14:paraId="0ADF517C" w14:textId="77777777">
      <w:pPr>
        <w:ind w:left="1440"/>
        <w:jc w:val="both"/>
        <w:rPr>
          <w:rFonts w:ascii="Calibri" w:hAnsi="Calibri" w:cs="Calibri"/>
          <w:sz w:val="22"/>
        </w:rPr>
      </w:pPr>
      <w:r w:rsidRPr="004F6807">
        <w:rPr>
          <w:rFonts w:ascii="Calibri" w:hAnsi="Calibri" w:cs="Calibri"/>
          <w:sz w:val="22"/>
        </w:rPr>
        <w:t xml:space="preserve">     7. Selection of Prior Respondent or Suitable Proxy</w:t>
      </w:r>
    </w:p>
    <w:p w:rsidRPr="004F6807" w:rsidR="00AF775A" w:rsidP="00AF775A" w:rsidRDefault="00AF775A" w14:paraId="3445A6EA" w14:textId="77777777">
      <w:pPr>
        <w:ind w:left="1440"/>
        <w:jc w:val="both"/>
        <w:rPr>
          <w:rFonts w:ascii="Calibri" w:hAnsi="Calibri" w:cs="Calibri"/>
          <w:sz w:val="22"/>
        </w:rPr>
      </w:pPr>
      <w:r w:rsidRPr="004F6807">
        <w:rPr>
          <w:rFonts w:ascii="Calibri" w:hAnsi="Calibri" w:cs="Calibri"/>
          <w:sz w:val="22"/>
        </w:rPr>
        <w:t xml:space="preserve">     8. Reading Techniques</w:t>
      </w:r>
    </w:p>
    <w:p w:rsidRPr="004F6807" w:rsidR="00AF775A" w:rsidP="00AF775A" w:rsidRDefault="00AF775A" w14:paraId="6F212091" w14:textId="77777777">
      <w:pPr>
        <w:ind w:left="1440"/>
        <w:jc w:val="both"/>
        <w:rPr>
          <w:rFonts w:ascii="Calibri" w:hAnsi="Calibri" w:cs="Calibri"/>
          <w:sz w:val="22"/>
        </w:rPr>
      </w:pPr>
      <w:r w:rsidRPr="004F6807">
        <w:rPr>
          <w:rFonts w:ascii="Calibri" w:hAnsi="Calibri" w:cs="Calibri"/>
          <w:sz w:val="22"/>
        </w:rPr>
        <w:t xml:space="preserve">     9. Read Questions as Written</w:t>
      </w:r>
    </w:p>
    <w:p w:rsidRPr="004F6807" w:rsidR="00AF775A" w:rsidP="00AF775A" w:rsidRDefault="00AF775A" w14:paraId="64EB5867" w14:textId="77777777">
      <w:pPr>
        <w:ind w:left="1440"/>
        <w:jc w:val="both"/>
        <w:rPr>
          <w:rFonts w:ascii="Calibri" w:hAnsi="Calibri" w:cs="Calibri"/>
          <w:sz w:val="22"/>
        </w:rPr>
      </w:pPr>
      <w:r w:rsidRPr="004F6807">
        <w:rPr>
          <w:rFonts w:ascii="Calibri" w:hAnsi="Calibri" w:cs="Calibri"/>
          <w:sz w:val="22"/>
        </w:rPr>
        <w:t xml:space="preserve">     10. Speech/Clarity</w:t>
      </w:r>
    </w:p>
    <w:p w:rsidRPr="004F6807" w:rsidR="00AF775A" w:rsidP="00AF775A" w:rsidRDefault="00AF775A" w14:paraId="33AB5FD4" w14:textId="77777777">
      <w:pPr>
        <w:ind w:left="1440"/>
        <w:jc w:val="both"/>
        <w:rPr>
          <w:rFonts w:ascii="Calibri" w:hAnsi="Calibri" w:cs="Calibri"/>
          <w:sz w:val="22"/>
        </w:rPr>
      </w:pPr>
      <w:r w:rsidRPr="004F6807">
        <w:rPr>
          <w:rFonts w:ascii="Calibri" w:hAnsi="Calibri" w:cs="Calibri"/>
          <w:sz w:val="22"/>
        </w:rPr>
        <w:t xml:space="preserve">     11. Pronunciation</w:t>
      </w:r>
    </w:p>
    <w:p w:rsidRPr="004F6807" w:rsidR="00AF775A" w:rsidP="00AF775A" w:rsidRDefault="00AF775A" w14:paraId="50881DE2" w14:textId="77777777">
      <w:pPr>
        <w:ind w:left="1440"/>
        <w:jc w:val="both"/>
        <w:rPr>
          <w:rFonts w:ascii="Calibri" w:hAnsi="Calibri" w:cs="Calibri"/>
          <w:sz w:val="22"/>
        </w:rPr>
      </w:pPr>
      <w:r w:rsidRPr="004F6807">
        <w:rPr>
          <w:rFonts w:ascii="Calibri" w:hAnsi="Calibri" w:cs="Calibri"/>
          <w:sz w:val="22"/>
        </w:rPr>
        <w:t xml:space="preserve">     12. Neutral Probing Techniques</w:t>
      </w:r>
    </w:p>
    <w:p w:rsidRPr="004F6807" w:rsidR="00AF775A" w:rsidP="00AF775A" w:rsidRDefault="00AF775A" w14:paraId="10EF4717" w14:textId="77777777">
      <w:pPr>
        <w:ind w:left="1440"/>
        <w:jc w:val="both"/>
        <w:rPr>
          <w:rFonts w:ascii="Calibri" w:hAnsi="Calibri" w:cs="Calibri"/>
          <w:sz w:val="22"/>
        </w:rPr>
      </w:pPr>
      <w:r w:rsidRPr="004F6807">
        <w:rPr>
          <w:rFonts w:ascii="Calibri" w:hAnsi="Calibri" w:cs="Calibri"/>
          <w:sz w:val="22"/>
        </w:rPr>
        <w:t xml:space="preserve">     13. Knowledge of Disposition Codes</w:t>
      </w:r>
    </w:p>
    <w:p w:rsidRPr="004F6807" w:rsidR="00AF775A" w:rsidP="00AF775A" w:rsidRDefault="00AF775A" w14:paraId="4686E49E" w14:textId="77777777">
      <w:pPr>
        <w:ind w:left="1440"/>
        <w:jc w:val="both"/>
        <w:rPr>
          <w:rFonts w:ascii="Calibri" w:hAnsi="Calibri" w:cs="Calibri"/>
          <w:sz w:val="22"/>
        </w:rPr>
      </w:pPr>
      <w:r w:rsidRPr="004F6807">
        <w:rPr>
          <w:rFonts w:ascii="Calibri" w:hAnsi="Calibri" w:cs="Calibri"/>
          <w:sz w:val="22"/>
        </w:rPr>
        <w:t xml:space="preserve">     14. Recording of Answers</w:t>
      </w:r>
    </w:p>
    <w:p w:rsidRPr="004F6807" w:rsidR="00AF775A" w:rsidP="00AF775A" w:rsidRDefault="00AF775A" w14:paraId="3FFD6222" w14:textId="77777777">
      <w:pPr>
        <w:ind w:left="1440"/>
        <w:jc w:val="both"/>
        <w:rPr>
          <w:rFonts w:ascii="Calibri" w:hAnsi="Calibri" w:cs="Calibri"/>
          <w:sz w:val="22"/>
        </w:rPr>
      </w:pPr>
      <w:r w:rsidRPr="004F6807">
        <w:rPr>
          <w:rFonts w:ascii="Calibri" w:hAnsi="Calibri" w:cs="Calibri"/>
          <w:sz w:val="22"/>
        </w:rPr>
        <w:t xml:space="preserve">     15. Practice Interview Scenarios     </w:t>
      </w:r>
    </w:p>
    <w:p w:rsidRPr="004F6807" w:rsidR="00AF775A" w:rsidP="00AF775A" w:rsidRDefault="00AF775A" w14:paraId="76AA78EE" w14:textId="77777777">
      <w:pPr>
        <w:ind w:left="1440"/>
        <w:jc w:val="both"/>
        <w:rPr>
          <w:rFonts w:ascii="Calibri" w:hAnsi="Calibri" w:cs="Calibri"/>
          <w:sz w:val="22"/>
        </w:rPr>
      </w:pPr>
      <w:r w:rsidRPr="004F6807">
        <w:rPr>
          <w:rFonts w:ascii="Calibri" w:hAnsi="Calibri" w:cs="Calibri"/>
          <w:sz w:val="22"/>
        </w:rPr>
        <w:t xml:space="preserve">     16. Interview Supervisor</w:t>
      </w:r>
    </w:p>
    <w:p w:rsidRPr="004F6807" w:rsidR="00AF775A" w:rsidP="00AF775A" w:rsidRDefault="00AF775A" w14:paraId="04EE46B7" w14:textId="77777777">
      <w:pPr>
        <w:ind w:left="1440"/>
        <w:jc w:val="both"/>
        <w:rPr>
          <w:rFonts w:ascii="Calibri" w:hAnsi="Calibri" w:cs="Calibri"/>
          <w:sz w:val="22"/>
        </w:rPr>
      </w:pPr>
      <w:r w:rsidRPr="004F6807">
        <w:rPr>
          <w:rFonts w:ascii="Calibri" w:hAnsi="Calibri" w:cs="Calibri"/>
          <w:sz w:val="22"/>
        </w:rPr>
        <w:t xml:space="preserve">     17. Results to Health Care Provider</w:t>
      </w:r>
    </w:p>
    <w:p w:rsidRPr="004F6807" w:rsidR="00AF775A" w:rsidP="00AF775A" w:rsidRDefault="00AF775A" w14:paraId="441B7E85" w14:textId="77777777">
      <w:pPr>
        <w:ind w:left="1440"/>
        <w:jc w:val="both"/>
        <w:rPr>
          <w:rFonts w:ascii="Calibri" w:hAnsi="Calibri" w:cs="Calibri"/>
          <w:sz w:val="22"/>
        </w:rPr>
      </w:pPr>
      <w:r w:rsidRPr="004F6807">
        <w:rPr>
          <w:rFonts w:ascii="Calibri" w:hAnsi="Calibri" w:cs="Calibri"/>
          <w:sz w:val="22"/>
        </w:rPr>
        <w:t xml:space="preserve">     18. Human Subject Protection</w:t>
      </w:r>
    </w:p>
    <w:p w:rsidRPr="004F6807" w:rsidR="00AF775A" w:rsidP="00AF775A" w:rsidRDefault="00AF775A" w14:paraId="6DD19C50" w14:textId="77777777">
      <w:pPr>
        <w:jc w:val="both"/>
        <w:rPr>
          <w:rFonts w:ascii="Calibri" w:hAnsi="Calibri" w:cs="Calibri"/>
          <w:sz w:val="22"/>
          <w:szCs w:val="24"/>
        </w:rPr>
      </w:pPr>
    </w:p>
    <w:p w:rsidRPr="004F6807" w:rsidR="00AF775A" w:rsidP="00AF775A" w:rsidRDefault="00AF775A" w14:paraId="1D66ADC3" w14:textId="77777777">
      <w:pPr>
        <w:jc w:val="both"/>
        <w:rPr>
          <w:rFonts w:ascii="Calibri" w:hAnsi="Calibri" w:cs="Calibri"/>
          <w:sz w:val="24"/>
          <w:szCs w:val="24"/>
        </w:rPr>
      </w:pPr>
      <w:r w:rsidRPr="004F6807">
        <w:rPr>
          <w:rFonts w:ascii="Calibri" w:hAnsi="Calibri" w:cs="Calibri"/>
          <w:sz w:val="24"/>
          <w:szCs w:val="24"/>
        </w:rPr>
        <w:t>Interviewers must demonstrate competency in all areas to be certified.</w:t>
      </w:r>
    </w:p>
    <w:p w:rsidRPr="004F6807" w:rsidR="00AF775A" w:rsidP="00AF775A" w:rsidRDefault="00AF775A" w14:paraId="04A0DFFD" w14:textId="529D4889">
      <w:pPr>
        <w:jc w:val="both"/>
        <w:rPr>
          <w:rFonts w:ascii="Calibri" w:hAnsi="Calibri" w:cs="Calibri"/>
          <w:b/>
          <w:sz w:val="24"/>
          <w:szCs w:val="24"/>
          <w:u w:val="single"/>
        </w:rPr>
      </w:pPr>
    </w:p>
    <w:p w:rsidRPr="004F6807" w:rsidR="00AF775A" w:rsidP="00AF775A" w:rsidRDefault="00AF775A" w14:paraId="2ABDA58F" w14:textId="77777777">
      <w:pPr>
        <w:jc w:val="both"/>
        <w:rPr>
          <w:rFonts w:ascii="Calibri" w:hAnsi="Calibri" w:cs="Calibri"/>
          <w:sz w:val="24"/>
          <w:szCs w:val="24"/>
        </w:rPr>
      </w:pPr>
    </w:p>
    <w:p w:rsidRPr="004F6807" w:rsidR="00AF775A" w:rsidP="00541FDA" w:rsidRDefault="00541FDA" w14:paraId="48851EB7" w14:textId="6AA0CBF1">
      <w:pPr>
        <w:pStyle w:val="Heading2"/>
      </w:pPr>
      <w:bookmarkStart w:name="_Toc43389424" w:id="130"/>
      <w:r>
        <w:t>11.</w:t>
      </w:r>
      <w:r w:rsidR="00AF775A">
        <w:t xml:space="preserve">2. </w:t>
      </w:r>
      <w:r w:rsidRPr="004F6807" w:rsidR="00AF775A">
        <w:t>Interviewer Checklist</w:t>
      </w:r>
      <w:bookmarkEnd w:id="130"/>
    </w:p>
    <w:p w:rsidRPr="004F6807" w:rsidR="00AF775A" w:rsidP="00AF775A" w:rsidRDefault="00AF775A" w14:paraId="35F81C10" w14:textId="77777777">
      <w:pPr>
        <w:jc w:val="both"/>
        <w:rPr>
          <w:rFonts w:ascii="Calibri" w:hAnsi="Calibri" w:cs="Calibri"/>
          <w:b/>
          <w:sz w:val="24"/>
          <w:szCs w:val="24"/>
        </w:rPr>
      </w:pPr>
    </w:p>
    <w:p w:rsidRPr="004F6807" w:rsidR="00AF775A" w:rsidP="00AF775A" w:rsidRDefault="00AF775A" w14:paraId="0A595387" w14:textId="77777777">
      <w:pPr>
        <w:jc w:val="both"/>
        <w:rPr>
          <w:rFonts w:ascii="Calibri" w:hAnsi="Calibri" w:cs="Calibri"/>
          <w:sz w:val="24"/>
          <w:szCs w:val="24"/>
        </w:rPr>
      </w:pPr>
      <w:r w:rsidRPr="004F6807">
        <w:rPr>
          <w:rFonts w:ascii="Calibri" w:hAnsi="Calibri" w:cs="Calibri"/>
          <w:sz w:val="24"/>
          <w:szCs w:val="24"/>
        </w:rPr>
        <w:t>Aim for a professional look, simplicity, and comfort. The respondent should focus on the interview and not the interviewer’s manner of dress.</w:t>
      </w:r>
    </w:p>
    <w:p w:rsidRPr="004F6807" w:rsidR="00AF775A" w:rsidP="00AF775A" w:rsidRDefault="00AF775A" w14:paraId="1FE620FC" w14:textId="77777777">
      <w:pPr>
        <w:jc w:val="both"/>
        <w:rPr>
          <w:rFonts w:ascii="Calibri" w:hAnsi="Calibri" w:cs="Calibri"/>
          <w:sz w:val="24"/>
          <w:szCs w:val="24"/>
        </w:rPr>
      </w:pPr>
    </w:p>
    <w:p w:rsidRPr="004F6807" w:rsidR="00AF775A" w:rsidP="00AF775A" w:rsidRDefault="00AF775A" w14:paraId="5A8C2D33" w14:textId="77777777">
      <w:pPr>
        <w:jc w:val="both"/>
        <w:rPr>
          <w:rFonts w:ascii="Calibri" w:hAnsi="Calibri" w:cs="Calibri"/>
          <w:sz w:val="24"/>
          <w:szCs w:val="24"/>
          <w:u w:val="single"/>
        </w:rPr>
      </w:pPr>
      <w:r w:rsidRPr="004F6807">
        <w:rPr>
          <w:rFonts w:ascii="Calibri" w:hAnsi="Calibri" w:cs="Calibri"/>
          <w:sz w:val="24"/>
          <w:szCs w:val="24"/>
          <w:u w:val="single"/>
        </w:rPr>
        <w:t>1. Be prepared to conduct the survey.</w:t>
      </w:r>
    </w:p>
    <w:p w:rsidRPr="004F6807" w:rsidR="00AF775A" w:rsidP="00AF775A" w:rsidRDefault="00AF775A" w14:paraId="4EAEEC92" w14:textId="77777777">
      <w:pPr>
        <w:jc w:val="both"/>
        <w:rPr>
          <w:rFonts w:ascii="Calibri" w:hAnsi="Calibri" w:cs="Calibri"/>
          <w:sz w:val="24"/>
          <w:szCs w:val="24"/>
          <w:u w:val="single"/>
        </w:rPr>
      </w:pPr>
    </w:p>
    <w:p w:rsidRPr="004F6807" w:rsidR="00AF775A" w:rsidP="00AF775A" w:rsidRDefault="00AF775A" w14:paraId="27B67E39" w14:textId="77777777">
      <w:pPr>
        <w:jc w:val="both"/>
        <w:rPr>
          <w:rFonts w:ascii="Calibri" w:hAnsi="Calibri" w:cs="Calibri"/>
          <w:sz w:val="24"/>
          <w:szCs w:val="24"/>
        </w:rPr>
      </w:pPr>
      <w:r w:rsidRPr="004F6807">
        <w:rPr>
          <w:rFonts w:ascii="Calibri" w:hAnsi="Calibri" w:cs="Calibri"/>
          <w:sz w:val="24"/>
          <w:szCs w:val="24"/>
          <w:u w:val="single"/>
        </w:rPr>
        <w:t>2. Survey Materials:</w:t>
      </w:r>
      <w:r w:rsidRPr="004F6807">
        <w:rPr>
          <w:rFonts w:ascii="Calibri" w:hAnsi="Calibri" w:cs="Calibri"/>
          <w:sz w:val="24"/>
          <w:szCs w:val="24"/>
        </w:rPr>
        <w:tab/>
        <w:t xml:space="preserve">            a. Identification Badge</w:t>
      </w:r>
    </w:p>
    <w:p w:rsidRPr="004F6807" w:rsidR="00AF775A" w:rsidP="00AF775A" w:rsidRDefault="00AF775A" w14:paraId="1F151ABD"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b. Bag</w:t>
      </w:r>
    </w:p>
    <w:p w:rsidRPr="004F6807" w:rsidR="00AF775A" w:rsidP="00AF775A" w:rsidRDefault="00AF775A" w14:paraId="07AF89D3" w14:textId="5EFC9EF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c. CDC laptop</w:t>
      </w:r>
      <w:r w:rsidRPr="004F6807">
        <w:rPr>
          <w:rFonts w:ascii="Calibri" w:hAnsi="Calibri" w:cs="Calibri"/>
          <w:sz w:val="24"/>
          <w:szCs w:val="24"/>
        </w:rPr>
        <w:t>, Charged</w:t>
      </w:r>
    </w:p>
    <w:p w:rsidRPr="004F6807" w:rsidR="00AF775A" w:rsidP="00AF775A" w:rsidRDefault="00AF775A" w14:paraId="744709DD"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d. Black Ink Pen</w:t>
      </w:r>
    </w:p>
    <w:p w:rsidRPr="004F6807" w:rsidR="00AF775A" w:rsidP="00AF775A" w:rsidRDefault="00AF775A" w14:paraId="6452558D" w14:textId="77777777">
      <w:pPr>
        <w:jc w:val="both"/>
        <w:rPr>
          <w:rFonts w:ascii="Calibri" w:hAnsi="Calibri" w:cs="Calibri"/>
          <w:sz w:val="24"/>
          <w:szCs w:val="24"/>
        </w:rPr>
      </w:pPr>
      <w:r w:rsidRPr="004F6807">
        <w:rPr>
          <w:rFonts w:ascii="Calibri" w:hAnsi="Calibri" w:cs="Calibri"/>
          <w:sz w:val="24"/>
          <w:szCs w:val="24"/>
        </w:rPr>
        <w:lastRenderedPageBreak/>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e. Copy of the Pre-Contact Letter sent to Respondent</w:t>
      </w:r>
    </w:p>
    <w:p w:rsidRPr="004F6807" w:rsidR="00AF775A" w:rsidP="00AF775A" w:rsidRDefault="00AF775A" w14:paraId="45A8DC36"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f. Map &amp; Address Listings (special needs cases)</w:t>
      </w:r>
    </w:p>
    <w:p w:rsidRPr="004F6807" w:rsidR="00AF775A" w:rsidP="00AF775A" w:rsidRDefault="00AF775A" w14:paraId="7A14E339"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g. Interviewer Checklist</w:t>
      </w:r>
    </w:p>
    <w:p w:rsidRPr="004F6807" w:rsidR="00AF775A" w:rsidP="00AF775A" w:rsidRDefault="00AF775A" w14:paraId="0E5DF939"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Participant Response Card</w:t>
      </w:r>
    </w:p>
    <w:p w:rsidRPr="004F6807" w:rsidR="00AF775A" w:rsidP="00AF775A" w:rsidRDefault="00AF775A" w14:paraId="462EA865"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Contact Tracking Information Form</w:t>
      </w:r>
    </w:p>
    <w:p w:rsidRPr="004F6807" w:rsidR="00AF775A" w:rsidP="00AF775A" w:rsidRDefault="00AF775A" w14:paraId="06FEF65F" w14:textId="13BE68CC">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 xml:space="preserve">i. Consent &amp; HIPAA form – digital iPad application and </w:t>
      </w:r>
      <w:r>
        <w:rPr>
          <w:rFonts w:ascii="Calibri" w:hAnsi="Calibri" w:cs="Calibri"/>
          <w:sz w:val="24"/>
          <w:szCs w:val="24"/>
        </w:rPr>
        <w:t xml:space="preserve">backup paper </w:t>
      </w:r>
      <w:r w:rsidRPr="004F6807">
        <w:rPr>
          <w:rFonts w:ascii="Calibri" w:hAnsi="Calibri" w:cs="Calibri"/>
          <w:sz w:val="24"/>
          <w:szCs w:val="24"/>
        </w:rPr>
        <w:t xml:space="preserve">forms </w:t>
      </w:r>
    </w:p>
    <w:p w:rsidRPr="004F6807" w:rsidR="00AF775A" w:rsidP="00AF775A" w:rsidRDefault="00AF775A" w14:paraId="7E3E5F84" w14:textId="4846F30B">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j</w:t>
      </w:r>
      <w:r>
        <w:rPr>
          <w:rFonts w:ascii="Calibri" w:hAnsi="Calibri" w:cs="Calibri"/>
          <w:sz w:val="24"/>
          <w:szCs w:val="24"/>
        </w:rPr>
        <w:t>. Questionnaire – loaded on laptop</w:t>
      </w:r>
      <w:r w:rsidRPr="004F6807">
        <w:rPr>
          <w:rFonts w:ascii="Calibri" w:hAnsi="Calibri" w:cs="Calibri"/>
          <w:sz w:val="24"/>
          <w:szCs w:val="24"/>
        </w:rPr>
        <w:t xml:space="preserve"> and backup paper copies</w:t>
      </w:r>
    </w:p>
    <w:p w:rsidRPr="004F6807" w:rsidR="00AF775A" w:rsidP="00AF775A" w:rsidRDefault="00AF775A" w14:paraId="61735BEF" w14:textId="45AF39B0">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k. Gift Cards – one each for interview and blood draw</w:t>
      </w:r>
    </w:p>
    <w:p w:rsidRPr="004F6807" w:rsidR="00AF775A" w:rsidP="00AF775A" w:rsidRDefault="00AF775A" w14:paraId="219AB8FE"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l</w:t>
      </w:r>
      <w:r w:rsidRPr="004F6807">
        <w:rPr>
          <w:rFonts w:ascii="Calibri" w:hAnsi="Calibri" w:cs="Calibri"/>
          <w:sz w:val="24"/>
          <w:szCs w:val="24"/>
        </w:rPr>
        <w:t>.</w:t>
      </w:r>
      <w:r>
        <w:rPr>
          <w:rFonts w:ascii="Calibri" w:hAnsi="Calibri" w:cs="Calibri"/>
          <w:sz w:val="24"/>
          <w:szCs w:val="24"/>
        </w:rPr>
        <w:t xml:space="preserve"> </w:t>
      </w:r>
      <w:r w:rsidRPr="004F6807">
        <w:rPr>
          <w:rFonts w:ascii="Calibri" w:hAnsi="Calibri" w:cs="Calibri"/>
          <w:sz w:val="24"/>
          <w:szCs w:val="24"/>
        </w:rPr>
        <w:t>Appointment Form-Respondent’s Copy</w:t>
      </w:r>
    </w:p>
    <w:p w:rsidRPr="004F6807" w:rsidR="00AF775A" w:rsidP="00AF775A" w:rsidRDefault="00AF775A" w14:paraId="47B7A198" w14:textId="77777777">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m</w:t>
      </w:r>
      <w:r w:rsidRPr="004F6807">
        <w:rPr>
          <w:rFonts w:ascii="Calibri" w:hAnsi="Calibri" w:cs="Calibri"/>
          <w:sz w:val="24"/>
          <w:szCs w:val="24"/>
        </w:rPr>
        <w:t>. Non-participant Form</w:t>
      </w:r>
    </w:p>
    <w:p w:rsidRPr="004F6807" w:rsidR="00AF775A" w:rsidP="00AF775A" w:rsidRDefault="00AF775A" w14:paraId="6ABF1C55" w14:textId="77777777">
      <w:pPr>
        <w:jc w:val="both"/>
        <w:rPr>
          <w:rFonts w:ascii="Calibri" w:hAnsi="Calibri" w:cs="Calibri"/>
          <w:b/>
          <w:sz w:val="36"/>
          <w:szCs w:val="36"/>
          <w:u w:val="single"/>
        </w:rPr>
      </w:pPr>
    </w:p>
    <w:p w:rsidRPr="004F6807" w:rsidR="00AF775A" w:rsidP="00AF775A" w:rsidRDefault="00AF775A" w14:paraId="0EF1B62B" w14:textId="77777777">
      <w:pPr>
        <w:jc w:val="both"/>
        <w:rPr>
          <w:rFonts w:ascii="Calibri" w:hAnsi="Calibri" w:cs="Calibri"/>
          <w:sz w:val="24"/>
          <w:szCs w:val="24"/>
        </w:rPr>
      </w:pPr>
    </w:p>
    <w:p w:rsidRPr="004F6807" w:rsidR="00AF775A" w:rsidP="00541FDA" w:rsidRDefault="00541FDA" w14:paraId="69E6553A" w14:textId="520ADA09">
      <w:pPr>
        <w:pStyle w:val="Heading2"/>
      </w:pPr>
      <w:bookmarkStart w:name="_Toc43389425" w:id="131"/>
      <w:r>
        <w:t>11.</w:t>
      </w:r>
      <w:r w:rsidR="00AF775A">
        <w:t xml:space="preserve">3. </w:t>
      </w:r>
      <w:r w:rsidRPr="004F6807" w:rsidR="00AF775A">
        <w:t>Consent Form</w:t>
      </w:r>
      <w:bookmarkEnd w:id="131"/>
    </w:p>
    <w:p w:rsidRPr="004F6807" w:rsidR="00AF775A" w:rsidP="00AF775A" w:rsidRDefault="00AF775A" w14:paraId="44608875" w14:textId="77777777">
      <w:pPr>
        <w:jc w:val="both"/>
        <w:rPr>
          <w:rFonts w:ascii="Calibri" w:hAnsi="Calibri" w:cs="Calibri"/>
          <w:sz w:val="24"/>
          <w:szCs w:val="24"/>
        </w:rPr>
      </w:pPr>
    </w:p>
    <w:p w:rsidRPr="004F6807" w:rsidR="00AF775A" w:rsidP="00AF775A" w:rsidRDefault="00AF775A" w14:paraId="465FCA0B" w14:textId="017DA0B1">
      <w:pPr>
        <w:jc w:val="both"/>
        <w:rPr>
          <w:rFonts w:ascii="Calibri" w:hAnsi="Calibri" w:cs="Calibri"/>
          <w:sz w:val="24"/>
          <w:szCs w:val="24"/>
        </w:rPr>
      </w:pPr>
      <w:r>
        <w:rPr>
          <w:rFonts w:ascii="Calibri" w:hAnsi="Calibri" w:cs="Calibri"/>
          <w:sz w:val="24"/>
          <w:szCs w:val="24"/>
        </w:rPr>
        <w:t>As part of the CDC</w:t>
      </w:r>
      <w:r w:rsidRPr="004F6807">
        <w:rPr>
          <w:rFonts w:ascii="Calibri" w:hAnsi="Calibri" w:cs="Calibri"/>
          <w:sz w:val="24"/>
          <w:szCs w:val="24"/>
        </w:rPr>
        <w:t xml:space="preserve"> Institutional Review Board for Human Use requirements, all surveys require a consent form before interviewing begins.  The consent form tells the participants about the study and their rights as a research participant. The interviewer should read through the consent form with the participant. The participant should initial </w:t>
      </w:r>
      <w:r w:rsidR="007230EA">
        <w:rPr>
          <w:rFonts w:ascii="Calibri" w:hAnsi="Calibri" w:cs="Calibri"/>
          <w:sz w:val="24"/>
          <w:szCs w:val="24"/>
        </w:rPr>
        <w:t>all required</w:t>
      </w:r>
      <w:r>
        <w:rPr>
          <w:rFonts w:ascii="Calibri" w:hAnsi="Calibri" w:cs="Calibri"/>
          <w:sz w:val="24"/>
          <w:szCs w:val="24"/>
        </w:rPr>
        <w:t xml:space="preserve"> </w:t>
      </w:r>
      <w:r w:rsidRPr="004F6807">
        <w:rPr>
          <w:rFonts w:ascii="Calibri" w:hAnsi="Calibri" w:cs="Calibri"/>
          <w:sz w:val="24"/>
          <w:szCs w:val="24"/>
        </w:rPr>
        <w:t>page</w:t>
      </w:r>
      <w:r>
        <w:rPr>
          <w:rFonts w:ascii="Calibri" w:hAnsi="Calibri" w:cs="Calibri"/>
          <w:sz w:val="24"/>
          <w:szCs w:val="24"/>
        </w:rPr>
        <w:t>s</w:t>
      </w:r>
      <w:r w:rsidRPr="004F6807">
        <w:rPr>
          <w:rFonts w:ascii="Calibri" w:hAnsi="Calibri" w:cs="Calibri"/>
          <w:sz w:val="24"/>
          <w:szCs w:val="24"/>
        </w:rPr>
        <w:t xml:space="preserve"> of the consent form and sign and date the </w:t>
      </w:r>
      <w:r>
        <w:rPr>
          <w:rFonts w:ascii="Calibri" w:hAnsi="Calibri" w:cs="Calibri"/>
          <w:sz w:val="24"/>
          <w:szCs w:val="24"/>
        </w:rPr>
        <w:t>signature</w:t>
      </w:r>
      <w:r w:rsidRPr="004F6807">
        <w:rPr>
          <w:rFonts w:ascii="Calibri" w:hAnsi="Calibri" w:cs="Calibri"/>
          <w:sz w:val="24"/>
          <w:szCs w:val="24"/>
        </w:rPr>
        <w:t xml:space="preserve"> page</w:t>
      </w:r>
      <w:r>
        <w:rPr>
          <w:rFonts w:ascii="Calibri" w:hAnsi="Calibri" w:cs="Calibri"/>
          <w:sz w:val="24"/>
          <w:szCs w:val="24"/>
        </w:rPr>
        <w:t>(s)</w:t>
      </w:r>
      <w:r w:rsidRPr="004F6807">
        <w:rPr>
          <w:rFonts w:ascii="Calibri" w:hAnsi="Calibri" w:cs="Calibri"/>
          <w:sz w:val="24"/>
          <w:szCs w:val="24"/>
        </w:rPr>
        <w:t xml:space="preserve">.  Two copies of the form are needed: one for the participant to keep and the other for the interviewer to return along with the completed survey. </w:t>
      </w:r>
    </w:p>
    <w:p w:rsidRPr="004F6807" w:rsidR="00AF775A" w:rsidP="00AF775A" w:rsidRDefault="00AF775A" w14:paraId="63D6E428" w14:textId="77777777">
      <w:pPr>
        <w:jc w:val="both"/>
        <w:rPr>
          <w:rFonts w:ascii="Calibri" w:hAnsi="Calibri" w:cs="Calibri"/>
          <w:sz w:val="24"/>
          <w:szCs w:val="24"/>
        </w:rPr>
      </w:pPr>
    </w:p>
    <w:p w:rsidR="002C18CA" w:rsidP="00FF59C1" w:rsidRDefault="00AF775A" w14:paraId="3EB29353" w14:textId="77777777">
      <w:pPr>
        <w:tabs>
          <w:tab w:val="left" w:pos="450"/>
        </w:tabs>
        <w:ind w:left="1080" w:hanging="450"/>
        <w:jc w:val="both"/>
        <w:rPr>
          <w:rFonts w:ascii="Calibri" w:hAnsi="Calibri" w:cs="Calibri"/>
          <w:sz w:val="24"/>
          <w:szCs w:val="24"/>
        </w:rPr>
      </w:pPr>
      <w:r w:rsidRPr="004F6807">
        <w:rPr>
          <w:rFonts w:ascii="Calibri" w:hAnsi="Calibri" w:cs="Calibri"/>
          <w:sz w:val="24"/>
          <w:szCs w:val="24"/>
          <w:u w:val="single"/>
        </w:rPr>
        <w:t xml:space="preserve">1. </w:t>
      </w:r>
      <w:r w:rsidR="00FF59C1">
        <w:rPr>
          <w:rFonts w:ascii="Calibri" w:hAnsi="Calibri" w:cs="Calibri"/>
          <w:sz w:val="24"/>
          <w:szCs w:val="24"/>
          <w:u w:val="single"/>
        </w:rPr>
        <w:tab/>
      </w:r>
      <w:r w:rsidRPr="004F6807">
        <w:rPr>
          <w:rFonts w:ascii="Calibri" w:hAnsi="Calibri" w:cs="Calibri"/>
          <w:sz w:val="24"/>
          <w:szCs w:val="24"/>
          <w:u w:val="single"/>
        </w:rPr>
        <w:t>Explain the Consent Form:</w:t>
      </w:r>
      <w:r w:rsidRPr="004F6807">
        <w:rPr>
          <w:rFonts w:ascii="Calibri" w:hAnsi="Calibri" w:cs="Calibri"/>
          <w:sz w:val="24"/>
          <w:szCs w:val="24"/>
        </w:rPr>
        <w:t xml:space="preserve"> </w:t>
      </w:r>
      <w:r w:rsidRPr="004F6807">
        <w:rPr>
          <w:rFonts w:ascii="Calibri" w:hAnsi="Calibri" w:cs="Calibri"/>
          <w:sz w:val="24"/>
          <w:szCs w:val="24"/>
        </w:rPr>
        <w:tab/>
      </w:r>
    </w:p>
    <w:p w:rsidRPr="004F6807" w:rsidR="00AF775A" w:rsidP="00FF59C1" w:rsidRDefault="002C18CA" w14:paraId="45FBBC68" w14:textId="187A4C23">
      <w:pPr>
        <w:tabs>
          <w:tab w:val="left" w:pos="450"/>
        </w:tabs>
        <w:ind w:left="1080" w:hanging="450"/>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4F6807" w:rsidR="00AF775A">
        <w:rPr>
          <w:rFonts w:ascii="Calibri" w:hAnsi="Calibri" w:cs="Calibri"/>
          <w:sz w:val="24"/>
          <w:szCs w:val="24"/>
        </w:rPr>
        <w:t>Summarize topic areas</w:t>
      </w:r>
      <w:r w:rsidR="00FF59C1">
        <w:rPr>
          <w:rFonts w:ascii="Calibri" w:hAnsi="Calibri" w:cs="Calibri"/>
          <w:sz w:val="24"/>
          <w:szCs w:val="24"/>
        </w:rPr>
        <w:t xml:space="preserve"> in the Informed Consent Packet</w:t>
      </w:r>
    </w:p>
    <w:p w:rsidR="00AF775A" w:rsidP="00AF775A" w:rsidRDefault="007230EA" w14:paraId="6577AE82" w14:textId="47850B79">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4F6807" w:rsidR="00AF775A">
        <w:rPr>
          <w:rFonts w:ascii="Calibri" w:hAnsi="Calibri" w:cs="Calibri"/>
          <w:sz w:val="24"/>
          <w:szCs w:val="24"/>
        </w:rPr>
        <w:t>Read specimen storage section</w:t>
      </w:r>
    </w:p>
    <w:p w:rsidRPr="004F6807" w:rsidR="00FF59C1" w:rsidP="00AF775A" w:rsidRDefault="00FF59C1" w14:paraId="56160CB4" w14:textId="76E2A9E8">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Read parental permission and child assent information</w:t>
      </w:r>
    </w:p>
    <w:p w:rsidRPr="004F6807" w:rsidR="00AF775A" w:rsidP="00AF775A" w:rsidRDefault="007230EA" w14:paraId="3B6E8B11" w14:textId="70784621">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4F6807" w:rsidR="00AF775A">
        <w:rPr>
          <w:rFonts w:ascii="Calibri" w:hAnsi="Calibri" w:cs="Calibri"/>
          <w:sz w:val="24"/>
          <w:szCs w:val="24"/>
        </w:rPr>
        <w:t xml:space="preserve">Summarize HIPAA form </w:t>
      </w:r>
    </w:p>
    <w:p w:rsidRPr="004F6807" w:rsidR="00AF775A" w:rsidP="00AF775A" w:rsidRDefault="007230EA" w14:paraId="32FA4A39" w14:textId="52E42B51">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4F6807" w:rsidR="00AF775A">
        <w:rPr>
          <w:rFonts w:ascii="Calibri" w:hAnsi="Calibri" w:cs="Calibri"/>
          <w:sz w:val="24"/>
          <w:szCs w:val="24"/>
        </w:rPr>
        <w:t>Leave one copy with respondent</w:t>
      </w:r>
    </w:p>
    <w:p w:rsidRPr="004F6807" w:rsidR="00AF775A" w:rsidP="00AF775A" w:rsidRDefault="007230EA" w14:paraId="46FE3AEF" w14:textId="47785FAD">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Pr="004F6807" w:rsidR="00AF775A">
        <w:rPr>
          <w:rFonts w:ascii="Calibri" w:hAnsi="Calibri" w:cs="Calibri"/>
          <w:sz w:val="24"/>
          <w:szCs w:val="24"/>
        </w:rPr>
        <w:t>Return one copy to field coordinator</w:t>
      </w:r>
    </w:p>
    <w:p w:rsidRPr="004F6807" w:rsidR="00AF775A" w:rsidP="002C18CA" w:rsidRDefault="00FF59C1" w14:paraId="67612FBE" w14:textId="41132235">
      <w:pPr>
        <w:ind w:left="1080" w:hanging="540"/>
        <w:jc w:val="both"/>
        <w:rPr>
          <w:rFonts w:ascii="Calibri" w:hAnsi="Calibri" w:cs="Calibri"/>
          <w:sz w:val="24"/>
          <w:szCs w:val="24"/>
        </w:rPr>
      </w:pPr>
      <w:r>
        <w:rPr>
          <w:rFonts w:ascii="Calibri" w:hAnsi="Calibri" w:cs="Calibri"/>
          <w:sz w:val="24"/>
          <w:szCs w:val="24"/>
          <w:u w:val="single"/>
        </w:rPr>
        <w:t>2.</w:t>
      </w:r>
      <w:r>
        <w:rPr>
          <w:rFonts w:ascii="Calibri" w:hAnsi="Calibri" w:cs="Calibri"/>
          <w:sz w:val="24"/>
          <w:szCs w:val="24"/>
          <w:u w:val="single"/>
        </w:rPr>
        <w:tab/>
      </w:r>
      <w:r w:rsidRPr="004F6807" w:rsidR="00AF775A">
        <w:rPr>
          <w:rFonts w:ascii="Calibri" w:hAnsi="Calibri" w:cs="Calibri"/>
          <w:sz w:val="24"/>
          <w:szCs w:val="24"/>
          <w:u w:val="single"/>
        </w:rPr>
        <w:t>Make sure that all appropriate pages are initialed by the respondent</w:t>
      </w:r>
      <w:r w:rsidRPr="004F6807" w:rsidR="00AF775A">
        <w:rPr>
          <w:rFonts w:ascii="Calibri" w:hAnsi="Calibri" w:cs="Calibri"/>
          <w:sz w:val="24"/>
          <w:szCs w:val="24"/>
        </w:rPr>
        <w:t xml:space="preserve">. </w:t>
      </w:r>
    </w:p>
    <w:p w:rsidRPr="00FF59C1" w:rsidR="00AF775A" w:rsidP="00952785" w:rsidRDefault="00AF775A" w14:paraId="186BD4CE" w14:textId="4121FE2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sidRPr="00FF59C1" w:rsidR="00FF59C1">
        <w:rPr>
          <w:rFonts w:ascii="Calibri" w:hAnsi="Calibri" w:cs="Calibri"/>
          <w:sz w:val="24"/>
          <w:szCs w:val="24"/>
          <w:u w:val="single"/>
        </w:rPr>
        <w:t xml:space="preserve">adult </w:t>
      </w:r>
      <w:r w:rsidRPr="00FF59C1">
        <w:rPr>
          <w:rFonts w:ascii="Calibri" w:hAnsi="Calibri" w:cs="Calibri"/>
          <w:sz w:val="24"/>
          <w:szCs w:val="24"/>
          <w:u w:val="single"/>
        </w:rPr>
        <w:t xml:space="preserve">respondent signs and dates the </w:t>
      </w:r>
      <w:r w:rsidR="002C18CA">
        <w:rPr>
          <w:rFonts w:ascii="Calibri" w:hAnsi="Calibri" w:cs="Calibri"/>
          <w:sz w:val="24"/>
          <w:szCs w:val="24"/>
          <w:u w:val="single"/>
        </w:rPr>
        <w:t xml:space="preserve">Adult </w:t>
      </w:r>
      <w:r w:rsidRPr="00FF59C1">
        <w:rPr>
          <w:rFonts w:ascii="Calibri" w:hAnsi="Calibri" w:cs="Calibri"/>
          <w:sz w:val="24"/>
          <w:szCs w:val="24"/>
          <w:u w:val="single"/>
        </w:rPr>
        <w:t>Consent Form (</w:t>
      </w:r>
      <w:r w:rsidRPr="00FF59C1" w:rsidR="00FF59C1">
        <w:rPr>
          <w:rFonts w:ascii="Calibri" w:hAnsi="Calibri" w:cs="Calibri"/>
          <w:sz w:val="24"/>
          <w:szCs w:val="24"/>
          <w:u w:val="single"/>
        </w:rPr>
        <w:t>p. 18-19</w:t>
      </w:r>
      <w:r w:rsidRPr="00FF59C1">
        <w:rPr>
          <w:rFonts w:ascii="Calibri" w:hAnsi="Calibri" w:cs="Calibri"/>
          <w:sz w:val="24"/>
          <w:szCs w:val="24"/>
          <w:u w:val="single"/>
        </w:rPr>
        <w:t>)</w:t>
      </w:r>
    </w:p>
    <w:p w:rsidRPr="00FF59C1" w:rsidR="00FF59C1" w:rsidP="00952785" w:rsidRDefault="00FF59C1" w14:paraId="23CD3ADD" w14:textId="23FED83D">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Pr>
          <w:rFonts w:ascii="Calibri" w:hAnsi="Calibri" w:cs="Calibri"/>
          <w:sz w:val="24"/>
          <w:szCs w:val="24"/>
          <w:u w:val="single"/>
        </w:rPr>
        <w:t>parent and child (if older than 7) sign and date</w:t>
      </w:r>
      <w:r w:rsidR="002C18CA">
        <w:rPr>
          <w:rFonts w:ascii="Calibri" w:hAnsi="Calibri" w:cs="Calibri"/>
          <w:sz w:val="24"/>
          <w:szCs w:val="24"/>
          <w:u w:val="single"/>
        </w:rPr>
        <w:t xml:space="preserve"> the Parental Permission and Child Assent Form</w:t>
      </w:r>
      <w:r w:rsidRPr="00FF59C1">
        <w:rPr>
          <w:rFonts w:ascii="Calibri" w:hAnsi="Calibri" w:cs="Calibri"/>
          <w:sz w:val="24"/>
          <w:szCs w:val="24"/>
          <w:u w:val="single"/>
        </w:rPr>
        <w:t xml:space="preserve"> (p.</w:t>
      </w:r>
      <w:r>
        <w:rPr>
          <w:rFonts w:ascii="Calibri" w:hAnsi="Calibri" w:cs="Calibri"/>
          <w:sz w:val="24"/>
          <w:szCs w:val="24"/>
          <w:u w:val="single"/>
        </w:rPr>
        <w:t xml:space="preserve"> 10-11</w:t>
      </w:r>
      <w:r w:rsidRPr="00FF59C1">
        <w:rPr>
          <w:rFonts w:ascii="Calibri" w:hAnsi="Calibri" w:cs="Calibri"/>
          <w:sz w:val="24"/>
          <w:szCs w:val="24"/>
          <w:u w:val="single"/>
        </w:rPr>
        <w:t>)</w:t>
      </w:r>
    </w:p>
    <w:p w:rsidR="00FF59C1" w:rsidP="00952785" w:rsidRDefault="00FF59C1" w14:paraId="4BD15DA4" w14:textId="6BA944B4">
      <w:pPr>
        <w:pStyle w:val="ListParagraph"/>
        <w:numPr>
          <w:ilvl w:val="0"/>
          <w:numId w:val="34"/>
        </w:numPr>
        <w:ind w:hanging="540"/>
        <w:jc w:val="both"/>
        <w:rPr>
          <w:rFonts w:ascii="Calibri" w:hAnsi="Calibri" w:cs="Calibri"/>
          <w:sz w:val="24"/>
          <w:szCs w:val="24"/>
          <w:u w:val="single"/>
        </w:rPr>
      </w:pPr>
      <w:r>
        <w:rPr>
          <w:rFonts w:ascii="Calibri" w:hAnsi="Calibri" w:cs="Calibri"/>
          <w:sz w:val="24"/>
          <w:szCs w:val="24"/>
          <w:u w:val="single"/>
        </w:rPr>
        <w:t xml:space="preserve">Make </w:t>
      </w:r>
      <w:r w:rsidR="002C18CA">
        <w:rPr>
          <w:rFonts w:ascii="Calibri" w:hAnsi="Calibri" w:cs="Calibri"/>
          <w:sz w:val="24"/>
          <w:szCs w:val="24"/>
          <w:u w:val="single"/>
        </w:rPr>
        <w:t>sure the parent/guardian sings P</w:t>
      </w:r>
      <w:r>
        <w:rPr>
          <w:rFonts w:ascii="Calibri" w:hAnsi="Calibri" w:cs="Calibri"/>
          <w:sz w:val="24"/>
          <w:szCs w:val="24"/>
          <w:u w:val="single"/>
        </w:rPr>
        <w:t>ar</w:t>
      </w:r>
      <w:r w:rsidR="002C18CA">
        <w:rPr>
          <w:rFonts w:ascii="Calibri" w:hAnsi="Calibri" w:cs="Calibri"/>
          <w:sz w:val="24"/>
          <w:szCs w:val="24"/>
          <w:u w:val="single"/>
        </w:rPr>
        <w:t>ental C</w:t>
      </w:r>
      <w:r>
        <w:rPr>
          <w:rFonts w:ascii="Calibri" w:hAnsi="Calibri" w:cs="Calibri"/>
          <w:sz w:val="24"/>
          <w:szCs w:val="24"/>
          <w:u w:val="single"/>
        </w:rPr>
        <w:t>onsent to release student information</w:t>
      </w:r>
      <w:r w:rsidRPr="00FF59C1">
        <w:rPr>
          <w:rFonts w:ascii="Calibri" w:hAnsi="Calibri" w:cs="Calibri"/>
          <w:sz w:val="24"/>
          <w:szCs w:val="24"/>
          <w:u w:val="single"/>
        </w:rPr>
        <w:t xml:space="preserve">  (p.</w:t>
      </w:r>
      <w:r>
        <w:rPr>
          <w:rFonts w:ascii="Calibri" w:hAnsi="Calibri" w:cs="Calibri"/>
          <w:sz w:val="24"/>
          <w:szCs w:val="24"/>
          <w:u w:val="single"/>
        </w:rPr>
        <w:t xml:space="preserve"> 12</w:t>
      </w:r>
      <w:r w:rsidRPr="00FF59C1">
        <w:rPr>
          <w:rFonts w:ascii="Calibri" w:hAnsi="Calibri" w:cs="Calibri"/>
          <w:sz w:val="24"/>
          <w:szCs w:val="24"/>
          <w:u w:val="single"/>
        </w:rPr>
        <w:t>)</w:t>
      </w:r>
    </w:p>
    <w:p w:rsidR="00FF59C1" w:rsidP="00952785" w:rsidRDefault="00AF775A" w14:paraId="39F5F661" w14:textId="77777777">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Make sure respo</w:t>
      </w:r>
      <w:r w:rsidRPr="00FF59C1" w:rsidR="00FF59C1">
        <w:rPr>
          <w:rFonts w:ascii="Calibri" w:hAnsi="Calibri" w:cs="Calibri"/>
          <w:sz w:val="24"/>
          <w:szCs w:val="24"/>
          <w:u w:val="single"/>
        </w:rPr>
        <w:t>ndent also signs and dates the Parent/Child/Adult Medical Record Abstraction form (p.20</w:t>
      </w:r>
      <w:r w:rsidRPr="00FF59C1">
        <w:rPr>
          <w:rFonts w:ascii="Calibri" w:hAnsi="Calibri" w:cs="Calibri"/>
          <w:sz w:val="24"/>
          <w:szCs w:val="24"/>
          <w:u w:val="single"/>
        </w:rPr>
        <w:t>)</w:t>
      </w:r>
    </w:p>
    <w:p w:rsidRPr="00FF59C1" w:rsidR="00AF775A" w:rsidP="00952785" w:rsidRDefault="00AF775A" w14:paraId="59EDDF8C" w14:textId="464AADAF">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Be sure you have the signed Consent and Authorization Forms in your possession.</w:t>
      </w:r>
    </w:p>
    <w:p w:rsidRPr="004F6807" w:rsidR="007230EA" w:rsidP="00AF775A" w:rsidRDefault="007230EA" w14:paraId="2E51DEAC" w14:textId="77777777">
      <w:pPr>
        <w:jc w:val="both"/>
        <w:rPr>
          <w:rFonts w:ascii="Calibri" w:hAnsi="Calibri" w:cs="Calibri"/>
          <w:sz w:val="24"/>
          <w:szCs w:val="24"/>
          <w:u w:val="single"/>
        </w:rPr>
      </w:pPr>
    </w:p>
    <w:p w:rsidRPr="004F6807" w:rsidR="00AF775A" w:rsidP="00AF775A" w:rsidRDefault="00AF775A" w14:paraId="15A5ED21" w14:textId="77777777">
      <w:pPr>
        <w:jc w:val="both"/>
        <w:rPr>
          <w:rFonts w:ascii="Calibri" w:hAnsi="Calibri" w:cs="Calibri"/>
          <w:sz w:val="24"/>
          <w:szCs w:val="24"/>
        </w:rPr>
      </w:pPr>
    </w:p>
    <w:p w:rsidRPr="004F6807" w:rsidR="00AF775A" w:rsidP="00AF775A" w:rsidRDefault="007230EA" w14:paraId="1986DAB7" w14:textId="06E36DC1">
      <w:pPr>
        <w:jc w:val="both"/>
        <w:rPr>
          <w:rFonts w:ascii="Calibri" w:hAnsi="Calibri" w:cs="Calibri"/>
          <w:sz w:val="24"/>
          <w:szCs w:val="24"/>
        </w:rPr>
      </w:pPr>
      <w:r>
        <w:rPr>
          <w:rFonts w:ascii="Calibri" w:hAnsi="Calibri" w:cs="Calibri"/>
          <w:sz w:val="24"/>
          <w:szCs w:val="24"/>
        </w:rPr>
        <w:t>Note: The CDC</w:t>
      </w:r>
      <w:r w:rsidRPr="004F6807" w:rsidR="00AF775A">
        <w:rPr>
          <w:rFonts w:ascii="Calibri" w:hAnsi="Calibri" w:cs="Calibri"/>
          <w:sz w:val="24"/>
          <w:szCs w:val="24"/>
        </w:rPr>
        <w:t xml:space="preserve"> IRB also requires training in human subjects</w:t>
      </w:r>
      <w:r w:rsidR="002C18CA">
        <w:rPr>
          <w:rFonts w:ascii="Calibri" w:hAnsi="Calibri" w:cs="Calibri"/>
          <w:sz w:val="24"/>
          <w:szCs w:val="24"/>
        </w:rPr>
        <w:t>’</w:t>
      </w:r>
      <w:r w:rsidRPr="004F6807" w:rsidR="00AF775A">
        <w:rPr>
          <w:rFonts w:ascii="Calibri" w:hAnsi="Calibri" w:cs="Calibri"/>
          <w:sz w:val="24"/>
          <w:szCs w:val="24"/>
        </w:rPr>
        <w:t xml:space="preserve"> protection. To fulfill this requirement, all interviewers will watch a video detailing the need for human subject protection or have </w:t>
      </w:r>
      <w:r w:rsidRPr="004F6807" w:rsidR="00AF775A">
        <w:rPr>
          <w:rFonts w:ascii="Calibri" w:hAnsi="Calibri" w:cs="Calibri"/>
          <w:sz w:val="24"/>
          <w:szCs w:val="24"/>
        </w:rPr>
        <w:lastRenderedPageBreak/>
        <w:t>completed other approved training. Persons who have not reviewed the video or have not completed other IRB approved training will NOT be allowed to conduct an interview.</w:t>
      </w:r>
    </w:p>
    <w:p w:rsidRPr="004F6807" w:rsidR="00AF775A" w:rsidP="00AF775A" w:rsidRDefault="00AF775A" w14:paraId="65815C25" w14:textId="77777777">
      <w:pPr>
        <w:jc w:val="both"/>
        <w:rPr>
          <w:rFonts w:ascii="Calibri" w:hAnsi="Calibri" w:cs="Calibri"/>
          <w:sz w:val="24"/>
          <w:szCs w:val="24"/>
        </w:rPr>
      </w:pPr>
    </w:p>
    <w:p w:rsidRPr="004F6807" w:rsidR="00AF775A" w:rsidP="00AF775A" w:rsidRDefault="00AF775A" w14:paraId="0613085F" w14:textId="77777777">
      <w:pPr>
        <w:jc w:val="both"/>
        <w:rPr>
          <w:rFonts w:ascii="Calibri" w:hAnsi="Calibri" w:cs="Calibri"/>
          <w:b/>
          <w:sz w:val="24"/>
          <w:szCs w:val="24"/>
          <w:u w:val="single"/>
        </w:rPr>
      </w:pPr>
    </w:p>
    <w:p w:rsidRPr="004F6807" w:rsidR="00AF775A" w:rsidP="00541FDA" w:rsidRDefault="00541FDA" w14:paraId="2334D8F7" w14:textId="528F214B">
      <w:pPr>
        <w:pStyle w:val="Heading2"/>
      </w:pPr>
      <w:bookmarkStart w:name="_Toc43389426" w:id="132"/>
      <w:r>
        <w:t>11</w:t>
      </w:r>
      <w:r w:rsidR="002C18CA">
        <w:t xml:space="preserve">.4A. </w:t>
      </w:r>
      <w:r w:rsidRPr="004F6807" w:rsidR="00AF775A">
        <w:t>Conducting the Interview: Location</w:t>
      </w:r>
      <w:bookmarkEnd w:id="132"/>
    </w:p>
    <w:p w:rsidRPr="004F6807" w:rsidR="00AF775A" w:rsidP="00AF775A" w:rsidRDefault="00AF775A" w14:paraId="3D7434E7" w14:textId="77777777">
      <w:pPr>
        <w:jc w:val="both"/>
        <w:rPr>
          <w:rFonts w:ascii="Calibri" w:hAnsi="Calibri" w:cs="Calibri"/>
          <w:sz w:val="24"/>
          <w:szCs w:val="24"/>
        </w:rPr>
      </w:pPr>
    </w:p>
    <w:p w:rsidR="00AF775A" w:rsidP="00AF775A" w:rsidRDefault="00AF775A" w14:paraId="2E1E4C19" w14:textId="3277243A">
      <w:pPr>
        <w:jc w:val="both"/>
        <w:rPr>
          <w:rFonts w:ascii="Calibri" w:hAnsi="Calibri" w:cs="Calibri"/>
          <w:sz w:val="24"/>
          <w:szCs w:val="24"/>
        </w:rPr>
      </w:pPr>
      <w:r w:rsidRPr="004F6807">
        <w:rPr>
          <w:rFonts w:ascii="Calibri" w:hAnsi="Calibri" w:cs="Calibri"/>
          <w:sz w:val="24"/>
          <w:szCs w:val="24"/>
        </w:rPr>
        <w:t xml:space="preserve">All interviews, </w:t>
      </w:r>
      <w:r w:rsidRPr="004F6807" w:rsidR="00922CBC">
        <w:rPr>
          <w:rFonts w:ascii="Calibri" w:hAnsi="Calibri" w:cs="Calibri"/>
          <w:sz w:val="24"/>
          <w:szCs w:val="24"/>
        </w:rPr>
        <w:t>except for</w:t>
      </w:r>
      <w:r w:rsidRPr="004F6807">
        <w:rPr>
          <w:rFonts w:ascii="Calibri" w:hAnsi="Calibri" w:cs="Calibri"/>
          <w:sz w:val="24"/>
          <w:szCs w:val="24"/>
        </w:rPr>
        <w:t xml:space="preserve"> special needs cases, </w:t>
      </w:r>
      <w:r w:rsidR="0016036C">
        <w:rPr>
          <w:rFonts w:ascii="Calibri" w:hAnsi="Calibri" w:cs="Calibri"/>
          <w:sz w:val="24"/>
          <w:szCs w:val="24"/>
        </w:rPr>
        <w:t>were to</w:t>
      </w:r>
      <w:r w:rsidRPr="004F6807">
        <w:rPr>
          <w:rFonts w:ascii="Calibri" w:hAnsi="Calibri" w:cs="Calibri"/>
          <w:sz w:val="24"/>
          <w:szCs w:val="24"/>
        </w:rPr>
        <w:t xml:space="preserve"> be conducted on-site </w:t>
      </w:r>
      <w:r w:rsidR="002C18CA">
        <w:rPr>
          <w:rFonts w:ascii="Calibri" w:hAnsi="Calibri" w:cs="Calibri"/>
          <w:sz w:val="24"/>
          <w:szCs w:val="24"/>
        </w:rPr>
        <w:t xml:space="preserve">in study office at </w:t>
      </w:r>
      <w:r w:rsidR="00675C62">
        <w:rPr>
          <w:rFonts w:ascii="Calibri" w:hAnsi="Calibri" w:cs="Calibri"/>
          <w:sz w:val="24"/>
          <w:szCs w:val="24"/>
        </w:rPr>
        <w:t>Ports</w:t>
      </w:r>
      <w:r w:rsidR="002C18CA">
        <w:rPr>
          <w:rFonts w:ascii="Calibri" w:hAnsi="Calibri" w:cs="Calibri"/>
          <w:sz w:val="24"/>
          <w:szCs w:val="24"/>
        </w:rPr>
        <w:t>mouth</w:t>
      </w:r>
      <w:r w:rsidR="0016036C">
        <w:rPr>
          <w:rFonts w:ascii="Calibri" w:hAnsi="Calibri" w:cs="Calibri"/>
          <w:sz w:val="24"/>
          <w:szCs w:val="24"/>
        </w:rPr>
        <w:t xml:space="preserve">, NH. </w:t>
      </w:r>
      <w:r w:rsidRPr="0016036C" w:rsidR="0016036C">
        <w:rPr>
          <w:rFonts w:ascii="Calibri" w:hAnsi="Calibri" w:cs="Calibri"/>
          <w:sz w:val="24"/>
          <w:szCs w:val="24"/>
        </w:rPr>
        <w:t xml:space="preserve"> </w:t>
      </w:r>
      <w:r w:rsidR="0016036C">
        <w:rPr>
          <w:rFonts w:ascii="Calibri" w:hAnsi="Calibri" w:cs="Calibri"/>
          <w:sz w:val="24"/>
          <w:szCs w:val="24"/>
        </w:rPr>
        <w:t>To reduce and minimize the potential for spread of the COVID-19, completing interview on the phone will be offered to all participants during the screening process.</w:t>
      </w:r>
      <w:r w:rsidR="002C18CA">
        <w:rPr>
          <w:rFonts w:ascii="Calibri" w:hAnsi="Calibri" w:cs="Calibri"/>
          <w:sz w:val="24"/>
          <w:szCs w:val="24"/>
        </w:rPr>
        <w:t>.</w:t>
      </w:r>
      <w:r w:rsidDel="0016036C" w:rsidR="0016036C">
        <w:rPr>
          <w:rFonts w:ascii="Calibri" w:hAnsi="Calibri" w:cs="Calibri"/>
          <w:sz w:val="24"/>
          <w:szCs w:val="24"/>
        </w:rPr>
        <w:t xml:space="preserve"> </w:t>
      </w:r>
    </w:p>
    <w:p w:rsidR="009B3CB6" w:rsidP="00AF775A" w:rsidRDefault="009B3CB6" w14:paraId="31EBC6AF" w14:textId="6B087ABE">
      <w:pPr>
        <w:jc w:val="both"/>
        <w:rPr>
          <w:rFonts w:ascii="Calibri" w:hAnsi="Calibri" w:cs="Calibri"/>
          <w:sz w:val="24"/>
          <w:szCs w:val="24"/>
        </w:rPr>
      </w:pPr>
    </w:p>
    <w:p w:rsidRPr="004F6807" w:rsidR="009B3CB6" w:rsidP="00AF775A" w:rsidRDefault="009B3CB6" w14:paraId="3F59BF16" w14:textId="1FB58A75">
      <w:pPr>
        <w:jc w:val="both"/>
        <w:rPr>
          <w:rFonts w:ascii="Calibri" w:hAnsi="Calibri" w:cs="Calibri"/>
          <w:sz w:val="24"/>
          <w:szCs w:val="24"/>
        </w:rPr>
      </w:pPr>
    </w:p>
    <w:p w:rsidRPr="004F6807" w:rsidR="00AF775A" w:rsidP="00AF775A" w:rsidRDefault="00AF775A" w14:paraId="5B5A2E2D" w14:textId="77777777">
      <w:pPr>
        <w:jc w:val="both"/>
        <w:rPr>
          <w:rFonts w:ascii="Calibri" w:hAnsi="Calibri" w:cs="Calibri"/>
          <w:b/>
          <w:sz w:val="24"/>
          <w:szCs w:val="24"/>
          <w:u w:val="single"/>
        </w:rPr>
      </w:pPr>
    </w:p>
    <w:p w:rsidRPr="004F6807" w:rsidR="00AF775A" w:rsidP="00AF775A" w:rsidRDefault="00AF775A" w14:paraId="1DF871F7" w14:textId="29B48C70">
      <w:pPr>
        <w:jc w:val="both"/>
        <w:rPr>
          <w:rFonts w:ascii="Calibri" w:hAnsi="Calibri" w:cs="Calibri"/>
          <w:sz w:val="24"/>
          <w:szCs w:val="24"/>
        </w:rPr>
      </w:pPr>
    </w:p>
    <w:p w:rsidRPr="004F6807" w:rsidR="00AF775A" w:rsidP="00541FDA" w:rsidRDefault="00541FDA" w14:paraId="5F38C04F" w14:textId="6CD2C1DF">
      <w:pPr>
        <w:pStyle w:val="Heading2"/>
      </w:pPr>
      <w:bookmarkStart w:name="_Toc43389427" w:id="133"/>
      <w:r>
        <w:t>11</w:t>
      </w:r>
      <w:r w:rsidR="002C18CA">
        <w:t xml:space="preserve">.4B </w:t>
      </w:r>
      <w:r w:rsidRPr="004F6807" w:rsidR="00AF775A">
        <w:t>Conducting the Interview: Documentation</w:t>
      </w:r>
      <w:bookmarkEnd w:id="133"/>
    </w:p>
    <w:p w:rsidRPr="002C18CA" w:rsidR="00AF775A" w:rsidP="00AF775A" w:rsidRDefault="002C18CA" w14:paraId="087F392D" w14:textId="243E5A7F">
      <w:pPr>
        <w:jc w:val="both"/>
        <w:rPr>
          <w:rFonts w:ascii="Calibri" w:hAnsi="Calibri" w:cs="Calibri"/>
          <w:sz w:val="24"/>
          <w:szCs w:val="24"/>
        </w:rPr>
      </w:pPr>
      <w:r>
        <w:rPr>
          <w:rFonts w:ascii="Calibri" w:hAnsi="Calibri" w:cs="Calibri"/>
          <w:sz w:val="24"/>
          <w:szCs w:val="24"/>
        </w:rPr>
        <w:t xml:space="preserve"> </w:t>
      </w:r>
    </w:p>
    <w:p w:rsidRPr="004F6807" w:rsidR="00AF775A" w:rsidP="00AF775A" w:rsidRDefault="002C18CA" w14:paraId="5140EEEF" w14:textId="34C1AC52">
      <w:pPr>
        <w:jc w:val="both"/>
        <w:rPr>
          <w:rFonts w:ascii="Calibri" w:hAnsi="Calibri" w:cs="Calibri"/>
          <w:sz w:val="24"/>
          <w:szCs w:val="24"/>
          <w:u w:val="single"/>
        </w:rPr>
      </w:pPr>
      <w:r>
        <w:rPr>
          <w:rFonts w:ascii="Calibri" w:hAnsi="Calibri" w:cs="Calibri"/>
          <w:sz w:val="24"/>
          <w:szCs w:val="24"/>
          <w:u w:val="single"/>
        </w:rPr>
        <w:t xml:space="preserve">1.  </w:t>
      </w:r>
      <w:r w:rsidRPr="004F6807" w:rsidR="00AF775A">
        <w:rPr>
          <w:rFonts w:ascii="Calibri" w:hAnsi="Calibri" w:cs="Calibri"/>
          <w:sz w:val="24"/>
          <w:szCs w:val="24"/>
          <w:u w:val="single"/>
        </w:rPr>
        <w:t>Type the ID number from the Conta</w:t>
      </w:r>
      <w:r>
        <w:rPr>
          <w:rFonts w:ascii="Calibri" w:hAnsi="Calibri" w:cs="Calibri"/>
          <w:sz w:val="24"/>
          <w:szCs w:val="24"/>
          <w:u w:val="single"/>
        </w:rPr>
        <w:t>ct Sheet on first page of Questionnaire</w:t>
      </w:r>
      <w:r w:rsidRPr="004F6807" w:rsidR="00AF775A">
        <w:rPr>
          <w:rFonts w:ascii="Calibri" w:hAnsi="Calibri" w:cs="Calibri"/>
          <w:sz w:val="24"/>
          <w:szCs w:val="24"/>
          <w:u w:val="single"/>
        </w:rPr>
        <w:t>.</w:t>
      </w:r>
    </w:p>
    <w:p w:rsidRPr="004F6807" w:rsidR="00AF775A" w:rsidP="00AF775A" w:rsidRDefault="00AF775A" w14:paraId="431B398A" w14:textId="77777777">
      <w:pPr>
        <w:jc w:val="both"/>
        <w:rPr>
          <w:rFonts w:ascii="Calibri" w:hAnsi="Calibri" w:cs="Calibri"/>
          <w:sz w:val="24"/>
          <w:szCs w:val="24"/>
          <w:u w:val="single"/>
        </w:rPr>
      </w:pPr>
    </w:p>
    <w:p w:rsidRPr="004F6807" w:rsidR="002C18CA" w:rsidP="00AF775A" w:rsidRDefault="00C167CF" w14:paraId="5D3E332D" w14:textId="664905EA">
      <w:pPr>
        <w:jc w:val="both"/>
        <w:rPr>
          <w:rFonts w:ascii="Calibri" w:hAnsi="Calibri" w:cs="Calibri"/>
          <w:sz w:val="24"/>
          <w:szCs w:val="24"/>
          <w:u w:val="single"/>
        </w:rPr>
      </w:pPr>
      <w:r>
        <w:rPr>
          <w:rFonts w:ascii="Calibri" w:hAnsi="Calibri" w:cs="Calibri"/>
          <w:sz w:val="24"/>
          <w:szCs w:val="24"/>
          <w:u w:val="single"/>
        </w:rPr>
        <w:t>2</w:t>
      </w:r>
      <w:r w:rsidR="002C18CA">
        <w:rPr>
          <w:rFonts w:ascii="Calibri" w:hAnsi="Calibri" w:cs="Calibri"/>
          <w:sz w:val="24"/>
          <w:szCs w:val="24"/>
          <w:u w:val="single"/>
        </w:rPr>
        <w:t xml:space="preserve">.  </w:t>
      </w:r>
      <w:r w:rsidRPr="004F6807" w:rsidR="00AF775A">
        <w:rPr>
          <w:rFonts w:ascii="Calibri" w:hAnsi="Calibri" w:cs="Calibri"/>
          <w:sz w:val="24"/>
          <w:szCs w:val="24"/>
          <w:u w:val="single"/>
        </w:rPr>
        <w:t>Ask ALL questions as appropriate.</w:t>
      </w:r>
    </w:p>
    <w:p w:rsidR="00AF775A" w:rsidP="00AF775A" w:rsidRDefault="00AF775A" w14:paraId="442193C5" w14:textId="72154EB4">
      <w:pPr>
        <w:jc w:val="both"/>
        <w:rPr>
          <w:rFonts w:ascii="Calibri" w:hAnsi="Calibri" w:cs="Calibri"/>
          <w:sz w:val="24"/>
          <w:szCs w:val="24"/>
          <w:u w:val="single"/>
        </w:rPr>
      </w:pPr>
    </w:p>
    <w:p w:rsidRPr="004F6807" w:rsidR="002C18CA" w:rsidP="00AF775A" w:rsidRDefault="002C18CA" w14:paraId="3679530A" w14:textId="77777777">
      <w:pPr>
        <w:jc w:val="both"/>
        <w:rPr>
          <w:rFonts w:ascii="Calibri" w:hAnsi="Calibri" w:cs="Calibri"/>
          <w:sz w:val="24"/>
          <w:szCs w:val="24"/>
        </w:rPr>
      </w:pPr>
    </w:p>
    <w:p w:rsidRPr="004F6807" w:rsidR="00AF775A" w:rsidP="00541FDA" w:rsidRDefault="00541FDA" w14:paraId="572EC2E2" w14:textId="01CE05B4">
      <w:pPr>
        <w:pStyle w:val="Heading2"/>
      </w:pPr>
      <w:bookmarkStart w:name="_Toc43389428" w:id="134"/>
      <w:r>
        <w:t>11</w:t>
      </w:r>
      <w:r w:rsidR="002C18CA">
        <w:t xml:space="preserve">.4C </w:t>
      </w:r>
      <w:r w:rsidRPr="004F6807" w:rsidR="00AF775A">
        <w:t>Conducting the Interview: Asking the Questions</w:t>
      </w:r>
      <w:bookmarkEnd w:id="134"/>
    </w:p>
    <w:p w:rsidRPr="004F6807" w:rsidR="00AF775A" w:rsidP="00AF775A" w:rsidRDefault="00AF775A" w14:paraId="37F73B88" w14:textId="77777777">
      <w:pPr>
        <w:jc w:val="both"/>
        <w:rPr>
          <w:rFonts w:ascii="Calibri" w:hAnsi="Calibri" w:cs="Calibri"/>
          <w:sz w:val="24"/>
          <w:szCs w:val="24"/>
          <w:u w:val="single"/>
        </w:rPr>
      </w:pPr>
      <w:r w:rsidRPr="004F6807">
        <w:rPr>
          <w:rFonts w:ascii="Calibri" w:hAnsi="Calibri" w:cs="Calibri"/>
          <w:sz w:val="24"/>
          <w:szCs w:val="24"/>
        </w:rPr>
        <w:t xml:space="preserve"> </w:t>
      </w:r>
    </w:p>
    <w:p w:rsidRPr="004F6807" w:rsidR="00AF775A" w:rsidP="00AF775A" w:rsidRDefault="002C18CA" w14:paraId="22B3ABAC" w14:textId="5B158683">
      <w:pPr>
        <w:jc w:val="both"/>
        <w:rPr>
          <w:rFonts w:ascii="Calibri" w:hAnsi="Calibri" w:cs="Calibri"/>
          <w:sz w:val="24"/>
          <w:szCs w:val="24"/>
          <w:u w:val="single"/>
        </w:rPr>
      </w:pPr>
      <w:r>
        <w:rPr>
          <w:rFonts w:ascii="Calibri" w:hAnsi="Calibri" w:cs="Calibri"/>
          <w:sz w:val="24"/>
          <w:szCs w:val="24"/>
          <w:u w:val="single"/>
        </w:rPr>
        <w:t xml:space="preserve">1. </w:t>
      </w:r>
      <w:r w:rsidRPr="004F6807" w:rsidR="00AF775A">
        <w:rPr>
          <w:rFonts w:ascii="Calibri" w:hAnsi="Calibri" w:cs="Calibri"/>
          <w:sz w:val="24"/>
          <w:szCs w:val="24"/>
          <w:u w:val="single"/>
        </w:rPr>
        <w:t>Guidelines for Asking Questions</w:t>
      </w:r>
    </w:p>
    <w:p w:rsidRPr="004F6807" w:rsidR="00AF775A" w:rsidP="00AF775A" w:rsidRDefault="00AF775A" w14:paraId="61CDA21A" w14:textId="77777777">
      <w:pPr>
        <w:jc w:val="both"/>
        <w:rPr>
          <w:rFonts w:ascii="Calibri" w:hAnsi="Calibri" w:cs="Calibri"/>
          <w:sz w:val="24"/>
          <w:szCs w:val="24"/>
        </w:rPr>
      </w:pPr>
    </w:p>
    <w:p w:rsidRPr="004F6807" w:rsidR="00AF775A" w:rsidP="00AF775A" w:rsidRDefault="00AF775A" w14:paraId="28D09743" w14:textId="2DA3FFA5">
      <w:pPr>
        <w:jc w:val="both"/>
        <w:rPr>
          <w:rFonts w:ascii="Calibri" w:hAnsi="Calibri" w:cs="Calibri"/>
          <w:sz w:val="24"/>
          <w:szCs w:val="24"/>
        </w:rPr>
      </w:pPr>
      <w:r w:rsidRPr="004F6807">
        <w:rPr>
          <w:rFonts w:ascii="Calibri" w:hAnsi="Calibri" w:cs="Calibri"/>
          <w:sz w:val="24"/>
          <w:szCs w:val="24"/>
        </w:rPr>
        <w:t>Use the q</w:t>
      </w:r>
      <w:r w:rsidR="002C18CA">
        <w:rPr>
          <w:rFonts w:ascii="Calibri" w:hAnsi="Calibri" w:cs="Calibri"/>
          <w:sz w:val="24"/>
          <w:szCs w:val="24"/>
        </w:rPr>
        <w:t xml:space="preserve">uestionnaire conversationally. </w:t>
      </w:r>
      <w:r w:rsidRPr="004F6807">
        <w:rPr>
          <w:rFonts w:ascii="Calibri" w:hAnsi="Calibri" w:cs="Calibri"/>
          <w:sz w:val="24"/>
          <w:szCs w:val="24"/>
        </w:rPr>
        <w:t>The interview should be done in an in</w:t>
      </w:r>
      <w:r w:rsidR="002C18CA">
        <w:rPr>
          <w:rFonts w:ascii="Calibri" w:hAnsi="Calibri" w:cs="Calibri"/>
          <w:sz w:val="24"/>
          <w:szCs w:val="24"/>
        </w:rPr>
        <w:t xml:space="preserve">formal and relaxed atmosphere. </w:t>
      </w:r>
      <w:r w:rsidRPr="004F6807">
        <w:rPr>
          <w:rFonts w:ascii="Calibri" w:hAnsi="Calibri" w:cs="Calibri"/>
          <w:sz w:val="24"/>
          <w:szCs w:val="24"/>
        </w:rPr>
        <w:t>Interviewers should avoid creating the impression that the interview is a quiz or cross examination. Interviewers must be careful that nothing in their words or manners implies criticism, surprise, approval, or disapproval.</w:t>
      </w:r>
    </w:p>
    <w:p w:rsidRPr="004F6807" w:rsidR="00AF775A" w:rsidP="00AF775A" w:rsidRDefault="00AF775A" w14:paraId="6547BAAE" w14:textId="77777777">
      <w:pPr>
        <w:jc w:val="both"/>
        <w:rPr>
          <w:rFonts w:ascii="Calibri" w:hAnsi="Calibri" w:cs="Calibri"/>
          <w:sz w:val="24"/>
          <w:szCs w:val="24"/>
        </w:rPr>
      </w:pPr>
    </w:p>
    <w:p w:rsidRPr="004F6807" w:rsidR="00AF775A" w:rsidP="00AF775A" w:rsidRDefault="00AF775A" w14:paraId="0BD1A125" w14:textId="77777777">
      <w:pPr>
        <w:jc w:val="both"/>
        <w:rPr>
          <w:rFonts w:ascii="Calibri" w:hAnsi="Calibri" w:cs="Calibri"/>
          <w:sz w:val="24"/>
          <w:szCs w:val="24"/>
        </w:rPr>
      </w:pPr>
      <w:r w:rsidRPr="004F6807">
        <w:rPr>
          <w:rFonts w:ascii="Calibri" w:hAnsi="Calibri" w:cs="Calibri"/>
          <w:sz w:val="24"/>
          <w:szCs w:val="24"/>
        </w:rPr>
        <w:t xml:space="preserve">Interviewers should know the questions so that each one can be read smoothly and transitions between questions are made without hesitation. This is possible only when the interviewer has studied the questionnaire carefully and practiced asking the questions aloud in practice interviews. </w:t>
      </w:r>
    </w:p>
    <w:p w:rsidRPr="004F6807" w:rsidR="00AF775A" w:rsidP="00AF775A" w:rsidRDefault="00AF775A" w14:paraId="041FCC8E" w14:textId="77777777">
      <w:pPr>
        <w:jc w:val="both"/>
        <w:rPr>
          <w:rFonts w:ascii="Calibri" w:hAnsi="Calibri" w:cs="Calibri"/>
          <w:sz w:val="24"/>
          <w:szCs w:val="24"/>
        </w:rPr>
      </w:pPr>
    </w:p>
    <w:p w:rsidRPr="004F6807" w:rsidR="00AF775A" w:rsidP="00AF775A" w:rsidRDefault="00AF775A" w14:paraId="52F71B55" w14:textId="128D65A0">
      <w:pPr>
        <w:jc w:val="both"/>
        <w:rPr>
          <w:rFonts w:ascii="Calibri" w:hAnsi="Calibri" w:cs="Calibri"/>
          <w:sz w:val="24"/>
          <w:szCs w:val="24"/>
        </w:rPr>
      </w:pPr>
      <w:r w:rsidRPr="004F6807">
        <w:rPr>
          <w:rFonts w:ascii="Calibri" w:hAnsi="Calibri" w:cs="Calibri"/>
          <w:sz w:val="24"/>
          <w:szCs w:val="24"/>
        </w:rPr>
        <w:t xml:space="preserve">Ask each question exactly as worded in the questionnaire. Since </w:t>
      </w:r>
      <w:r w:rsidRPr="004F6807" w:rsidR="00922CBC">
        <w:rPr>
          <w:rFonts w:ascii="Calibri" w:hAnsi="Calibri" w:cs="Calibri"/>
          <w:sz w:val="24"/>
          <w:szCs w:val="24"/>
        </w:rPr>
        <w:t>the same</w:t>
      </w:r>
      <w:r w:rsidRPr="004F6807">
        <w:rPr>
          <w:rFonts w:ascii="Calibri" w:hAnsi="Calibri" w:cs="Calibri"/>
          <w:sz w:val="24"/>
          <w:szCs w:val="24"/>
        </w:rPr>
        <w:t xml:space="preserve"> questions must be asked of each respondent, the interviewer should make no changes in the phrasing of the questions. Not only are deliberate word changes to be avoided, but the interviewer must guard against accidental word changes as well.</w:t>
      </w:r>
    </w:p>
    <w:p w:rsidRPr="004F6807" w:rsidR="00AF775A" w:rsidP="00AF775A" w:rsidRDefault="00AF775A" w14:paraId="6CE06B1C" w14:textId="77777777">
      <w:pPr>
        <w:jc w:val="both"/>
        <w:rPr>
          <w:rFonts w:ascii="Calibri" w:hAnsi="Calibri" w:cs="Calibri"/>
          <w:sz w:val="24"/>
          <w:szCs w:val="24"/>
        </w:rPr>
      </w:pPr>
    </w:p>
    <w:p w:rsidRPr="004F6807" w:rsidR="00AF775A" w:rsidP="00AF775A" w:rsidRDefault="00AF775A" w14:paraId="787A0C33" w14:textId="77777777">
      <w:pPr>
        <w:jc w:val="both"/>
        <w:rPr>
          <w:rFonts w:ascii="Calibri" w:hAnsi="Calibri" w:cs="Calibri"/>
          <w:sz w:val="24"/>
          <w:szCs w:val="24"/>
        </w:rPr>
      </w:pPr>
      <w:r w:rsidRPr="004F6807">
        <w:rPr>
          <w:rFonts w:ascii="Calibri" w:hAnsi="Calibri" w:cs="Calibri"/>
          <w:sz w:val="24"/>
          <w:szCs w:val="24"/>
        </w:rPr>
        <w:t>Ask the questions in the order presented in the questionnaire. Question order needs to be the same from respondent to respondent if the interviews are to be comparable. Thus, the interviewer needs to stick strictly to the given order.</w:t>
      </w:r>
    </w:p>
    <w:p w:rsidRPr="004F6807" w:rsidR="00AF775A" w:rsidP="00AF775A" w:rsidRDefault="00AF775A" w14:paraId="7D330A9E" w14:textId="77777777">
      <w:pPr>
        <w:jc w:val="both"/>
        <w:rPr>
          <w:rFonts w:ascii="Calibri" w:hAnsi="Calibri" w:cs="Calibri"/>
          <w:sz w:val="24"/>
          <w:szCs w:val="24"/>
        </w:rPr>
      </w:pPr>
    </w:p>
    <w:p w:rsidRPr="004F6807" w:rsidR="00AF775A" w:rsidP="00AF775A" w:rsidRDefault="00AF775A" w14:paraId="2A2B469C" w14:textId="77777777">
      <w:pPr>
        <w:jc w:val="both"/>
        <w:rPr>
          <w:rFonts w:ascii="Calibri" w:hAnsi="Calibri" w:cs="Calibri"/>
          <w:sz w:val="24"/>
          <w:szCs w:val="24"/>
        </w:rPr>
      </w:pPr>
      <w:r w:rsidRPr="004F6807">
        <w:rPr>
          <w:rFonts w:ascii="Calibri" w:hAnsi="Calibri" w:cs="Calibri"/>
          <w:sz w:val="24"/>
          <w:szCs w:val="24"/>
        </w:rPr>
        <w:lastRenderedPageBreak/>
        <w:t>Ask every question specified in the questionnaire. In answering one question, a respondent will sometimes also answer another question appearing later in the interview. Do not skip the questions even though they may seem to have already been answered or seem repetitive unless there is a skip pattern instruction.</w:t>
      </w:r>
    </w:p>
    <w:p w:rsidRPr="004F6807" w:rsidR="00AF775A" w:rsidP="00AF775A" w:rsidRDefault="00AF775A" w14:paraId="5940A836" w14:textId="77777777">
      <w:pPr>
        <w:jc w:val="both"/>
        <w:rPr>
          <w:rFonts w:ascii="Calibri" w:hAnsi="Calibri" w:cs="Calibri"/>
          <w:sz w:val="24"/>
          <w:szCs w:val="24"/>
        </w:rPr>
      </w:pPr>
    </w:p>
    <w:p w:rsidRPr="004F6807" w:rsidR="00AF775A" w:rsidP="00AF775A" w:rsidRDefault="00AF775A" w14:paraId="2081FBC8" w14:textId="77777777">
      <w:pPr>
        <w:jc w:val="both"/>
        <w:rPr>
          <w:rFonts w:ascii="Calibri" w:hAnsi="Calibri" w:cs="Calibri"/>
          <w:sz w:val="24"/>
          <w:szCs w:val="24"/>
        </w:rPr>
      </w:pPr>
      <w:r w:rsidRPr="004F6807">
        <w:rPr>
          <w:rFonts w:ascii="Calibri" w:hAnsi="Calibri" w:cs="Calibri"/>
          <w:sz w:val="24"/>
          <w:szCs w:val="24"/>
        </w:rPr>
        <w:t>Transitional statements help to conclude one topic and introduce another on a questionnaire.  These transition statements aid the interviewer in making the interview seem conversational. Whenever such statements appear in the questionnaire, they should be used. A respondent who has been introduced to a new topic tends to organize his or her thinking more quickly and may well answer the next few questions differently from a respondent who is still involved in thinking about the last topic. Always be sure to read the transitional statements exactly as they are written.</w:t>
      </w:r>
    </w:p>
    <w:p w:rsidRPr="004F6807" w:rsidR="00AF775A" w:rsidP="00AF775A" w:rsidRDefault="00AF775A" w14:paraId="35A4EB2B" w14:textId="77777777">
      <w:pPr>
        <w:jc w:val="both"/>
        <w:rPr>
          <w:rFonts w:ascii="Calibri" w:hAnsi="Calibri" w:cs="Calibri"/>
          <w:sz w:val="24"/>
          <w:szCs w:val="24"/>
        </w:rPr>
      </w:pPr>
    </w:p>
    <w:p w:rsidRPr="004F6807" w:rsidR="00AF775A" w:rsidP="00AF775A" w:rsidRDefault="00AF775A" w14:paraId="12DE9D5A" w14:textId="77777777">
      <w:pPr>
        <w:jc w:val="both"/>
        <w:rPr>
          <w:rFonts w:ascii="Calibri" w:hAnsi="Calibri" w:cs="Calibri"/>
          <w:sz w:val="24"/>
          <w:szCs w:val="24"/>
        </w:rPr>
      </w:pPr>
      <w:r w:rsidRPr="004F6807">
        <w:rPr>
          <w:rFonts w:ascii="Calibri" w:hAnsi="Calibri" w:cs="Calibri"/>
          <w:sz w:val="24"/>
          <w:szCs w:val="24"/>
        </w:rPr>
        <w:t>Repeat and clarify questions which are misinterpreted or misunderstood. Questions are phrased to be understood by respondents across the state and you will find that most of the people you interview do understand them. Occasionally, when a respondent does misunderstand or misinterprets something, you should repeat the question just as it is written in the questionnaire. If you suspect that the respondent merely needs time to think it over, simply wait and don’t press for an immediate answer. If you think the respondent needs reassuring, you may want to add to the question a neutral conversational remark such as “We’re just trying to get people’s ideas on this,” or “There are no right or wrong answers, we’re just interested in your opinions.”</w:t>
      </w:r>
    </w:p>
    <w:p w:rsidRPr="004F6807" w:rsidR="00AF775A" w:rsidP="00AF775A" w:rsidRDefault="00AF775A" w14:paraId="0147392D" w14:textId="77777777">
      <w:pPr>
        <w:jc w:val="both"/>
        <w:rPr>
          <w:rFonts w:ascii="Calibri" w:hAnsi="Calibri" w:cs="Calibri"/>
          <w:sz w:val="24"/>
          <w:szCs w:val="24"/>
        </w:rPr>
      </w:pPr>
    </w:p>
    <w:p w:rsidRPr="004F6807" w:rsidR="00AF775A" w:rsidP="00AF775A" w:rsidRDefault="00AF775A" w14:paraId="24691EA9" w14:textId="77777777">
      <w:pPr>
        <w:jc w:val="both"/>
        <w:rPr>
          <w:rFonts w:ascii="Calibri" w:hAnsi="Calibri" w:cs="Calibri"/>
          <w:sz w:val="24"/>
          <w:szCs w:val="24"/>
        </w:rPr>
      </w:pPr>
      <w:r w:rsidRPr="004F6807">
        <w:rPr>
          <w:rFonts w:ascii="Calibri" w:hAnsi="Calibri" w:cs="Calibri"/>
          <w:sz w:val="24"/>
          <w:szCs w:val="24"/>
        </w:rPr>
        <w:t>Probe for meaningful answers. Sometimes it may be necessary to clarify a respondent’s answer. Some questions may seem difficult, or concern matters that the participant doesn’t usually think about, and careful probing may be required in order to arrive at meaningful answers.</w:t>
      </w:r>
    </w:p>
    <w:p w:rsidRPr="004F6807" w:rsidR="00AF775A" w:rsidP="00AF775A" w:rsidRDefault="00AF775A" w14:paraId="6FC9EC6B" w14:textId="77777777">
      <w:pPr>
        <w:jc w:val="both"/>
        <w:rPr>
          <w:rFonts w:ascii="Calibri" w:hAnsi="Calibri" w:cs="Calibri"/>
          <w:sz w:val="24"/>
          <w:szCs w:val="24"/>
        </w:rPr>
      </w:pPr>
    </w:p>
    <w:p w:rsidRPr="004F6807" w:rsidR="00AF775A" w:rsidP="00AF775A" w:rsidRDefault="00AF775A" w14:paraId="307FC4F6" w14:textId="77777777">
      <w:pPr>
        <w:jc w:val="both"/>
        <w:rPr>
          <w:rFonts w:ascii="Calibri" w:hAnsi="Calibri" w:cs="Calibri"/>
          <w:sz w:val="24"/>
          <w:szCs w:val="24"/>
        </w:rPr>
      </w:pPr>
      <w:r w:rsidRPr="004F6807">
        <w:rPr>
          <w:rFonts w:ascii="Calibri" w:hAnsi="Calibri" w:cs="Calibri"/>
          <w:sz w:val="24"/>
          <w:szCs w:val="24"/>
        </w:rPr>
        <w:t>Probing should always be done in a neutral manner. Your probing questions should be worded in such a way that they do not lead the participant to any particular answer.  Acceptable probes include the following.</w:t>
      </w:r>
    </w:p>
    <w:p w:rsidRPr="004F6807" w:rsidR="00AF775A" w:rsidP="00AF775A" w:rsidRDefault="00AF775A" w14:paraId="30B3EBCF" w14:textId="77777777">
      <w:pPr>
        <w:jc w:val="both"/>
        <w:rPr>
          <w:rFonts w:ascii="Calibri" w:hAnsi="Calibri" w:cs="Calibri"/>
          <w:sz w:val="24"/>
          <w:szCs w:val="24"/>
        </w:rPr>
      </w:pPr>
    </w:p>
    <w:p w:rsidRPr="004F6807" w:rsidR="00AF775A" w:rsidP="00AF775A" w:rsidRDefault="00AF775A" w14:paraId="016A20E5" w14:textId="77777777">
      <w:pPr>
        <w:ind w:firstLine="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A brief assertion of understanding and interest.</w:t>
      </w:r>
    </w:p>
    <w:p w:rsidRPr="004F6807" w:rsidR="00AF775A" w:rsidP="00AF775A" w:rsidRDefault="00AF775A" w14:paraId="5F7CA99C" w14:textId="77777777">
      <w:pPr>
        <w:ind w:firstLine="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An expectant pause.</w:t>
      </w:r>
    </w:p>
    <w:p w:rsidRPr="004F6807" w:rsidR="00AF775A" w:rsidP="00AF775A" w:rsidRDefault="00AF775A" w14:paraId="4C83BD42" w14:textId="77777777">
      <w:pPr>
        <w:ind w:firstLine="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Repeating the question or response options.</w:t>
      </w:r>
    </w:p>
    <w:p w:rsidRPr="004F6807" w:rsidR="00AF775A" w:rsidP="00AF775A" w:rsidRDefault="00AF775A" w14:paraId="75006E61" w14:textId="77777777">
      <w:pPr>
        <w:ind w:firstLine="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Repeating the respondent’s reply.</w:t>
      </w:r>
    </w:p>
    <w:p w:rsidRPr="004F6807" w:rsidR="00AF775A" w:rsidP="00AF775A" w:rsidRDefault="00AF775A" w14:paraId="2C97848A" w14:textId="77777777">
      <w:pPr>
        <w:ind w:firstLine="360"/>
        <w:jc w:val="both"/>
        <w:rPr>
          <w:rFonts w:ascii="Calibri" w:hAnsi="Calibri" w:cs="Calibri"/>
          <w:sz w:val="24"/>
          <w:szCs w:val="24"/>
        </w:rPr>
      </w:pPr>
      <w:r w:rsidRPr="004F6807">
        <w:rPr>
          <w:rFonts w:ascii="Calibri" w:hAnsi="Calibri" w:cs="Calibri"/>
          <w:sz w:val="24"/>
          <w:szCs w:val="24"/>
        </w:rPr>
        <w:t>e.</w:t>
      </w:r>
      <w:r w:rsidRPr="004F6807">
        <w:rPr>
          <w:rFonts w:ascii="Calibri" w:hAnsi="Calibri" w:cs="Calibri"/>
          <w:sz w:val="24"/>
          <w:szCs w:val="24"/>
        </w:rPr>
        <w:tab/>
        <w:t>Providing a neutral question or comment.</w:t>
      </w:r>
    </w:p>
    <w:p w:rsidRPr="004F6807" w:rsidR="00AF775A" w:rsidP="00AF775A" w:rsidRDefault="00AF775A" w14:paraId="4BC45B01" w14:textId="77777777">
      <w:pPr>
        <w:ind w:firstLine="360"/>
        <w:jc w:val="both"/>
        <w:rPr>
          <w:rFonts w:ascii="Calibri" w:hAnsi="Calibri" w:cs="Calibri"/>
          <w:sz w:val="24"/>
          <w:szCs w:val="24"/>
        </w:rPr>
      </w:pPr>
      <w:r w:rsidRPr="004F6807">
        <w:rPr>
          <w:rFonts w:ascii="Calibri" w:hAnsi="Calibri" w:cs="Calibri"/>
          <w:sz w:val="24"/>
          <w:szCs w:val="24"/>
        </w:rPr>
        <w:t>f.</w:t>
      </w:r>
      <w:r w:rsidRPr="004F6807">
        <w:rPr>
          <w:rFonts w:ascii="Calibri" w:hAnsi="Calibri" w:cs="Calibri"/>
          <w:sz w:val="24"/>
          <w:szCs w:val="24"/>
        </w:rPr>
        <w:tab/>
        <w:t>Asking for further clarification.</w:t>
      </w:r>
    </w:p>
    <w:p w:rsidRPr="004F6807" w:rsidR="00AF775A" w:rsidP="00AF775A" w:rsidRDefault="00AF775A" w14:paraId="46E40A08" w14:textId="77777777">
      <w:pPr>
        <w:ind w:firstLine="360"/>
        <w:jc w:val="both"/>
        <w:rPr>
          <w:rFonts w:ascii="Calibri" w:hAnsi="Calibri" w:cs="Calibri"/>
          <w:sz w:val="24"/>
          <w:szCs w:val="24"/>
        </w:rPr>
      </w:pPr>
      <w:r w:rsidRPr="004F6807">
        <w:rPr>
          <w:rFonts w:ascii="Calibri" w:hAnsi="Calibri" w:cs="Calibri"/>
          <w:sz w:val="24"/>
          <w:szCs w:val="24"/>
        </w:rPr>
        <w:t>g.</w:t>
      </w:r>
      <w:r w:rsidRPr="004F6807">
        <w:rPr>
          <w:rFonts w:ascii="Calibri" w:hAnsi="Calibri" w:cs="Calibri"/>
          <w:sz w:val="24"/>
          <w:szCs w:val="24"/>
        </w:rPr>
        <w:tab/>
        <w:t>“What do you mean?”</w:t>
      </w:r>
    </w:p>
    <w:p w:rsidRPr="004F6807" w:rsidR="00AF775A" w:rsidP="00AF775A" w:rsidRDefault="00AF775A" w14:paraId="3561B87D" w14:textId="77777777">
      <w:pPr>
        <w:ind w:firstLine="360"/>
        <w:jc w:val="both"/>
        <w:rPr>
          <w:rFonts w:ascii="Calibri" w:hAnsi="Calibri" w:cs="Calibri"/>
          <w:sz w:val="24"/>
          <w:szCs w:val="24"/>
        </w:rPr>
      </w:pPr>
      <w:r w:rsidRPr="004F6807">
        <w:rPr>
          <w:rFonts w:ascii="Calibri" w:hAnsi="Calibri" w:cs="Calibri"/>
          <w:sz w:val="24"/>
          <w:szCs w:val="24"/>
        </w:rPr>
        <w:t>h.</w:t>
      </w:r>
      <w:r w:rsidRPr="004F6807">
        <w:rPr>
          <w:rFonts w:ascii="Calibri" w:hAnsi="Calibri" w:cs="Calibri"/>
          <w:sz w:val="24"/>
          <w:szCs w:val="24"/>
        </w:rPr>
        <w:tab/>
        <w:t>“Tell me more about what you have in mind.”</w:t>
      </w:r>
    </w:p>
    <w:p w:rsidRPr="004F6807" w:rsidR="00AF775A" w:rsidP="00AF775A" w:rsidRDefault="00AF775A" w14:paraId="00EF5640" w14:textId="77777777">
      <w:pPr>
        <w:ind w:firstLine="360"/>
        <w:jc w:val="both"/>
        <w:rPr>
          <w:rFonts w:ascii="Calibri" w:hAnsi="Calibri" w:cs="Calibri"/>
          <w:sz w:val="24"/>
          <w:szCs w:val="24"/>
        </w:rPr>
      </w:pPr>
      <w:r w:rsidRPr="004F6807">
        <w:rPr>
          <w:rFonts w:ascii="Calibri" w:hAnsi="Calibri" w:cs="Calibri"/>
          <w:sz w:val="24"/>
          <w:szCs w:val="24"/>
        </w:rPr>
        <w:t>i.</w:t>
      </w:r>
      <w:r w:rsidRPr="004F6807">
        <w:rPr>
          <w:rFonts w:ascii="Calibri" w:hAnsi="Calibri" w:cs="Calibri"/>
          <w:sz w:val="24"/>
          <w:szCs w:val="24"/>
        </w:rPr>
        <w:tab/>
        <w:t>“What do you think?”</w:t>
      </w:r>
    </w:p>
    <w:p w:rsidRPr="004F6807" w:rsidR="00AF775A" w:rsidP="00AF775A" w:rsidRDefault="00AF775A" w14:paraId="78CC899F" w14:textId="77777777">
      <w:pPr>
        <w:ind w:firstLine="360"/>
        <w:jc w:val="both"/>
        <w:rPr>
          <w:rFonts w:ascii="Calibri" w:hAnsi="Calibri" w:cs="Calibri"/>
          <w:sz w:val="24"/>
          <w:szCs w:val="24"/>
        </w:rPr>
      </w:pPr>
      <w:r w:rsidRPr="004F6807">
        <w:rPr>
          <w:rFonts w:ascii="Calibri" w:hAnsi="Calibri" w:cs="Calibri"/>
          <w:sz w:val="24"/>
          <w:szCs w:val="24"/>
        </w:rPr>
        <w:t>j.</w:t>
      </w:r>
      <w:r w:rsidRPr="004F6807">
        <w:rPr>
          <w:rFonts w:ascii="Calibri" w:hAnsi="Calibri" w:cs="Calibri"/>
          <w:sz w:val="24"/>
          <w:szCs w:val="24"/>
        </w:rPr>
        <w:tab/>
        <w:t>“Which answer would be closer?”</w:t>
      </w:r>
    </w:p>
    <w:p w:rsidRPr="004F6807" w:rsidR="00AF775A" w:rsidP="00AF775A" w:rsidRDefault="00AF775A" w14:paraId="59C897B1" w14:textId="77777777">
      <w:pPr>
        <w:ind w:firstLine="360"/>
        <w:jc w:val="both"/>
        <w:rPr>
          <w:rFonts w:ascii="Calibri" w:hAnsi="Calibri" w:cs="Calibri"/>
          <w:sz w:val="24"/>
          <w:szCs w:val="24"/>
        </w:rPr>
      </w:pPr>
      <w:r w:rsidRPr="004F6807">
        <w:rPr>
          <w:rFonts w:ascii="Calibri" w:hAnsi="Calibri" w:cs="Calibri"/>
          <w:sz w:val="24"/>
          <w:szCs w:val="24"/>
        </w:rPr>
        <w:t>k.</w:t>
      </w:r>
      <w:r w:rsidRPr="004F6807">
        <w:rPr>
          <w:rFonts w:ascii="Calibri" w:hAnsi="Calibri" w:cs="Calibri"/>
          <w:sz w:val="24"/>
          <w:szCs w:val="24"/>
        </w:rPr>
        <w:tab/>
        <w:t>“Are there any others?”</w:t>
      </w:r>
    </w:p>
    <w:p w:rsidRPr="004F6807" w:rsidR="00AF775A" w:rsidP="00AF775A" w:rsidRDefault="00AF775A" w14:paraId="7F703B23" w14:textId="77777777">
      <w:pPr>
        <w:jc w:val="both"/>
        <w:rPr>
          <w:rFonts w:ascii="Calibri" w:hAnsi="Calibri" w:cs="Calibri"/>
          <w:sz w:val="24"/>
          <w:szCs w:val="24"/>
        </w:rPr>
      </w:pPr>
    </w:p>
    <w:p w:rsidRPr="004F6807" w:rsidR="00AF775A" w:rsidP="00AF775A" w:rsidRDefault="00AF775A" w14:paraId="0F99A5C1" w14:textId="77777777">
      <w:pPr>
        <w:jc w:val="both"/>
        <w:rPr>
          <w:rFonts w:ascii="Calibri" w:hAnsi="Calibri" w:cs="Calibri"/>
          <w:sz w:val="24"/>
          <w:szCs w:val="24"/>
        </w:rPr>
      </w:pPr>
      <w:r w:rsidRPr="004F6807">
        <w:rPr>
          <w:rFonts w:ascii="Calibri" w:hAnsi="Calibri" w:cs="Calibri"/>
          <w:sz w:val="24"/>
          <w:szCs w:val="24"/>
        </w:rPr>
        <w:t xml:space="preserve">Clarification for the respondent should be done if there is any doubt that the respondent did not understand or hear the question or response options. Repeat the question if needed. Repeat all </w:t>
      </w:r>
      <w:r w:rsidRPr="004F6807">
        <w:rPr>
          <w:rFonts w:ascii="Calibri" w:hAnsi="Calibri" w:cs="Calibri"/>
          <w:sz w:val="24"/>
          <w:szCs w:val="24"/>
        </w:rPr>
        <w:lastRenderedPageBreak/>
        <w:t xml:space="preserve">response options if asked to repeat one or more of them. Do not provide definitions of words or questions. Instead, state “I am not allowed to provide definitions for words or questions, so please use whatever _____ means to you.” </w:t>
      </w:r>
    </w:p>
    <w:p w:rsidRPr="004F6807" w:rsidR="00AF775A" w:rsidP="00AF775A" w:rsidRDefault="00AF775A" w14:paraId="1478904B" w14:textId="77777777">
      <w:pPr>
        <w:jc w:val="both"/>
        <w:rPr>
          <w:rFonts w:ascii="Calibri" w:hAnsi="Calibri" w:cs="Calibri"/>
          <w:sz w:val="24"/>
          <w:szCs w:val="24"/>
        </w:rPr>
      </w:pPr>
    </w:p>
    <w:p w:rsidRPr="004F6807" w:rsidR="00AF775A" w:rsidP="00AF775A" w:rsidRDefault="00AF775A" w14:paraId="7044430B" w14:textId="77777777">
      <w:pPr>
        <w:jc w:val="both"/>
        <w:rPr>
          <w:rFonts w:ascii="Calibri" w:hAnsi="Calibri" w:cs="Calibri"/>
          <w:sz w:val="24"/>
          <w:szCs w:val="24"/>
        </w:rPr>
      </w:pPr>
      <w:r w:rsidRPr="004F6807">
        <w:rPr>
          <w:rFonts w:ascii="Calibri" w:hAnsi="Calibri" w:cs="Calibri"/>
          <w:sz w:val="24"/>
          <w:szCs w:val="24"/>
        </w:rPr>
        <w:t>It is important to give feedback to respondents to let them know that you are listening, to keep them motivated, and to encourage further response. However, this feedback should be neutral and show any approval or disapproval towards the respondent. Acceptable feedback phrases include the following.</w:t>
      </w:r>
    </w:p>
    <w:p w:rsidRPr="004F6807" w:rsidR="00AF775A" w:rsidP="00AF775A" w:rsidRDefault="00AF775A" w14:paraId="05CCE6E0" w14:textId="77777777">
      <w:pPr>
        <w:jc w:val="both"/>
        <w:rPr>
          <w:rFonts w:ascii="Calibri" w:hAnsi="Calibri" w:cs="Calibri"/>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78"/>
        <w:gridCol w:w="6210"/>
      </w:tblGrid>
      <w:tr w:rsidRPr="004F6807" w:rsidR="00AF775A" w:rsidTr="007230EA" w14:paraId="1154C679" w14:textId="77777777">
        <w:trPr>
          <w:jc w:val="center"/>
        </w:trPr>
        <w:tc>
          <w:tcPr>
            <w:tcW w:w="2178" w:type="dxa"/>
            <w:shd w:val="clear" w:color="auto" w:fill="auto"/>
          </w:tcPr>
          <w:p w:rsidRPr="004F6807" w:rsidR="00AF775A" w:rsidP="007230EA" w:rsidRDefault="00AF775A" w14:paraId="20C1C5D1" w14:textId="77777777">
            <w:pPr>
              <w:jc w:val="both"/>
              <w:rPr>
                <w:rFonts w:ascii="Calibri" w:hAnsi="Calibri" w:cs="Calibri"/>
                <w:sz w:val="24"/>
                <w:szCs w:val="24"/>
              </w:rPr>
            </w:pPr>
            <w:r w:rsidRPr="004F6807">
              <w:rPr>
                <w:rFonts w:ascii="Calibri" w:hAnsi="Calibri" w:cs="Calibri"/>
                <w:sz w:val="24"/>
                <w:szCs w:val="24"/>
              </w:rPr>
              <w:t>Short</w:t>
            </w:r>
          </w:p>
        </w:tc>
        <w:tc>
          <w:tcPr>
            <w:tcW w:w="6210" w:type="dxa"/>
            <w:shd w:val="clear" w:color="auto" w:fill="auto"/>
          </w:tcPr>
          <w:p w:rsidRPr="004F6807" w:rsidR="00AF775A" w:rsidP="007230EA" w:rsidRDefault="00AF775A" w14:paraId="44CE9D5F" w14:textId="77777777">
            <w:pPr>
              <w:jc w:val="both"/>
              <w:rPr>
                <w:rFonts w:ascii="Calibri" w:hAnsi="Calibri" w:cs="Calibri"/>
                <w:sz w:val="24"/>
                <w:szCs w:val="24"/>
              </w:rPr>
            </w:pPr>
            <w:r w:rsidRPr="004F6807">
              <w:rPr>
                <w:rFonts w:ascii="Calibri" w:hAnsi="Calibri" w:cs="Calibri"/>
                <w:sz w:val="24"/>
                <w:szCs w:val="24"/>
              </w:rPr>
              <w:t>I see.</w:t>
            </w:r>
          </w:p>
          <w:p w:rsidRPr="004F6807" w:rsidR="00AF775A" w:rsidP="007230EA" w:rsidRDefault="00AF775A" w14:paraId="45781310" w14:textId="77777777">
            <w:pPr>
              <w:jc w:val="both"/>
              <w:rPr>
                <w:rFonts w:ascii="Calibri" w:hAnsi="Calibri" w:cs="Calibri"/>
                <w:sz w:val="24"/>
                <w:szCs w:val="24"/>
              </w:rPr>
            </w:pPr>
            <w:r w:rsidRPr="004F6807">
              <w:rPr>
                <w:rFonts w:ascii="Calibri" w:hAnsi="Calibri" w:cs="Calibri"/>
                <w:sz w:val="24"/>
                <w:szCs w:val="24"/>
              </w:rPr>
              <w:t>Uh-huh.</w:t>
            </w:r>
          </w:p>
          <w:p w:rsidRPr="004F6807" w:rsidR="00AF775A" w:rsidP="007230EA" w:rsidRDefault="00AF775A" w14:paraId="2A802694" w14:textId="77777777">
            <w:pPr>
              <w:jc w:val="both"/>
              <w:rPr>
                <w:rFonts w:ascii="Calibri" w:hAnsi="Calibri" w:cs="Calibri"/>
                <w:sz w:val="24"/>
                <w:szCs w:val="24"/>
              </w:rPr>
            </w:pPr>
            <w:r w:rsidRPr="004F6807">
              <w:rPr>
                <w:rFonts w:ascii="Calibri" w:hAnsi="Calibri" w:cs="Calibri"/>
                <w:sz w:val="24"/>
                <w:szCs w:val="24"/>
              </w:rPr>
              <w:t>Thanks.</w:t>
            </w:r>
          </w:p>
        </w:tc>
      </w:tr>
      <w:tr w:rsidRPr="004F6807" w:rsidR="00AF775A" w:rsidTr="007230EA" w14:paraId="063CAA06" w14:textId="77777777">
        <w:trPr>
          <w:jc w:val="center"/>
        </w:trPr>
        <w:tc>
          <w:tcPr>
            <w:tcW w:w="2178" w:type="dxa"/>
            <w:shd w:val="clear" w:color="auto" w:fill="auto"/>
          </w:tcPr>
          <w:p w:rsidRPr="004F6807" w:rsidR="00AF775A" w:rsidP="007230EA" w:rsidRDefault="00AF775A" w14:paraId="7C4EC71A" w14:textId="77777777">
            <w:pPr>
              <w:jc w:val="both"/>
              <w:rPr>
                <w:rFonts w:ascii="Calibri" w:hAnsi="Calibri" w:cs="Calibri"/>
                <w:sz w:val="24"/>
                <w:szCs w:val="24"/>
              </w:rPr>
            </w:pPr>
            <w:r w:rsidRPr="004F6807">
              <w:rPr>
                <w:rFonts w:ascii="Calibri" w:hAnsi="Calibri" w:cs="Calibri"/>
                <w:sz w:val="24"/>
                <w:szCs w:val="24"/>
              </w:rPr>
              <w:t>Long</w:t>
            </w:r>
          </w:p>
        </w:tc>
        <w:tc>
          <w:tcPr>
            <w:tcW w:w="6210" w:type="dxa"/>
            <w:shd w:val="clear" w:color="auto" w:fill="auto"/>
          </w:tcPr>
          <w:p w:rsidRPr="004F6807" w:rsidR="00AF775A" w:rsidP="007230EA" w:rsidRDefault="00AF775A" w14:paraId="753924A8" w14:textId="77777777">
            <w:pPr>
              <w:jc w:val="both"/>
              <w:rPr>
                <w:rFonts w:ascii="Calibri" w:hAnsi="Calibri" w:cs="Calibri"/>
                <w:sz w:val="24"/>
                <w:szCs w:val="24"/>
              </w:rPr>
            </w:pPr>
            <w:r w:rsidRPr="004F6807">
              <w:rPr>
                <w:rFonts w:ascii="Calibri" w:hAnsi="Calibri" w:cs="Calibri"/>
                <w:sz w:val="24"/>
                <w:szCs w:val="24"/>
              </w:rPr>
              <w:t>That’s useful / helpful information.</w:t>
            </w:r>
          </w:p>
          <w:p w:rsidRPr="004F6807" w:rsidR="00AF775A" w:rsidP="007230EA" w:rsidRDefault="00AF775A" w14:paraId="2C4036BF" w14:textId="77777777">
            <w:pPr>
              <w:jc w:val="both"/>
              <w:rPr>
                <w:rFonts w:ascii="Calibri" w:hAnsi="Calibri" w:cs="Calibri"/>
                <w:sz w:val="24"/>
                <w:szCs w:val="24"/>
              </w:rPr>
            </w:pPr>
            <w:r w:rsidRPr="004F6807">
              <w:rPr>
                <w:rFonts w:ascii="Calibri" w:hAnsi="Calibri" w:cs="Calibri"/>
                <w:sz w:val="24"/>
                <w:szCs w:val="24"/>
              </w:rPr>
              <w:t>It’s useful to get your ideas on this.</w:t>
            </w:r>
          </w:p>
          <w:p w:rsidRPr="004F6807" w:rsidR="00AF775A" w:rsidP="007230EA" w:rsidRDefault="00AF775A" w14:paraId="3680FEA6" w14:textId="77777777">
            <w:pPr>
              <w:jc w:val="both"/>
              <w:rPr>
                <w:rFonts w:ascii="Calibri" w:hAnsi="Calibri" w:cs="Calibri"/>
                <w:sz w:val="24"/>
                <w:szCs w:val="24"/>
              </w:rPr>
            </w:pPr>
            <w:r w:rsidRPr="004F6807">
              <w:rPr>
                <w:rFonts w:ascii="Calibri" w:hAnsi="Calibri" w:cs="Calibri"/>
                <w:sz w:val="24"/>
                <w:szCs w:val="24"/>
              </w:rPr>
              <w:t>Thanks, it’s important to get your opinions on that.</w:t>
            </w:r>
          </w:p>
          <w:p w:rsidRPr="004F6807" w:rsidR="00AF775A" w:rsidP="007230EA" w:rsidRDefault="00AF775A" w14:paraId="0DB6082A" w14:textId="77777777">
            <w:pPr>
              <w:jc w:val="both"/>
              <w:rPr>
                <w:rFonts w:ascii="Calibri" w:hAnsi="Calibri" w:cs="Calibri"/>
                <w:sz w:val="24"/>
                <w:szCs w:val="24"/>
              </w:rPr>
            </w:pPr>
            <w:r w:rsidRPr="004F6807">
              <w:rPr>
                <w:rFonts w:ascii="Calibri" w:hAnsi="Calibri" w:cs="Calibri"/>
                <w:sz w:val="24"/>
                <w:szCs w:val="24"/>
              </w:rPr>
              <w:t>I see; that’s helpful to know.</w:t>
            </w:r>
          </w:p>
          <w:p w:rsidRPr="004F6807" w:rsidR="00AF775A" w:rsidP="007230EA" w:rsidRDefault="00AF775A" w14:paraId="1B63EF47" w14:textId="77777777">
            <w:pPr>
              <w:jc w:val="both"/>
              <w:rPr>
                <w:rFonts w:ascii="Calibri" w:hAnsi="Calibri" w:cs="Calibri"/>
                <w:sz w:val="24"/>
                <w:szCs w:val="24"/>
              </w:rPr>
            </w:pPr>
            <w:r w:rsidRPr="004F6807">
              <w:rPr>
                <w:rFonts w:ascii="Calibri" w:hAnsi="Calibri" w:cs="Calibri"/>
                <w:sz w:val="24"/>
                <w:szCs w:val="24"/>
              </w:rPr>
              <w:t>It’s important to find out what people think about this.</w:t>
            </w:r>
          </w:p>
          <w:p w:rsidRPr="004F6807" w:rsidR="00AF775A" w:rsidP="007230EA" w:rsidRDefault="00AF775A" w14:paraId="63DF3D39" w14:textId="77777777">
            <w:pPr>
              <w:jc w:val="both"/>
              <w:rPr>
                <w:rFonts w:ascii="Calibri" w:hAnsi="Calibri" w:cs="Calibri"/>
                <w:sz w:val="24"/>
                <w:szCs w:val="24"/>
              </w:rPr>
            </w:pPr>
            <w:r w:rsidRPr="004F6807">
              <w:rPr>
                <w:rFonts w:ascii="Calibri" w:hAnsi="Calibri" w:cs="Calibri"/>
                <w:sz w:val="24"/>
                <w:szCs w:val="24"/>
              </w:rPr>
              <w:t>That’s useful for our research.</w:t>
            </w:r>
          </w:p>
        </w:tc>
      </w:tr>
      <w:tr w:rsidRPr="004F6807" w:rsidR="00AF775A" w:rsidTr="007230EA" w14:paraId="4747D59D" w14:textId="77777777">
        <w:trPr>
          <w:jc w:val="center"/>
        </w:trPr>
        <w:tc>
          <w:tcPr>
            <w:tcW w:w="2178" w:type="dxa"/>
            <w:shd w:val="clear" w:color="auto" w:fill="auto"/>
          </w:tcPr>
          <w:p w:rsidRPr="004F6807" w:rsidR="00AF775A" w:rsidP="007230EA" w:rsidRDefault="00AF775A" w14:paraId="60535463" w14:textId="77777777">
            <w:pPr>
              <w:jc w:val="both"/>
              <w:rPr>
                <w:rFonts w:ascii="Calibri" w:hAnsi="Calibri" w:cs="Calibri"/>
                <w:sz w:val="24"/>
                <w:szCs w:val="24"/>
              </w:rPr>
            </w:pPr>
            <w:r w:rsidRPr="004F6807">
              <w:rPr>
                <w:rFonts w:ascii="Calibri" w:hAnsi="Calibri" w:cs="Calibri"/>
                <w:sz w:val="24"/>
                <w:szCs w:val="24"/>
              </w:rPr>
              <w:t>Task-related</w:t>
            </w:r>
          </w:p>
        </w:tc>
        <w:tc>
          <w:tcPr>
            <w:tcW w:w="6210" w:type="dxa"/>
            <w:shd w:val="clear" w:color="auto" w:fill="auto"/>
          </w:tcPr>
          <w:p w:rsidRPr="004F6807" w:rsidR="00AF775A" w:rsidP="007230EA" w:rsidRDefault="00AF775A" w14:paraId="77D93A3F" w14:textId="77777777">
            <w:pPr>
              <w:jc w:val="both"/>
              <w:rPr>
                <w:rFonts w:ascii="Calibri" w:hAnsi="Calibri" w:cs="Calibri"/>
                <w:sz w:val="24"/>
                <w:szCs w:val="24"/>
              </w:rPr>
            </w:pPr>
            <w:r w:rsidRPr="004F6807">
              <w:rPr>
                <w:rFonts w:ascii="Calibri" w:hAnsi="Calibri" w:cs="Calibri"/>
                <w:sz w:val="24"/>
                <w:szCs w:val="24"/>
              </w:rPr>
              <w:t>Let me get that down.</w:t>
            </w:r>
          </w:p>
          <w:p w:rsidRPr="004F6807" w:rsidR="00AF775A" w:rsidP="007230EA" w:rsidRDefault="00AF775A" w14:paraId="639C6C62" w14:textId="77777777">
            <w:pPr>
              <w:jc w:val="both"/>
              <w:rPr>
                <w:rFonts w:ascii="Calibri" w:hAnsi="Calibri" w:cs="Calibri"/>
                <w:sz w:val="24"/>
                <w:szCs w:val="24"/>
              </w:rPr>
            </w:pPr>
            <w:r w:rsidRPr="004F6807">
              <w:rPr>
                <w:rFonts w:ascii="Calibri" w:hAnsi="Calibri" w:cs="Calibri"/>
                <w:sz w:val="24"/>
                <w:szCs w:val="24"/>
              </w:rPr>
              <w:t>I need to write all of this down.</w:t>
            </w:r>
          </w:p>
          <w:p w:rsidRPr="004F6807" w:rsidR="00AF775A" w:rsidP="007230EA" w:rsidRDefault="00AF775A" w14:paraId="02F6E238" w14:textId="77777777">
            <w:pPr>
              <w:jc w:val="both"/>
              <w:rPr>
                <w:rFonts w:ascii="Calibri" w:hAnsi="Calibri" w:cs="Calibri"/>
                <w:sz w:val="24"/>
                <w:szCs w:val="24"/>
              </w:rPr>
            </w:pPr>
            <w:r w:rsidRPr="004F6807">
              <w:rPr>
                <w:rFonts w:ascii="Calibri" w:hAnsi="Calibri" w:cs="Calibri"/>
                <w:sz w:val="24"/>
                <w:szCs w:val="24"/>
              </w:rPr>
              <w:t>I want to make sure I have that right… (repeat answer)</w:t>
            </w:r>
          </w:p>
          <w:p w:rsidRPr="004F6807" w:rsidR="00AF775A" w:rsidP="007230EA" w:rsidRDefault="00AF775A" w14:paraId="54512010" w14:textId="77777777">
            <w:pPr>
              <w:jc w:val="both"/>
              <w:rPr>
                <w:rFonts w:ascii="Calibri" w:hAnsi="Calibri" w:cs="Calibri"/>
                <w:sz w:val="24"/>
                <w:szCs w:val="24"/>
              </w:rPr>
            </w:pPr>
            <w:r w:rsidRPr="004F6807">
              <w:rPr>
                <w:rFonts w:ascii="Calibri" w:hAnsi="Calibri" w:cs="Calibri"/>
                <w:sz w:val="24"/>
                <w:szCs w:val="24"/>
              </w:rPr>
              <w:t>We have touched on this before, but I need to ask every question in the order that it appears in the questionnaire so… (ask question).</w:t>
            </w:r>
          </w:p>
        </w:tc>
      </w:tr>
    </w:tbl>
    <w:p w:rsidRPr="004F6807" w:rsidR="00AF775A" w:rsidP="00AF775A" w:rsidRDefault="00AF775A" w14:paraId="29DAC3AD" w14:textId="77777777">
      <w:pPr>
        <w:jc w:val="both"/>
        <w:rPr>
          <w:rFonts w:ascii="Calibri" w:hAnsi="Calibri" w:cs="Calibri"/>
          <w:sz w:val="24"/>
          <w:szCs w:val="24"/>
        </w:rPr>
      </w:pPr>
    </w:p>
    <w:p w:rsidRPr="004F6807" w:rsidR="00AF775A" w:rsidP="00AF775A" w:rsidRDefault="002C18CA" w14:paraId="48917CF1" w14:textId="20A53667">
      <w:pPr>
        <w:jc w:val="both"/>
        <w:rPr>
          <w:rFonts w:ascii="Calibri" w:hAnsi="Calibri" w:cs="Calibri"/>
          <w:sz w:val="24"/>
          <w:szCs w:val="24"/>
          <w:u w:val="single"/>
        </w:rPr>
      </w:pPr>
      <w:r>
        <w:rPr>
          <w:rFonts w:ascii="Calibri" w:hAnsi="Calibri" w:cs="Calibri"/>
          <w:sz w:val="24"/>
          <w:szCs w:val="24"/>
          <w:u w:val="single"/>
        </w:rPr>
        <w:t xml:space="preserve">2. </w:t>
      </w:r>
      <w:r w:rsidRPr="004F6807" w:rsidR="00AF775A">
        <w:rPr>
          <w:rFonts w:ascii="Calibri" w:hAnsi="Calibri" w:cs="Calibri"/>
          <w:sz w:val="24"/>
          <w:szCs w:val="24"/>
          <w:u w:val="single"/>
        </w:rPr>
        <w:t>Closed-ended Questions</w:t>
      </w:r>
    </w:p>
    <w:p w:rsidRPr="004F6807" w:rsidR="00AF775A" w:rsidP="00AF775A" w:rsidRDefault="00AF775A" w14:paraId="10731321" w14:textId="77777777">
      <w:pPr>
        <w:jc w:val="both"/>
        <w:rPr>
          <w:rFonts w:ascii="Calibri" w:hAnsi="Calibri" w:cs="Calibri"/>
          <w:sz w:val="24"/>
          <w:szCs w:val="24"/>
        </w:rPr>
      </w:pPr>
    </w:p>
    <w:p w:rsidRPr="004F6807" w:rsidR="00AF775A" w:rsidP="00AF775A" w:rsidRDefault="00AF775A" w14:paraId="29B189D8" w14:textId="77777777">
      <w:pPr>
        <w:jc w:val="both"/>
        <w:rPr>
          <w:rFonts w:ascii="Calibri" w:hAnsi="Calibri" w:cs="Calibri"/>
          <w:sz w:val="24"/>
          <w:szCs w:val="24"/>
        </w:rPr>
      </w:pPr>
      <w:r w:rsidRPr="004F6807">
        <w:rPr>
          <w:rFonts w:ascii="Calibri" w:hAnsi="Calibri" w:cs="Calibri"/>
          <w:sz w:val="24"/>
          <w:szCs w:val="24"/>
        </w:rPr>
        <w:t xml:space="preserve">Most of the questions in the study have a set of pre-coded answers. In order to record the participant’s answers to the questions, the interviewer must circle the code number of the answer given. This is the most common type of question.  </w:t>
      </w:r>
    </w:p>
    <w:p w:rsidRPr="004F6807" w:rsidR="00AF775A" w:rsidP="00AF775A" w:rsidRDefault="00AF775A" w14:paraId="1B01E76E" w14:textId="77777777">
      <w:pPr>
        <w:jc w:val="both"/>
        <w:rPr>
          <w:rFonts w:ascii="Calibri" w:hAnsi="Calibri" w:cs="Calibri"/>
          <w:sz w:val="24"/>
          <w:szCs w:val="24"/>
        </w:rPr>
      </w:pPr>
    </w:p>
    <w:p w:rsidRPr="004F6807" w:rsidR="00AF775A" w:rsidP="00AF775A" w:rsidRDefault="00AF775A" w14:paraId="4307FAD4" w14:textId="15A2FFC5">
      <w:pPr>
        <w:jc w:val="both"/>
        <w:rPr>
          <w:rFonts w:ascii="Calibri" w:hAnsi="Calibri" w:cs="Calibri"/>
          <w:sz w:val="24"/>
          <w:szCs w:val="24"/>
        </w:rPr>
      </w:pPr>
      <w:r w:rsidRPr="004F6807">
        <w:rPr>
          <w:rFonts w:ascii="Calibri" w:hAnsi="Calibri" w:cs="Calibri"/>
          <w:sz w:val="24"/>
          <w:szCs w:val="24"/>
        </w:rPr>
        <w:t>Example:</w:t>
      </w:r>
      <w:r w:rsidRPr="000212E1" w:rsidR="000212E1">
        <w:rPr>
          <w:rFonts w:ascii="Calibri" w:hAnsi="Calibri" w:cs="Calibri"/>
          <w:noProof/>
          <w:color w:val="000000"/>
        </w:rPr>
        <mc:AlternateContent>
          <mc:Choice Requires="wps">
            <w:drawing>
              <wp:anchor distT="45720" distB="45720" distL="114300" distR="114300" simplePos="0" relativeHeight="251669504" behindDoc="0" locked="0" layoutInCell="1" allowOverlap="1" wp14:editId="35D09B53" wp14:anchorId="3E9E6302">
                <wp:simplePos x="0" y="0"/>
                <wp:positionH relativeFrom="column">
                  <wp:posOffset>-57785</wp:posOffset>
                </wp:positionH>
                <wp:positionV relativeFrom="paragraph">
                  <wp:posOffset>307340</wp:posOffset>
                </wp:positionV>
                <wp:extent cx="6143625" cy="1404620"/>
                <wp:effectExtent l="0" t="0" r="28575"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solidFill>
                            <a:srgbClr val="000000"/>
                          </a:solidFill>
                          <a:miter lim="800000"/>
                          <a:headEnd/>
                          <a:tailEnd/>
                        </a:ln>
                      </wps:spPr>
                      <wps:txbx>
                        <w:txbxContent>
                          <w:p w:rsidRPr="00C167CF" w:rsidR="008C5134" w:rsidP="000212E1" w:rsidRDefault="008C5134" w14:paraId="2EBBE2AD" w14:textId="07CF0F19">
                            <w:pPr>
                              <w:rPr>
                                <w:rFonts w:asciiTheme="minorHAnsi" w:hAnsiTheme="minorHAnsi" w:cstheme="minorHAnsi"/>
                                <w:bCs/>
                                <w:sz w:val="22"/>
                              </w:rPr>
                            </w:pPr>
                            <w:r w:rsidRPr="00C167CF">
                              <w:rPr>
                                <w:rFonts w:asciiTheme="minorHAnsi" w:hAnsiTheme="minorHAnsi" w:cstheme="minorHAnsi"/>
                                <w:bCs/>
                                <w:sz w:val="22"/>
                              </w:rPr>
                              <w:t>A5. What race do you consider your child to be? Mark all that apply.</w:t>
                            </w:r>
                          </w:p>
                          <w:p w:rsidRPr="00C167CF" w:rsidR="008C5134" w:rsidP="000212E1" w:rsidRDefault="008C5134" w14:paraId="78F3D36C" w14:textId="77777777">
                            <w:pPr>
                              <w:rPr>
                                <w:rFonts w:asciiTheme="minorHAnsi" w:hAnsiTheme="minorHAnsi" w:cstheme="minorHAnsi"/>
                                <w:bCs/>
                                <w:sz w:val="22"/>
                              </w:rPr>
                            </w:pPr>
                            <w:r w:rsidRPr="00C167CF">
                              <w:rPr>
                                <w:rFonts w:asciiTheme="minorHAnsi" w:hAnsiTheme="minorHAnsi" w:cstheme="minorHAnsi"/>
                                <w:bCs/>
                                <w:sz w:val="22"/>
                              </w:rPr>
                              <w:t>___American Indian or Alaska Native</w:t>
                            </w:r>
                          </w:p>
                          <w:p w:rsidRPr="00C167CF" w:rsidR="008C5134" w:rsidP="000212E1" w:rsidRDefault="008C5134" w14:paraId="3D02C880" w14:textId="77777777">
                            <w:pPr>
                              <w:rPr>
                                <w:rFonts w:asciiTheme="minorHAnsi" w:hAnsiTheme="minorHAnsi" w:cstheme="minorHAnsi"/>
                                <w:bCs/>
                                <w:sz w:val="22"/>
                              </w:rPr>
                            </w:pPr>
                            <w:r w:rsidRPr="00C167CF">
                              <w:rPr>
                                <w:rFonts w:asciiTheme="minorHAnsi" w:hAnsiTheme="minorHAnsi" w:cstheme="minorHAnsi"/>
                                <w:bCs/>
                                <w:sz w:val="22"/>
                              </w:rPr>
                              <w:t>___Asian</w:t>
                            </w:r>
                          </w:p>
                          <w:p w:rsidRPr="00C167CF" w:rsidR="008C5134" w:rsidP="000212E1" w:rsidRDefault="008C5134" w14:paraId="2ED2B07E" w14:textId="77777777">
                            <w:pPr>
                              <w:rPr>
                                <w:rFonts w:asciiTheme="minorHAnsi" w:hAnsiTheme="minorHAnsi" w:cstheme="minorHAnsi"/>
                                <w:bCs/>
                                <w:sz w:val="22"/>
                              </w:rPr>
                            </w:pPr>
                            <w:r w:rsidRPr="00C167CF">
                              <w:rPr>
                                <w:rFonts w:asciiTheme="minorHAnsi" w:hAnsiTheme="minorHAnsi" w:cstheme="minorHAnsi"/>
                                <w:bCs/>
                                <w:sz w:val="22"/>
                              </w:rPr>
                              <w:t>___Black or African American</w:t>
                            </w:r>
                          </w:p>
                          <w:p w:rsidRPr="00C167CF" w:rsidR="008C5134" w:rsidP="000212E1" w:rsidRDefault="008C5134" w14:paraId="63C98B04" w14:textId="77777777">
                            <w:pPr>
                              <w:rPr>
                                <w:rFonts w:asciiTheme="minorHAnsi" w:hAnsiTheme="minorHAnsi" w:cstheme="minorHAnsi"/>
                                <w:bCs/>
                                <w:sz w:val="22"/>
                              </w:rPr>
                            </w:pPr>
                            <w:r w:rsidRPr="00C167CF">
                              <w:rPr>
                                <w:rFonts w:asciiTheme="minorHAnsi" w:hAnsiTheme="minorHAnsi" w:cstheme="minorHAnsi"/>
                                <w:bCs/>
                                <w:sz w:val="22"/>
                              </w:rPr>
                              <w:t>___Native Hawaiian or Other Pacific Islander</w:t>
                            </w:r>
                          </w:p>
                          <w:p w:rsidRPr="00C167CF" w:rsidR="008C5134" w:rsidP="000212E1" w:rsidRDefault="008C5134" w14:paraId="45E70FF7" w14:textId="77777777">
                            <w:pPr>
                              <w:rPr>
                                <w:rFonts w:asciiTheme="minorHAnsi" w:hAnsiTheme="minorHAnsi" w:cstheme="minorHAnsi"/>
                                <w:bCs/>
                                <w:sz w:val="22"/>
                              </w:rPr>
                            </w:pPr>
                            <w:r w:rsidRPr="00C167CF">
                              <w:rPr>
                                <w:rFonts w:asciiTheme="minorHAnsi" w:hAnsiTheme="minorHAnsi" w:cstheme="minorHAnsi"/>
                                <w:bCs/>
                                <w:sz w:val="22"/>
                              </w:rPr>
                              <w:t>___White</w:t>
                            </w:r>
                          </w:p>
                          <w:p w:rsidRPr="00C167CF" w:rsidR="008C5134" w:rsidP="000212E1" w:rsidRDefault="008C5134" w14:paraId="4C5C45B4" w14:textId="77777777">
                            <w:pPr>
                              <w:rPr>
                                <w:rFonts w:asciiTheme="minorHAnsi" w:hAnsiTheme="minorHAnsi" w:cstheme="minorHAnsi"/>
                                <w:bCs/>
                                <w:sz w:val="22"/>
                              </w:rPr>
                            </w:pPr>
                            <w:r w:rsidRPr="00C167CF">
                              <w:rPr>
                                <w:rFonts w:asciiTheme="minorHAnsi" w:hAnsiTheme="minorHAnsi" w:cstheme="minorHAnsi"/>
                                <w:bCs/>
                                <w:sz w:val="22"/>
                              </w:rPr>
                              <w:t>___Refused to answer</w:t>
                            </w:r>
                          </w:p>
                          <w:p w:rsidR="008C5134" w:rsidRDefault="008C5134" w14:paraId="750FD388" w14:textId="1E99A8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left:0;text-align:left;margin-left:-4.55pt;margin-top:24.2pt;width:483.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" w14:anchorId="3E9E6302">
                <v:textbox style="mso-fit-shape-to-text:t">
                  <w:txbxContent>
                    <w:p w:rsidRPr="00C167CF" w:rsidR="008C5134" w:rsidP="000212E1" w:rsidRDefault="008C5134" w14:paraId="2EBBE2AD" w14:textId="07CF0F19">
                      <w:pPr>
                        <w:rPr>
                          <w:rFonts w:asciiTheme="minorHAnsi" w:hAnsiTheme="minorHAnsi" w:cstheme="minorHAnsi"/>
                          <w:bCs/>
                          <w:sz w:val="22"/>
                        </w:rPr>
                      </w:pPr>
                      <w:r w:rsidRPr="00C167CF">
                        <w:rPr>
                          <w:rFonts w:asciiTheme="minorHAnsi" w:hAnsiTheme="minorHAnsi" w:cstheme="minorHAnsi"/>
                          <w:bCs/>
                          <w:sz w:val="22"/>
                        </w:rPr>
                        <w:t>A5. What race do you consider your child to be? Mark all that apply.</w:t>
                      </w:r>
                    </w:p>
                    <w:p w:rsidRPr="00C167CF" w:rsidR="008C5134" w:rsidP="000212E1" w:rsidRDefault="008C5134" w14:paraId="78F3D36C" w14:textId="77777777">
                      <w:pPr>
                        <w:rPr>
                          <w:rFonts w:asciiTheme="minorHAnsi" w:hAnsiTheme="minorHAnsi" w:cstheme="minorHAnsi"/>
                          <w:bCs/>
                          <w:sz w:val="22"/>
                        </w:rPr>
                      </w:pPr>
                      <w:r w:rsidRPr="00C167CF">
                        <w:rPr>
                          <w:rFonts w:asciiTheme="minorHAnsi" w:hAnsiTheme="minorHAnsi" w:cstheme="minorHAnsi"/>
                          <w:bCs/>
                          <w:sz w:val="22"/>
                        </w:rPr>
                        <w:t>___American Indian or Alaska Native</w:t>
                      </w:r>
                    </w:p>
                    <w:p w:rsidRPr="00C167CF" w:rsidR="008C5134" w:rsidP="000212E1" w:rsidRDefault="008C5134" w14:paraId="3D02C880" w14:textId="77777777">
                      <w:pPr>
                        <w:rPr>
                          <w:rFonts w:asciiTheme="minorHAnsi" w:hAnsiTheme="minorHAnsi" w:cstheme="minorHAnsi"/>
                          <w:bCs/>
                          <w:sz w:val="22"/>
                        </w:rPr>
                      </w:pPr>
                      <w:r w:rsidRPr="00C167CF">
                        <w:rPr>
                          <w:rFonts w:asciiTheme="minorHAnsi" w:hAnsiTheme="minorHAnsi" w:cstheme="minorHAnsi"/>
                          <w:bCs/>
                          <w:sz w:val="22"/>
                        </w:rPr>
                        <w:t>___Asian</w:t>
                      </w:r>
                    </w:p>
                    <w:p w:rsidRPr="00C167CF" w:rsidR="008C5134" w:rsidP="000212E1" w:rsidRDefault="008C5134" w14:paraId="2ED2B07E" w14:textId="77777777">
                      <w:pPr>
                        <w:rPr>
                          <w:rFonts w:asciiTheme="minorHAnsi" w:hAnsiTheme="minorHAnsi" w:cstheme="minorHAnsi"/>
                          <w:bCs/>
                          <w:sz w:val="22"/>
                        </w:rPr>
                      </w:pPr>
                      <w:r w:rsidRPr="00C167CF">
                        <w:rPr>
                          <w:rFonts w:asciiTheme="minorHAnsi" w:hAnsiTheme="minorHAnsi" w:cstheme="minorHAnsi"/>
                          <w:bCs/>
                          <w:sz w:val="22"/>
                        </w:rPr>
                        <w:t>___Black or African American</w:t>
                      </w:r>
                    </w:p>
                    <w:p w:rsidRPr="00C167CF" w:rsidR="008C5134" w:rsidP="000212E1" w:rsidRDefault="008C5134" w14:paraId="63C98B04" w14:textId="77777777">
                      <w:pPr>
                        <w:rPr>
                          <w:rFonts w:asciiTheme="minorHAnsi" w:hAnsiTheme="minorHAnsi" w:cstheme="minorHAnsi"/>
                          <w:bCs/>
                          <w:sz w:val="22"/>
                        </w:rPr>
                      </w:pPr>
                      <w:r w:rsidRPr="00C167CF">
                        <w:rPr>
                          <w:rFonts w:asciiTheme="minorHAnsi" w:hAnsiTheme="minorHAnsi" w:cstheme="minorHAnsi"/>
                          <w:bCs/>
                          <w:sz w:val="22"/>
                        </w:rPr>
                        <w:t>___Native Hawaiian or Other Pacific Islander</w:t>
                      </w:r>
                    </w:p>
                    <w:p w:rsidRPr="00C167CF" w:rsidR="008C5134" w:rsidP="000212E1" w:rsidRDefault="008C5134" w14:paraId="45E70FF7" w14:textId="77777777">
                      <w:pPr>
                        <w:rPr>
                          <w:rFonts w:asciiTheme="minorHAnsi" w:hAnsiTheme="minorHAnsi" w:cstheme="minorHAnsi"/>
                          <w:bCs/>
                          <w:sz w:val="22"/>
                        </w:rPr>
                      </w:pPr>
                      <w:r w:rsidRPr="00C167CF">
                        <w:rPr>
                          <w:rFonts w:asciiTheme="minorHAnsi" w:hAnsiTheme="minorHAnsi" w:cstheme="minorHAnsi"/>
                          <w:bCs/>
                          <w:sz w:val="22"/>
                        </w:rPr>
                        <w:t>___White</w:t>
                      </w:r>
                    </w:p>
                    <w:p w:rsidRPr="00C167CF" w:rsidR="008C5134" w:rsidP="000212E1" w:rsidRDefault="008C5134" w14:paraId="4C5C45B4" w14:textId="77777777">
                      <w:pPr>
                        <w:rPr>
                          <w:rFonts w:asciiTheme="minorHAnsi" w:hAnsiTheme="minorHAnsi" w:cstheme="minorHAnsi"/>
                          <w:bCs/>
                          <w:sz w:val="22"/>
                        </w:rPr>
                      </w:pPr>
                      <w:r w:rsidRPr="00C167CF">
                        <w:rPr>
                          <w:rFonts w:asciiTheme="minorHAnsi" w:hAnsiTheme="minorHAnsi" w:cstheme="minorHAnsi"/>
                          <w:bCs/>
                          <w:sz w:val="22"/>
                        </w:rPr>
                        <w:t>___Refused to answer</w:t>
                      </w:r>
                    </w:p>
                    <w:p w:rsidR="008C5134" w:rsidRDefault="008C5134" w14:paraId="750FD388" w14:textId="1E99A802"/>
                  </w:txbxContent>
                </v:textbox>
                <w10:wrap type="square"/>
              </v:shape>
            </w:pict>
          </mc:Fallback>
        </mc:AlternateContent>
      </w:r>
    </w:p>
    <w:p w:rsidRPr="004F6807" w:rsidR="00AF775A" w:rsidP="00AF775A" w:rsidRDefault="00AF775A" w14:paraId="3D601A09" w14:textId="10D72B1F">
      <w:pPr>
        <w:jc w:val="both"/>
        <w:rPr>
          <w:rFonts w:ascii="Calibri" w:hAnsi="Calibri" w:cs="Calibri"/>
          <w:sz w:val="24"/>
          <w:szCs w:val="24"/>
        </w:rPr>
      </w:pPr>
    </w:p>
    <w:p w:rsidRPr="004F6807" w:rsidR="00AF775A" w:rsidP="00AF775A" w:rsidRDefault="00AF775A" w14:paraId="2AD39C58" w14:textId="2428E991">
      <w:pPr>
        <w:jc w:val="both"/>
        <w:rPr>
          <w:rFonts w:ascii="Calibri" w:hAnsi="Calibri" w:cs="Calibri"/>
          <w:sz w:val="24"/>
          <w:szCs w:val="24"/>
        </w:rPr>
      </w:pPr>
      <w:r w:rsidRPr="004F6807">
        <w:rPr>
          <w:rFonts w:ascii="Calibri" w:hAnsi="Calibri" w:cs="Calibri"/>
          <w:sz w:val="24"/>
          <w:szCs w:val="24"/>
        </w:rPr>
        <w:t xml:space="preserve">If the respondent had answered that he or she </w:t>
      </w:r>
      <w:r w:rsidR="000212E1">
        <w:rPr>
          <w:rFonts w:ascii="Calibri" w:hAnsi="Calibri" w:cs="Calibri"/>
          <w:sz w:val="24"/>
          <w:szCs w:val="24"/>
        </w:rPr>
        <w:t xml:space="preserve">considered their child to be “White” </w:t>
      </w:r>
      <w:r w:rsidRPr="004F6807">
        <w:rPr>
          <w:rFonts w:ascii="Calibri" w:hAnsi="Calibri" w:cs="Calibri"/>
          <w:sz w:val="24"/>
          <w:szCs w:val="24"/>
        </w:rPr>
        <w:t xml:space="preserve"> the interviewer would</w:t>
      </w:r>
      <w:r w:rsidR="000212E1">
        <w:rPr>
          <w:rFonts w:ascii="Calibri" w:hAnsi="Calibri" w:cs="Calibri"/>
          <w:sz w:val="24"/>
          <w:szCs w:val="24"/>
        </w:rPr>
        <w:t xml:space="preserve"> put a check mark next to the “White” response.</w:t>
      </w:r>
      <w:r w:rsidRPr="004F6807">
        <w:rPr>
          <w:rFonts w:ascii="Calibri" w:hAnsi="Calibri" w:cs="Calibri"/>
          <w:sz w:val="24"/>
          <w:szCs w:val="24"/>
        </w:rPr>
        <w:t>.</w:t>
      </w:r>
    </w:p>
    <w:p w:rsidRPr="004F6807" w:rsidR="00AF775A" w:rsidP="00AF775A" w:rsidRDefault="00AF775A" w14:paraId="1321A3FA" w14:textId="77777777">
      <w:pPr>
        <w:jc w:val="both"/>
        <w:rPr>
          <w:rFonts w:ascii="Calibri" w:hAnsi="Calibri" w:cs="Calibri"/>
          <w:sz w:val="24"/>
          <w:szCs w:val="24"/>
        </w:rPr>
      </w:pPr>
    </w:p>
    <w:p w:rsidRPr="004F6807" w:rsidR="00AF775A" w:rsidP="00AF775A" w:rsidRDefault="002C18CA" w14:paraId="0C9C76A7" w14:textId="25FF67DB">
      <w:pPr>
        <w:jc w:val="both"/>
        <w:rPr>
          <w:rFonts w:ascii="Calibri" w:hAnsi="Calibri" w:cs="Calibri"/>
          <w:sz w:val="24"/>
          <w:szCs w:val="24"/>
          <w:u w:val="single"/>
        </w:rPr>
      </w:pPr>
      <w:r>
        <w:rPr>
          <w:rFonts w:ascii="Calibri" w:hAnsi="Calibri" w:cs="Calibri"/>
          <w:sz w:val="24"/>
          <w:szCs w:val="24"/>
          <w:u w:val="single"/>
        </w:rPr>
        <w:t xml:space="preserve">3. </w:t>
      </w:r>
      <w:r w:rsidRPr="004F6807" w:rsidR="00AF775A">
        <w:rPr>
          <w:rFonts w:ascii="Calibri" w:hAnsi="Calibri" w:cs="Calibri"/>
          <w:sz w:val="24"/>
          <w:szCs w:val="24"/>
          <w:u w:val="single"/>
        </w:rPr>
        <w:t>Other-specify Questions</w:t>
      </w:r>
    </w:p>
    <w:p w:rsidRPr="004F6807" w:rsidR="00AF775A" w:rsidP="00AF775A" w:rsidRDefault="00AF775A" w14:paraId="6980AD6C" w14:textId="77777777">
      <w:pPr>
        <w:jc w:val="both"/>
        <w:rPr>
          <w:rFonts w:ascii="Calibri" w:hAnsi="Calibri" w:cs="Calibri"/>
          <w:sz w:val="24"/>
          <w:szCs w:val="24"/>
        </w:rPr>
      </w:pPr>
    </w:p>
    <w:p w:rsidRPr="004F6807" w:rsidR="00AF775A" w:rsidP="00AF775A" w:rsidRDefault="00AF775A" w14:paraId="0889F063" w14:textId="77777777">
      <w:pPr>
        <w:jc w:val="both"/>
        <w:rPr>
          <w:rFonts w:ascii="Calibri" w:hAnsi="Calibri" w:cs="Calibri"/>
          <w:sz w:val="24"/>
          <w:szCs w:val="24"/>
        </w:rPr>
      </w:pPr>
      <w:r w:rsidRPr="004F6807">
        <w:rPr>
          <w:rFonts w:ascii="Calibri" w:hAnsi="Calibri" w:cs="Calibri"/>
          <w:sz w:val="24"/>
          <w:szCs w:val="24"/>
        </w:rPr>
        <w:t>Some questions have an “other-specify” option. In these cases, if a respondent provides an answer that is not part of a pre-coded list, the interviewer will write the answer exactly as the participant says.</w:t>
      </w:r>
    </w:p>
    <w:p w:rsidRPr="004F6807" w:rsidR="00AF775A" w:rsidP="00AF775A" w:rsidRDefault="00AF775A" w14:paraId="2ED7CBE0" w14:textId="77777777">
      <w:pPr>
        <w:jc w:val="both"/>
        <w:rPr>
          <w:rFonts w:ascii="Calibri" w:hAnsi="Calibri" w:cs="Calibri"/>
          <w:sz w:val="24"/>
          <w:szCs w:val="24"/>
        </w:rPr>
      </w:pPr>
    </w:p>
    <w:p w:rsidRPr="004F6807" w:rsidR="00AF775A" w:rsidP="00AF775A" w:rsidRDefault="000212E1" w14:paraId="27B515E9" w14:textId="07527ED9">
      <w:pPr>
        <w:jc w:val="both"/>
        <w:rPr>
          <w:rFonts w:ascii="Calibri" w:hAnsi="Calibri" w:cs="Calibri"/>
          <w:sz w:val="24"/>
          <w:szCs w:val="24"/>
        </w:rPr>
      </w:pPr>
      <w:r w:rsidRPr="000212E1">
        <w:rPr>
          <w:rFonts w:ascii="Calibri" w:hAnsi="Calibri" w:cs="Calibri"/>
          <w:noProof/>
          <w:sz w:val="24"/>
          <w:szCs w:val="24"/>
        </w:rPr>
        <mc:AlternateContent>
          <mc:Choice Requires="wps">
            <w:drawing>
              <wp:anchor distT="45720" distB="45720" distL="114300" distR="114300" simplePos="0" relativeHeight="251671552" behindDoc="0" locked="0" layoutInCell="1" allowOverlap="1" wp14:editId="0BB62038" wp14:anchorId="40EDCDBA">
                <wp:simplePos x="0" y="0"/>
                <wp:positionH relativeFrom="column">
                  <wp:posOffset>57150</wp:posOffset>
                </wp:positionH>
                <wp:positionV relativeFrom="paragraph">
                  <wp:posOffset>372745</wp:posOffset>
                </wp:positionV>
                <wp:extent cx="6019800" cy="1404620"/>
                <wp:effectExtent l="0" t="0" r="1905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Pr="00C167CF" w:rsidR="008C5134" w:rsidP="000212E1" w:rsidRDefault="008C5134" w14:paraId="13D6A7AA" w14:textId="732CCB74">
                            <w:pPr>
                              <w:keepNext/>
                              <w:spacing w:line="276" w:lineRule="auto"/>
                              <w:rPr>
                                <w:rFonts w:asciiTheme="minorHAnsi" w:hAnsiTheme="minorHAnsi" w:cstheme="minorHAnsi"/>
                                <w:noProof/>
                                <w:sz w:val="22"/>
                              </w:rPr>
                            </w:pPr>
                            <w:r w:rsidRPr="00C167CF">
                              <w:rPr>
                                <w:rFonts w:asciiTheme="minorHAnsi" w:hAnsiTheme="minorHAnsi" w:cstheme="minorHAnsi"/>
                                <w:noProof/>
                                <w:sz w:val="22"/>
                              </w:rPr>
                              <w:t>A1. What is your relationship to your child?</w:t>
                            </w:r>
                          </w:p>
                          <w:p w:rsidRPr="000064AE" w:rsidR="008C5134" w:rsidP="000212E1" w:rsidRDefault="008C5134" w14:paraId="2CEAE054"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___Birth mother</w:t>
                            </w:r>
                          </w:p>
                          <w:p w:rsidRPr="000064AE" w:rsidR="008C5134" w:rsidP="000212E1" w:rsidRDefault="008C5134" w14:paraId="49ACB980"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___Birth father</w:t>
                            </w:r>
                          </w:p>
                          <w:p w:rsidRPr="000064AE" w:rsidR="008C5134" w:rsidP="000212E1" w:rsidRDefault="008C5134" w14:paraId="02554C2E"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sz w:val="24"/>
                                <w:u w:val="none"/>
                              </w:rPr>
                              <w:t>___</w:t>
                            </w:r>
                            <w:r w:rsidRPr="000064AE">
                              <w:rPr>
                                <w:rFonts w:asciiTheme="minorHAnsi" w:hAnsiTheme="minorHAnsi" w:cstheme="minorHAnsi"/>
                                <w:b w:val="0"/>
                                <w:noProof/>
                                <w:sz w:val="24"/>
                                <w:u w:val="none"/>
                              </w:rPr>
                              <w:t>Adoptive mother</w:t>
                            </w:r>
                          </w:p>
                          <w:p w:rsidRPr="000064AE" w:rsidR="008C5134" w:rsidP="000212E1" w:rsidRDefault="008C5134" w14:paraId="1D582AAC"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___Adoptive father</w:t>
                            </w:r>
                          </w:p>
                          <w:p w:rsidRPr="000064AE" w:rsidR="008C5134" w:rsidP="000212E1" w:rsidRDefault="008C5134" w14:paraId="5A69D789"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___Legal guardian</w:t>
                            </w:r>
                          </w:p>
                          <w:p w:rsidRPr="000064AE" w:rsidR="008C5134" w:rsidP="000212E1" w:rsidRDefault="008C5134" w14:paraId="297E8574"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___Other relationship: specify ____________________________</w:t>
                            </w:r>
                          </w:p>
                          <w:p w:rsidRPr="000064AE" w:rsidR="008C5134" w:rsidP="000212E1" w:rsidRDefault="008C5134" w14:paraId="75D26F15"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___Refused to answer</w:t>
                            </w:r>
                          </w:p>
                          <w:p w:rsidR="008C5134" w:rsidRDefault="008C5134" w14:paraId="58AC5714" w14:textId="03190D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4.5pt;margin-top:29.35pt;width:47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" w14:anchorId="40EDCDBA">
                <v:textbox style="mso-fit-shape-to-text:t">
                  <w:txbxContent>
                    <w:p w:rsidRPr="00C167CF" w:rsidR="008C5134" w:rsidP="000212E1" w:rsidRDefault="008C5134" w14:paraId="13D6A7AA" w14:textId="732CCB74">
                      <w:pPr>
                        <w:keepNext/>
                        <w:spacing w:line="276" w:lineRule="auto"/>
                        <w:rPr>
                          <w:rFonts w:asciiTheme="minorHAnsi" w:hAnsiTheme="minorHAnsi" w:cstheme="minorHAnsi"/>
                          <w:noProof/>
                          <w:sz w:val="22"/>
                        </w:rPr>
                      </w:pPr>
                      <w:r w:rsidRPr="00C167CF">
                        <w:rPr>
                          <w:rFonts w:asciiTheme="minorHAnsi" w:hAnsiTheme="minorHAnsi" w:cstheme="minorHAnsi"/>
                          <w:noProof/>
                          <w:sz w:val="22"/>
                        </w:rPr>
                        <w:t>A1. What is your relationship to your child?</w:t>
                      </w:r>
                    </w:p>
                    <w:p w:rsidRPr="000064AE" w:rsidR="008C5134" w:rsidP="000212E1" w:rsidRDefault="008C5134" w14:paraId="2CEAE054"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___Birth mother</w:t>
                      </w:r>
                    </w:p>
                    <w:p w:rsidRPr="000064AE" w:rsidR="008C5134" w:rsidP="000212E1" w:rsidRDefault="008C5134" w14:paraId="49ACB980"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___Birth father</w:t>
                      </w:r>
                    </w:p>
                    <w:p w:rsidRPr="000064AE" w:rsidR="008C5134" w:rsidP="000212E1" w:rsidRDefault="008C5134" w14:paraId="02554C2E"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sz w:val="24"/>
                          <w:u w:val="none"/>
                        </w:rPr>
                        <w:t>___</w:t>
                      </w:r>
                      <w:r w:rsidRPr="000064AE">
                        <w:rPr>
                          <w:rFonts w:asciiTheme="minorHAnsi" w:hAnsiTheme="minorHAnsi" w:cstheme="minorHAnsi"/>
                          <w:b w:val="0"/>
                          <w:noProof/>
                          <w:sz w:val="24"/>
                          <w:u w:val="none"/>
                        </w:rPr>
                        <w:t>Adoptive mother</w:t>
                      </w:r>
                    </w:p>
                    <w:p w:rsidRPr="000064AE" w:rsidR="008C5134" w:rsidP="000212E1" w:rsidRDefault="008C5134" w14:paraId="1D582AAC"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___Adoptive father</w:t>
                      </w:r>
                    </w:p>
                    <w:p w:rsidRPr="000064AE" w:rsidR="008C5134" w:rsidP="000212E1" w:rsidRDefault="008C5134" w14:paraId="5A69D789"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___Legal guardian</w:t>
                      </w:r>
                    </w:p>
                    <w:p w:rsidRPr="000064AE" w:rsidR="008C5134" w:rsidP="000212E1" w:rsidRDefault="008C5134" w14:paraId="297E8574"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___Other relationship: specify ____________________________</w:t>
                      </w:r>
                    </w:p>
                    <w:p w:rsidRPr="000064AE" w:rsidR="008C5134" w:rsidP="000212E1" w:rsidRDefault="008C5134" w14:paraId="75D26F15" w14:textId="77777777">
                      <w:pPr>
                        <w:pStyle w:val="SurveyHeading2"/>
                        <w:rPr>
                          <w:rFonts w:asciiTheme="minorHAnsi" w:hAnsiTheme="minorHAnsi" w:cstheme="minorHAnsi"/>
                          <w:b w:val="0"/>
                          <w:noProof/>
                          <w:sz w:val="24"/>
                          <w:u w:val="none"/>
                        </w:rPr>
                      </w:pPr>
                      <w:r w:rsidRPr="000064AE">
                        <w:rPr>
                          <w:rFonts w:asciiTheme="minorHAnsi" w:hAnsiTheme="minorHAnsi" w:cstheme="minorHAnsi"/>
                          <w:b w:val="0"/>
                          <w:noProof/>
                          <w:sz w:val="24"/>
                          <w:u w:val="none"/>
                        </w:rPr>
                        <w:t>___Refused to answer</w:t>
                      </w:r>
                    </w:p>
                    <w:p w:rsidR="008C5134" w:rsidRDefault="008C5134" w14:paraId="58AC5714" w14:textId="03190DA3"/>
                  </w:txbxContent>
                </v:textbox>
                <w10:wrap type="square"/>
              </v:shape>
            </w:pict>
          </mc:Fallback>
        </mc:AlternateContent>
      </w:r>
      <w:r w:rsidRPr="004F6807" w:rsidR="00AF775A">
        <w:rPr>
          <w:rFonts w:ascii="Calibri" w:hAnsi="Calibri" w:cs="Calibri"/>
          <w:sz w:val="24"/>
          <w:szCs w:val="24"/>
        </w:rPr>
        <w:t>Example:</w:t>
      </w:r>
    </w:p>
    <w:p w:rsidRPr="004F6807" w:rsidR="00AF775A" w:rsidP="00AF775A" w:rsidRDefault="00AF775A" w14:paraId="691654B3" w14:textId="008EF4D0">
      <w:pPr>
        <w:jc w:val="both"/>
        <w:rPr>
          <w:rFonts w:ascii="Calibri" w:hAnsi="Calibri" w:cs="Calibri"/>
          <w:sz w:val="24"/>
          <w:szCs w:val="24"/>
        </w:rPr>
      </w:pPr>
    </w:p>
    <w:p w:rsidRPr="004F6807" w:rsidR="00AF775A" w:rsidP="00AF775A" w:rsidRDefault="00AF775A" w14:paraId="27A1DB90" w14:textId="77777777">
      <w:pPr>
        <w:jc w:val="both"/>
        <w:rPr>
          <w:rFonts w:ascii="Calibri" w:hAnsi="Calibri" w:cs="Calibri"/>
          <w:sz w:val="24"/>
          <w:szCs w:val="24"/>
        </w:rPr>
      </w:pPr>
    </w:p>
    <w:p w:rsidRPr="004F6807" w:rsidR="00AF775A" w:rsidP="00AF775A" w:rsidRDefault="00AF775A" w14:paraId="0770F4EA" w14:textId="77777777">
      <w:pPr>
        <w:jc w:val="both"/>
        <w:rPr>
          <w:rFonts w:ascii="Calibri" w:hAnsi="Calibri" w:cs="Calibri"/>
          <w:sz w:val="24"/>
          <w:szCs w:val="24"/>
        </w:rPr>
      </w:pPr>
      <w:r w:rsidRPr="004F6807">
        <w:rPr>
          <w:rFonts w:ascii="Calibri" w:hAnsi="Calibri" w:cs="Calibri"/>
          <w:sz w:val="24"/>
          <w:szCs w:val="24"/>
        </w:rPr>
        <w:t xml:space="preserve">If a respondent gives an answer that does not appear on the list provided, the interviewer should write it clearly and completely on the line next to “other.” Print all responses in the participant’s exact words. Do not correct people’s grammar or substitute you own words – we want to know what people say. </w:t>
      </w:r>
    </w:p>
    <w:p w:rsidRPr="004F6807" w:rsidR="00AF775A" w:rsidP="00AF775A" w:rsidRDefault="00AF775A" w14:paraId="13706112" w14:textId="77777777">
      <w:pPr>
        <w:jc w:val="both"/>
        <w:rPr>
          <w:rFonts w:ascii="Calibri" w:hAnsi="Calibri" w:cs="Calibri"/>
          <w:sz w:val="24"/>
          <w:szCs w:val="24"/>
        </w:rPr>
      </w:pPr>
    </w:p>
    <w:p w:rsidRPr="004F6807" w:rsidR="00AF775A" w:rsidP="00AF775A" w:rsidRDefault="002C18CA" w14:paraId="59489B85" w14:textId="06F799D0">
      <w:pPr>
        <w:jc w:val="both"/>
        <w:rPr>
          <w:rFonts w:ascii="Calibri" w:hAnsi="Calibri" w:cs="Calibri"/>
          <w:sz w:val="24"/>
          <w:szCs w:val="24"/>
          <w:u w:val="single"/>
        </w:rPr>
      </w:pPr>
      <w:r>
        <w:rPr>
          <w:rFonts w:ascii="Calibri" w:hAnsi="Calibri" w:cs="Calibri"/>
          <w:sz w:val="24"/>
          <w:szCs w:val="24"/>
          <w:u w:val="single"/>
        </w:rPr>
        <w:t xml:space="preserve">4. </w:t>
      </w:r>
      <w:r w:rsidRPr="004F6807" w:rsidR="00AF775A">
        <w:rPr>
          <w:rFonts w:ascii="Calibri" w:hAnsi="Calibri" w:cs="Calibri"/>
          <w:sz w:val="24"/>
          <w:szCs w:val="24"/>
          <w:u w:val="single"/>
        </w:rPr>
        <w:t>Numeric-response Questions</w:t>
      </w:r>
    </w:p>
    <w:p w:rsidRPr="004F6807" w:rsidR="00AF775A" w:rsidP="00AF775A" w:rsidRDefault="00AF775A" w14:paraId="51832F0F" w14:textId="77777777">
      <w:pPr>
        <w:jc w:val="both"/>
        <w:rPr>
          <w:rFonts w:ascii="Calibri" w:hAnsi="Calibri" w:cs="Calibri"/>
          <w:sz w:val="24"/>
          <w:szCs w:val="24"/>
        </w:rPr>
      </w:pPr>
    </w:p>
    <w:p w:rsidRPr="004F6807" w:rsidR="00AF775A" w:rsidP="00AF775A" w:rsidRDefault="00AF775A" w14:paraId="30B121F3" w14:textId="77777777">
      <w:pPr>
        <w:jc w:val="both"/>
        <w:rPr>
          <w:rFonts w:ascii="Calibri" w:hAnsi="Calibri" w:cs="Calibri"/>
          <w:sz w:val="24"/>
          <w:szCs w:val="24"/>
        </w:rPr>
      </w:pPr>
      <w:r w:rsidRPr="004F6807">
        <w:rPr>
          <w:rFonts w:ascii="Calibri" w:hAnsi="Calibri" w:cs="Calibri"/>
          <w:sz w:val="24"/>
          <w:szCs w:val="24"/>
        </w:rPr>
        <w:t>Some questions require writing a number in the blanks provided in the response set. If there are two spaces you need to fill in two numbers. If the person says “6” then write “06.” If the person gives a range of numbers for a response then you should probe for clarification. For example, if the respondent has answered “Uh…5, 6, or 7, I guess…” say “I can put down 5, 6, or 7, which one would like me write down.”</w:t>
      </w:r>
    </w:p>
    <w:p w:rsidRPr="004F6807" w:rsidR="00AF775A" w:rsidP="00AF775A" w:rsidRDefault="00AF775A" w14:paraId="16703668" w14:textId="77777777">
      <w:pPr>
        <w:jc w:val="both"/>
        <w:rPr>
          <w:rFonts w:ascii="Calibri" w:hAnsi="Calibri" w:cs="Calibri"/>
          <w:sz w:val="24"/>
          <w:szCs w:val="24"/>
        </w:rPr>
      </w:pPr>
    </w:p>
    <w:p w:rsidR="00C167CF" w:rsidP="00AF775A" w:rsidRDefault="00EF613F" w14:paraId="708F3E06" w14:textId="77777777">
      <w:pPr>
        <w:jc w:val="both"/>
        <w:rPr>
          <w:rFonts w:ascii="Calibri" w:hAnsi="Calibri" w:cs="Calibri"/>
          <w:sz w:val="24"/>
          <w:szCs w:val="24"/>
        </w:rPr>
      </w:pPr>
      <w:r w:rsidRPr="00EF613F">
        <w:rPr>
          <w:rFonts w:ascii="Calibri" w:hAnsi="Calibri" w:cs="Calibri"/>
          <w:noProof/>
          <w:sz w:val="24"/>
          <w:szCs w:val="24"/>
        </w:rPr>
        <w:lastRenderedPageBreak/>
        <mc:AlternateContent>
          <mc:Choice Requires="wps">
            <w:drawing>
              <wp:anchor distT="45720" distB="45720" distL="114300" distR="114300" simplePos="0" relativeHeight="251673600" behindDoc="0" locked="0" layoutInCell="1" allowOverlap="1" wp14:editId="6EDEA518" wp14:anchorId="5D83B296">
                <wp:simplePos x="0" y="0"/>
                <wp:positionH relativeFrom="column">
                  <wp:posOffset>66675</wp:posOffset>
                </wp:positionH>
                <wp:positionV relativeFrom="paragraph">
                  <wp:posOffset>267335</wp:posOffset>
                </wp:positionV>
                <wp:extent cx="5810250" cy="1404620"/>
                <wp:effectExtent l="0" t="0" r="19050"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rsidRPr="000064AE" w:rsidR="008C5134" w:rsidP="00EF613F" w:rsidRDefault="008C5134" w14:paraId="6E5F3440" w14:textId="42F060CD">
                            <w:pPr>
                              <w:pStyle w:val="SurveyHeading2"/>
                              <w:rPr>
                                <w:rFonts w:asciiTheme="minorHAnsi" w:hAnsiTheme="minorHAnsi" w:cstheme="minorHAnsi"/>
                                <w:b w:val="0"/>
                                <w:sz w:val="24"/>
                                <w:u w:val="none"/>
                              </w:rPr>
                            </w:pPr>
                            <w:r w:rsidRPr="000064AE">
                              <w:rPr>
                                <w:rFonts w:asciiTheme="minorHAnsi" w:hAnsiTheme="minorHAnsi" w:cstheme="minorHAnsi"/>
                                <w:b w:val="0"/>
                                <w:sz w:val="24"/>
                                <w:u w:val="none"/>
                              </w:rPr>
                              <w:t xml:space="preserve">A3. What is your child’s </w:t>
                            </w:r>
                            <w:r>
                              <w:rPr>
                                <w:rFonts w:asciiTheme="minorHAnsi" w:hAnsiTheme="minorHAnsi" w:cstheme="minorHAnsi"/>
                                <w:b w:val="0"/>
                                <w:sz w:val="24"/>
                                <w:u w:val="none"/>
                              </w:rPr>
                              <w:t>age</w:t>
                            </w:r>
                            <w:r w:rsidRPr="000064AE">
                              <w:rPr>
                                <w:rFonts w:asciiTheme="minorHAnsi" w:hAnsiTheme="minorHAnsi" w:cstheme="minorHAnsi"/>
                                <w:b w:val="0"/>
                                <w:sz w:val="24"/>
                                <w:u w:val="none"/>
                              </w:rPr>
                              <w:t>?</w:t>
                            </w:r>
                          </w:p>
                          <w:p w:rsidRPr="000064AE" w:rsidR="008C5134" w:rsidP="00EF613F" w:rsidRDefault="008C5134" w14:paraId="55646D4A" w14:textId="77777777">
                            <w:pPr>
                              <w:pStyle w:val="SurveyHeading2"/>
                              <w:rPr>
                                <w:rFonts w:asciiTheme="minorHAnsi" w:hAnsiTheme="minorHAnsi" w:cstheme="minorHAnsi"/>
                                <w:b w:val="0"/>
                                <w:sz w:val="24"/>
                                <w:u w:val="none"/>
                              </w:rPr>
                            </w:pPr>
                            <w:r>
                              <w:rPr>
                                <w:rFonts w:asciiTheme="minorHAnsi" w:hAnsiTheme="minorHAnsi" w:cstheme="minorHAnsi"/>
                                <w:b w:val="0"/>
                                <w:sz w:val="24"/>
                              </w:rPr>
                              <w:t>___</w:t>
                            </w:r>
                            <w:r w:rsidRPr="000064AE">
                              <w:rPr>
                                <w:rFonts w:asciiTheme="minorHAnsi" w:hAnsiTheme="minorHAnsi" w:cstheme="minorHAnsi"/>
                                <w:b w:val="0"/>
                                <w:sz w:val="24"/>
                                <w:u w:val="none"/>
                              </w:rPr>
                              <w:t>(YY)</w:t>
                            </w:r>
                          </w:p>
                          <w:p w:rsidRPr="000064AE" w:rsidR="008C5134" w:rsidP="00EF613F" w:rsidRDefault="008C5134" w14:paraId="08C19B69" w14:textId="77777777">
                            <w:pPr>
                              <w:pStyle w:val="SurveyHeading2"/>
                              <w:rPr>
                                <w:rFonts w:asciiTheme="minorHAnsi" w:hAnsiTheme="minorHAnsi" w:cstheme="minorHAnsi"/>
                                <w:b w:val="0"/>
                                <w:sz w:val="24"/>
                                <w:u w:val="none"/>
                              </w:rPr>
                            </w:pPr>
                            <w:r w:rsidRPr="000064AE">
                              <w:rPr>
                                <w:rFonts w:asciiTheme="minorHAnsi" w:hAnsiTheme="minorHAnsi" w:cstheme="minorHAnsi"/>
                                <w:b w:val="0"/>
                                <w:sz w:val="24"/>
                              </w:rPr>
                              <w:t>___</w:t>
                            </w:r>
                            <w:r w:rsidRPr="000064AE">
                              <w:rPr>
                                <w:rFonts w:asciiTheme="minorHAnsi" w:hAnsiTheme="minorHAnsi" w:cstheme="minorHAnsi"/>
                                <w:b w:val="0"/>
                                <w:sz w:val="24"/>
                                <w:u w:val="none"/>
                              </w:rPr>
                              <w:t>Refused to answer</w:t>
                            </w:r>
                          </w:p>
                          <w:p w:rsidR="008C5134" w:rsidRDefault="008C5134" w14:paraId="2BE2B35C" w14:textId="254E2BB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left:0;text-align:left;margin-left:5.25pt;margin-top:21.05pt;width:45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" w14:anchorId="5D83B296">
                <v:textbox style="mso-fit-shape-to-text:t">
                  <w:txbxContent>
                    <w:p w:rsidRPr="000064AE" w:rsidR="008C5134" w:rsidP="00EF613F" w:rsidRDefault="008C5134" w14:paraId="6E5F3440" w14:textId="42F060CD">
                      <w:pPr>
                        <w:pStyle w:val="SurveyHeading2"/>
                        <w:rPr>
                          <w:rFonts w:asciiTheme="minorHAnsi" w:hAnsiTheme="minorHAnsi" w:cstheme="minorHAnsi"/>
                          <w:b w:val="0"/>
                          <w:sz w:val="24"/>
                          <w:u w:val="none"/>
                        </w:rPr>
                      </w:pPr>
                      <w:r w:rsidRPr="000064AE">
                        <w:rPr>
                          <w:rFonts w:asciiTheme="minorHAnsi" w:hAnsiTheme="minorHAnsi" w:cstheme="minorHAnsi"/>
                          <w:b w:val="0"/>
                          <w:sz w:val="24"/>
                          <w:u w:val="none"/>
                        </w:rPr>
                        <w:t xml:space="preserve">A3. What is your child’s </w:t>
                      </w:r>
                      <w:r>
                        <w:rPr>
                          <w:rFonts w:asciiTheme="minorHAnsi" w:hAnsiTheme="minorHAnsi" w:cstheme="minorHAnsi"/>
                          <w:b w:val="0"/>
                          <w:sz w:val="24"/>
                          <w:u w:val="none"/>
                        </w:rPr>
                        <w:t>age</w:t>
                      </w:r>
                      <w:r w:rsidRPr="000064AE">
                        <w:rPr>
                          <w:rFonts w:asciiTheme="minorHAnsi" w:hAnsiTheme="minorHAnsi" w:cstheme="minorHAnsi"/>
                          <w:b w:val="0"/>
                          <w:sz w:val="24"/>
                          <w:u w:val="none"/>
                        </w:rPr>
                        <w:t>?</w:t>
                      </w:r>
                    </w:p>
                    <w:p w:rsidRPr="000064AE" w:rsidR="008C5134" w:rsidP="00EF613F" w:rsidRDefault="008C5134" w14:paraId="55646D4A" w14:textId="77777777">
                      <w:pPr>
                        <w:pStyle w:val="SurveyHeading2"/>
                        <w:rPr>
                          <w:rFonts w:asciiTheme="minorHAnsi" w:hAnsiTheme="minorHAnsi" w:cstheme="minorHAnsi"/>
                          <w:b w:val="0"/>
                          <w:sz w:val="24"/>
                          <w:u w:val="none"/>
                        </w:rPr>
                      </w:pPr>
                      <w:r>
                        <w:rPr>
                          <w:rFonts w:asciiTheme="minorHAnsi" w:hAnsiTheme="minorHAnsi" w:cstheme="minorHAnsi"/>
                          <w:b w:val="0"/>
                          <w:sz w:val="24"/>
                        </w:rPr>
                        <w:t>___</w:t>
                      </w:r>
                      <w:r w:rsidRPr="000064AE">
                        <w:rPr>
                          <w:rFonts w:asciiTheme="minorHAnsi" w:hAnsiTheme="minorHAnsi" w:cstheme="minorHAnsi"/>
                          <w:b w:val="0"/>
                          <w:sz w:val="24"/>
                          <w:u w:val="none"/>
                        </w:rPr>
                        <w:t>(YY)</w:t>
                      </w:r>
                    </w:p>
                    <w:p w:rsidRPr="000064AE" w:rsidR="008C5134" w:rsidP="00EF613F" w:rsidRDefault="008C5134" w14:paraId="08C19B69" w14:textId="77777777">
                      <w:pPr>
                        <w:pStyle w:val="SurveyHeading2"/>
                        <w:rPr>
                          <w:rFonts w:asciiTheme="minorHAnsi" w:hAnsiTheme="minorHAnsi" w:cstheme="minorHAnsi"/>
                          <w:b w:val="0"/>
                          <w:sz w:val="24"/>
                          <w:u w:val="none"/>
                        </w:rPr>
                      </w:pPr>
                      <w:r w:rsidRPr="000064AE">
                        <w:rPr>
                          <w:rFonts w:asciiTheme="minorHAnsi" w:hAnsiTheme="minorHAnsi" w:cstheme="minorHAnsi"/>
                          <w:b w:val="0"/>
                          <w:sz w:val="24"/>
                        </w:rPr>
                        <w:t>___</w:t>
                      </w:r>
                      <w:r w:rsidRPr="000064AE">
                        <w:rPr>
                          <w:rFonts w:asciiTheme="minorHAnsi" w:hAnsiTheme="minorHAnsi" w:cstheme="minorHAnsi"/>
                          <w:b w:val="0"/>
                          <w:sz w:val="24"/>
                          <w:u w:val="none"/>
                        </w:rPr>
                        <w:t>Refused to answer</w:t>
                      </w:r>
                    </w:p>
                    <w:p w:rsidR="008C5134" w:rsidRDefault="008C5134" w14:paraId="2BE2B35C" w14:textId="254E2BBB"/>
                  </w:txbxContent>
                </v:textbox>
                <w10:wrap type="square"/>
              </v:shape>
            </w:pict>
          </mc:Fallback>
        </mc:AlternateContent>
      </w:r>
      <w:r w:rsidRPr="004F6807" w:rsidR="00AF775A">
        <w:rPr>
          <w:rFonts w:ascii="Calibri" w:hAnsi="Calibri" w:cs="Calibri"/>
          <w:sz w:val="24"/>
          <w:szCs w:val="24"/>
        </w:rPr>
        <w:t>Example of Number:</w:t>
      </w:r>
    </w:p>
    <w:p w:rsidR="00EF613F" w:rsidP="00AF775A" w:rsidRDefault="00AF775A" w14:paraId="35B2BD3C" w14:textId="0E23054E">
      <w:pPr>
        <w:jc w:val="both"/>
        <w:rPr>
          <w:rFonts w:ascii="Calibri" w:hAnsi="Calibri" w:cs="Calibri"/>
          <w:sz w:val="24"/>
          <w:szCs w:val="24"/>
        </w:rPr>
      </w:pPr>
      <w:r w:rsidRPr="004F6807">
        <w:rPr>
          <w:rFonts w:ascii="Calibri" w:hAnsi="Calibri" w:cs="Calibri"/>
          <w:sz w:val="24"/>
          <w:szCs w:val="24"/>
        </w:rPr>
        <w:t>Example of Frequency:</w:t>
      </w:r>
    </w:p>
    <w:p w:rsidRPr="004F6807" w:rsidR="00EF613F" w:rsidP="00AF775A" w:rsidRDefault="00EF613F" w14:paraId="516AC40F" w14:textId="7AEF4202">
      <w:pPr>
        <w:jc w:val="both"/>
        <w:rPr>
          <w:rFonts w:ascii="Calibri" w:hAnsi="Calibri" w:cs="Calibri"/>
          <w:sz w:val="24"/>
          <w:szCs w:val="24"/>
        </w:rPr>
      </w:pPr>
      <w:r w:rsidRPr="00EF613F">
        <w:rPr>
          <w:rFonts w:ascii="Calibri" w:hAnsi="Calibri" w:cs="Calibri"/>
          <w:noProof/>
          <w:sz w:val="24"/>
          <w:szCs w:val="24"/>
        </w:rPr>
        <mc:AlternateContent>
          <mc:Choice Requires="wps">
            <w:drawing>
              <wp:anchor distT="45720" distB="45720" distL="114300" distR="114300" simplePos="0" relativeHeight="251675648" behindDoc="0" locked="0" layoutInCell="1" allowOverlap="1" wp14:editId="7D760F14" wp14:anchorId="47C44BA6">
                <wp:simplePos x="0" y="0"/>
                <wp:positionH relativeFrom="column">
                  <wp:posOffset>-28575</wp:posOffset>
                </wp:positionH>
                <wp:positionV relativeFrom="paragraph">
                  <wp:posOffset>180975</wp:posOffset>
                </wp:positionV>
                <wp:extent cx="6105525" cy="18097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09750"/>
                        </a:xfrm>
                        <a:prstGeom prst="rect">
                          <a:avLst/>
                        </a:prstGeom>
                        <a:solidFill>
                          <a:srgbClr val="FFFFFF"/>
                        </a:solidFill>
                        <a:ln w="9525">
                          <a:solidFill>
                            <a:srgbClr val="000000"/>
                          </a:solidFill>
                          <a:miter lim="800000"/>
                          <a:headEnd/>
                          <a:tailEnd/>
                        </a:ln>
                      </wps:spPr>
                      <wps:txbx>
                        <w:txbxContent>
                          <w:p w:rsidRPr="000064AE" w:rsidR="008C5134" w:rsidP="00EF613F" w:rsidRDefault="008C5134" w14:paraId="75301E86" w14:textId="2A415DCE">
                            <w:pPr>
                              <w:pStyle w:val="Header"/>
                              <w:tabs>
                                <w:tab w:val="left" w:pos="432"/>
                              </w:tabs>
                              <w:spacing w:line="276" w:lineRule="auto"/>
                              <w:rPr>
                                <w:rFonts w:eastAsia="Calibri" w:asciiTheme="minorHAnsi" w:hAnsiTheme="minorHAnsi" w:cstheme="minorHAnsi"/>
                                <w:bCs/>
                                <w:sz w:val="24"/>
                              </w:rPr>
                            </w:pPr>
                            <w:r w:rsidRPr="000064AE">
                              <w:rPr>
                                <w:rFonts w:eastAsia="Calibri" w:asciiTheme="minorHAnsi" w:hAnsiTheme="minorHAnsi" w:cstheme="minorHAnsi"/>
                                <w:bCs/>
                                <w:sz w:val="24"/>
                              </w:rPr>
                              <w:t>B2. On average, how many 8 oz. cups of tap water or beverages prepared with tap water does your child currently drink</w:t>
                            </w:r>
                            <w:r>
                              <w:rPr>
                                <w:rFonts w:eastAsia="Calibri" w:asciiTheme="minorHAnsi" w:hAnsiTheme="minorHAnsi" w:cstheme="minorHAnsi"/>
                                <w:bCs/>
                                <w:sz w:val="24"/>
                              </w:rPr>
                              <w:t xml:space="preserve"> per day</w:t>
                            </w:r>
                            <w:r w:rsidRPr="000064AE">
                              <w:rPr>
                                <w:rFonts w:eastAsia="Calibri" w:asciiTheme="minorHAnsi" w:hAnsiTheme="minorHAnsi" w:cstheme="minorHAnsi"/>
                                <w:bCs/>
                                <w:sz w:val="24"/>
                              </w:rPr>
                              <w:t xml:space="preserve"> at home?</w:t>
                            </w:r>
                          </w:p>
                          <w:p w:rsidRPr="000064AE" w:rsidR="008C5134" w:rsidP="00EF613F" w:rsidRDefault="008C5134" w14:paraId="520FF45D"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 cups  </w:t>
                            </w:r>
                          </w:p>
                          <w:p w:rsidRPr="000064AE" w:rsidR="008C5134" w:rsidP="00EF613F" w:rsidRDefault="008C5134" w14:paraId="491E6D06"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___Doesn’t drink tap water</w:t>
                            </w:r>
                          </w:p>
                          <w:p w:rsidRPr="000064AE" w:rsidR="008C5134" w:rsidP="00EF613F" w:rsidRDefault="008C5134" w14:paraId="2F4965D5"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___Don’t know  </w:t>
                            </w:r>
                          </w:p>
                          <w:p w:rsidRPr="000064AE" w:rsidR="008C5134" w:rsidP="00EF613F" w:rsidRDefault="008C5134" w14:paraId="2DD47060"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___Refused to answer </w:t>
                            </w:r>
                          </w:p>
                          <w:p w:rsidRPr="000064AE" w:rsidR="008C5134" w:rsidP="00EF613F" w:rsidRDefault="008C5134" w14:paraId="49E7DE1A" w14:textId="77777777">
                            <w:pPr>
                              <w:pStyle w:val="Header"/>
                              <w:tabs>
                                <w:tab w:val="left" w:pos="432"/>
                              </w:tabs>
                              <w:spacing w:line="276" w:lineRule="auto"/>
                              <w:rPr>
                                <w:rFonts w:eastAsia="Calibri" w:asciiTheme="minorHAnsi" w:hAnsiTheme="minorHAnsi" w:cstheme="minorHAnsi"/>
                                <w:bCs/>
                                <w:sz w:val="24"/>
                              </w:rPr>
                            </w:pPr>
                          </w:p>
                          <w:p w:rsidRPr="000064AE" w:rsidR="008C5134" w:rsidP="00EF613F" w:rsidRDefault="008C5134" w14:paraId="5F40735F" w14:textId="77777777">
                            <w:pPr>
                              <w:pStyle w:val="TableParagraph"/>
                              <w:spacing w:line="276" w:lineRule="auto"/>
                              <w:rPr>
                                <w:rFonts w:asciiTheme="minorHAnsi" w:hAnsiTheme="minorHAnsi" w:cstheme="minorHAnsi"/>
                                <w:sz w:val="24"/>
                                <w:u w:val="single"/>
                              </w:rPr>
                            </w:pPr>
                            <w:r w:rsidRPr="000064AE">
                              <w:rPr>
                                <w:rFonts w:asciiTheme="minorHAnsi" w:hAnsiTheme="minorHAnsi" w:cstheme="minorHAnsi"/>
                                <w:u w:val="single"/>
                              </w:rPr>
                              <w:t>Note: 1 cup = 8 oz.; 2 cups = 1 pint (16 oz.); 4 cups = 1 quart (32 oz.); 16 cups = 1 Gallon (128 oz.</w:t>
                            </w:r>
                          </w:p>
                          <w:p w:rsidR="008C5134" w:rsidRDefault="008C5134" w14:paraId="07F0583B" w14:textId="54004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2.25pt;margin-top:14.25pt;width:480.75pt;height:14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" w14:anchorId="47C44BA6">
                <v:textbox>
                  <w:txbxContent>
                    <w:p w:rsidRPr="000064AE" w:rsidR="008C5134" w:rsidP="00EF613F" w:rsidRDefault="008C5134" w14:paraId="75301E86" w14:textId="2A415DCE">
                      <w:pPr>
                        <w:pStyle w:val="Header"/>
                        <w:tabs>
                          <w:tab w:val="left" w:pos="432"/>
                        </w:tabs>
                        <w:spacing w:line="276" w:lineRule="auto"/>
                        <w:rPr>
                          <w:rFonts w:eastAsia="Calibri" w:asciiTheme="minorHAnsi" w:hAnsiTheme="minorHAnsi" w:cstheme="minorHAnsi"/>
                          <w:bCs/>
                          <w:sz w:val="24"/>
                        </w:rPr>
                      </w:pPr>
                      <w:r w:rsidRPr="000064AE">
                        <w:rPr>
                          <w:rFonts w:eastAsia="Calibri" w:asciiTheme="minorHAnsi" w:hAnsiTheme="minorHAnsi" w:cstheme="minorHAnsi"/>
                          <w:bCs/>
                          <w:sz w:val="24"/>
                        </w:rPr>
                        <w:t>B2. On average, how many 8 oz. cups of tap water or beverages prepared with tap water does your child currently drink</w:t>
                      </w:r>
                      <w:r>
                        <w:rPr>
                          <w:rFonts w:eastAsia="Calibri" w:asciiTheme="minorHAnsi" w:hAnsiTheme="minorHAnsi" w:cstheme="minorHAnsi"/>
                          <w:bCs/>
                          <w:sz w:val="24"/>
                        </w:rPr>
                        <w:t xml:space="preserve"> per day</w:t>
                      </w:r>
                      <w:r w:rsidRPr="000064AE">
                        <w:rPr>
                          <w:rFonts w:eastAsia="Calibri" w:asciiTheme="minorHAnsi" w:hAnsiTheme="minorHAnsi" w:cstheme="minorHAnsi"/>
                          <w:bCs/>
                          <w:sz w:val="24"/>
                        </w:rPr>
                        <w:t xml:space="preserve"> at home?</w:t>
                      </w:r>
                    </w:p>
                    <w:p w:rsidRPr="000064AE" w:rsidR="008C5134" w:rsidP="00EF613F" w:rsidRDefault="008C5134" w14:paraId="520FF45D"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 cups  </w:t>
                      </w:r>
                    </w:p>
                    <w:p w:rsidRPr="000064AE" w:rsidR="008C5134" w:rsidP="00EF613F" w:rsidRDefault="008C5134" w14:paraId="491E6D06"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___Doesn’t drink tap water</w:t>
                      </w:r>
                    </w:p>
                    <w:p w:rsidRPr="000064AE" w:rsidR="008C5134" w:rsidP="00EF613F" w:rsidRDefault="008C5134" w14:paraId="2F4965D5"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___Don’t know  </w:t>
                      </w:r>
                    </w:p>
                    <w:p w:rsidRPr="000064AE" w:rsidR="008C5134" w:rsidP="00EF613F" w:rsidRDefault="008C5134" w14:paraId="2DD47060" w14:textId="77777777">
                      <w:pPr>
                        <w:pStyle w:val="TableParagraph"/>
                        <w:spacing w:line="276" w:lineRule="auto"/>
                        <w:rPr>
                          <w:rFonts w:asciiTheme="minorHAnsi" w:hAnsiTheme="minorHAnsi" w:cstheme="minorHAnsi"/>
                          <w:sz w:val="24"/>
                        </w:rPr>
                      </w:pPr>
                      <w:r w:rsidRPr="000064AE">
                        <w:rPr>
                          <w:rFonts w:asciiTheme="minorHAnsi" w:hAnsiTheme="minorHAnsi" w:cstheme="minorHAnsi"/>
                          <w:sz w:val="24"/>
                        </w:rPr>
                        <w:t xml:space="preserve">___Refused to answer </w:t>
                      </w:r>
                    </w:p>
                    <w:p w:rsidRPr="000064AE" w:rsidR="008C5134" w:rsidP="00EF613F" w:rsidRDefault="008C5134" w14:paraId="49E7DE1A" w14:textId="77777777">
                      <w:pPr>
                        <w:pStyle w:val="Header"/>
                        <w:tabs>
                          <w:tab w:val="left" w:pos="432"/>
                        </w:tabs>
                        <w:spacing w:line="276" w:lineRule="auto"/>
                        <w:rPr>
                          <w:rFonts w:eastAsia="Calibri" w:asciiTheme="minorHAnsi" w:hAnsiTheme="minorHAnsi" w:cstheme="minorHAnsi"/>
                          <w:bCs/>
                          <w:sz w:val="24"/>
                        </w:rPr>
                      </w:pPr>
                    </w:p>
                    <w:p w:rsidRPr="000064AE" w:rsidR="008C5134" w:rsidP="00EF613F" w:rsidRDefault="008C5134" w14:paraId="5F40735F" w14:textId="77777777">
                      <w:pPr>
                        <w:pStyle w:val="TableParagraph"/>
                        <w:spacing w:line="276" w:lineRule="auto"/>
                        <w:rPr>
                          <w:rFonts w:asciiTheme="minorHAnsi" w:hAnsiTheme="minorHAnsi" w:cstheme="minorHAnsi"/>
                          <w:sz w:val="24"/>
                          <w:u w:val="single"/>
                        </w:rPr>
                      </w:pPr>
                      <w:r w:rsidRPr="000064AE">
                        <w:rPr>
                          <w:rFonts w:asciiTheme="minorHAnsi" w:hAnsiTheme="minorHAnsi" w:cstheme="minorHAnsi"/>
                          <w:u w:val="single"/>
                        </w:rPr>
                        <w:t>Note: 1 cup = 8 oz.; 2 cups = 1 pint (16 oz.); 4 cups = 1 quart (32 oz.); 16 cups = 1 Gallon (128 oz.</w:t>
                      </w:r>
                    </w:p>
                    <w:p w:rsidR="008C5134" w:rsidRDefault="008C5134" w14:paraId="07F0583B" w14:textId="54004AC6"/>
                  </w:txbxContent>
                </v:textbox>
                <w10:wrap type="square"/>
              </v:shape>
            </w:pict>
          </mc:Fallback>
        </mc:AlternateContent>
      </w:r>
    </w:p>
    <w:p w:rsidRPr="004F6807" w:rsidR="00AF775A" w:rsidP="00AF775A" w:rsidRDefault="00AF775A" w14:paraId="25F3CEE1" w14:textId="1AACE3F2">
      <w:pPr>
        <w:jc w:val="both"/>
        <w:rPr>
          <w:rFonts w:ascii="Calibri" w:hAnsi="Calibri" w:cs="Calibri"/>
          <w:sz w:val="24"/>
          <w:szCs w:val="24"/>
        </w:rPr>
      </w:pPr>
      <w:r w:rsidRPr="004F6807">
        <w:rPr>
          <w:rFonts w:ascii="Calibri" w:hAnsi="Calibri" w:cs="Calibri"/>
          <w:sz w:val="24"/>
          <w:szCs w:val="24"/>
        </w:rPr>
        <w:t xml:space="preserve">In these cases, a participant’s answer may be given in terms of </w:t>
      </w:r>
      <w:r w:rsidR="00EF613F">
        <w:rPr>
          <w:rFonts w:ascii="Calibri" w:hAnsi="Calibri" w:cs="Calibri"/>
          <w:sz w:val="24"/>
          <w:szCs w:val="24"/>
        </w:rPr>
        <w:t xml:space="preserve">cups, pints, quarts, or gallons. The interviewer must convert the given liquid measure into the appropriate amount of cups per day and fill in the space beside it. For example, if someone responded with “4 cups a day” the interviewer would write “04” in the blanks next to the “cups” response. This format allows answers to be recorded easily and precisely. If the respondent answers that their child does not drink tap water, then the interviewer would mark next to the “Doesn’t drink tap water” response and leave the “cups” response blank. </w:t>
      </w:r>
    </w:p>
    <w:p w:rsidRPr="004F6807" w:rsidR="00AF775A" w:rsidP="00AF775A" w:rsidRDefault="00AF775A" w14:paraId="15545479" w14:textId="77777777">
      <w:pPr>
        <w:jc w:val="both"/>
        <w:rPr>
          <w:rFonts w:ascii="Calibri" w:hAnsi="Calibri" w:cs="Calibri"/>
          <w:sz w:val="24"/>
          <w:szCs w:val="24"/>
        </w:rPr>
      </w:pPr>
    </w:p>
    <w:p w:rsidRPr="004F6807" w:rsidR="00AF775A" w:rsidP="00AF775A" w:rsidRDefault="00AF775A" w14:paraId="5F396B6A" w14:textId="77777777">
      <w:pPr>
        <w:jc w:val="both"/>
        <w:rPr>
          <w:rFonts w:ascii="Calibri" w:hAnsi="Calibri" w:cs="Calibri"/>
          <w:sz w:val="24"/>
          <w:szCs w:val="24"/>
        </w:rPr>
      </w:pPr>
      <w:r w:rsidRPr="004F6807">
        <w:rPr>
          <w:rFonts w:ascii="Calibri" w:hAnsi="Calibri" w:cs="Calibri"/>
          <w:sz w:val="24"/>
          <w:szCs w:val="24"/>
        </w:rPr>
        <w:t>Again, if the respondent answers with a range of numbers, you should probe for clarification.</w:t>
      </w:r>
    </w:p>
    <w:p w:rsidRPr="004F6807" w:rsidR="00AF775A" w:rsidP="00AF775A" w:rsidRDefault="00AF775A" w14:paraId="38DAA9F5" w14:textId="77777777">
      <w:pPr>
        <w:jc w:val="both"/>
        <w:rPr>
          <w:rFonts w:ascii="Calibri" w:hAnsi="Calibri" w:cs="Calibri"/>
          <w:sz w:val="24"/>
          <w:szCs w:val="24"/>
        </w:rPr>
      </w:pPr>
    </w:p>
    <w:p w:rsidRPr="004F6807" w:rsidR="00AF775A" w:rsidP="00AF775A" w:rsidRDefault="002C18CA" w14:paraId="37B6FDC9" w14:textId="15404D3E">
      <w:pPr>
        <w:jc w:val="both"/>
        <w:rPr>
          <w:rFonts w:ascii="Calibri" w:hAnsi="Calibri" w:cs="Calibri"/>
          <w:sz w:val="24"/>
          <w:szCs w:val="24"/>
          <w:u w:val="single"/>
        </w:rPr>
      </w:pPr>
      <w:r>
        <w:rPr>
          <w:rFonts w:ascii="Calibri" w:hAnsi="Calibri" w:cs="Calibri"/>
          <w:sz w:val="24"/>
          <w:szCs w:val="24"/>
          <w:u w:val="single"/>
        </w:rPr>
        <w:t xml:space="preserve">5. </w:t>
      </w:r>
      <w:r w:rsidRPr="004F6807" w:rsidR="00AF775A">
        <w:rPr>
          <w:rFonts w:ascii="Calibri" w:hAnsi="Calibri" w:cs="Calibri"/>
          <w:sz w:val="24"/>
          <w:szCs w:val="24"/>
          <w:u w:val="single"/>
        </w:rPr>
        <w:t>Open-ended Questions</w:t>
      </w:r>
    </w:p>
    <w:p w:rsidRPr="004F6807" w:rsidR="00AF775A" w:rsidP="00AF775A" w:rsidRDefault="00AF775A" w14:paraId="0232E370" w14:textId="77777777">
      <w:pPr>
        <w:jc w:val="both"/>
        <w:rPr>
          <w:rFonts w:ascii="Calibri" w:hAnsi="Calibri" w:cs="Calibri"/>
          <w:sz w:val="24"/>
          <w:szCs w:val="24"/>
        </w:rPr>
      </w:pPr>
    </w:p>
    <w:p w:rsidRPr="004F6807" w:rsidR="00AF775A" w:rsidP="00AF775A" w:rsidRDefault="00AF775A" w14:paraId="754BE3E0" w14:textId="2234ECCB">
      <w:pPr>
        <w:jc w:val="both"/>
        <w:rPr>
          <w:rFonts w:ascii="Calibri" w:hAnsi="Calibri" w:cs="Calibri"/>
          <w:sz w:val="24"/>
          <w:szCs w:val="24"/>
        </w:rPr>
      </w:pPr>
      <w:r w:rsidRPr="004F6807">
        <w:rPr>
          <w:rFonts w:ascii="Calibri" w:hAnsi="Calibri" w:cs="Calibri"/>
          <w:sz w:val="24"/>
          <w:szCs w:val="24"/>
        </w:rPr>
        <w:t>This type of question has no pre-coded responses at all, but simply asks you to write what the person says.  It is important that you write what they say without adding or changing words.</w:t>
      </w:r>
    </w:p>
    <w:p w:rsidRPr="004F6807" w:rsidR="00AF775A" w:rsidP="00AF775A" w:rsidRDefault="00AF775A" w14:paraId="7B71FE50" w14:textId="11C4EA30">
      <w:pPr>
        <w:jc w:val="both"/>
        <w:rPr>
          <w:rFonts w:ascii="Calibri" w:hAnsi="Calibri" w:cs="Calibri"/>
          <w:sz w:val="24"/>
          <w:szCs w:val="24"/>
        </w:rPr>
      </w:pPr>
    </w:p>
    <w:p w:rsidRPr="004F6807" w:rsidR="00AF775A" w:rsidP="00AF775A" w:rsidRDefault="00C167CF" w14:paraId="5F36303B" w14:textId="2BAE8F54">
      <w:pPr>
        <w:jc w:val="both"/>
        <w:rPr>
          <w:rFonts w:ascii="Calibri" w:hAnsi="Calibri" w:cs="Calibri"/>
          <w:sz w:val="24"/>
          <w:szCs w:val="24"/>
        </w:rPr>
      </w:pPr>
      <w:r w:rsidRPr="003E2416">
        <w:rPr>
          <w:rFonts w:ascii="Calibri" w:hAnsi="Calibri" w:cs="Calibri"/>
          <w:noProof/>
          <w:color w:val="000000"/>
        </w:rPr>
        <mc:AlternateContent>
          <mc:Choice Requires="wps">
            <w:drawing>
              <wp:anchor distT="45720" distB="45720" distL="114300" distR="114300" simplePos="0" relativeHeight="251684864" behindDoc="0" locked="0" layoutInCell="1" allowOverlap="1" wp14:editId="1655D665" wp14:anchorId="022BC6A0">
                <wp:simplePos x="0" y="0"/>
                <wp:positionH relativeFrom="column">
                  <wp:posOffset>104775</wp:posOffset>
                </wp:positionH>
                <wp:positionV relativeFrom="paragraph">
                  <wp:posOffset>358775</wp:posOffset>
                </wp:positionV>
                <wp:extent cx="5781675" cy="1404620"/>
                <wp:effectExtent l="0" t="0" r="28575" b="260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rsidR="008C5134" w:rsidP="003E2416" w:rsidRDefault="008C5134" w14:paraId="61F28E27" w14:textId="5D7A8F1B">
                            <w:pPr>
                              <w:pStyle w:val="Question"/>
                              <w:tabs>
                                <w:tab w:val="left" w:pos="432"/>
                              </w:tabs>
                              <w:spacing w:before="0" w:after="0" w:line="276" w:lineRule="auto"/>
                              <w:rPr>
                                <w:rFonts w:asciiTheme="minorHAnsi" w:hAnsiTheme="minorHAnsi" w:cstheme="minorHAnsi"/>
                                <w:b w:val="0"/>
                                <w:sz w:val="24"/>
                                <w:szCs w:val="24"/>
                                <w:u w:val="single"/>
                              </w:rPr>
                            </w:pPr>
                            <w:r w:rsidRPr="000064AE">
                              <w:rPr>
                                <w:rFonts w:asciiTheme="minorHAnsi" w:hAnsiTheme="minorHAnsi" w:cstheme="minorHAnsi"/>
                                <w:b w:val="0"/>
                                <w:sz w:val="24"/>
                                <w:szCs w:val="24"/>
                              </w:rPr>
                              <w:t xml:space="preserve">E1. </w:t>
                            </w:r>
                            <w:r w:rsidRPr="00C167CF">
                              <w:rPr>
                                <w:rFonts w:asciiTheme="minorHAnsi" w:hAnsiTheme="minorHAnsi" w:cstheme="minorHAnsi"/>
                                <w:b w:val="0"/>
                                <w:szCs w:val="24"/>
                              </w:rPr>
                              <w:t xml:space="preserve">Have you ever been told by a doctor or other health care provider that your child has or had any of the following medical conditions? </w:t>
                            </w:r>
                            <w:r w:rsidRPr="00C167CF">
                              <w:rPr>
                                <w:rFonts w:asciiTheme="minorHAnsi" w:hAnsiTheme="minorHAnsi" w:cstheme="minorHAnsi"/>
                                <w:b w:val="0"/>
                                <w:szCs w:val="24"/>
                                <w:u w:val="single"/>
                              </w:rPr>
                              <w:t>Fill out the table below.  Circle appropriate response and ask the respondent to specify as directed.</w:t>
                            </w:r>
                          </w:p>
                          <w:p w:rsidRPr="00C167CF" w:rsidR="008C5134" w:rsidP="003E2416" w:rsidRDefault="008C5134" w14:paraId="41D0D6D9" w14:textId="1274F6DF">
                            <w:pPr>
                              <w:pStyle w:val="Question"/>
                              <w:tabs>
                                <w:tab w:val="left" w:pos="432"/>
                              </w:tabs>
                              <w:spacing w:before="0" w:after="0" w:line="276" w:lineRule="auto"/>
                              <w:rPr>
                                <w:rFonts w:asciiTheme="minorHAnsi" w:hAnsiTheme="minorHAnsi" w:cstheme="minorHAnsi"/>
                                <w:b w:val="0"/>
                                <w:sz w:val="24"/>
                                <w:szCs w:val="24"/>
                              </w:rPr>
                            </w:pPr>
                            <w:r>
                              <w:rPr>
                                <w:rFonts w:asciiTheme="minorHAnsi" w:hAnsiTheme="minorHAnsi" w:cstheme="minorHAnsi"/>
                                <w:b w:val="0"/>
                                <w:sz w:val="24"/>
                                <w:szCs w:val="24"/>
                                <w:u w:val="single"/>
                              </w:rPr>
                              <w:tab/>
                            </w:r>
                            <w:r w:rsidRPr="003E2416">
                              <w:rPr>
                                <w:rFonts w:asciiTheme="minorHAnsi" w:hAnsiTheme="minorHAnsi" w:cstheme="minorHAnsi"/>
                                <w:b w:val="0"/>
                                <w:sz w:val="24"/>
                                <w:szCs w:val="24"/>
                                <w:u w:val="single"/>
                              </w:rPr>
                              <w:t xml:space="preserve">q. </w:t>
                            </w:r>
                            <w:r w:rsidRPr="00C167CF">
                              <w:rPr>
                                <w:rFonts w:asciiTheme="minorHAnsi" w:hAnsiTheme="minorHAnsi" w:cstheme="minorHAnsi"/>
                                <w:b w:val="0"/>
                                <w:sz w:val="24"/>
                                <w:szCs w:val="18"/>
                              </w:rPr>
                              <w:t>How is your child treated for their learning or behavioral problems?</w:t>
                            </w:r>
                          </w:p>
                          <w:p w:rsidR="008C5134" w:rsidRDefault="008C5134" w14:paraId="7F7134E4" w14:textId="7A02A4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8.25pt;margin-top:28.25pt;width:455.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" w14:anchorId="022BC6A0">
                <v:textbox style="mso-fit-shape-to-text:t">
                  <w:txbxContent>
                    <w:p w:rsidR="008C5134" w:rsidP="003E2416" w:rsidRDefault="008C5134" w14:paraId="61F28E27" w14:textId="5D7A8F1B">
                      <w:pPr>
                        <w:pStyle w:val="Question"/>
                        <w:tabs>
                          <w:tab w:val="left" w:pos="432"/>
                        </w:tabs>
                        <w:spacing w:before="0" w:after="0" w:line="276" w:lineRule="auto"/>
                        <w:rPr>
                          <w:rFonts w:asciiTheme="minorHAnsi" w:hAnsiTheme="minorHAnsi" w:cstheme="minorHAnsi"/>
                          <w:b w:val="0"/>
                          <w:sz w:val="24"/>
                          <w:szCs w:val="24"/>
                          <w:u w:val="single"/>
                        </w:rPr>
                      </w:pPr>
                      <w:r w:rsidRPr="000064AE">
                        <w:rPr>
                          <w:rFonts w:asciiTheme="minorHAnsi" w:hAnsiTheme="minorHAnsi" w:cstheme="minorHAnsi"/>
                          <w:b w:val="0"/>
                          <w:sz w:val="24"/>
                          <w:szCs w:val="24"/>
                        </w:rPr>
                        <w:t xml:space="preserve">E1. </w:t>
                      </w:r>
                      <w:r w:rsidRPr="00C167CF">
                        <w:rPr>
                          <w:rFonts w:asciiTheme="minorHAnsi" w:hAnsiTheme="minorHAnsi" w:cstheme="minorHAnsi"/>
                          <w:b w:val="0"/>
                          <w:szCs w:val="24"/>
                        </w:rPr>
                        <w:t xml:space="preserve">Have you ever been told by a doctor or other health care provider that your child has or had any of the following medical conditions? </w:t>
                      </w:r>
                      <w:r w:rsidRPr="00C167CF">
                        <w:rPr>
                          <w:rFonts w:asciiTheme="minorHAnsi" w:hAnsiTheme="minorHAnsi" w:cstheme="minorHAnsi"/>
                          <w:b w:val="0"/>
                          <w:szCs w:val="24"/>
                          <w:u w:val="single"/>
                        </w:rPr>
                        <w:t>Fill out the table below.  Circle appropriate response and ask the respondent to specify as directed.</w:t>
                      </w:r>
                    </w:p>
                    <w:p w:rsidRPr="00C167CF" w:rsidR="008C5134" w:rsidP="003E2416" w:rsidRDefault="008C5134" w14:paraId="41D0D6D9" w14:textId="1274F6DF">
                      <w:pPr>
                        <w:pStyle w:val="Question"/>
                        <w:tabs>
                          <w:tab w:val="left" w:pos="432"/>
                        </w:tabs>
                        <w:spacing w:before="0" w:after="0" w:line="276" w:lineRule="auto"/>
                        <w:rPr>
                          <w:rFonts w:asciiTheme="minorHAnsi" w:hAnsiTheme="minorHAnsi" w:cstheme="minorHAnsi"/>
                          <w:b w:val="0"/>
                          <w:sz w:val="24"/>
                          <w:szCs w:val="24"/>
                        </w:rPr>
                      </w:pPr>
                      <w:r>
                        <w:rPr>
                          <w:rFonts w:asciiTheme="minorHAnsi" w:hAnsiTheme="minorHAnsi" w:cstheme="minorHAnsi"/>
                          <w:b w:val="0"/>
                          <w:sz w:val="24"/>
                          <w:szCs w:val="24"/>
                          <w:u w:val="single"/>
                        </w:rPr>
                        <w:tab/>
                      </w:r>
                      <w:r w:rsidRPr="003E2416">
                        <w:rPr>
                          <w:rFonts w:asciiTheme="minorHAnsi" w:hAnsiTheme="minorHAnsi" w:cstheme="minorHAnsi"/>
                          <w:b w:val="0"/>
                          <w:sz w:val="24"/>
                          <w:szCs w:val="24"/>
                          <w:u w:val="single"/>
                        </w:rPr>
                        <w:t xml:space="preserve">q. </w:t>
                      </w:r>
                      <w:r w:rsidRPr="00C167CF">
                        <w:rPr>
                          <w:rFonts w:asciiTheme="minorHAnsi" w:hAnsiTheme="minorHAnsi" w:cstheme="minorHAnsi"/>
                          <w:b w:val="0"/>
                          <w:sz w:val="24"/>
                          <w:szCs w:val="18"/>
                        </w:rPr>
                        <w:t>How is your child treated for their learning or behavioral problems?</w:t>
                      </w:r>
                    </w:p>
                    <w:p w:rsidR="008C5134" w:rsidRDefault="008C5134" w14:paraId="7F7134E4" w14:textId="7A02A464"/>
                  </w:txbxContent>
                </v:textbox>
                <w10:wrap type="square"/>
              </v:shape>
            </w:pict>
          </mc:Fallback>
        </mc:AlternateContent>
      </w:r>
      <w:r w:rsidRPr="004F6807" w:rsidR="00AF775A">
        <w:rPr>
          <w:rFonts w:ascii="Calibri" w:hAnsi="Calibri" w:cs="Calibri"/>
          <w:sz w:val="24"/>
          <w:szCs w:val="24"/>
        </w:rPr>
        <w:t>Example:</w:t>
      </w:r>
    </w:p>
    <w:p w:rsidRPr="004F6807" w:rsidR="00AF775A" w:rsidP="00AF775A" w:rsidRDefault="00AF775A" w14:paraId="5AEA758F" w14:textId="30042FE7">
      <w:pPr>
        <w:jc w:val="both"/>
        <w:rPr>
          <w:rFonts w:ascii="Calibri" w:hAnsi="Calibri" w:cs="Calibri"/>
          <w:sz w:val="24"/>
          <w:szCs w:val="24"/>
          <w:u w:val="single"/>
        </w:rPr>
      </w:pPr>
    </w:p>
    <w:p w:rsidRPr="004F6807" w:rsidR="00AF775A" w:rsidP="00AF775A" w:rsidRDefault="002C18CA" w14:paraId="6FACDBAB" w14:textId="2A3D9C48">
      <w:pPr>
        <w:jc w:val="both"/>
        <w:rPr>
          <w:rFonts w:ascii="Calibri" w:hAnsi="Calibri" w:cs="Calibri"/>
          <w:sz w:val="24"/>
          <w:szCs w:val="24"/>
          <w:u w:val="single"/>
        </w:rPr>
      </w:pPr>
      <w:r>
        <w:rPr>
          <w:rFonts w:ascii="Calibri" w:hAnsi="Calibri" w:cs="Calibri"/>
          <w:sz w:val="24"/>
          <w:szCs w:val="24"/>
          <w:u w:val="single"/>
        </w:rPr>
        <w:t xml:space="preserve">6. </w:t>
      </w:r>
      <w:r w:rsidRPr="004F6807" w:rsidR="00AF775A">
        <w:rPr>
          <w:rFonts w:ascii="Calibri" w:hAnsi="Calibri" w:cs="Calibri"/>
          <w:sz w:val="24"/>
          <w:szCs w:val="24"/>
          <w:u w:val="single"/>
        </w:rPr>
        <w:t>Gathering Personal Data</w:t>
      </w:r>
    </w:p>
    <w:p w:rsidRPr="004F6807" w:rsidR="00AF775A" w:rsidP="00AF775A" w:rsidRDefault="00AF775A" w14:paraId="55741E77" w14:textId="77777777">
      <w:pPr>
        <w:jc w:val="both"/>
        <w:rPr>
          <w:rFonts w:ascii="Calibri" w:hAnsi="Calibri" w:cs="Calibri"/>
          <w:sz w:val="24"/>
          <w:szCs w:val="24"/>
        </w:rPr>
      </w:pPr>
    </w:p>
    <w:p w:rsidRPr="004F6807" w:rsidR="00AF775A" w:rsidP="00AF775A" w:rsidRDefault="00AF775A" w14:paraId="62C19212" w14:textId="77777777">
      <w:pPr>
        <w:jc w:val="both"/>
        <w:rPr>
          <w:rFonts w:ascii="Calibri" w:hAnsi="Calibri" w:cs="Calibri"/>
          <w:sz w:val="24"/>
          <w:szCs w:val="24"/>
        </w:rPr>
      </w:pPr>
      <w:r w:rsidRPr="004F6807">
        <w:rPr>
          <w:rFonts w:ascii="Calibri" w:hAnsi="Calibri" w:cs="Calibri"/>
          <w:sz w:val="24"/>
          <w:szCs w:val="24"/>
        </w:rPr>
        <w:t>Questions about the respondent’s age, marital status, and income are toward the middle of the questionnaire. You can usually ask these questions with no resistance on the part of the respondent. However, if the respondent asks why you want personal data, reassure the respondent that all of the information gathered will be combined and their individual answer will not be reported and that the information is used only to see if different groups of people are similar or different in their health. You may also add that the interview is completely confidential.</w:t>
      </w:r>
    </w:p>
    <w:p w:rsidRPr="004F6807" w:rsidR="00AF775A" w:rsidP="00AF775A" w:rsidRDefault="00AF775A" w14:paraId="370DAA63" w14:textId="77777777">
      <w:pPr>
        <w:jc w:val="both"/>
        <w:rPr>
          <w:rFonts w:ascii="Calibri" w:hAnsi="Calibri" w:cs="Calibri"/>
          <w:sz w:val="24"/>
          <w:szCs w:val="24"/>
        </w:rPr>
      </w:pPr>
    </w:p>
    <w:p w:rsidRPr="004F6807" w:rsidR="00AF775A" w:rsidP="00AF775A" w:rsidRDefault="00AF775A" w14:paraId="224E5662" w14:textId="77777777">
      <w:pPr>
        <w:jc w:val="both"/>
        <w:rPr>
          <w:rFonts w:ascii="Calibri" w:hAnsi="Calibri" w:cs="Calibri"/>
          <w:sz w:val="24"/>
          <w:szCs w:val="24"/>
        </w:rPr>
      </w:pPr>
      <w:r w:rsidRPr="004F6807">
        <w:rPr>
          <w:rFonts w:ascii="Calibri" w:hAnsi="Calibri" w:cs="Calibri"/>
          <w:sz w:val="24"/>
          <w:szCs w:val="24"/>
        </w:rPr>
        <w:t>If you are matter-of-fact in your approach, you probably will not encounter any problems. People are used to giving such information about themselves to various agencies, so that gathering such data presents much less difficulty than new interviewers often imagine.</w:t>
      </w:r>
    </w:p>
    <w:p w:rsidRPr="004F6807" w:rsidR="00AF775A" w:rsidP="00AF775A" w:rsidRDefault="00AF775A" w14:paraId="3254ACD8" w14:textId="77777777">
      <w:pPr>
        <w:jc w:val="both"/>
        <w:rPr>
          <w:rFonts w:ascii="Calibri" w:hAnsi="Calibri" w:cs="Calibri"/>
          <w:sz w:val="24"/>
          <w:szCs w:val="24"/>
        </w:rPr>
      </w:pPr>
    </w:p>
    <w:p w:rsidRPr="004F6807" w:rsidR="00AF775A" w:rsidP="00AF775A" w:rsidRDefault="002C18CA" w14:paraId="757799A1" w14:textId="3C6F0965">
      <w:pPr>
        <w:jc w:val="both"/>
        <w:rPr>
          <w:rFonts w:ascii="Calibri" w:hAnsi="Calibri" w:cs="Calibri"/>
          <w:sz w:val="24"/>
          <w:szCs w:val="24"/>
          <w:u w:val="single"/>
        </w:rPr>
      </w:pPr>
      <w:r>
        <w:rPr>
          <w:rFonts w:ascii="Calibri" w:hAnsi="Calibri" w:cs="Calibri"/>
          <w:sz w:val="24"/>
          <w:szCs w:val="24"/>
          <w:u w:val="single"/>
        </w:rPr>
        <w:t xml:space="preserve">7. </w:t>
      </w:r>
      <w:r w:rsidRPr="004F6807" w:rsidR="00AF775A">
        <w:rPr>
          <w:rFonts w:ascii="Calibri" w:hAnsi="Calibri" w:cs="Calibri"/>
          <w:sz w:val="24"/>
          <w:szCs w:val="24"/>
          <w:u w:val="single"/>
        </w:rPr>
        <w:t>Don’t Knows and Refusals</w:t>
      </w:r>
    </w:p>
    <w:p w:rsidRPr="004F6807" w:rsidR="00AF775A" w:rsidP="00AF775A" w:rsidRDefault="00AF775A" w14:paraId="084DBA6A" w14:textId="77777777">
      <w:pPr>
        <w:jc w:val="both"/>
        <w:rPr>
          <w:rFonts w:ascii="Calibri" w:hAnsi="Calibri" w:cs="Calibri"/>
          <w:sz w:val="24"/>
          <w:szCs w:val="24"/>
        </w:rPr>
      </w:pPr>
    </w:p>
    <w:p w:rsidRPr="004F6807" w:rsidR="00AF775A" w:rsidP="00AF775A" w:rsidRDefault="00AF775A" w14:paraId="28F530FA" w14:textId="77777777">
      <w:pPr>
        <w:jc w:val="both"/>
        <w:rPr>
          <w:rFonts w:ascii="Calibri" w:hAnsi="Calibri" w:cs="Calibri"/>
          <w:sz w:val="24"/>
          <w:szCs w:val="24"/>
        </w:rPr>
      </w:pPr>
      <w:r w:rsidRPr="004F6807">
        <w:rPr>
          <w:rFonts w:ascii="Calibri" w:hAnsi="Calibri" w:cs="Calibri"/>
          <w:sz w:val="24"/>
          <w:szCs w:val="24"/>
        </w:rPr>
        <w:t>When a respondent tells you “I don’t know” it can mean any number of things.  For instance,</w:t>
      </w:r>
    </w:p>
    <w:p w:rsidRPr="004F6807" w:rsidR="00AF775A" w:rsidP="00AF775A" w:rsidRDefault="00AF775A" w14:paraId="6164B0B3" w14:textId="77777777">
      <w:pPr>
        <w:jc w:val="both"/>
        <w:rPr>
          <w:rFonts w:ascii="Calibri" w:hAnsi="Calibri" w:cs="Calibri"/>
          <w:sz w:val="24"/>
          <w:szCs w:val="24"/>
        </w:rPr>
      </w:pPr>
    </w:p>
    <w:p w:rsidRPr="004F6807" w:rsidR="00AF775A" w:rsidP="00AF775A" w:rsidRDefault="00AF775A" w14:paraId="6EDBA09C" w14:textId="77777777">
      <w:pPr>
        <w:ind w:left="720" w:hanging="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The respondent does not understand the question and answers “don’t know” to avoid saying he or she doesn’t understand.</w:t>
      </w:r>
    </w:p>
    <w:p w:rsidRPr="004F6807" w:rsidR="00AF775A" w:rsidP="00AF775A" w:rsidRDefault="00AF775A" w14:paraId="7AAD7BDA" w14:textId="77777777">
      <w:pPr>
        <w:ind w:left="720" w:hanging="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The respondent is thinking the question over and says “don’t know” to fill the silence and to give him or her time to think.</w:t>
      </w:r>
    </w:p>
    <w:p w:rsidRPr="004F6807" w:rsidR="00AF775A" w:rsidP="00AF775A" w:rsidRDefault="00AF775A" w14:paraId="6C754BB6" w14:textId="77777777">
      <w:pPr>
        <w:ind w:left="720" w:hanging="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The respondent may be trying to evade the issue because he or she may be uninformed or may give the wrong answer or because the question seems too personal.</w:t>
      </w:r>
    </w:p>
    <w:p w:rsidRPr="004F6807" w:rsidR="00AF775A" w:rsidP="00AF775A" w:rsidRDefault="00AF775A" w14:paraId="6AE66626" w14:textId="77777777">
      <w:pPr>
        <w:ind w:left="720" w:hanging="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The respondent really does not know or have an opinion on the subject.</w:t>
      </w:r>
    </w:p>
    <w:p w:rsidRPr="004F6807" w:rsidR="00AF775A" w:rsidP="00AF775A" w:rsidRDefault="00AF775A" w14:paraId="23E9A256" w14:textId="77777777">
      <w:pPr>
        <w:jc w:val="both"/>
        <w:rPr>
          <w:rFonts w:ascii="Calibri" w:hAnsi="Calibri" w:cs="Calibri"/>
          <w:sz w:val="24"/>
          <w:szCs w:val="24"/>
        </w:rPr>
      </w:pPr>
    </w:p>
    <w:p w:rsidRPr="004F6807" w:rsidR="00AF775A" w:rsidP="00AF775A" w:rsidRDefault="00AF775A" w14:paraId="550591AF" w14:textId="77777777">
      <w:pPr>
        <w:jc w:val="both"/>
        <w:rPr>
          <w:rFonts w:ascii="Calibri" w:hAnsi="Calibri" w:cs="Calibri"/>
          <w:sz w:val="24"/>
          <w:szCs w:val="24"/>
        </w:rPr>
      </w:pPr>
      <w:r w:rsidRPr="004F6807">
        <w:rPr>
          <w:rFonts w:ascii="Calibri" w:hAnsi="Calibri" w:cs="Calibri"/>
          <w:sz w:val="24"/>
          <w:szCs w:val="24"/>
        </w:rPr>
        <w:t>Use an expectant pause, a reassuring remark (e.g. “Well, we’re just interested in your ideas about this.”), repeating the question, or asking a neutral question (e.g. “What are your ideas about this?”) to encourage the respondent to answer whenever possible.</w:t>
      </w:r>
    </w:p>
    <w:p w:rsidRPr="004F6807" w:rsidR="00AF775A" w:rsidP="00AF775A" w:rsidRDefault="00AF775A" w14:paraId="51B2DB9D" w14:textId="77777777">
      <w:pPr>
        <w:jc w:val="both"/>
        <w:rPr>
          <w:rFonts w:ascii="Calibri" w:hAnsi="Calibri" w:cs="Calibri"/>
          <w:sz w:val="24"/>
          <w:szCs w:val="24"/>
        </w:rPr>
      </w:pPr>
    </w:p>
    <w:p w:rsidRPr="004F6807" w:rsidR="00AF775A" w:rsidP="00AF775A" w:rsidRDefault="00AF775A" w14:paraId="559FE53C" w14:textId="37798F3C">
      <w:pPr>
        <w:jc w:val="both"/>
        <w:rPr>
          <w:rFonts w:ascii="Calibri" w:hAnsi="Calibri" w:cs="Calibri"/>
          <w:sz w:val="24"/>
          <w:szCs w:val="24"/>
        </w:rPr>
      </w:pPr>
      <w:r w:rsidRPr="004F6807">
        <w:rPr>
          <w:rFonts w:ascii="Calibri" w:hAnsi="Calibri" w:cs="Calibri"/>
          <w:sz w:val="24"/>
          <w:szCs w:val="24"/>
        </w:rPr>
        <w:t>There are times when, despite all efforts, the participant cannot give an answer to a question. In these cases, this non-answer must be noted as well by circling the code for don’t know (“DK”).</w:t>
      </w:r>
    </w:p>
    <w:p w:rsidRPr="004F6807" w:rsidR="00AF775A" w:rsidP="00AF775A" w:rsidRDefault="00AF775A" w14:paraId="722A0869" w14:textId="77777777">
      <w:pPr>
        <w:jc w:val="both"/>
        <w:rPr>
          <w:rFonts w:ascii="Calibri" w:hAnsi="Calibri" w:cs="Calibri"/>
          <w:sz w:val="24"/>
          <w:szCs w:val="24"/>
        </w:rPr>
      </w:pPr>
    </w:p>
    <w:p w:rsidRPr="004F6807" w:rsidR="00AF775A" w:rsidP="00AF775A" w:rsidRDefault="00AF775A" w14:paraId="51918746" w14:textId="77777777">
      <w:pPr>
        <w:jc w:val="both"/>
        <w:rPr>
          <w:rFonts w:ascii="Calibri" w:hAnsi="Calibri" w:cs="Calibri"/>
          <w:sz w:val="24"/>
          <w:szCs w:val="24"/>
        </w:rPr>
      </w:pPr>
      <w:r w:rsidRPr="004F6807">
        <w:rPr>
          <w:rFonts w:ascii="Calibri" w:hAnsi="Calibri" w:cs="Calibri"/>
          <w:sz w:val="24"/>
          <w:szCs w:val="24"/>
        </w:rPr>
        <w:t>Occasionally, a respondent may refuse to answer a question. When this occurs, try the same reassuring remarks or probes that you would use for a “don’t know” situation. If the respondent still refuses to answer, note the refusal by circling the code for refused (“REF”).</w:t>
      </w:r>
    </w:p>
    <w:p w:rsidRPr="004F6807" w:rsidR="00AF775A" w:rsidP="00AF775A" w:rsidRDefault="00AF775A" w14:paraId="56FF6E42" w14:textId="77777777">
      <w:pPr>
        <w:jc w:val="both"/>
        <w:rPr>
          <w:rFonts w:ascii="Calibri" w:hAnsi="Calibri" w:cs="Calibri"/>
          <w:sz w:val="24"/>
          <w:szCs w:val="24"/>
        </w:rPr>
      </w:pPr>
    </w:p>
    <w:p w:rsidRPr="004F6807" w:rsidR="00AF775A" w:rsidP="00AF775A" w:rsidRDefault="00AF775A" w14:paraId="2035AE0C" w14:textId="008AEA1C">
      <w:pPr>
        <w:jc w:val="both"/>
        <w:rPr>
          <w:rFonts w:ascii="Calibri" w:hAnsi="Calibri" w:cs="Calibri"/>
          <w:sz w:val="24"/>
          <w:szCs w:val="24"/>
        </w:rPr>
      </w:pPr>
      <w:r w:rsidRPr="004F6807">
        <w:rPr>
          <w:rFonts w:ascii="Calibri" w:hAnsi="Calibri" w:cs="Calibri"/>
          <w:sz w:val="24"/>
          <w:szCs w:val="24"/>
        </w:rPr>
        <w:t xml:space="preserve">The </w:t>
      </w:r>
      <w:r w:rsidR="0037234B">
        <w:rPr>
          <w:rFonts w:ascii="Calibri" w:hAnsi="Calibri" w:cs="Calibri"/>
          <w:sz w:val="24"/>
          <w:szCs w:val="24"/>
        </w:rPr>
        <w:t xml:space="preserve">paper </w:t>
      </w:r>
      <w:r w:rsidRPr="004F6807">
        <w:rPr>
          <w:rFonts w:ascii="Calibri" w:hAnsi="Calibri" w:cs="Calibri"/>
          <w:sz w:val="24"/>
          <w:szCs w:val="24"/>
        </w:rPr>
        <w:t>questionnaire and all forms should be completed in black ink. Do not erase or block-out mistakes. Simply use one line to cross out the mistake and indicate the correct answer.</w:t>
      </w:r>
    </w:p>
    <w:p w:rsidRPr="004F6807" w:rsidR="00AF775A" w:rsidP="00AF775A" w:rsidRDefault="00AF775A" w14:paraId="4662D48E" w14:textId="77777777">
      <w:pPr>
        <w:jc w:val="both"/>
        <w:rPr>
          <w:rFonts w:ascii="Calibri" w:hAnsi="Calibri" w:cs="Calibri"/>
          <w:sz w:val="24"/>
          <w:szCs w:val="24"/>
        </w:rPr>
      </w:pPr>
      <w:r w:rsidRPr="004F6807">
        <w:rPr>
          <w:rFonts w:ascii="Calibri" w:hAnsi="Calibri" w:cs="Calibri"/>
          <w:sz w:val="24"/>
          <w:szCs w:val="24"/>
        </w:rPr>
        <w:t xml:space="preserve"> </w:t>
      </w:r>
    </w:p>
    <w:p w:rsidRPr="004F6807" w:rsidR="00AF775A" w:rsidP="00AF775A" w:rsidRDefault="00AF775A" w14:paraId="58812F64" w14:textId="77777777">
      <w:pPr>
        <w:jc w:val="both"/>
        <w:rPr>
          <w:rFonts w:ascii="Calibri" w:hAnsi="Calibri" w:cs="Calibri"/>
          <w:sz w:val="24"/>
          <w:szCs w:val="24"/>
        </w:rPr>
      </w:pPr>
      <w:r w:rsidRPr="004F6807">
        <w:rPr>
          <w:rFonts w:ascii="Calibri" w:hAnsi="Calibri" w:cs="Calibri"/>
          <w:sz w:val="24"/>
          <w:szCs w:val="24"/>
        </w:rPr>
        <w:t>There are important rules about the way a statement or question is formatted that tell the interviewer how it should be read to the participant or whether it should be read at all.</w:t>
      </w:r>
    </w:p>
    <w:p w:rsidRPr="004F6807" w:rsidR="00AF775A" w:rsidP="00AF775A" w:rsidRDefault="00AF775A" w14:paraId="6F03E711" w14:textId="77777777">
      <w:pPr>
        <w:jc w:val="both"/>
        <w:rPr>
          <w:rFonts w:ascii="Calibri" w:hAnsi="Calibri" w:cs="Calibri"/>
          <w:sz w:val="24"/>
          <w:szCs w:val="24"/>
        </w:rPr>
      </w:pPr>
    </w:p>
    <w:p w:rsidRPr="004F6807" w:rsidR="00AF775A" w:rsidP="00AF775A" w:rsidRDefault="00AF775A" w14:paraId="2E4F6ADC" w14:textId="77777777">
      <w:pPr>
        <w:jc w:val="both"/>
        <w:rPr>
          <w:rFonts w:ascii="Calibri" w:hAnsi="Calibri" w:cs="Calibri"/>
          <w:sz w:val="24"/>
          <w:szCs w:val="24"/>
        </w:rPr>
      </w:pPr>
    </w:p>
    <w:p w:rsidRPr="004F6807" w:rsidR="00AF775A" w:rsidP="00AF775A" w:rsidRDefault="002C18CA" w14:paraId="37C33CFC" w14:textId="6E28CAAB">
      <w:pPr>
        <w:jc w:val="both"/>
        <w:rPr>
          <w:rFonts w:ascii="Calibri" w:hAnsi="Calibri" w:cs="Calibri"/>
          <w:sz w:val="24"/>
          <w:szCs w:val="24"/>
          <w:u w:val="single"/>
        </w:rPr>
      </w:pPr>
      <w:r>
        <w:rPr>
          <w:rFonts w:ascii="Calibri" w:hAnsi="Calibri" w:cs="Calibri"/>
          <w:sz w:val="24"/>
          <w:szCs w:val="24"/>
          <w:u w:val="single"/>
        </w:rPr>
        <w:lastRenderedPageBreak/>
        <w:t xml:space="preserve">5. </w:t>
      </w:r>
      <w:r w:rsidRPr="004F6807" w:rsidR="00AF775A">
        <w:rPr>
          <w:rFonts w:ascii="Calibri" w:hAnsi="Calibri" w:cs="Calibri"/>
          <w:sz w:val="24"/>
          <w:szCs w:val="24"/>
          <w:u w:val="single"/>
        </w:rPr>
        <w:t>Interviewer Instructions</w:t>
      </w:r>
    </w:p>
    <w:p w:rsidRPr="004F6807" w:rsidR="00AF775A" w:rsidP="00AF775A" w:rsidRDefault="00AF775A" w14:paraId="580758D3" w14:textId="77777777">
      <w:pPr>
        <w:jc w:val="both"/>
        <w:rPr>
          <w:rFonts w:ascii="Calibri" w:hAnsi="Calibri" w:cs="Calibri"/>
          <w:sz w:val="24"/>
          <w:szCs w:val="24"/>
          <w:u w:val="single"/>
        </w:rPr>
      </w:pPr>
    </w:p>
    <w:p w:rsidRPr="004F6807" w:rsidR="00AF775A" w:rsidP="00AF775A" w:rsidRDefault="00AF775A" w14:paraId="2CE78938" w14:textId="55806AAA">
      <w:pPr>
        <w:jc w:val="both"/>
        <w:rPr>
          <w:rFonts w:ascii="Calibri" w:hAnsi="Calibri" w:cs="Calibri"/>
          <w:sz w:val="24"/>
          <w:szCs w:val="24"/>
          <w:u w:val="single"/>
        </w:rPr>
      </w:pPr>
      <w:r w:rsidRPr="004F6807">
        <w:rPr>
          <w:rFonts w:ascii="Calibri" w:hAnsi="Calibri" w:cs="Calibri"/>
          <w:sz w:val="24"/>
          <w:szCs w:val="24"/>
          <w:u w:val="single"/>
        </w:rPr>
        <w:t xml:space="preserve">Most interviews will be conducted with the assistance of </w:t>
      </w:r>
      <w:r w:rsidR="002C18CA">
        <w:rPr>
          <w:rFonts w:ascii="Calibri" w:hAnsi="Calibri" w:cs="Calibri"/>
          <w:sz w:val="24"/>
          <w:szCs w:val="24"/>
          <w:u w:val="single"/>
        </w:rPr>
        <w:t>a laptop</w:t>
      </w:r>
      <w:r w:rsidRPr="004F6807">
        <w:rPr>
          <w:rFonts w:ascii="Calibri" w:hAnsi="Calibri" w:cs="Calibri"/>
          <w:sz w:val="24"/>
          <w:szCs w:val="24"/>
          <w:u w:val="single"/>
        </w:rPr>
        <w:t xml:space="preserve"> computer running </w:t>
      </w:r>
      <w:r w:rsidR="00C557E0">
        <w:rPr>
          <w:rFonts w:ascii="Calibri" w:hAnsi="Calibri" w:cs="Calibri"/>
          <w:sz w:val="24"/>
          <w:szCs w:val="24"/>
          <w:u w:val="single"/>
        </w:rPr>
        <w:t>REDCap®</w:t>
      </w:r>
      <w:r w:rsidRPr="004F6807">
        <w:rPr>
          <w:rFonts w:ascii="Calibri" w:hAnsi="Calibri" w:cs="Calibri"/>
          <w:sz w:val="24"/>
          <w:szCs w:val="24"/>
          <w:u w:val="single"/>
        </w:rPr>
        <w:t xml:space="preserve"> software. Under these conditions, the software will display the questions to be read, and entry fields for responses. The software will force the appropriate skip patterns depending upon the previous responses, minimizing the margin of error.</w:t>
      </w:r>
      <w:r w:rsidR="00C557E0">
        <w:rPr>
          <w:rFonts w:ascii="Calibri" w:hAnsi="Calibri" w:cs="Calibri"/>
          <w:sz w:val="24"/>
          <w:szCs w:val="24"/>
          <w:u w:val="single"/>
        </w:rPr>
        <w:t xml:space="preserve"> Similarly, for phone interviews introduced to reduce the risk of COVID-19 spread the interviewer will use similar equipment and techniques.</w:t>
      </w:r>
    </w:p>
    <w:p w:rsidRPr="004F6807" w:rsidR="00AF775A" w:rsidP="00AF775A" w:rsidRDefault="00AF775A" w14:paraId="4987F8C4" w14:textId="77777777">
      <w:pPr>
        <w:jc w:val="both"/>
        <w:rPr>
          <w:rFonts w:ascii="Calibri" w:hAnsi="Calibri" w:cs="Calibri"/>
          <w:sz w:val="24"/>
          <w:szCs w:val="24"/>
        </w:rPr>
      </w:pPr>
    </w:p>
    <w:p w:rsidRPr="004F6807" w:rsidR="00AF775A" w:rsidP="00AF775A" w:rsidRDefault="00AF775A" w14:paraId="005F65BA" w14:textId="77777777">
      <w:pPr>
        <w:jc w:val="both"/>
        <w:rPr>
          <w:rFonts w:ascii="Calibri" w:hAnsi="Calibri" w:cs="Calibri"/>
          <w:sz w:val="24"/>
          <w:szCs w:val="24"/>
        </w:rPr>
      </w:pPr>
      <w:r w:rsidRPr="004F6807">
        <w:rPr>
          <w:rFonts w:ascii="Calibri" w:hAnsi="Calibri" w:cs="Calibri"/>
          <w:i/>
          <w:sz w:val="24"/>
          <w:szCs w:val="24"/>
        </w:rPr>
        <w:t xml:space="preserve">In the event a paper form must be used - </w:t>
      </w:r>
      <w:r w:rsidRPr="004F6807">
        <w:rPr>
          <w:rFonts w:ascii="Calibri" w:hAnsi="Calibri" w:cs="Calibri"/>
          <w:sz w:val="24"/>
          <w:szCs w:val="24"/>
        </w:rPr>
        <w:t>Instructions to the interviewers are placed throughout the questionnaire to help the interviewer move through the questionnaire or to select appropriate responses. The following interviewer instructions are included in the survey.</w:t>
      </w:r>
    </w:p>
    <w:p w:rsidRPr="004F6807" w:rsidR="00AF775A" w:rsidP="00AF775A" w:rsidRDefault="00AF775A" w14:paraId="66CE40F9" w14:textId="77777777">
      <w:pPr>
        <w:jc w:val="both"/>
        <w:rPr>
          <w:rFonts w:ascii="Calibri" w:hAnsi="Calibri" w:cs="Calibri"/>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898"/>
        <w:gridCol w:w="5580"/>
      </w:tblGrid>
      <w:tr w:rsidRPr="004F6807" w:rsidR="00AF775A" w:rsidTr="007230EA" w14:paraId="1E30FEB1" w14:textId="77777777">
        <w:trPr>
          <w:jc w:val="center"/>
        </w:trPr>
        <w:tc>
          <w:tcPr>
            <w:tcW w:w="2898" w:type="dxa"/>
            <w:shd w:val="clear" w:color="auto" w:fill="auto"/>
          </w:tcPr>
          <w:p w:rsidRPr="004F6807" w:rsidR="00AF775A" w:rsidP="007230EA" w:rsidRDefault="00AF775A" w14:paraId="119F7757" w14:textId="77777777">
            <w:pPr>
              <w:jc w:val="both"/>
              <w:rPr>
                <w:rFonts w:ascii="Calibri" w:hAnsi="Calibri" w:cs="Calibri"/>
                <w:b/>
                <w:sz w:val="24"/>
                <w:szCs w:val="24"/>
              </w:rPr>
            </w:pPr>
            <w:r w:rsidRPr="004F6807">
              <w:rPr>
                <w:rFonts w:ascii="Calibri" w:hAnsi="Calibri" w:cs="Calibri"/>
                <w:b/>
                <w:sz w:val="24"/>
                <w:szCs w:val="24"/>
              </w:rPr>
              <w:t>Instruction</w:t>
            </w:r>
          </w:p>
        </w:tc>
        <w:tc>
          <w:tcPr>
            <w:tcW w:w="5580" w:type="dxa"/>
            <w:shd w:val="clear" w:color="auto" w:fill="auto"/>
          </w:tcPr>
          <w:p w:rsidRPr="004F6807" w:rsidR="00AF775A" w:rsidP="007230EA" w:rsidRDefault="00AF775A" w14:paraId="2DB1EF2B" w14:textId="77777777">
            <w:pPr>
              <w:jc w:val="both"/>
              <w:rPr>
                <w:rFonts w:ascii="Calibri" w:hAnsi="Calibri" w:cs="Calibri"/>
                <w:b/>
                <w:sz w:val="24"/>
                <w:szCs w:val="24"/>
              </w:rPr>
            </w:pPr>
            <w:r w:rsidRPr="004F6807">
              <w:rPr>
                <w:rFonts w:ascii="Calibri" w:hAnsi="Calibri" w:cs="Calibri"/>
                <w:b/>
                <w:sz w:val="24"/>
                <w:szCs w:val="24"/>
              </w:rPr>
              <w:t>Meaning</w:t>
            </w:r>
          </w:p>
        </w:tc>
      </w:tr>
      <w:tr w:rsidRPr="004F6807" w:rsidR="00AF775A" w:rsidTr="007230EA" w14:paraId="79CC2DEE" w14:textId="77777777">
        <w:trPr>
          <w:jc w:val="center"/>
        </w:trPr>
        <w:tc>
          <w:tcPr>
            <w:tcW w:w="2898" w:type="dxa"/>
            <w:shd w:val="clear" w:color="auto" w:fill="auto"/>
          </w:tcPr>
          <w:p w:rsidRPr="004F6807" w:rsidR="00AF775A" w:rsidP="007230EA" w:rsidRDefault="00AF775A" w14:paraId="58A79D5F" w14:textId="77777777">
            <w:pPr>
              <w:jc w:val="both"/>
              <w:rPr>
                <w:rFonts w:ascii="Calibri" w:hAnsi="Calibri" w:cs="Calibri"/>
                <w:sz w:val="24"/>
                <w:szCs w:val="24"/>
              </w:rPr>
            </w:pPr>
            <w:r w:rsidRPr="004F6807">
              <w:rPr>
                <w:rFonts w:ascii="Calibri" w:hAnsi="Calibri" w:cs="Calibri"/>
                <w:sz w:val="24"/>
                <w:szCs w:val="24"/>
              </w:rPr>
              <w:t>Go to Q-Number</w:t>
            </w:r>
          </w:p>
        </w:tc>
        <w:tc>
          <w:tcPr>
            <w:tcW w:w="5580" w:type="dxa"/>
            <w:shd w:val="clear" w:color="auto" w:fill="auto"/>
          </w:tcPr>
          <w:p w:rsidRPr="004F6807" w:rsidR="00AF775A" w:rsidP="007230EA" w:rsidRDefault="00AF775A" w14:paraId="314D33E2" w14:textId="77777777">
            <w:pPr>
              <w:jc w:val="both"/>
              <w:rPr>
                <w:rFonts w:ascii="Calibri" w:hAnsi="Calibri" w:cs="Calibri"/>
                <w:sz w:val="24"/>
                <w:szCs w:val="24"/>
              </w:rPr>
            </w:pPr>
            <w:r w:rsidRPr="004F6807">
              <w:rPr>
                <w:rFonts w:ascii="Calibri" w:hAnsi="Calibri" w:cs="Calibri"/>
                <w:sz w:val="24"/>
                <w:szCs w:val="24"/>
              </w:rPr>
              <w:t>Proceed to the next question, which is Q-Number</w:t>
            </w:r>
          </w:p>
        </w:tc>
      </w:tr>
      <w:tr w:rsidRPr="004F6807" w:rsidR="00AF775A" w:rsidTr="007230EA" w14:paraId="08518027" w14:textId="77777777">
        <w:trPr>
          <w:jc w:val="center"/>
        </w:trPr>
        <w:tc>
          <w:tcPr>
            <w:tcW w:w="2898" w:type="dxa"/>
            <w:shd w:val="clear" w:color="auto" w:fill="auto"/>
          </w:tcPr>
          <w:p w:rsidRPr="004F6807" w:rsidR="00AF775A" w:rsidP="007230EA" w:rsidRDefault="00AF775A" w14:paraId="290AF295" w14:textId="77777777">
            <w:pPr>
              <w:jc w:val="both"/>
              <w:rPr>
                <w:rFonts w:ascii="Calibri" w:hAnsi="Calibri" w:cs="Calibri"/>
                <w:sz w:val="24"/>
                <w:szCs w:val="24"/>
              </w:rPr>
            </w:pPr>
            <w:r w:rsidRPr="004F6807">
              <w:rPr>
                <w:rFonts w:ascii="Calibri" w:hAnsi="Calibri" w:cs="Calibri"/>
                <w:sz w:val="24"/>
                <w:szCs w:val="24"/>
              </w:rPr>
              <w:t>Skip to Q-Number</w:t>
            </w:r>
          </w:p>
        </w:tc>
        <w:tc>
          <w:tcPr>
            <w:tcW w:w="5580" w:type="dxa"/>
            <w:shd w:val="clear" w:color="auto" w:fill="auto"/>
          </w:tcPr>
          <w:p w:rsidRPr="004F6807" w:rsidR="00AF775A" w:rsidP="007230EA" w:rsidRDefault="00AF775A" w14:paraId="2408FFFE" w14:textId="77777777">
            <w:pPr>
              <w:jc w:val="both"/>
              <w:rPr>
                <w:rFonts w:ascii="Calibri" w:hAnsi="Calibri" w:cs="Calibri"/>
                <w:sz w:val="24"/>
                <w:szCs w:val="24"/>
              </w:rPr>
            </w:pPr>
            <w:r w:rsidRPr="004F6807">
              <w:rPr>
                <w:rFonts w:ascii="Calibri" w:hAnsi="Calibri" w:cs="Calibri"/>
                <w:sz w:val="24"/>
                <w:szCs w:val="24"/>
              </w:rPr>
              <w:t>Skip the next question(s) and go directly to Q-Number</w:t>
            </w:r>
          </w:p>
        </w:tc>
      </w:tr>
      <w:tr w:rsidRPr="004F6807" w:rsidR="00AF775A" w:rsidTr="007230EA" w14:paraId="26587217" w14:textId="77777777">
        <w:trPr>
          <w:jc w:val="center"/>
        </w:trPr>
        <w:tc>
          <w:tcPr>
            <w:tcW w:w="2898" w:type="dxa"/>
            <w:shd w:val="clear" w:color="auto" w:fill="auto"/>
          </w:tcPr>
          <w:p w:rsidRPr="004F6807" w:rsidR="00AF775A" w:rsidP="007230EA" w:rsidRDefault="00AF775A" w14:paraId="39AE1995" w14:textId="77777777">
            <w:pPr>
              <w:jc w:val="both"/>
              <w:rPr>
                <w:rFonts w:ascii="Calibri" w:hAnsi="Calibri" w:cs="Calibri"/>
                <w:sz w:val="24"/>
                <w:szCs w:val="24"/>
              </w:rPr>
            </w:pPr>
            <w:r w:rsidRPr="004F6807">
              <w:rPr>
                <w:rFonts w:ascii="Calibri" w:hAnsi="Calibri" w:cs="Calibri"/>
                <w:sz w:val="24"/>
                <w:szCs w:val="24"/>
              </w:rPr>
              <w:t>Enter Number of Times</w:t>
            </w:r>
          </w:p>
        </w:tc>
        <w:tc>
          <w:tcPr>
            <w:tcW w:w="5580" w:type="dxa"/>
            <w:shd w:val="clear" w:color="auto" w:fill="auto"/>
          </w:tcPr>
          <w:p w:rsidRPr="004F6807" w:rsidR="00AF775A" w:rsidP="007230EA" w:rsidRDefault="00AF775A" w14:paraId="6718328E" w14:textId="77777777">
            <w:pPr>
              <w:jc w:val="both"/>
              <w:rPr>
                <w:rFonts w:ascii="Calibri" w:hAnsi="Calibri" w:cs="Calibri"/>
                <w:sz w:val="24"/>
                <w:szCs w:val="24"/>
              </w:rPr>
            </w:pPr>
            <w:r w:rsidRPr="004F6807">
              <w:rPr>
                <w:rFonts w:ascii="Calibri" w:hAnsi="Calibri" w:cs="Calibri"/>
                <w:sz w:val="24"/>
                <w:szCs w:val="24"/>
              </w:rPr>
              <w:t>Record the exact number of times for the category</w:t>
            </w:r>
          </w:p>
        </w:tc>
      </w:tr>
      <w:tr w:rsidRPr="004F6807" w:rsidR="00AF775A" w:rsidTr="007230EA" w14:paraId="7D7C855A" w14:textId="77777777">
        <w:trPr>
          <w:jc w:val="center"/>
        </w:trPr>
        <w:tc>
          <w:tcPr>
            <w:tcW w:w="2898" w:type="dxa"/>
            <w:shd w:val="clear" w:color="auto" w:fill="auto"/>
          </w:tcPr>
          <w:p w:rsidRPr="004F6807" w:rsidR="00AF775A" w:rsidP="007230EA" w:rsidRDefault="00AF775A" w14:paraId="2A1DA38A" w14:textId="77777777">
            <w:pPr>
              <w:jc w:val="both"/>
              <w:rPr>
                <w:rFonts w:ascii="Calibri" w:hAnsi="Calibri" w:cs="Calibri"/>
                <w:sz w:val="24"/>
                <w:szCs w:val="24"/>
              </w:rPr>
            </w:pPr>
            <w:r w:rsidRPr="004F6807">
              <w:rPr>
                <w:rFonts w:ascii="Calibri" w:hAnsi="Calibri" w:cs="Calibri"/>
                <w:sz w:val="24"/>
                <w:szCs w:val="24"/>
              </w:rPr>
              <w:t>If ‘Condition’ then Skip To Q-Number</w:t>
            </w:r>
          </w:p>
        </w:tc>
        <w:tc>
          <w:tcPr>
            <w:tcW w:w="5580" w:type="dxa"/>
            <w:shd w:val="clear" w:color="auto" w:fill="auto"/>
          </w:tcPr>
          <w:p w:rsidRPr="004F6807" w:rsidR="00AF775A" w:rsidP="007230EA" w:rsidRDefault="00AF775A" w14:paraId="4E17AE0A" w14:textId="77777777">
            <w:pPr>
              <w:pStyle w:val="Annexbullets"/>
              <w:spacing w:line="240" w:lineRule="auto"/>
              <w:ind w:left="0" w:firstLine="0"/>
              <w:rPr>
                <w:rFonts w:ascii="Calibri" w:hAnsi="Calibri" w:cs="Calibri"/>
                <w:sz w:val="24"/>
                <w:szCs w:val="24"/>
              </w:rPr>
            </w:pPr>
            <w:r w:rsidRPr="004F6807">
              <w:rPr>
                <w:rFonts w:ascii="Calibri" w:hAnsi="Calibri" w:cs="Calibri"/>
                <w:sz w:val="24"/>
                <w:szCs w:val="24"/>
              </w:rPr>
              <w:t>If the condition is true, go directly to Q-Number. Otherwise, proceed to the next question.</w:t>
            </w:r>
          </w:p>
        </w:tc>
      </w:tr>
      <w:tr w:rsidRPr="004F6807" w:rsidR="00AF775A" w:rsidTr="007230EA" w14:paraId="49322576" w14:textId="77777777">
        <w:trPr>
          <w:jc w:val="center"/>
        </w:trPr>
        <w:tc>
          <w:tcPr>
            <w:tcW w:w="2898" w:type="dxa"/>
            <w:shd w:val="clear" w:color="auto" w:fill="auto"/>
          </w:tcPr>
          <w:p w:rsidRPr="004F6807" w:rsidR="00AF775A" w:rsidP="007230EA" w:rsidRDefault="00AF775A" w14:paraId="2D14D817" w14:textId="77777777">
            <w:pPr>
              <w:jc w:val="both"/>
              <w:rPr>
                <w:rFonts w:ascii="Calibri" w:hAnsi="Calibri" w:cs="Calibri"/>
                <w:sz w:val="24"/>
                <w:szCs w:val="24"/>
              </w:rPr>
            </w:pPr>
            <w:r w:rsidRPr="004F6807">
              <w:rPr>
                <w:rFonts w:ascii="Calibri" w:hAnsi="Calibri" w:cs="Calibri"/>
                <w:sz w:val="24"/>
                <w:szCs w:val="24"/>
              </w:rPr>
              <w:t>Read only if necessary</w:t>
            </w:r>
          </w:p>
        </w:tc>
        <w:tc>
          <w:tcPr>
            <w:tcW w:w="5580" w:type="dxa"/>
            <w:shd w:val="clear" w:color="auto" w:fill="auto"/>
          </w:tcPr>
          <w:p w:rsidRPr="004F6807" w:rsidR="00AF775A" w:rsidP="007230EA" w:rsidRDefault="00AF775A" w14:paraId="13B2B0B7" w14:textId="77777777">
            <w:pPr>
              <w:jc w:val="both"/>
              <w:rPr>
                <w:rFonts w:ascii="Calibri" w:hAnsi="Calibri" w:cs="Calibri"/>
                <w:sz w:val="24"/>
                <w:szCs w:val="24"/>
              </w:rPr>
            </w:pPr>
            <w:r w:rsidRPr="004F6807">
              <w:rPr>
                <w:rFonts w:ascii="Calibri" w:hAnsi="Calibri" w:cs="Calibri"/>
                <w:sz w:val="24"/>
                <w:szCs w:val="24"/>
              </w:rPr>
              <w:t>Read the categories only if respondent needs them to answer properly</w:t>
            </w:r>
          </w:p>
        </w:tc>
      </w:tr>
      <w:tr w:rsidRPr="004F6807" w:rsidR="00AF775A" w:rsidTr="007230EA" w14:paraId="361BDD95" w14:textId="77777777">
        <w:trPr>
          <w:jc w:val="center"/>
        </w:trPr>
        <w:tc>
          <w:tcPr>
            <w:tcW w:w="2898" w:type="dxa"/>
            <w:shd w:val="clear" w:color="auto" w:fill="auto"/>
          </w:tcPr>
          <w:p w:rsidRPr="004F6807" w:rsidR="00AF775A" w:rsidP="007230EA" w:rsidRDefault="00AF775A" w14:paraId="23D3F690" w14:textId="77777777">
            <w:pPr>
              <w:jc w:val="both"/>
              <w:rPr>
                <w:rFonts w:ascii="Calibri" w:hAnsi="Calibri" w:cs="Calibri"/>
                <w:sz w:val="24"/>
                <w:szCs w:val="24"/>
              </w:rPr>
            </w:pPr>
            <w:r w:rsidRPr="004F6807">
              <w:rPr>
                <w:rFonts w:ascii="Calibri" w:hAnsi="Calibri" w:cs="Calibri"/>
                <w:sz w:val="24"/>
                <w:szCs w:val="24"/>
              </w:rPr>
              <w:t>Other Instructions</w:t>
            </w:r>
          </w:p>
        </w:tc>
        <w:tc>
          <w:tcPr>
            <w:tcW w:w="5580" w:type="dxa"/>
            <w:shd w:val="clear" w:color="auto" w:fill="auto"/>
          </w:tcPr>
          <w:p w:rsidRPr="004F6807" w:rsidR="00AF775A" w:rsidP="007230EA" w:rsidRDefault="00AF775A" w14:paraId="15A6ABDC" w14:textId="77777777">
            <w:pPr>
              <w:jc w:val="both"/>
              <w:rPr>
                <w:rFonts w:ascii="Calibri" w:hAnsi="Calibri" w:cs="Calibri"/>
                <w:sz w:val="24"/>
                <w:szCs w:val="24"/>
              </w:rPr>
            </w:pPr>
            <w:r w:rsidRPr="004F6807">
              <w:rPr>
                <w:rFonts w:ascii="Calibri" w:hAnsi="Calibri" w:cs="Calibri"/>
                <w:sz w:val="24"/>
                <w:szCs w:val="24"/>
              </w:rPr>
              <w:t>Follow the directions specified</w:t>
            </w:r>
          </w:p>
        </w:tc>
      </w:tr>
    </w:tbl>
    <w:p w:rsidRPr="004F6807" w:rsidR="00AF775A" w:rsidP="00AF775A" w:rsidRDefault="00AF775A" w14:paraId="66105B9E" w14:textId="77777777">
      <w:pPr>
        <w:jc w:val="both"/>
        <w:rPr>
          <w:rFonts w:ascii="Calibri" w:hAnsi="Calibri" w:cs="Calibri"/>
          <w:sz w:val="24"/>
          <w:szCs w:val="24"/>
        </w:rPr>
      </w:pPr>
    </w:p>
    <w:p w:rsidRPr="004F6807" w:rsidR="00AF775A" w:rsidP="00AF775A" w:rsidRDefault="00AF775A" w14:paraId="1C97A8F9" w14:textId="77777777">
      <w:pPr>
        <w:jc w:val="both"/>
        <w:rPr>
          <w:rFonts w:ascii="Calibri" w:hAnsi="Calibri" w:cs="Calibri"/>
          <w:sz w:val="24"/>
          <w:szCs w:val="24"/>
        </w:rPr>
      </w:pPr>
      <w:r w:rsidRPr="004F6807">
        <w:rPr>
          <w:rFonts w:ascii="Calibri" w:hAnsi="Calibri" w:cs="Calibri"/>
          <w:sz w:val="24"/>
          <w:szCs w:val="24"/>
        </w:rPr>
        <w:t xml:space="preserve">The instructions may be conditional on the response option chosen. Follow the instruction on the same line as the selected response. Other instructions may occur before a question, indicating which respondents should be asked the question and to what question others should skip. </w:t>
      </w:r>
    </w:p>
    <w:p w:rsidRPr="004F6807" w:rsidR="00AF775A" w:rsidP="00AF775A" w:rsidRDefault="00AF775A" w14:paraId="384CE0FD" w14:textId="77777777">
      <w:pPr>
        <w:jc w:val="both"/>
        <w:rPr>
          <w:rFonts w:ascii="Calibri" w:hAnsi="Calibri" w:cs="Calibri"/>
          <w:sz w:val="24"/>
          <w:szCs w:val="24"/>
        </w:rPr>
      </w:pPr>
    </w:p>
    <w:p w:rsidRPr="004F6807" w:rsidR="00AF775A" w:rsidP="00AF775A" w:rsidRDefault="00AF775A" w14:paraId="78601223" w14:textId="77777777">
      <w:pPr>
        <w:jc w:val="both"/>
        <w:rPr>
          <w:rFonts w:ascii="Calibri" w:hAnsi="Calibri" w:cs="Calibri"/>
          <w:sz w:val="24"/>
          <w:szCs w:val="24"/>
        </w:rPr>
      </w:pPr>
    </w:p>
    <w:p w:rsidRPr="002C18CA" w:rsidR="00AF775A" w:rsidP="00541FDA" w:rsidRDefault="00541FDA" w14:paraId="3C312E92" w14:textId="0BD3A9C2">
      <w:pPr>
        <w:pStyle w:val="Heading2"/>
      </w:pPr>
      <w:bookmarkStart w:name="_Toc43389429" w:id="135"/>
      <w:r>
        <w:t>11</w:t>
      </w:r>
      <w:r w:rsidRPr="002C18CA" w:rsidR="002C18CA">
        <w:t xml:space="preserve">.4D </w:t>
      </w:r>
      <w:r w:rsidRPr="002C18CA" w:rsidR="00AF775A">
        <w:t>Conducting the Interview: Off-site Instructions</w:t>
      </w:r>
      <w:bookmarkEnd w:id="135"/>
    </w:p>
    <w:p w:rsidRPr="004F6807" w:rsidR="00AF775A" w:rsidP="00AF775A" w:rsidRDefault="00AF775A" w14:paraId="45D474A0" w14:textId="77777777">
      <w:pPr>
        <w:jc w:val="both"/>
        <w:rPr>
          <w:rFonts w:ascii="Calibri" w:hAnsi="Calibri" w:cs="Calibri"/>
          <w:sz w:val="24"/>
          <w:szCs w:val="24"/>
        </w:rPr>
      </w:pPr>
    </w:p>
    <w:p w:rsidRPr="004F6807" w:rsidR="00AF775A" w:rsidP="00AF775A" w:rsidRDefault="00AF775A" w14:paraId="028AF2F3" w14:textId="268536A9">
      <w:pPr>
        <w:jc w:val="both"/>
        <w:rPr>
          <w:rFonts w:ascii="Calibri" w:hAnsi="Calibri" w:cs="Calibri"/>
          <w:sz w:val="24"/>
          <w:szCs w:val="24"/>
        </w:rPr>
      </w:pPr>
      <w:r w:rsidRPr="004F6807">
        <w:rPr>
          <w:rFonts w:ascii="Calibri" w:hAnsi="Calibri" w:cs="Calibri"/>
          <w:sz w:val="24"/>
          <w:szCs w:val="24"/>
        </w:rPr>
        <w:t>In the</w:t>
      </w:r>
      <w:r w:rsidR="00A31364">
        <w:rPr>
          <w:rFonts w:ascii="Calibri" w:hAnsi="Calibri" w:cs="Calibri"/>
          <w:sz w:val="24"/>
          <w:szCs w:val="24"/>
        </w:rPr>
        <w:t xml:space="preserve"> special need circumstances (participant disabled or sick and unable to come to study office),</w:t>
      </w:r>
      <w:r w:rsidRPr="004F6807">
        <w:rPr>
          <w:rFonts w:ascii="Calibri" w:hAnsi="Calibri" w:cs="Calibri"/>
          <w:sz w:val="24"/>
          <w:szCs w:val="24"/>
        </w:rPr>
        <w:t xml:space="preserve"> the</w:t>
      </w:r>
      <w:r w:rsidR="00A31364">
        <w:rPr>
          <w:rFonts w:ascii="Calibri" w:hAnsi="Calibri" w:cs="Calibri"/>
          <w:sz w:val="24"/>
          <w:szCs w:val="24"/>
        </w:rPr>
        <w:t xml:space="preserve"> contractor would try to accommodate participant’s request to conduct</w:t>
      </w:r>
      <w:r w:rsidRPr="004F6807">
        <w:rPr>
          <w:rFonts w:ascii="Calibri" w:hAnsi="Calibri" w:cs="Calibri"/>
          <w:sz w:val="24"/>
          <w:szCs w:val="24"/>
        </w:rPr>
        <w:t xml:space="preserve"> interview  off-site (e.g., at a participants’ home)</w:t>
      </w:r>
      <w:r w:rsidR="00A31364">
        <w:rPr>
          <w:rFonts w:ascii="Calibri" w:hAnsi="Calibri" w:cs="Calibri"/>
          <w:sz w:val="24"/>
          <w:szCs w:val="24"/>
        </w:rPr>
        <w:t>.</w:t>
      </w:r>
      <w:r w:rsidRPr="004F6807">
        <w:rPr>
          <w:rFonts w:ascii="Calibri" w:hAnsi="Calibri" w:cs="Calibri"/>
          <w:sz w:val="24"/>
          <w:szCs w:val="24"/>
        </w:rPr>
        <w:t xml:space="preserve"> </w:t>
      </w:r>
      <w:r w:rsidR="00A31364">
        <w:rPr>
          <w:rFonts w:ascii="Calibri" w:hAnsi="Calibri" w:cs="Calibri"/>
          <w:sz w:val="24"/>
          <w:szCs w:val="24"/>
        </w:rPr>
        <w:t>T</w:t>
      </w:r>
      <w:r w:rsidRPr="004F6807">
        <w:rPr>
          <w:rFonts w:ascii="Calibri" w:hAnsi="Calibri" w:cs="Calibri"/>
          <w:sz w:val="24"/>
          <w:szCs w:val="24"/>
        </w:rPr>
        <w:t>he interviewer w</w:t>
      </w:r>
      <w:r w:rsidR="00A31364">
        <w:rPr>
          <w:rFonts w:ascii="Calibri" w:hAnsi="Calibri" w:cs="Calibri"/>
          <w:sz w:val="24"/>
          <w:szCs w:val="24"/>
        </w:rPr>
        <w:t>ould</w:t>
      </w:r>
      <w:r w:rsidR="002C18CA">
        <w:rPr>
          <w:rFonts w:ascii="Calibri" w:hAnsi="Calibri" w:cs="Calibri"/>
          <w:sz w:val="24"/>
          <w:szCs w:val="24"/>
        </w:rPr>
        <w:t xml:space="preserve"> bring a prepared laptop computer and a portable case</w:t>
      </w:r>
      <w:r w:rsidRPr="004F6807">
        <w:rPr>
          <w:rFonts w:ascii="Calibri" w:hAnsi="Calibri" w:cs="Calibri"/>
          <w:sz w:val="24"/>
          <w:szCs w:val="24"/>
        </w:rPr>
        <w:t xml:space="preserve"> containing backup paper copies of the surveys. The interviewer w</w:t>
      </w:r>
      <w:r w:rsidR="00A31364">
        <w:rPr>
          <w:rFonts w:ascii="Calibri" w:hAnsi="Calibri" w:cs="Calibri"/>
          <w:sz w:val="24"/>
          <w:szCs w:val="24"/>
        </w:rPr>
        <w:t>ould</w:t>
      </w:r>
      <w:r w:rsidRPr="004F6807">
        <w:rPr>
          <w:rFonts w:ascii="Calibri" w:hAnsi="Calibri" w:cs="Calibri"/>
          <w:sz w:val="24"/>
          <w:szCs w:val="24"/>
        </w:rPr>
        <w:t xml:space="preserve"> travel with a nurse, and the interview and blood draw </w:t>
      </w:r>
      <w:r w:rsidR="00D77690">
        <w:rPr>
          <w:rFonts w:ascii="Calibri" w:hAnsi="Calibri" w:cs="Calibri"/>
          <w:sz w:val="24"/>
          <w:szCs w:val="24"/>
        </w:rPr>
        <w:t xml:space="preserve">and urine collection </w:t>
      </w:r>
      <w:r w:rsidRPr="004F6807">
        <w:rPr>
          <w:rFonts w:ascii="Calibri" w:hAnsi="Calibri" w:cs="Calibri"/>
          <w:sz w:val="24"/>
          <w:szCs w:val="24"/>
        </w:rPr>
        <w:t>w</w:t>
      </w:r>
      <w:r w:rsidR="00A31364">
        <w:rPr>
          <w:rFonts w:ascii="Calibri" w:hAnsi="Calibri" w:cs="Calibri"/>
          <w:sz w:val="24"/>
          <w:szCs w:val="24"/>
        </w:rPr>
        <w:t>ould</w:t>
      </w:r>
      <w:r w:rsidRPr="004F6807">
        <w:rPr>
          <w:rFonts w:ascii="Calibri" w:hAnsi="Calibri" w:cs="Calibri"/>
          <w:sz w:val="24"/>
          <w:szCs w:val="24"/>
        </w:rPr>
        <w:t xml:space="preserve"> be conducted during the same session. Beyond these differences, the interview will be conducted in a synonymous manner as per the guidelines in Sections A and B.</w:t>
      </w:r>
      <w:r w:rsidR="00A31364">
        <w:rPr>
          <w:rFonts w:ascii="Calibri" w:hAnsi="Calibri" w:cs="Calibri"/>
          <w:sz w:val="24"/>
          <w:szCs w:val="24"/>
        </w:rPr>
        <w:t xml:space="preserve"> During the course of the COVID-19 epidemic, the home/off-site interviews will be suspended.</w:t>
      </w:r>
    </w:p>
    <w:p w:rsidRPr="004F6807" w:rsidR="00AF775A" w:rsidP="00AF775A" w:rsidRDefault="00AF775A" w14:paraId="2796F912" w14:textId="77777777">
      <w:pPr>
        <w:jc w:val="both"/>
        <w:rPr>
          <w:rFonts w:ascii="Calibri" w:hAnsi="Calibri" w:cs="Calibri"/>
          <w:sz w:val="24"/>
          <w:szCs w:val="24"/>
        </w:rPr>
      </w:pPr>
    </w:p>
    <w:p w:rsidRPr="004F6807" w:rsidR="00AF775A" w:rsidP="00AF775A" w:rsidRDefault="00AF775A" w14:paraId="65DDE222" w14:textId="77777777">
      <w:pPr>
        <w:jc w:val="both"/>
        <w:rPr>
          <w:rFonts w:ascii="Calibri" w:hAnsi="Calibri" w:cs="Calibri"/>
          <w:sz w:val="24"/>
          <w:szCs w:val="24"/>
        </w:rPr>
      </w:pPr>
    </w:p>
    <w:p w:rsidRPr="00541FDA" w:rsidR="00D77690" w:rsidP="00541FDA" w:rsidRDefault="00541FDA" w14:paraId="4258C548" w14:textId="3BE1D25A">
      <w:pPr>
        <w:pStyle w:val="Heading2"/>
      </w:pPr>
      <w:bookmarkStart w:name="_Toc43389430" w:id="136"/>
      <w:r w:rsidRPr="00541FDA">
        <w:t>11</w:t>
      </w:r>
      <w:r w:rsidRPr="00541FDA" w:rsidR="00D77690">
        <w:t>.5 Complete the Blood Draw</w:t>
      </w:r>
      <w:bookmarkEnd w:id="136"/>
      <w:r w:rsidRPr="00541FDA" w:rsidR="00D77690">
        <w:t xml:space="preserve"> </w:t>
      </w:r>
    </w:p>
    <w:p w:rsidRPr="004F6807" w:rsidR="00AF775A" w:rsidP="00AF775A" w:rsidRDefault="00AF775A" w14:paraId="3A46D345" w14:textId="665BC6BA">
      <w:pPr>
        <w:jc w:val="both"/>
        <w:rPr>
          <w:rFonts w:ascii="Calibri" w:hAnsi="Calibri" w:cs="Calibri"/>
          <w:sz w:val="24"/>
          <w:szCs w:val="24"/>
        </w:rPr>
      </w:pPr>
    </w:p>
    <w:p w:rsidRPr="004F6807" w:rsidR="00AF775A" w:rsidP="00AF775A" w:rsidRDefault="0016036C" w14:paraId="4A23C21A" w14:textId="4A43493C">
      <w:pPr>
        <w:jc w:val="both"/>
        <w:rPr>
          <w:rFonts w:ascii="Calibri" w:hAnsi="Calibri" w:cs="Calibri"/>
          <w:sz w:val="24"/>
          <w:szCs w:val="24"/>
          <w:u w:val="single"/>
        </w:rPr>
      </w:pPr>
      <w:r>
        <w:rPr>
          <w:rFonts w:ascii="Calibri" w:hAnsi="Calibri" w:cs="Calibri"/>
          <w:sz w:val="24"/>
          <w:szCs w:val="24"/>
          <w:u w:val="single"/>
        </w:rPr>
        <w:lastRenderedPageBreak/>
        <w:t xml:space="preserve">As </w:t>
      </w:r>
      <w:r w:rsidR="00A31364">
        <w:rPr>
          <w:rFonts w:ascii="Calibri" w:hAnsi="Calibri" w:cs="Calibri"/>
          <w:sz w:val="24"/>
          <w:szCs w:val="24"/>
          <w:u w:val="single"/>
        </w:rPr>
        <w:t xml:space="preserve">all </w:t>
      </w:r>
      <w:r>
        <w:rPr>
          <w:rFonts w:ascii="Calibri" w:hAnsi="Calibri" w:cs="Calibri"/>
          <w:sz w:val="24"/>
          <w:szCs w:val="24"/>
          <w:u w:val="single"/>
        </w:rPr>
        <w:t xml:space="preserve">participants will be offered to complete interview on the phone, </w:t>
      </w:r>
      <w:r w:rsidR="00A31364">
        <w:rPr>
          <w:rFonts w:ascii="Calibri" w:hAnsi="Calibri" w:cs="Calibri"/>
          <w:sz w:val="24"/>
          <w:szCs w:val="24"/>
          <w:u w:val="single"/>
        </w:rPr>
        <w:t>b</w:t>
      </w:r>
      <w:r w:rsidRPr="004F6807" w:rsidR="00AF775A">
        <w:rPr>
          <w:rFonts w:ascii="Calibri" w:hAnsi="Calibri" w:cs="Calibri"/>
          <w:sz w:val="24"/>
          <w:szCs w:val="24"/>
          <w:u w:val="single"/>
        </w:rPr>
        <w:t xml:space="preserve">lood draws </w:t>
      </w:r>
      <w:r w:rsidR="00A31364">
        <w:rPr>
          <w:rFonts w:ascii="Calibri" w:hAnsi="Calibri" w:cs="Calibri"/>
          <w:sz w:val="24"/>
          <w:szCs w:val="24"/>
          <w:u w:val="single"/>
        </w:rPr>
        <w:t>may</w:t>
      </w:r>
      <w:r w:rsidRPr="004F6807" w:rsidR="00AF775A">
        <w:rPr>
          <w:rFonts w:ascii="Calibri" w:hAnsi="Calibri" w:cs="Calibri"/>
          <w:sz w:val="24"/>
          <w:szCs w:val="24"/>
          <w:u w:val="single"/>
        </w:rPr>
        <w:t xml:space="preserve"> be completed during </w:t>
      </w:r>
      <w:r w:rsidR="00A31364">
        <w:rPr>
          <w:rFonts w:ascii="Calibri" w:hAnsi="Calibri" w:cs="Calibri"/>
          <w:sz w:val="24"/>
          <w:szCs w:val="24"/>
          <w:u w:val="single"/>
        </w:rPr>
        <w:t>a</w:t>
      </w:r>
      <w:r w:rsidRPr="004F6807" w:rsidR="00AF775A">
        <w:rPr>
          <w:rFonts w:ascii="Calibri" w:hAnsi="Calibri" w:cs="Calibri"/>
          <w:sz w:val="24"/>
          <w:szCs w:val="24"/>
          <w:u w:val="single"/>
        </w:rPr>
        <w:t xml:space="preserve"> </w:t>
      </w:r>
      <w:r w:rsidR="00A31364">
        <w:rPr>
          <w:rFonts w:ascii="Calibri" w:hAnsi="Calibri" w:cs="Calibri"/>
          <w:sz w:val="24"/>
          <w:szCs w:val="24"/>
          <w:u w:val="single"/>
        </w:rPr>
        <w:t>separate</w:t>
      </w:r>
      <w:r w:rsidRPr="004F6807" w:rsidR="00AF775A">
        <w:rPr>
          <w:rFonts w:ascii="Calibri" w:hAnsi="Calibri" w:cs="Calibri"/>
          <w:sz w:val="24"/>
          <w:szCs w:val="24"/>
          <w:u w:val="single"/>
        </w:rPr>
        <w:t xml:space="preserve"> appointmen</w:t>
      </w:r>
      <w:r w:rsidR="00A31364">
        <w:rPr>
          <w:rFonts w:ascii="Calibri" w:hAnsi="Calibri" w:cs="Calibri"/>
          <w:sz w:val="24"/>
          <w:szCs w:val="24"/>
          <w:u w:val="single"/>
        </w:rPr>
        <w:t>t.</w:t>
      </w:r>
      <w:r w:rsidRPr="004F6807" w:rsidR="00AF775A">
        <w:rPr>
          <w:rFonts w:ascii="Calibri" w:hAnsi="Calibri" w:cs="Calibri"/>
          <w:sz w:val="24"/>
          <w:szCs w:val="24"/>
          <w:u w:val="single"/>
        </w:rPr>
        <w:t>.</w:t>
      </w:r>
      <w:r w:rsidR="00D77690">
        <w:rPr>
          <w:rFonts w:ascii="Calibri" w:hAnsi="Calibri" w:cs="Calibri"/>
          <w:sz w:val="24"/>
          <w:szCs w:val="24"/>
          <w:u w:val="single"/>
        </w:rPr>
        <w:t xml:space="preserve"> Blood collection procedures are described in the </w:t>
      </w:r>
      <w:r w:rsidR="00541FDA">
        <w:rPr>
          <w:rFonts w:ascii="Calibri" w:hAnsi="Calibri" w:cs="Calibri"/>
          <w:b/>
          <w:sz w:val="24"/>
          <w:szCs w:val="24"/>
          <w:u w:val="single"/>
        </w:rPr>
        <w:t>Section 1</w:t>
      </w:r>
      <w:r w:rsidR="00393050">
        <w:rPr>
          <w:rFonts w:ascii="Calibri" w:hAnsi="Calibri" w:cs="Calibri"/>
          <w:b/>
          <w:sz w:val="24"/>
          <w:szCs w:val="24"/>
          <w:u w:val="single"/>
        </w:rPr>
        <w:t>0</w:t>
      </w:r>
      <w:r w:rsidR="00541FDA">
        <w:rPr>
          <w:rFonts w:ascii="Calibri" w:hAnsi="Calibri" w:cs="Calibri"/>
          <w:b/>
          <w:sz w:val="24"/>
          <w:szCs w:val="24"/>
          <w:u w:val="single"/>
        </w:rPr>
        <w:t>.0</w:t>
      </w:r>
      <w:r w:rsidRPr="00D77690" w:rsidR="00D77690">
        <w:rPr>
          <w:rFonts w:ascii="Calibri" w:hAnsi="Calibri" w:cs="Calibri"/>
          <w:b/>
          <w:sz w:val="24"/>
          <w:szCs w:val="24"/>
          <w:u w:val="single"/>
        </w:rPr>
        <w:t>.</w:t>
      </w:r>
    </w:p>
    <w:p w:rsidR="00AF775A" w:rsidP="00AF775A" w:rsidRDefault="00AF775A" w14:paraId="3BA11ABA" w14:textId="17E387D7">
      <w:pPr>
        <w:jc w:val="both"/>
        <w:rPr>
          <w:rFonts w:ascii="Calibri" w:hAnsi="Calibri" w:cs="Calibri"/>
          <w:sz w:val="24"/>
          <w:szCs w:val="24"/>
          <w:u w:val="single"/>
        </w:rPr>
      </w:pPr>
    </w:p>
    <w:p w:rsidRPr="004F6807" w:rsidR="00D77690" w:rsidP="00AF775A" w:rsidRDefault="00D77690" w14:paraId="0EDF0CEA" w14:textId="77777777">
      <w:pPr>
        <w:jc w:val="both"/>
        <w:rPr>
          <w:rFonts w:ascii="Calibri" w:hAnsi="Calibri" w:cs="Calibri"/>
          <w:sz w:val="24"/>
          <w:szCs w:val="24"/>
        </w:rPr>
      </w:pPr>
    </w:p>
    <w:p w:rsidRPr="004F6807" w:rsidR="00AF775A" w:rsidP="00541FDA" w:rsidRDefault="00541FDA" w14:paraId="2E8B2903" w14:textId="39D5E7D5">
      <w:pPr>
        <w:pStyle w:val="Heading2"/>
      </w:pPr>
      <w:bookmarkStart w:name="_Toc43389431" w:id="137"/>
      <w:r>
        <w:t>11</w:t>
      </w:r>
      <w:r w:rsidR="00D77690">
        <w:t xml:space="preserve">.6. </w:t>
      </w:r>
      <w:r w:rsidRPr="004F6807" w:rsidR="00AF775A">
        <w:t>Complete Preliminary Results Form</w:t>
      </w:r>
      <w:bookmarkStart w:name="_GoBack" w:id="138"/>
      <w:bookmarkEnd w:id="137"/>
      <w:bookmarkEnd w:id="138"/>
    </w:p>
    <w:p w:rsidRPr="004F6807" w:rsidR="00AF775A" w:rsidP="00AF775A" w:rsidRDefault="00AF775A" w14:paraId="2BB130F5" w14:textId="77777777">
      <w:pPr>
        <w:jc w:val="both"/>
        <w:rPr>
          <w:rFonts w:ascii="Calibri" w:hAnsi="Calibri" w:cs="Calibri"/>
          <w:i/>
          <w:sz w:val="24"/>
          <w:szCs w:val="24"/>
          <w:u w:val="single"/>
        </w:rPr>
      </w:pPr>
    </w:p>
    <w:p w:rsidRPr="004F6807" w:rsidR="00AF775A" w:rsidP="00AF775A" w:rsidRDefault="00D77690" w14:paraId="47AFEAD0" w14:textId="10272597">
      <w:pPr>
        <w:jc w:val="both"/>
        <w:rPr>
          <w:rFonts w:ascii="Calibri" w:hAnsi="Calibri" w:cs="Calibri"/>
          <w:sz w:val="24"/>
          <w:szCs w:val="24"/>
          <w:u w:val="single"/>
        </w:rPr>
      </w:pPr>
      <w:r>
        <w:rPr>
          <w:rFonts w:ascii="Calibri" w:hAnsi="Calibri" w:cs="Calibri"/>
          <w:sz w:val="24"/>
          <w:szCs w:val="24"/>
          <w:u w:val="single"/>
        </w:rPr>
        <w:t xml:space="preserve">1. </w:t>
      </w:r>
      <w:r w:rsidRPr="004F6807" w:rsidR="00AF775A">
        <w:rPr>
          <w:rFonts w:ascii="Calibri" w:hAnsi="Calibri" w:cs="Calibri"/>
          <w:sz w:val="24"/>
          <w:szCs w:val="24"/>
          <w:u w:val="single"/>
        </w:rPr>
        <w:t>Complete prelim</w:t>
      </w:r>
      <w:r>
        <w:rPr>
          <w:rFonts w:ascii="Calibri" w:hAnsi="Calibri" w:cs="Calibri"/>
          <w:sz w:val="24"/>
          <w:szCs w:val="24"/>
          <w:u w:val="single"/>
        </w:rPr>
        <w:t>inary results form with the height</w:t>
      </w:r>
      <w:r w:rsidRPr="004F6807" w:rsidR="00AF775A">
        <w:rPr>
          <w:rFonts w:ascii="Calibri" w:hAnsi="Calibri" w:cs="Calibri"/>
          <w:sz w:val="24"/>
          <w:szCs w:val="24"/>
          <w:u w:val="single"/>
        </w:rPr>
        <w:t>, weig</w:t>
      </w:r>
      <w:r>
        <w:rPr>
          <w:rFonts w:ascii="Calibri" w:hAnsi="Calibri" w:cs="Calibri"/>
          <w:sz w:val="24"/>
          <w:szCs w:val="24"/>
          <w:u w:val="single"/>
        </w:rPr>
        <w:t>ht and blood pressure measureme</w:t>
      </w:r>
      <w:r w:rsidRPr="004F6807" w:rsidR="00AF775A">
        <w:rPr>
          <w:rFonts w:ascii="Calibri" w:hAnsi="Calibri" w:cs="Calibri"/>
          <w:sz w:val="24"/>
          <w:szCs w:val="24"/>
          <w:u w:val="single"/>
        </w:rPr>
        <w:t>n</w:t>
      </w:r>
      <w:r>
        <w:rPr>
          <w:rFonts w:ascii="Calibri" w:hAnsi="Calibri" w:cs="Calibri"/>
          <w:sz w:val="24"/>
          <w:szCs w:val="24"/>
          <w:u w:val="single"/>
        </w:rPr>
        <w:t>t</w:t>
      </w:r>
      <w:r w:rsidRPr="004F6807" w:rsidR="00AF775A">
        <w:rPr>
          <w:rFonts w:ascii="Calibri" w:hAnsi="Calibri" w:cs="Calibri"/>
          <w:sz w:val="24"/>
          <w:szCs w:val="24"/>
          <w:u w:val="single"/>
        </w:rPr>
        <w:t xml:space="preserve">s </w:t>
      </w:r>
    </w:p>
    <w:p w:rsidRPr="004F6807" w:rsidR="00AF775A" w:rsidP="00AF775A" w:rsidRDefault="00AF775A" w14:paraId="42D0162A" w14:textId="77777777">
      <w:pPr>
        <w:jc w:val="both"/>
        <w:rPr>
          <w:rFonts w:ascii="Calibri" w:hAnsi="Calibri" w:cs="Calibri"/>
          <w:sz w:val="24"/>
          <w:szCs w:val="24"/>
          <w:u w:val="single"/>
        </w:rPr>
      </w:pPr>
    </w:p>
    <w:p w:rsidRPr="004F6807" w:rsidR="00AF775A" w:rsidP="00AF775A" w:rsidRDefault="00D77690" w14:paraId="43EF129D" w14:textId="6E17DA3F">
      <w:pPr>
        <w:jc w:val="both"/>
        <w:rPr>
          <w:rFonts w:ascii="Calibri" w:hAnsi="Calibri" w:cs="Calibri"/>
          <w:sz w:val="24"/>
          <w:szCs w:val="24"/>
          <w:u w:val="single"/>
        </w:rPr>
      </w:pPr>
      <w:r>
        <w:rPr>
          <w:rFonts w:ascii="Calibri" w:hAnsi="Calibri" w:cs="Calibri"/>
          <w:sz w:val="24"/>
          <w:szCs w:val="24"/>
          <w:u w:val="single"/>
        </w:rPr>
        <w:t xml:space="preserve">2. </w:t>
      </w:r>
      <w:r w:rsidRPr="004F6807" w:rsidR="00AF775A">
        <w:rPr>
          <w:rFonts w:ascii="Calibri" w:hAnsi="Calibri" w:cs="Calibri"/>
          <w:sz w:val="24"/>
          <w:szCs w:val="24"/>
          <w:u w:val="single"/>
        </w:rPr>
        <w:t>If any of the results are abnormal a member of the nursing staff will explain the problem and arrange for referral as needed.</w:t>
      </w:r>
    </w:p>
    <w:p w:rsidRPr="004F6807" w:rsidR="00AF775A" w:rsidP="00AF775A" w:rsidRDefault="00AF775A" w14:paraId="45A9E435" w14:textId="77777777">
      <w:pPr>
        <w:jc w:val="both"/>
        <w:rPr>
          <w:rFonts w:ascii="Calibri" w:hAnsi="Calibri" w:cs="Calibri"/>
          <w:sz w:val="24"/>
          <w:szCs w:val="24"/>
          <w:u w:val="single"/>
        </w:rPr>
      </w:pPr>
    </w:p>
    <w:p w:rsidRPr="004F6807" w:rsidR="00AF775A" w:rsidP="00AF775A" w:rsidRDefault="00D77690" w14:paraId="21A4908F" w14:textId="3CFAD9A0">
      <w:pPr>
        <w:jc w:val="both"/>
        <w:rPr>
          <w:rFonts w:ascii="Calibri" w:hAnsi="Calibri" w:cs="Calibri"/>
          <w:b/>
          <w:i/>
          <w:sz w:val="36"/>
          <w:szCs w:val="36"/>
          <w:u w:val="single"/>
        </w:rPr>
      </w:pPr>
      <w:r>
        <w:rPr>
          <w:rFonts w:ascii="Calibri" w:hAnsi="Calibri" w:cs="Calibri"/>
          <w:sz w:val="24"/>
          <w:szCs w:val="24"/>
          <w:u w:val="single"/>
        </w:rPr>
        <w:t xml:space="preserve">3. </w:t>
      </w:r>
      <w:r w:rsidRPr="004F6807" w:rsidR="00AF775A">
        <w:rPr>
          <w:rFonts w:ascii="Calibri" w:hAnsi="Calibri" w:cs="Calibri"/>
          <w:sz w:val="24"/>
          <w:szCs w:val="24"/>
          <w:u w:val="single"/>
        </w:rPr>
        <w:t>Other results will be mailed to respondents when they are available</w:t>
      </w:r>
      <w:r w:rsidRPr="004F6807" w:rsidR="00AF775A">
        <w:rPr>
          <w:rFonts w:ascii="Calibri" w:hAnsi="Calibri" w:cs="Calibri"/>
          <w:i/>
          <w:sz w:val="24"/>
          <w:szCs w:val="24"/>
          <w:u w:val="single"/>
        </w:rPr>
        <w:t>.</w:t>
      </w:r>
    </w:p>
    <w:p w:rsidRPr="004F6807" w:rsidR="00AF775A" w:rsidP="00AF775A" w:rsidRDefault="00AF775A" w14:paraId="414A867B" w14:textId="77777777">
      <w:pPr>
        <w:jc w:val="both"/>
        <w:rPr>
          <w:rFonts w:ascii="Calibri" w:hAnsi="Calibri" w:cs="Calibri"/>
          <w:b/>
          <w:sz w:val="24"/>
          <w:szCs w:val="24"/>
          <w:u w:val="single"/>
        </w:rPr>
      </w:pPr>
    </w:p>
    <w:p w:rsidRPr="004F6807" w:rsidR="00AF775A" w:rsidP="00AF775A" w:rsidRDefault="00AF775A" w14:paraId="7CD9A3B4" w14:textId="77777777">
      <w:pPr>
        <w:jc w:val="both"/>
        <w:rPr>
          <w:rFonts w:ascii="Calibri" w:hAnsi="Calibri" w:cs="Calibri"/>
          <w:sz w:val="24"/>
          <w:szCs w:val="24"/>
        </w:rPr>
      </w:pPr>
    </w:p>
    <w:p w:rsidRPr="004F6807" w:rsidR="00AF775A" w:rsidP="00541FDA" w:rsidRDefault="00541FDA" w14:paraId="446A2A60" w14:textId="2D743F9F">
      <w:pPr>
        <w:pStyle w:val="Heading2"/>
      </w:pPr>
      <w:bookmarkStart w:name="_Toc43389432" w:id="139"/>
      <w:r>
        <w:t>11</w:t>
      </w:r>
      <w:r w:rsidR="00D77690">
        <w:t xml:space="preserve">.7. </w:t>
      </w:r>
      <w:r w:rsidRPr="004F6807" w:rsidR="00AF775A">
        <w:t>Distribute Gift Card(s)</w:t>
      </w:r>
      <w:bookmarkEnd w:id="139"/>
    </w:p>
    <w:p w:rsidRPr="004F6807" w:rsidR="00AF775A" w:rsidP="00AF775A" w:rsidRDefault="00AF775A" w14:paraId="37E873A0" w14:textId="77777777">
      <w:pPr>
        <w:jc w:val="both"/>
        <w:rPr>
          <w:rFonts w:ascii="Calibri" w:hAnsi="Calibri" w:cs="Calibri"/>
          <w:sz w:val="24"/>
          <w:szCs w:val="24"/>
        </w:rPr>
      </w:pPr>
    </w:p>
    <w:p w:rsidRPr="004F6807" w:rsidR="00AF775A" w:rsidP="00AF775A" w:rsidRDefault="00AF775A" w14:paraId="6BA8974A" w14:textId="77777777">
      <w:pPr>
        <w:jc w:val="both"/>
        <w:rPr>
          <w:rFonts w:ascii="Calibri" w:hAnsi="Calibri" w:cs="Calibri"/>
          <w:sz w:val="24"/>
          <w:szCs w:val="24"/>
          <w:u w:val="single"/>
        </w:rPr>
      </w:pPr>
      <w:r w:rsidRPr="004F6807">
        <w:rPr>
          <w:rFonts w:ascii="Calibri" w:hAnsi="Calibri" w:cs="Calibri"/>
          <w:sz w:val="24"/>
          <w:szCs w:val="24"/>
          <w:u w:val="single"/>
        </w:rPr>
        <w:t>1. Give the gift card(s) to respondent.</w:t>
      </w:r>
    </w:p>
    <w:p w:rsidRPr="004F6807" w:rsidR="00AF775A" w:rsidP="00AF775A" w:rsidRDefault="00AF775A" w14:paraId="3DC0EDBD" w14:textId="77777777">
      <w:pPr>
        <w:jc w:val="both"/>
        <w:rPr>
          <w:rFonts w:ascii="Calibri" w:hAnsi="Calibri" w:cs="Calibri"/>
          <w:sz w:val="24"/>
          <w:szCs w:val="24"/>
          <w:u w:val="single"/>
        </w:rPr>
      </w:pPr>
    </w:p>
    <w:p w:rsidRPr="004F6807" w:rsidR="00AF775A" w:rsidP="00AF775A" w:rsidRDefault="00AF775A" w14:paraId="2D6D4F3E" w14:textId="77777777">
      <w:pPr>
        <w:jc w:val="both"/>
        <w:rPr>
          <w:rFonts w:ascii="Calibri" w:hAnsi="Calibri" w:cs="Calibri"/>
          <w:sz w:val="24"/>
          <w:szCs w:val="24"/>
          <w:u w:val="single"/>
        </w:rPr>
      </w:pPr>
      <w:r w:rsidRPr="004F6807">
        <w:rPr>
          <w:rFonts w:ascii="Calibri" w:hAnsi="Calibri" w:cs="Calibri"/>
          <w:sz w:val="24"/>
          <w:szCs w:val="24"/>
          <w:u w:val="single"/>
        </w:rPr>
        <w:t>2. Have Respondent sign for the Gift Card(s).</w:t>
      </w:r>
    </w:p>
    <w:p w:rsidRPr="004F6807" w:rsidR="00AF775A" w:rsidP="00AF775A" w:rsidRDefault="00AF775A" w14:paraId="5585C05C" w14:textId="77777777">
      <w:pPr>
        <w:jc w:val="both"/>
        <w:rPr>
          <w:rFonts w:ascii="Calibri" w:hAnsi="Calibri" w:cs="Calibri"/>
          <w:sz w:val="24"/>
          <w:szCs w:val="24"/>
          <w:u w:val="single"/>
        </w:rPr>
      </w:pPr>
    </w:p>
    <w:p w:rsidRPr="004F6807" w:rsidR="00AF775A" w:rsidP="00AF775A" w:rsidRDefault="00AF775A" w14:paraId="0731642A" w14:textId="77777777">
      <w:pPr>
        <w:jc w:val="both"/>
        <w:rPr>
          <w:rFonts w:ascii="Calibri" w:hAnsi="Calibri" w:cs="Calibri"/>
          <w:sz w:val="24"/>
          <w:szCs w:val="24"/>
        </w:rPr>
      </w:pPr>
    </w:p>
    <w:p w:rsidRPr="004F6807" w:rsidR="00AF775A" w:rsidP="00541FDA" w:rsidRDefault="00541FDA" w14:paraId="2B7D4658" w14:textId="4752A8E2">
      <w:pPr>
        <w:pStyle w:val="Heading2"/>
      </w:pPr>
      <w:bookmarkStart w:name="_Toc43389433" w:id="140"/>
      <w:r>
        <w:t>11</w:t>
      </w:r>
      <w:r w:rsidR="00D77690">
        <w:t xml:space="preserve">.8. </w:t>
      </w:r>
      <w:r w:rsidRPr="004F6807" w:rsidR="00AF775A">
        <w:t>Non-Participant Form</w:t>
      </w:r>
      <w:r w:rsidR="00D77690">
        <w:t>/on the phone?</w:t>
      </w:r>
      <w:bookmarkEnd w:id="140"/>
    </w:p>
    <w:p w:rsidRPr="004F6807" w:rsidR="00AF775A" w:rsidP="00AF775A" w:rsidRDefault="00AF775A" w14:paraId="2A4F30E9" w14:textId="501524E0">
      <w:pPr>
        <w:jc w:val="both"/>
        <w:rPr>
          <w:rFonts w:ascii="Calibri" w:hAnsi="Calibri" w:cs="Calibri"/>
          <w:sz w:val="24"/>
          <w:szCs w:val="24"/>
        </w:rPr>
      </w:pPr>
      <w:r w:rsidRPr="004F6807">
        <w:rPr>
          <w:rFonts w:ascii="Calibri" w:hAnsi="Calibri" w:cs="Calibri"/>
          <w:sz w:val="24"/>
          <w:szCs w:val="24"/>
        </w:rPr>
        <w:t xml:space="preserve">If the </w:t>
      </w:r>
      <w:r w:rsidR="00D77690">
        <w:rPr>
          <w:rFonts w:ascii="Calibri" w:hAnsi="Calibri" w:cs="Calibri"/>
          <w:sz w:val="24"/>
          <w:szCs w:val="24"/>
        </w:rPr>
        <w:t>biomonitoring</w:t>
      </w:r>
      <w:r w:rsidRPr="004F6807">
        <w:rPr>
          <w:rFonts w:ascii="Calibri" w:hAnsi="Calibri" w:cs="Calibri"/>
          <w:sz w:val="24"/>
          <w:szCs w:val="24"/>
        </w:rPr>
        <w:t xml:space="preserve"> participant in the household does not w</w:t>
      </w:r>
      <w:r w:rsidR="00D77690">
        <w:rPr>
          <w:rFonts w:ascii="Calibri" w:hAnsi="Calibri" w:cs="Calibri"/>
          <w:sz w:val="24"/>
          <w:szCs w:val="24"/>
        </w:rPr>
        <w:t>ant to participate in the study</w:t>
      </w:r>
      <w:r w:rsidRPr="004F6807">
        <w:rPr>
          <w:rFonts w:ascii="Calibri" w:hAnsi="Calibri" w:cs="Calibri"/>
          <w:sz w:val="24"/>
          <w:szCs w:val="24"/>
        </w:rPr>
        <w:t xml:space="preserve"> ask them if they would answer just a few questions as part of the non-participant form. The form includes the following items: gender, race, age. Return the non-participant form and contact sheet to the study office.</w:t>
      </w:r>
    </w:p>
    <w:p w:rsidR="00AF775A" w:rsidP="00AF775A" w:rsidRDefault="00AF775A" w14:paraId="163645FB" w14:textId="416C60AE">
      <w:pPr>
        <w:jc w:val="both"/>
        <w:rPr>
          <w:rFonts w:ascii="Calibri" w:hAnsi="Calibri" w:cs="Calibri"/>
          <w:sz w:val="24"/>
          <w:szCs w:val="24"/>
        </w:rPr>
      </w:pPr>
    </w:p>
    <w:p w:rsidRPr="004F6807" w:rsidR="00D77690" w:rsidP="00AF775A" w:rsidRDefault="00D77690" w14:paraId="75C5C5DB" w14:textId="77777777">
      <w:pPr>
        <w:jc w:val="both"/>
        <w:rPr>
          <w:rFonts w:ascii="Calibri" w:hAnsi="Calibri" w:cs="Calibri"/>
          <w:sz w:val="24"/>
          <w:szCs w:val="24"/>
        </w:rPr>
      </w:pPr>
    </w:p>
    <w:p w:rsidRPr="004F6807" w:rsidR="00AF775A" w:rsidP="00541FDA" w:rsidRDefault="00541FDA" w14:paraId="3B276BB3" w14:textId="426DEC14">
      <w:pPr>
        <w:pStyle w:val="Heading2"/>
      </w:pPr>
      <w:bookmarkStart w:name="_Toc43389434" w:id="141"/>
      <w:r>
        <w:t>11</w:t>
      </w:r>
      <w:r w:rsidR="00D77690">
        <w:t xml:space="preserve">.9. </w:t>
      </w:r>
      <w:r w:rsidRPr="004F6807" w:rsidR="00AF775A">
        <w:t>Quality Control</w:t>
      </w:r>
      <w:bookmarkEnd w:id="141"/>
    </w:p>
    <w:p w:rsidRPr="004F6807" w:rsidR="00AF775A" w:rsidP="00AF775A" w:rsidRDefault="00AF775A" w14:paraId="725B90BC" w14:textId="77777777">
      <w:pPr>
        <w:jc w:val="both"/>
        <w:rPr>
          <w:rFonts w:ascii="Calibri" w:hAnsi="Calibri" w:cs="Calibri"/>
          <w:sz w:val="24"/>
          <w:szCs w:val="24"/>
        </w:rPr>
      </w:pPr>
    </w:p>
    <w:p w:rsidRPr="004F6807" w:rsidR="00AF775A" w:rsidP="00AF775A" w:rsidRDefault="00AF775A" w14:paraId="3DCC6CEA" w14:textId="77777777">
      <w:pPr>
        <w:jc w:val="both"/>
        <w:rPr>
          <w:rFonts w:ascii="Calibri" w:hAnsi="Calibri" w:cs="Calibri"/>
          <w:sz w:val="24"/>
          <w:szCs w:val="24"/>
        </w:rPr>
      </w:pPr>
      <w:r w:rsidRPr="004F6807">
        <w:rPr>
          <w:rFonts w:ascii="Calibri" w:hAnsi="Calibri" w:cs="Calibri"/>
          <w:sz w:val="24"/>
          <w:szCs w:val="24"/>
        </w:rPr>
        <w:t>Quality control will be conducted at every opportunity to ensure effective communications with study participants and among personnel, as well as verify the validity of acquired data.</w:t>
      </w:r>
    </w:p>
    <w:p w:rsidRPr="004F6807" w:rsidR="00AF775A" w:rsidP="00AF775A" w:rsidRDefault="00AF775A" w14:paraId="667B2725" w14:textId="77777777">
      <w:pPr>
        <w:jc w:val="both"/>
        <w:rPr>
          <w:rFonts w:ascii="Calibri" w:hAnsi="Calibri" w:cs="Calibri"/>
          <w:sz w:val="24"/>
          <w:szCs w:val="24"/>
        </w:rPr>
      </w:pPr>
    </w:p>
    <w:p w:rsidRPr="006834FB" w:rsidR="00AF775A" w:rsidP="00AF775A" w:rsidRDefault="00AF775A" w14:paraId="1D99A3FD" w14:textId="6A072E2E">
      <w:pPr>
        <w:jc w:val="both"/>
        <w:rPr>
          <w:rFonts w:ascii="Calibri" w:hAnsi="Calibri" w:cs="Calibri"/>
          <w:sz w:val="24"/>
          <w:szCs w:val="24"/>
        </w:rPr>
      </w:pPr>
      <w:r w:rsidRPr="006834FB">
        <w:rPr>
          <w:rFonts w:ascii="Calibri" w:hAnsi="Calibri" w:cs="Calibri"/>
          <w:sz w:val="24"/>
          <w:szCs w:val="24"/>
        </w:rPr>
        <w:t xml:space="preserve">With regards to telephone contact - the </w:t>
      </w:r>
      <w:r w:rsidR="006834FB">
        <w:rPr>
          <w:rFonts w:ascii="Calibri" w:hAnsi="Calibri" w:cs="Calibri"/>
          <w:sz w:val="24"/>
          <w:szCs w:val="24"/>
        </w:rPr>
        <w:t>contractor’s call center</w:t>
      </w:r>
      <w:r w:rsidRPr="006834FB">
        <w:rPr>
          <w:rFonts w:ascii="Calibri" w:hAnsi="Calibri" w:cs="Calibri"/>
          <w:sz w:val="24"/>
          <w:szCs w:val="24"/>
        </w:rPr>
        <w:t xml:space="preserve"> is supervised, and all calls are recorded.</w:t>
      </w:r>
    </w:p>
    <w:p w:rsidRPr="004F6807" w:rsidR="00AF775A" w:rsidP="00AF775A" w:rsidRDefault="00AF775A" w14:paraId="2A34E9D1" w14:textId="77777777">
      <w:pPr>
        <w:jc w:val="both"/>
        <w:rPr>
          <w:rFonts w:ascii="Calibri" w:hAnsi="Calibri" w:cs="Calibri"/>
          <w:sz w:val="24"/>
          <w:szCs w:val="24"/>
        </w:rPr>
      </w:pPr>
    </w:p>
    <w:p w:rsidRPr="004F6807" w:rsidR="00AF775A" w:rsidP="00AF775A" w:rsidRDefault="00AF775A" w14:paraId="4AFAC6A6" w14:textId="77777777">
      <w:pPr>
        <w:jc w:val="both"/>
        <w:rPr>
          <w:rFonts w:ascii="Calibri" w:hAnsi="Calibri" w:cs="Calibri"/>
          <w:sz w:val="24"/>
          <w:szCs w:val="24"/>
        </w:rPr>
      </w:pPr>
    </w:p>
    <w:p w:rsidRPr="004F6807" w:rsidR="00AF775A" w:rsidP="00AF775A" w:rsidRDefault="00AF775A" w14:paraId="11A3B256" w14:textId="125D6781">
      <w:pPr>
        <w:pStyle w:val="CommentText"/>
        <w:jc w:val="both"/>
        <w:rPr>
          <w:rFonts w:ascii="Calibri" w:hAnsi="Calibri" w:cs="Calibri"/>
          <w:sz w:val="24"/>
          <w:szCs w:val="24"/>
        </w:rPr>
      </w:pPr>
      <w:r w:rsidRPr="006834FB">
        <w:rPr>
          <w:rFonts w:ascii="Calibri" w:hAnsi="Calibri" w:cs="Calibri"/>
          <w:sz w:val="24"/>
          <w:szCs w:val="24"/>
        </w:rPr>
        <w:t>With regards to on and off-site interviewing</w:t>
      </w:r>
      <w:r w:rsidRPr="004F6807">
        <w:rPr>
          <w:rFonts w:ascii="Calibri" w:hAnsi="Calibri" w:cs="Calibri"/>
          <w:sz w:val="24"/>
          <w:szCs w:val="24"/>
        </w:rPr>
        <w:t xml:space="preserve"> - The </w:t>
      </w:r>
      <w:r w:rsidR="006834FB">
        <w:rPr>
          <w:rFonts w:ascii="Calibri" w:hAnsi="Calibri" w:cs="Calibri"/>
          <w:sz w:val="24"/>
          <w:szCs w:val="24"/>
        </w:rPr>
        <w:t>REDCap®</w:t>
      </w:r>
      <w:r w:rsidRPr="004F6807">
        <w:rPr>
          <w:rFonts w:ascii="Calibri" w:hAnsi="Calibri" w:cs="Calibri"/>
          <w:sz w:val="24"/>
          <w:szCs w:val="24"/>
        </w:rPr>
        <w:t xml:space="preserve"> software employed in this study will have preset response </w:t>
      </w:r>
      <w:r w:rsidRPr="004F6807" w:rsidR="00922CBC">
        <w:rPr>
          <w:rFonts w:ascii="Calibri" w:hAnsi="Calibri" w:cs="Calibri"/>
          <w:sz w:val="24"/>
          <w:szCs w:val="24"/>
        </w:rPr>
        <w:t>ranges and</w:t>
      </w:r>
      <w:r w:rsidRPr="004F6807">
        <w:rPr>
          <w:rFonts w:ascii="Calibri" w:hAnsi="Calibri" w:cs="Calibri"/>
          <w:sz w:val="24"/>
          <w:szCs w:val="24"/>
        </w:rPr>
        <w:t xml:space="preserve"> will not allow the interviewer to proceed unless a response has been entered.  </w:t>
      </w:r>
    </w:p>
    <w:p w:rsidRPr="004F6807" w:rsidR="00AF775A" w:rsidP="00AF775A" w:rsidRDefault="00AF775A" w14:paraId="4FFD5386" w14:textId="77777777">
      <w:pPr>
        <w:jc w:val="both"/>
        <w:rPr>
          <w:rFonts w:ascii="Calibri" w:hAnsi="Calibri" w:cs="Calibri"/>
          <w:sz w:val="24"/>
          <w:szCs w:val="24"/>
        </w:rPr>
      </w:pPr>
    </w:p>
    <w:p w:rsidRPr="004F6807" w:rsidR="00AF775A" w:rsidP="00AF775A" w:rsidRDefault="00AF775A" w14:paraId="447A240E" w14:textId="77777777">
      <w:pPr>
        <w:jc w:val="both"/>
        <w:rPr>
          <w:rFonts w:ascii="Calibri" w:hAnsi="Calibri" w:cs="Calibri"/>
          <w:sz w:val="24"/>
          <w:szCs w:val="24"/>
        </w:rPr>
      </w:pPr>
      <w:r w:rsidRPr="004F6807">
        <w:rPr>
          <w:rFonts w:ascii="Calibri" w:hAnsi="Calibri" w:cs="Calibri"/>
          <w:sz w:val="24"/>
          <w:szCs w:val="24"/>
        </w:rPr>
        <w:lastRenderedPageBreak/>
        <w:t>Participants must bring a valid photo ID or the study letter (addressed to him/her) in order to receive compensation. Implementing this will verify that the correct individuals are completing the interview and blood draw.</w:t>
      </w:r>
    </w:p>
    <w:p w:rsidRPr="004F6807" w:rsidR="00AF775A" w:rsidP="00AF775A" w:rsidRDefault="00AF775A" w14:paraId="1CC607E7" w14:textId="77777777">
      <w:pPr>
        <w:jc w:val="both"/>
        <w:rPr>
          <w:rFonts w:ascii="Calibri" w:hAnsi="Calibri" w:cs="Calibri"/>
          <w:b/>
          <w:sz w:val="24"/>
          <w:szCs w:val="24"/>
          <w:u w:val="single"/>
        </w:rPr>
      </w:pPr>
    </w:p>
    <w:p w:rsidR="00AF775A" w:rsidP="00AF775A" w:rsidRDefault="00AF775A" w14:paraId="17AB9905" w14:textId="20A40089">
      <w:pPr>
        <w:jc w:val="both"/>
        <w:rPr>
          <w:rFonts w:ascii="Calibri" w:hAnsi="Calibri" w:cs="Calibri"/>
          <w:sz w:val="24"/>
          <w:szCs w:val="24"/>
        </w:rPr>
      </w:pPr>
    </w:p>
    <w:p w:rsidR="00541FDA" w:rsidRDefault="00541FDA" w14:paraId="5578BAD2" w14:textId="77777777">
      <w:pPr>
        <w:rPr>
          <w:rFonts w:ascii="Calibri" w:hAnsi="Calibri" w:cs="Calibri"/>
          <w:sz w:val="24"/>
          <w:szCs w:val="24"/>
          <w:highlight w:val="yellow"/>
        </w:rPr>
      </w:pPr>
      <w:r>
        <w:rPr>
          <w:rFonts w:ascii="Calibri" w:hAnsi="Calibri" w:cs="Calibri"/>
          <w:sz w:val="24"/>
          <w:szCs w:val="24"/>
          <w:highlight w:val="yellow"/>
        </w:rPr>
        <w:br w:type="page"/>
      </w:r>
    </w:p>
    <w:p w:rsidRPr="000460E0" w:rsidR="007C48BF" w:rsidP="000460E0" w:rsidRDefault="007C48BF" w14:paraId="6967B4BD" w14:textId="1681008B">
      <w:pPr>
        <w:pStyle w:val="Heading1"/>
      </w:pPr>
      <w:bookmarkStart w:name="_Toc43389435" w:id="142"/>
      <w:r w:rsidRPr="000460E0">
        <w:lastRenderedPageBreak/>
        <w:t>13.0 Data Management</w:t>
      </w:r>
      <w:bookmarkEnd w:id="123"/>
      <w:bookmarkEnd w:id="124"/>
      <w:bookmarkEnd w:id="125"/>
      <w:bookmarkEnd w:id="126"/>
      <w:bookmarkEnd w:id="127"/>
      <w:bookmarkEnd w:id="128"/>
      <w:r w:rsidR="00E878C9">
        <w:t xml:space="preserve"> and Security</w:t>
      </w:r>
      <w:bookmarkEnd w:id="142"/>
    </w:p>
    <w:p w:rsidR="0040356C" w:rsidP="007C48BF" w:rsidRDefault="0040356C" w14:paraId="4FF28EF6" w14:textId="2E23DDD4">
      <w:pPr>
        <w:tabs>
          <w:tab w:val="left" w:pos="-1080"/>
        </w:tabs>
        <w:rPr>
          <w:rFonts w:asciiTheme="minorHAnsi" w:hAnsiTheme="minorHAnsi" w:cstheme="minorHAnsi"/>
          <w:sz w:val="22"/>
          <w:szCs w:val="22"/>
        </w:rPr>
      </w:pPr>
    </w:p>
    <w:p w:rsidRPr="00295A45" w:rsidR="001B553A" w:rsidP="001B553A" w:rsidRDefault="001B553A" w14:paraId="3101DA38" w14:textId="1277D571">
      <w:pPr>
        <w:tabs>
          <w:tab w:val="left" w:pos="-1080"/>
        </w:tabs>
        <w:rPr>
          <w:rFonts w:asciiTheme="minorHAnsi" w:hAnsiTheme="minorHAnsi" w:cstheme="minorHAnsi"/>
          <w:sz w:val="22"/>
          <w:szCs w:val="22"/>
        </w:rPr>
      </w:pPr>
      <w:r w:rsidRPr="00295A45">
        <w:rPr>
          <w:rFonts w:asciiTheme="minorHAnsi" w:hAnsiTheme="minorHAnsi" w:cstheme="minorHAnsi"/>
          <w:sz w:val="22"/>
          <w:szCs w:val="22"/>
        </w:rPr>
        <w:t>This section of the MOP describes the computer system and data management approach that will be used to support the study and details how data are to be collected, entered (e.g., if eCRFs are used), edited or corrected.</w:t>
      </w:r>
    </w:p>
    <w:p w:rsidRPr="00D241C6" w:rsidR="00D241C6" w:rsidP="00D241C6" w:rsidRDefault="00D241C6" w14:paraId="4D7F55E3" w14:textId="0B84960D">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management for this study described below includes guidance on: </w:t>
      </w:r>
    </w:p>
    <w:p w:rsidR="00F45CC2" w:rsidP="009A225F" w:rsidRDefault="009A225F" w14:paraId="25D74F37" w14:textId="3925DAF5">
      <w:pPr>
        <w:pStyle w:val="Heading2"/>
      </w:pPr>
      <w:bookmarkStart w:name="_Toc43389436" w:id="143"/>
      <w:r>
        <w:t>13.1. Collection and management of data</w:t>
      </w:r>
      <w:bookmarkEnd w:id="143"/>
    </w:p>
    <w:p w:rsidR="00D241C6" w:rsidP="009A225F" w:rsidRDefault="00E878C9" w14:paraId="62F30C66" w14:textId="08E40514">
      <w:pPr>
        <w:pStyle w:val="Heading3"/>
      </w:pPr>
      <w:bookmarkStart w:name="_Toc43389437" w:id="144"/>
      <w:r>
        <w:t>13.1a. U</w:t>
      </w:r>
      <w:r w:rsidRPr="00D241C6">
        <w:t xml:space="preserve">se and protection of </w:t>
      </w:r>
      <w:r w:rsidR="00D37F7A">
        <w:t xml:space="preserve">personally identifiable </w:t>
      </w:r>
      <w:r w:rsidRPr="00D241C6">
        <w:t>informa</w:t>
      </w:r>
      <w:r>
        <w:t xml:space="preserve">tion </w:t>
      </w:r>
      <w:r w:rsidR="00D37F7A">
        <w:t>(PII)</w:t>
      </w:r>
      <w:bookmarkEnd w:id="144"/>
      <w:r w:rsidRPr="00D241C6" w:rsidR="00D241C6">
        <w:t xml:space="preserve"> </w:t>
      </w:r>
    </w:p>
    <w:p w:rsidR="00E878C9" w:rsidP="00D241C6" w:rsidRDefault="00D241C6" w14:paraId="3C920BEF" w14:textId="528966FF">
      <w:pPr>
        <w:pStyle w:val="NormalWeb"/>
        <w:rPr>
          <w:rFonts w:asciiTheme="minorHAnsi" w:hAnsiTheme="minorHAnsi" w:cstheme="minorHAnsi"/>
          <w:sz w:val="22"/>
          <w:szCs w:val="22"/>
        </w:rPr>
      </w:pPr>
      <w:r w:rsidRPr="00D241C6">
        <w:rPr>
          <w:rFonts w:asciiTheme="minorHAnsi" w:hAnsiTheme="minorHAnsi" w:cstheme="minorHAnsi"/>
          <w:sz w:val="22"/>
          <w:szCs w:val="22"/>
        </w:rPr>
        <w:t>The study staff</w:t>
      </w:r>
      <w:r w:rsidR="00E878C9">
        <w:rPr>
          <w:rFonts w:asciiTheme="minorHAnsi" w:hAnsiTheme="minorHAnsi" w:cstheme="minorHAnsi"/>
          <w:sz w:val="22"/>
          <w:szCs w:val="22"/>
        </w:rPr>
        <w:t>-contractor</w:t>
      </w:r>
      <w:r w:rsidRPr="00D241C6">
        <w:rPr>
          <w:rFonts w:asciiTheme="minorHAnsi" w:hAnsiTheme="minorHAnsi" w:cstheme="minorHAnsi"/>
          <w:sz w:val="22"/>
          <w:szCs w:val="22"/>
        </w:rPr>
        <w:t xml:space="preserve"> will collect, manage and store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an already established record system (System of Records Notice [SORN] No. 09-19-0001 titled “Records of Persons Exposed to Toxic or Hazardous Substances”). </w:t>
      </w:r>
    </w:p>
    <w:p w:rsidR="00952785" w:rsidP="00952785" w:rsidRDefault="00952785" w14:paraId="7AE806FA" w14:textId="2B9844DA">
      <w:pPr>
        <w:pStyle w:val="NormalWeb"/>
        <w:rPr>
          <w:rFonts w:asciiTheme="minorHAnsi" w:hAnsiTheme="minorHAnsi" w:cstheme="minorHAnsi"/>
          <w:sz w:val="22"/>
          <w:szCs w:val="22"/>
        </w:rPr>
      </w:pPr>
      <w:r w:rsidRPr="003C7B17">
        <w:rPr>
          <w:rFonts w:asciiTheme="minorHAnsi" w:hAnsiTheme="minorHAnsi" w:cstheme="minorHAnsi"/>
          <w:sz w:val="22"/>
          <w:szCs w:val="22"/>
        </w:rPr>
        <w:t xml:space="preserve">The Pease Study will be cross-sectional in design, drawing from a convenience sample of people with and without exposure to PFAS-contaminated drinking water from Pease. </w:t>
      </w:r>
    </w:p>
    <w:p w:rsidRPr="003C7B17" w:rsidR="00952785" w:rsidP="00952785" w:rsidRDefault="00952785" w14:paraId="0D975A2D" w14:textId="77777777">
      <w:pPr>
        <w:pStyle w:val="NormalWeb"/>
        <w:rPr>
          <w:rFonts w:asciiTheme="minorHAnsi" w:hAnsiTheme="minorHAnsi" w:cstheme="minorHAnsi"/>
          <w:sz w:val="22"/>
          <w:szCs w:val="22"/>
        </w:rPr>
      </w:pPr>
      <w:r w:rsidRPr="003C7B17">
        <w:rPr>
          <w:rFonts w:asciiTheme="minorHAnsi" w:hAnsiTheme="minorHAnsi" w:cstheme="minorHAnsi"/>
          <w:sz w:val="22"/>
          <w:szCs w:val="22"/>
        </w:rPr>
        <w:t>Examples of the data elements to be collected are:</w:t>
      </w:r>
    </w:p>
    <w:p w:rsidR="00952785" w:rsidP="00952785" w:rsidRDefault="00952785" w14:paraId="026B25C7" w14:textId="2D4033B0">
      <w:pPr>
        <w:pStyle w:val="NormalWeb"/>
        <w:numPr>
          <w:ilvl w:val="0"/>
          <w:numId w:val="48"/>
        </w:numPr>
        <w:rPr>
          <w:rFonts w:asciiTheme="minorHAnsi" w:hAnsiTheme="minorHAnsi" w:cstheme="minorHAnsi"/>
          <w:sz w:val="22"/>
          <w:szCs w:val="22"/>
        </w:rPr>
      </w:pPr>
      <w:r w:rsidRPr="003C7B17">
        <w:rPr>
          <w:rFonts w:asciiTheme="minorHAnsi" w:hAnsiTheme="minorHAnsi" w:cstheme="minorHAnsi"/>
          <w:sz w:val="22"/>
          <w:szCs w:val="22"/>
        </w:rPr>
        <w:t>Participant Information (Name, SSN, DOB, race, sex, address, email, phone number, etc.)</w:t>
      </w:r>
    </w:p>
    <w:p w:rsidR="00952785" w:rsidP="00952785" w:rsidRDefault="00952785" w14:paraId="6394E3F6" w14:textId="105E8201">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Survey Information (consent forms, exposure routes, water consumption/source, medial history, education, occupation, etc.)</w:t>
      </w:r>
    </w:p>
    <w:p w:rsidR="00952785" w:rsidP="00952785" w:rsidRDefault="00952785" w14:paraId="61FA35B3" w14:textId="73B17927">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Lab Test Results (PFAS concentration values in blood and urine, lipids, liver function test, kidney function test, thyroid hormones, sex hormones, immune function, anti-body response, etc.)</w:t>
      </w:r>
    </w:p>
    <w:p w:rsidR="00952785" w:rsidP="00952785" w:rsidRDefault="00952785" w14:paraId="56EB02FF" w14:textId="1D589790">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Children's schools will complete a form about diagnosed learning disabilities and behavioral problems.</w:t>
      </w:r>
    </w:p>
    <w:p w:rsidRPr="00952785" w:rsidR="00952785" w:rsidP="00952785" w:rsidRDefault="00952785" w14:paraId="3A63B73C" w14:textId="7D8F7DDE">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Medical providers will complete a form about conditions the participants have been diagnosed with.</w:t>
      </w:r>
    </w:p>
    <w:p w:rsidR="00E878C9" w:rsidP="00D241C6" w:rsidRDefault="00E878C9" w14:paraId="37BBF4BA" w14:textId="75E99BFA">
      <w:pPr>
        <w:pStyle w:val="NormalWeb"/>
        <w:rPr>
          <w:rFonts w:asciiTheme="minorHAnsi" w:hAnsiTheme="minorHAnsi" w:cstheme="minorHAnsi"/>
          <w:sz w:val="22"/>
          <w:szCs w:val="22"/>
        </w:rPr>
      </w:pPr>
    </w:p>
    <w:p w:rsidR="00952785" w:rsidP="00D241C6" w:rsidRDefault="00952785" w14:paraId="373854F4" w14:textId="1E11C6B3">
      <w:pPr>
        <w:pStyle w:val="NormalWeb"/>
        <w:rPr>
          <w:rFonts w:asciiTheme="minorHAnsi" w:hAnsiTheme="minorHAnsi" w:cstheme="minorHAnsi"/>
          <w:sz w:val="22"/>
          <w:szCs w:val="22"/>
        </w:rPr>
      </w:pPr>
      <w:r w:rsidRPr="00952785">
        <w:rPr>
          <w:rFonts w:asciiTheme="minorHAnsi" w:hAnsiTheme="minorHAnsi" w:cstheme="minorHAnsi"/>
          <w:sz w:val="22"/>
          <w:szCs w:val="22"/>
        </w:rPr>
        <w:t xml:space="preserve">ATSDR needs up-to-date PII for the informed consent process and to send participants' study results. </w:t>
      </w:r>
      <w:r w:rsidRPr="00D241C6" w:rsidR="00D241C6">
        <w:rPr>
          <w:rFonts w:asciiTheme="minorHAnsi" w:hAnsiTheme="minorHAnsi" w:cstheme="minorHAnsi"/>
          <w:sz w:val="22"/>
          <w:szCs w:val="22"/>
        </w:rPr>
        <w:t xml:space="preserve">ATSDR will use </w:t>
      </w:r>
      <w:r w:rsidR="009F6883">
        <w:rPr>
          <w:rFonts w:asciiTheme="minorHAnsi" w:hAnsiTheme="minorHAnsi" w:cstheme="minorHAnsi"/>
          <w:sz w:val="22"/>
          <w:szCs w:val="22"/>
        </w:rPr>
        <w:t>PII</w:t>
      </w:r>
      <w:r w:rsidRPr="00D241C6" w:rsidR="00D241C6">
        <w:rPr>
          <w:rFonts w:asciiTheme="minorHAnsi" w:hAnsiTheme="minorHAnsi" w:cstheme="minorHAnsi"/>
          <w:sz w:val="22"/>
          <w:szCs w:val="22"/>
        </w:rPr>
        <w:t xml:space="preserve"> to report results to each parent of a child participant or adult participant.  ATSDR will be </w:t>
      </w:r>
      <w:r>
        <w:rPr>
          <w:rFonts w:asciiTheme="minorHAnsi" w:hAnsiTheme="minorHAnsi" w:cstheme="minorHAnsi"/>
          <w:sz w:val="22"/>
          <w:szCs w:val="22"/>
        </w:rPr>
        <w:t xml:space="preserve">the final recipient of the PII and </w:t>
      </w:r>
      <w:r w:rsidRPr="00952785">
        <w:rPr>
          <w:rFonts w:asciiTheme="minorHAnsi" w:hAnsiTheme="minorHAnsi" w:cstheme="minorHAnsi"/>
          <w:sz w:val="22"/>
          <w:szCs w:val="22"/>
        </w:rPr>
        <w:t xml:space="preserve">will keep participant PII, including SSN, for future studies, which will include </w:t>
      </w:r>
      <w:r w:rsidRPr="00D241C6">
        <w:rPr>
          <w:rFonts w:asciiTheme="minorHAnsi" w:hAnsiTheme="minorHAnsi" w:cstheme="minorHAnsi"/>
          <w:sz w:val="22"/>
          <w:szCs w:val="22"/>
        </w:rPr>
        <w:t>potential r</w:t>
      </w:r>
      <w:r>
        <w:rPr>
          <w:rFonts w:asciiTheme="minorHAnsi" w:hAnsiTheme="minorHAnsi" w:cstheme="minorHAnsi"/>
          <w:sz w:val="22"/>
          <w:szCs w:val="22"/>
        </w:rPr>
        <w:t xml:space="preserve">e-contacting of participants for the </w:t>
      </w:r>
      <w:r w:rsidRPr="00952785">
        <w:rPr>
          <w:rFonts w:asciiTheme="minorHAnsi" w:hAnsiTheme="minorHAnsi" w:cstheme="minorHAnsi"/>
          <w:sz w:val="22"/>
          <w:szCs w:val="22"/>
        </w:rPr>
        <w:t>longitudinal data collections. This will require the linking of participant study identity and results from Study A to Study B, etc.</w:t>
      </w:r>
      <w:r>
        <w:rPr>
          <w:rFonts w:asciiTheme="minorHAnsi" w:hAnsiTheme="minorHAnsi" w:cstheme="minorHAnsi"/>
          <w:sz w:val="22"/>
          <w:szCs w:val="22"/>
        </w:rPr>
        <w:t xml:space="preserve">  </w:t>
      </w:r>
    </w:p>
    <w:p w:rsidR="00E878C9" w:rsidP="00D241C6" w:rsidRDefault="00952785" w14:paraId="4BCE13DC" w14:textId="2B0084B0">
      <w:pPr>
        <w:pStyle w:val="NormalWeb"/>
        <w:rPr>
          <w:rFonts w:asciiTheme="minorHAnsi" w:hAnsiTheme="minorHAnsi" w:cstheme="minorHAnsi"/>
          <w:sz w:val="22"/>
          <w:szCs w:val="22"/>
        </w:rPr>
      </w:pPr>
      <w:r w:rsidRPr="00952785">
        <w:rPr>
          <w:rFonts w:asciiTheme="minorHAnsi" w:hAnsiTheme="minorHAnsi" w:cstheme="minorHAnsi"/>
          <w:sz w:val="22"/>
          <w:szCs w:val="22"/>
        </w:rPr>
        <w:t>SSN will be collected at enrollment for linkage to medical records and school records.  Once the linkage has occurred, the SSN will be kept with other PII in a separate access-restricted and encrypted secure share site. ATSDR will use SSN for tracking and tracing Pease Study participants for enrollment in future longitudinal studies.</w:t>
      </w:r>
      <w:r>
        <w:rPr>
          <w:rFonts w:asciiTheme="minorHAnsi" w:hAnsiTheme="minorHAnsi" w:cstheme="minorHAnsi"/>
          <w:sz w:val="22"/>
          <w:szCs w:val="22"/>
        </w:rPr>
        <w:t xml:space="preserve"> Overall, </w:t>
      </w:r>
      <w:r w:rsidRPr="00D241C6" w:rsidR="00D241C6">
        <w:rPr>
          <w:rFonts w:asciiTheme="minorHAnsi" w:hAnsiTheme="minorHAnsi" w:cstheme="minorHAnsi"/>
          <w:sz w:val="22"/>
          <w:szCs w:val="22"/>
        </w:rPr>
        <w:t xml:space="preserve">ATSDR will retain </w:t>
      </w:r>
      <w:r w:rsidR="00D37F7A">
        <w:rPr>
          <w:rFonts w:asciiTheme="minorHAnsi" w:hAnsiTheme="minorHAnsi" w:cstheme="minorHAnsi"/>
          <w:sz w:val="22"/>
          <w:szCs w:val="22"/>
        </w:rPr>
        <w:t>PII</w:t>
      </w:r>
      <w:r w:rsidRPr="00D241C6" w:rsidR="00D241C6">
        <w:rPr>
          <w:rFonts w:asciiTheme="minorHAnsi" w:hAnsiTheme="minorHAnsi" w:cstheme="minorHAnsi"/>
          <w:sz w:val="22"/>
          <w:szCs w:val="22"/>
        </w:rPr>
        <w:t xml:space="preserve"> such as name, Social Security Number (SSN), current address, phone number, email address, date of birth, and the date of the participant’s blood draw and questionnaire completion.  </w:t>
      </w:r>
    </w:p>
    <w:p w:rsidRPr="00D241C6" w:rsidR="00D241C6" w:rsidP="00D241C6" w:rsidRDefault="00D241C6" w14:paraId="1330CCF1" w14:textId="62EAF5EA">
      <w:pPr>
        <w:pStyle w:val="NormalWeb"/>
        <w:rPr>
          <w:rFonts w:asciiTheme="minorHAnsi" w:hAnsiTheme="minorHAnsi" w:cstheme="minorHAnsi"/>
          <w:sz w:val="22"/>
          <w:szCs w:val="22"/>
        </w:rPr>
      </w:pPr>
      <w:r w:rsidRPr="00D241C6">
        <w:rPr>
          <w:rFonts w:asciiTheme="minorHAnsi" w:hAnsiTheme="minorHAnsi" w:cstheme="minorHAnsi"/>
          <w:sz w:val="22"/>
          <w:szCs w:val="22"/>
        </w:rPr>
        <w:lastRenderedPageBreak/>
        <w:t xml:space="preserve">ATSDR will store the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 separate master key dataset along with a study-generated ID</w:t>
      </w:r>
      <w:r w:rsidR="00FA4B0E">
        <w:rPr>
          <w:rFonts w:asciiTheme="minorHAnsi" w:hAnsiTheme="minorHAnsi" w:cstheme="minorHAnsi"/>
          <w:sz w:val="22"/>
          <w:szCs w:val="22"/>
        </w:rPr>
        <w:t xml:space="preserve"> in </w:t>
      </w:r>
      <w:r w:rsidR="008D470B">
        <w:rPr>
          <w:rFonts w:asciiTheme="minorHAnsi" w:hAnsiTheme="minorHAnsi" w:cstheme="minorHAnsi"/>
          <w:sz w:val="22"/>
          <w:szCs w:val="22"/>
        </w:rPr>
        <w:t>a designated CDC/ATSDR encrypted share drive (i.e. MUST share)</w:t>
      </w:r>
      <w:r w:rsidRPr="00D241C6">
        <w:rPr>
          <w:rFonts w:asciiTheme="minorHAnsi" w:hAnsiTheme="minorHAnsi" w:cstheme="minorHAnsi"/>
          <w:sz w:val="22"/>
          <w:szCs w:val="22"/>
        </w:rPr>
        <w:t xml:space="preserve">.  This dataset will be separate from the dataset containing </w:t>
      </w:r>
      <w:r w:rsidR="00FA4B0E">
        <w:rPr>
          <w:rFonts w:asciiTheme="minorHAnsi" w:hAnsiTheme="minorHAnsi" w:cstheme="minorHAnsi"/>
          <w:sz w:val="22"/>
          <w:szCs w:val="22"/>
        </w:rPr>
        <w:t>consolidated data from the questionnaire</w:t>
      </w:r>
      <w:r w:rsidR="00952785">
        <w:rPr>
          <w:rFonts w:asciiTheme="minorHAnsi" w:hAnsiTheme="minorHAnsi" w:cstheme="minorHAnsi"/>
          <w:sz w:val="22"/>
          <w:szCs w:val="22"/>
        </w:rPr>
        <w:t>/survey data</w:t>
      </w:r>
      <w:r w:rsidR="00FA4B0E">
        <w:rPr>
          <w:rFonts w:asciiTheme="minorHAnsi" w:hAnsiTheme="minorHAnsi" w:cstheme="minorHAnsi"/>
          <w:sz w:val="22"/>
          <w:szCs w:val="22"/>
        </w:rPr>
        <w:t>, laboratory data on PFAS, cl</w:t>
      </w:r>
      <w:r w:rsidR="0028158E">
        <w:rPr>
          <w:rFonts w:asciiTheme="minorHAnsi" w:hAnsiTheme="minorHAnsi" w:cstheme="minorHAnsi"/>
          <w:sz w:val="22"/>
          <w:szCs w:val="22"/>
        </w:rPr>
        <w:t>inical biomarkers, neurobehavio</w:t>
      </w:r>
      <w:r w:rsidR="00FA4B0E">
        <w:rPr>
          <w:rFonts w:asciiTheme="minorHAnsi" w:hAnsiTheme="minorHAnsi" w:cstheme="minorHAnsi"/>
          <w:sz w:val="22"/>
          <w:szCs w:val="22"/>
        </w:rPr>
        <w:t xml:space="preserve">ral testing and </w:t>
      </w:r>
      <w:r w:rsidRPr="00D241C6">
        <w:rPr>
          <w:rFonts w:asciiTheme="minorHAnsi" w:hAnsiTheme="minorHAnsi" w:cstheme="minorHAnsi"/>
          <w:sz w:val="22"/>
          <w:szCs w:val="22"/>
        </w:rPr>
        <w:t>other data used in the statistical analyses.  The study-generated ID will be the variable t</w:t>
      </w:r>
      <w:r w:rsidR="00FA4B0E">
        <w:rPr>
          <w:rFonts w:asciiTheme="minorHAnsi" w:hAnsiTheme="minorHAnsi" w:cstheme="minorHAnsi"/>
          <w:sz w:val="22"/>
          <w:szCs w:val="22"/>
        </w:rPr>
        <w:t>hat can link the two datasets if</w:t>
      </w:r>
      <w:r w:rsidRPr="00D241C6">
        <w:rPr>
          <w:rFonts w:asciiTheme="minorHAnsi" w:hAnsiTheme="minorHAnsi" w:cstheme="minorHAnsi"/>
          <w:sz w:val="22"/>
          <w:szCs w:val="22"/>
        </w:rPr>
        <w:t xml:space="preserve"> necessary.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will not be linked with files used for statistical analysis and will not appear in any reports generated from this data set.</w:t>
      </w:r>
    </w:p>
    <w:p w:rsidR="00604E4F" w:rsidP="00952785" w:rsidRDefault="00604E4F" w14:paraId="2B23E0ED" w14:textId="094D003A">
      <w:pPr>
        <w:pStyle w:val="NormalWeb"/>
        <w:rPr>
          <w:rFonts w:asciiTheme="minorHAnsi" w:hAnsiTheme="minorHAnsi" w:cstheme="minorHAnsi"/>
          <w:sz w:val="22"/>
          <w:szCs w:val="22"/>
        </w:rPr>
      </w:pPr>
      <w:r>
        <w:rPr>
          <w:rFonts w:asciiTheme="minorHAnsi" w:hAnsiTheme="minorHAnsi" w:cstheme="minorHAnsi"/>
          <w:sz w:val="22"/>
          <w:szCs w:val="22"/>
        </w:rPr>
        <w:t xml:space="preserve">CDC/ATSDR encrypted laptops will be provided to contractor to safely collect the participants’ information and survey data. Contractors will be responsible for </w:t>
      </w:r>
      <w:r w:rsidR="00E04B43">
        <w:rPr>
          <w:rFonts w:asciiTheme="minorHAnsi" w:hAnsiTheme="minorHAnsi" w:cstheme="minorHAnsi"/>
          <w:sz w:val="22"/>
          <w:szCs w:val="22"/>
        </w:rPr>
        <w:t xml:space="preserve">obtaining access to CDC/REDCap via SAMS, </w:t>
      </w:r>
      <w:r>
        <w:rPr>
          <w:rFonts w:asciiTheme="minorHAnsi" w:hAnsiTheme="minorHAnsi" w:cstheme="minorHAnsi"/>
          <w:sz w:val="22"/>
          <w:szCs w:val="22"/>
        </w:rPr>
        <w:t>creating a database in CDC</w:t>
      </w:r>
      <w:r w:rsidR="00E04B43">
        <w:rPr>
          <w:rFonts w:asciiTheme="minorHAnsi" w:hAnsiTheme="minorHAnsi" w:cstheme="minorHAnsi"/>
          <w:sz w:val="22"/>
          <w:szCs w:val="22"/>
        </w:rPr>
        <w:t>/</w:t>
      </w:r>
      <w:r>
        <w:rPr>
          <w:rFonts w:asciiTheme="minorHAnsi" w:hAnsiTheme="minorHAnsi" w:cstheme="minorHAnsi"/>
          <w:sz w:val="22"/>
          <w:szCs w:val="22"/>
        </w:rPr>
        <w:t xml:space="preserve">REDCap (approved by CDC/ATSDR OCISO for collecting and storing PII), developing data collection forms, and administering the data collection. </w:t>
      </w:r>
      <w:r w:rsidRPr="003C7B17" w:rsidR="00952785">
        <w:rPr>
          <w:rFonts w:asciiTheme="minorHAnsi" w:hAnsiTheme="minorHAnsi" w:cstheme="minorHAnsi"/>
          <w:sz w:val="22"/>
          <w:szCs w:val="22"/>
        </w:rPr>
        <w:t xml:space="preserve">ATSDR will collect information in several modes: (1) hardcopy and then entered into databases (informed consent, update contact information, several forms to collect study data during the appointment, neurobehavioral test battery results); and (2) through electronic means (CAPI/CATI programmed into </w:t>
      </w:r>
      <w:r>
        <w:rPr>
          <w:rFonts w:asciiTheme="minorHAnsi" w:hAnsiTheme="minorHAnsi" w:cstheme="minorHAnsi"/>
          <w:sz w:val="22"/>
          <w:szCs w:val="22"/>
        </w:rPr>
        <w:t>REDCap</w:t>
      </w:r>
      <w:r w:rsidRPr="003C7B17" w:rsidR="00952785">
        <w:rPr>
          <w:rFonts w:asciiTheme="minorHAnsi" w:hAnsiTheme="minorHAnsi" w:cstheme="minorHAnsi"/>
          <w:sz w:val="22"/>
          <w:szCs w:val="22"/>
        </w:rPr>
        <w:t xml:space="preserve"> - eligibility screening scripts, appointment reminder telephone calls, adult and child questionnaires).</w:t>
      </w:r>
      <w:r>
        <w:rPr>
          <w:rFonts w:asciiTheme="minorHAnsi" w:hAnsiTheme="minorHAnsi" w:cstheme="minorHAnsi"/>
          <w:sz w:val="22"/>
          <w:szCs w:val="22"/>
        </w:rPr>
        <w:t xml:space="preserve"> Contractors will also transfer the data via VPN/CITGO to the designated encrypted CDC/ATSDR MUST share. All collected data will be transferred daily to CDC and laptops data deleted by the contractor. At the end of study, once all data sets have been delivered to ATSDR and confirmed study PI, contractor will delete all data sets in CDC REDCap database.</w:t>
      </w:r>
    </w:p>
    <w:p w:rsidRPr="00D241C6" w:rsidR="00D241C6" w:rsidP="00D241C6" w:rsidRDefault="00D241C6" w14:paraId="06960D84" w14:textId="0E7091CB">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laboratories involved in biochemical analyses will receive biological specimens with participants’ study-generated ID only. </w:t>
      </w:r>
      <w:r w:rsidR="001A7138">
        <w:rPr>
          <w:rFonts w:asciiTheme="minorHAnsi" w:hAnsiTheme="minorHAnsi" w:cstheme="minorHAnsi"/>
          <w:sz w:val="22"/>
          <w:szCs w:val="22"/>
        </w:rPr>
        <w:t xml:space="preserve"> </w:t>
      </w:r>
    </w:p>
    <w:p w:rsidR="003C7B17" w:rsidP="003C7B17" w:rsidRDefault="00BE3943" w14:paraId="70B2A85F" w14:textId="28AF7536">
      <w:pPr>
        <w:pStyle w:val="NormalWeb"/>
        <w:rPr>
          <w:rFonts w:asciiTheme="minorHAnsi" w:hAnsiTheme="minorHAnsi" w:cstheme="minorHAnsi"/>
          <w:sz w:val="22"/>
          <w:szCs w:val="22"/>
        </w:rPr>
      </w:pPr>
      <w:r>
        <w:rPr>
          <w:rFonts w:asciiTheme="minorHAnsi" w:hAnsiTheme="minorHAnsi" w:cstheme="minorHAnsi"/>
          <w:sz w:val="22"/>
          <w:szCs w:val="22"/>
        </w:rPr>
        <w:t xml:space="preserve">The legal authority to use SSN is covered under the </w:t>
      </w:r>
      <w:r w:rsidRPr="009D7A73" w:rsidR="009D7A73">
        <w:rPr>
          <w:rFonts w:asciiTheme="minorHAnsi" w:hAnsiTheme="minorHAnsi" w:cstheme="minorHAnsi"/>
          <w:sz w:val="22"/>
          <w:szCs w:val="22"/>
        </w:rPr>
        <w:t>Comprehensive Environmental Response, Compensation and Liability Act of 1980 (CERCLA) and Superfund Amendments and Reauthorization Act of 1986 (SARA)</w:t>
      </w:r>
      <w:r>
        <w:rPr>
          <w:rFonts w:asciiTheme="minorHAnsi" w:hAnsiTheme="minorHAnsi" w:cstheme="minorHAnsi"/>
          <w:sz w:val="22"/>
          <w:szCs w:val="22"/>
        </w:rPr>
        <w:t xml:space="preserve">. Legal </w:t>
      </w:r>
      <w:r w:rsidRPr="00BE3943">
        <w:rPr>
          <w:rFonts w:asciiTheme="minorHAnsi" w:hAnsiTheme="minorHAnsi" w:cstheme="minorHAnsi"/>
          <w:sz w:val="22"/>
          <w:szCs w:val="22"/>
        </w:rPr>
        <w:t>author</w:t>
      </w:r>
      <w:r>
        <w:rPr>
          <w:rFonts w:asciiTheme="minorHAnsi" w:hAnsiTheme="minorHAnsi" w:cstheme="minorHAnsi"/>
          <w:sz w:val="22"/>
          <w:szCs w:val="22"/>
        </w:rPr>
        <w:t xml:space="preserve">ities governing information use </w:t>
      </w:r>
      <w:r w:rsidRPr="00BE3943">
        <w:rPr>
          <w:rFonts w:asciiTheme="minorHAnsi" w:hAnsiTheme="minorHAnsi" w:cstheme="minorHAnsi"/>
          <w:sz w:val="22"/>
          <w:szCs w:val="22"/>
        </w:rPr>
        <w:t>and disclosure specific to the system and program</w:t>
      </w:r>
      <w:r>
        <w:rPr>
          <w:rFonts w:asciiTheme="minorHAnsi" w:hAnsiTheme="minorHAnsi" w:cstheme="minorHAnsi"/>
          <w:sz w:val="22"/>
          <w:szCs w:val="22"/>
        </w:rPr>
        <w:t xml:space="preserve"> are covered under the above laws and also under C</w:t>
      </w:r>
      <w:r w:rsidRPr="00BE3943">
        <w:rPr>
          <w:rFonts w:asciiTheme="minorHAnsi" w:hAnsiTheme="minorHAnsi" w:cstheme="minorHAnsi"/>
          <w:sz w:val="22"/>
          <w:szCs w:val="22"/>
        </w:rPr>
        <w:t>onsoli</w:t>
      </w:r>
      <w:r>
        <w:rPr>
          <w:rFonts w:asciiTheme="minorHAnsi" w:hAnsiTheme="minorHAnsi" w:cstheme="minorHAnsi"/>
          <w:sz w:val="22"/>
          <w:szCs w:val="22"/>
        </w:rPr>
        <w:t xml:space="preserve">dated Appropriation Act of 2018 and </w:t>
      </w:r>
      <w:r w:rsidRPr="00BE3943">
        <w:rPr>
          <w:rFonts w:asciiTheme="minorHAnsi" w:hAnsiTheme="minorHAnsi" w:cstheme="minorHAnsi"/>
          <w:sz w:val="22"/>
          <w:szCs w:val="22"/>
        </w:rPr>
        <w:t>Public Health Service Act</w:t>
      </w:r>
      <w:r>
        <w:rPr>
          <w:rFonts w:asciiTheme="minorHAnsi" w:hAnsiTheme="minorHAnsi" w:cstheme="minorHAnsi"/>
          <w:sz w:val="22"/>
          <w:szCs w:val="22"/>
        </w:rPr>
        <w:t>.</w:t>
      </w:r>
    </w:p>
    <w:p w:rsidRPr="00935503" w:rsidR="00935503" w:rsidP="00935503" w:rsidRDefault="00935503" w14:paraId="3B1EB914" w14:textId="00993699">
      <w:pPr>
        <w:pStyle w:val="NormalWeb"/>
        <w:rPr>
          <w:rFonts w:asciiTheme="minorHAnsi" w:hAnsiTheme="minorHAnsi" w:cstheme="minorHAnsi"/>
          <w:sz w:val="20"/>
          <w:szCs w:val="22"/>
        </w:rPr>
      </w:pPr>
      <w:r w:rsidRPr="00935503">
        <w:rPr>
          <w:rFonts w:asciiTheme="minorHAnsi" w:hAnsiTheme="minorHAnsi" w:cstheme="minorHAnsi"/>
          <w:sz w:val="20"/>
          <w:szCs w:val="22"/>
        </w:rPr>
        <w:t>Note: Per the informed consent, participants may contact the ATSDR PIs with any concerns or questions about the study. The phone number will be provided. In addition, ATSDR has provided information for the CDC/ATSDR Human Research Protection Helpline at (800) 584-8814, with instructions to specify the reason for the call and to leave name, contact information, and a description of the concern.</w:t>
      </w:r>
    </w:p>
    <w:p w:rsidRPr="00937946" w:rsidR="003C7B17" w:rsidP="00D241C6" w:rsidRDefault="00935503" w14:paraId="51F82C8F" w14:textId="1CE7FD52">
      <w:pPr>
        <w:pStyle w:val="NormalWeb"/>
        <w:rPr>
          <w:rFonts w:asciiTheme="minorHAnsi" w:hAnsiTheme="minorHAnsi" w:cstheme="minorHAnsi"/>
          <w:sz w:val="20"/>
          <w:szCs w:val="22"/>
        </w:rPr>
      </w:pPr>
      <w:r w:rsidRPr="00935503">
        <w:rPr>
          <w:rFonts w:asciiTheme="minorHAnsi" w:hAnsiTheme="minorHAnsi" w:cstheme="minorHAnsi"/>
          <w:sz w:val="20"/>
          <w:szCs w:val="22"/>
        </w:rPr>
        <w:t>The individual may be directed to contact the system manager to identify the record and specify the information being contested, the corrective action sought, and the reasons for requesting the correction, along with supporting information to show how the record is inaccurate, incomplete, untimely, or irrelevant. If an incident has occurred, the system manager will report the potential incident to the CDC Security Incident Response Team and the Privacy Officer.  The security manager will serve as the POC to resolve the individual's concerns.</w:t>
      </w:r>
    </w:p>
    <w:p w:rsidRPr="00D241C6" w:rsidR="00F45CC2" w:rsidP="009A225F" w:rsidRDefault="00F45CC2" w14:paraId="16A4CA27" w14:textId="28D3C4DD">
      <w:pPr>
        <w:pStyle w:val="Heading3"/>
      </w:pPr>
      <w:bookmarkStart w:name="_Toc43389438" w:id="145"/>
      <w:r>
        <w:t>13.1b.</w:t>
      </w:r>
      <w:r w:rsidRPr="00D241C6">
        <w:t xml:space="preserve"> Data Delivery</w:t>
      </w:r>
      <w:r>
        <w:t>/Flow</w:t>
      </w:r>
      <w:bookmarkEnd w:id="145"/>
    </w:p>
    <w:p w:rsidRPr="00D241C6" w:rsidR="00F45CC2" w:rsidP="00F45CC2" w:rsidRDefault="007F6493" w14:paraId="4AEBFFA0" w14:textId="0B5A4F57">
      <w:pPr>
        <w:pStyle w:val="NormalWeb"/>
        <w:rPr>
          <w:rFonts w:asciiTheme="minorHAnsi" w:hAnsiTheme="minorHAnsi" w:cstheme="minorHAnsi"/>
          <w:sz w:val="22"/>
          <w:szCs w:val="22"/>
        </w:rPr>
      </w:pPr>
      <w:r>
        <w:rPr>
          <w:rFonts w:asciiTheme="minorHAnsi" w:hAnsiTheme="minorHAnsi" w:cstheme="minorHAnsi"/>
          <w:sz w:val="22"/>
          <w:szCs w:val="22"/>
        </w:rPr>
        <w:t>Contractor’ s</w:t>
      </w:r>
      <w:r w:rsidRPr="00D241C6" w:rsidR="00F45CC2">
        <w:rPr>
          <w:rFonts w:asciiTheme="minorHAnsi" w:hAnsiTheme="minorHAnsi" w:cstheme="minorHAnsi"/>
          <w:sz w:val="22"/>
          <w:szCs w:val="22"/>
        </w:rPr>
        <w:t>tudy staff will follow checks and quality control procedures for data entry.  Only authorized study staff will receive permission to enter or manipulate the study data.  Data entry from hardcopy documents will involve double entry with discr</w:t>
      </w:r>
      <w:r w:rsidR="00F45CC2">
        <w:rPr>
          <w:rFonts w:asciiTheme="minorHAnsi" w:hAnsiTheme="minorHAnsi" w:cstheme="minorHAnsi"/>
          <w:sz w:val="22"/>
          <w:szCs w:val="22"/>
        </w:rPr>
        <w:t xml:space="preserve">epancies compared and corrected or will be scanned and transferred using </w:t>
      </w:r>
      <w:r w:rsidR="008D470B">
        <w:rPr>
          <w:rFonts w:asciiTheme="minorHAnsi" w:hAnsiTheme="minorHAnsi" w:cstheme="minorHAnsi"/>
          <w:sz w:val="22"/>
          <w:szCs w:val="22"/>
        </w:rPr>
        <w:t>ATSDR approved devices and methods (refer to the data flow diagram for details).</w:t>
      </w:r>
    </w:p>
    <w:p w:rsidR="00F45CC2" w:rsidP="00F45CC2" w:rsidRDefault="00F45CC2" w14:paraId="5ABA8593" w14:textId="77777777">
      <w:pPr>
        <w:pStyle w:val="NormalWeb"/>
        <w:rPr>
          <w:rFonts w:asciiTheme="minorHAnsi" w:hAnsiTheme="minorHAnsi" w:cstheme="minorHAnsi"/>
          <w:sz w:val="22"/>
          <w:szCs w:val="22"/>
        </w:rPr>
      </w:pPr>
      <w:r w:rsidRPr="00D241C6">
        <w:rPr>
          <w:rFonts w:asciiTheme="minorHAnsi" w:hAnsiTheme="minorHAnsi" w:cstheme="minorHAnsi"/>
          <w:sz w:val="22"/>
          <w:szCs w:val="22"/>
        </w:rPr>
        <w:lastRenderedPageBreak/>
        <w:t xml:space="preserve">Study staff will prepare draft datasets to record questionnaire responses and medical record/school record data to send to ATSDR for review and approval. ATSDR will work with the study staff to resolve missing values and other data issues. </w:t>
      </w:r>
    </w:p>
    <w:p w:rsidR="00F45CC2" w:rsidP="00F45CC2" w:rsidRDefault="00F45CC2" w14:paraId="40A33A2F" w14:textId="77777777">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study staff will also keep and deliver a shipping log of blood specimens sent to the NCEH laboratory </w:t>
      </w:r>
      <w:r>
        <w:rPr>
          <w:rFonts w:asciiTheme="minorHAnsi" w:hAnsiTheme="minorHAnsi" w:cstheme="minorHAnsi"/>
          <w:sz w:val="22"/>
          <w:szCs w:val="22"/>
        </w:rPr>
        <w:t xml:space="preserve">and the commercial laboratory in Microsoft Excel format. </w:t>
      </w:r>
      <w:r w:rsidRPr="00D241C6">
        <w:rPr>
          <w:rFonts w:asciiTheme="minorHAnsi" w:hAnsiTheme="minorHAnsi" w:cstheme="minorHAnsi"/>
          <w:sz w:val="22"/>
          <w:szCs w:val="22"/>
        </w:rPr>
        <w:t xml:space="preserve">The log will include the include vial type, volume, ID code, date, and carrier details. </w:t>
      </w:r>
    </w:p>
    <w:p w:rsidRPr="00D241C6" w:rsidR="00F45CC2" w:rsidP="00F45CC2" w:rsidRDefault="00F45CC2" w14:paraId="50FBF87C" w14:textId="63B08CC8">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ATSDR will receive lab results from the </w:t>
      </w:r>
      <w:r>
        <w:rPr>
          <w:rFonts w:asciiTheme="minorHAnsi" w:hAnsiTheme="minorHAnsi" w:cstheme="minorHAnsi"/>
          <w:sz w:val="22"/>
          <w:szCs w:val="22"/>
        </w:rPr>
        <w:t>NCEH DLS laboratory</w:t>
      </w:r>
      <w:r w:rsidR="003350B6">
        <w:rPr>
          <w:rFonts w:asciiTheme="minorHAnsi" w:hAnsiTheme="minorHAnsi" w:cstheme="minorHAnsi"/>
          <w:sz w:val="22"/>
          <w:szCs w:val="22"/>
        </w:rPr>
        <w:t xml:space="preserve"> via CDC/ATSDR intranet connection</w:t>
      </w:r>
      <w:r w:rsidRPr="00D241C6">
        <w:rPr>
          <w:rFonts w:asciiTheme="minorHAnsi" w:hAnsiTheme="minorHAnsi" w:cstheme="minorHAnsi"/>
          <w:sz w:val="22"/>
          <w:szCs w:val="22"/>
        </w:rPr>
        <w:t xml:space="preserve">. </w:t>
      </w:r>
      <w:r>
        <w:rPr>
          <w:rFonts w:asciiTheme="minorHAnsi" w:hAnsiTheme="minorHAnsi" w:cstheme="minorHAnsi"/>
          <w:sz w:val="22"/>
          <w:szCs w:val="22"/>
        </w:rPr>
        <w:t>From the commercial laboratory the data will be uploaded th</w:t>
      </w:r>
      <w:r w:rsidR="003350B6">
        <w:rPr>
          <w:rFonts w:asciiTheme="minorHAnsi" w:hAnsiTheme="minorHAnsi" w:cstheme="minorHAnsi"/>
          <w:sz w:val="22"/>
          <w:szCs w:val="22"/>
        </w:rPr>
        <w:t>r</w:t>
      </w:r>
      <w:r>
        <w:rPr>
          <w:rFonts w:asciiTheme="minorHAnsi" w:hAnsiTheme="minorHAnsi" w:cstheme="minorHAnsi"/>
          <w:sz w:val="22"/>
          <w:szCs w:val="22"/>
        </w:rPr>
        <w:t xml:space="preserve">ough </w:t>
      </w:r>
      <w:r w:rsidR="00D37F7A">
        <w:rPr>
          <w:rFonts w:asciiTheme="minorHAnsi" w:hAnsiTheme="minorHAnsi" w:cstheme="minorHAnsi"/>
          <w:sz w:val="22"/>
          <w:szCs w:val="22"/>
        </w:rPr>
        <w:t>ATSDR approved methods</w:t>
      </w:r>
      <w:r>
        <w:rPr>
          <w:rFonts w:asciiTheme="minorHAnsi" w:hAnsiTheme="minorHAnsi" w:cstheme="minorHAnsi"/>
          <w:sz w:val="22"/>
          <w:szCs w:val="22"/>
        </w:rPr>
        <w:t xml:space="preserve"> and then stored in the encrypted MUST Share at the CDC</w:t>
      </w:r>
      <w:r w:rsidR="003350B6">
        <w:rPr>
          <w:rFonts w:asciiTheme="minorHAnsi" w:hAnsiTheme="minorHAnsi" w:cstheme="minorHAnsi"/>
          <w:sz w:val="22"/>
          <w:szCs w:val="22"/>
        </w:rPr>
        <w:t>/ATSDR</w:t>
      </w:r>
      <w:r>
        <w:rPr>
          <w:rFonts w:asciiTheme="minorHAnsi" w:hAnsiTheme="minorHAnsi" w:cstheme="minorHAnsi"/>
          <w:sz w:val="22"/>
          <w:szCs w:val="22"/>
        </w:rPr>
        <w:t xml:space="preserve">. </w:t>
      </w:r>
      <w:r w:rsidRPr="00D241C6">
        <w:rPr>
          <w:rFonts w:asciiTheme="minorHAnsi" w:hAnsiTheme="minorHAnsi" w:cstheme="minorHAnsi"/>
          <w:sz w:val="22"/>
          <w:szCs w:val="22"/>
        </w:rPr>
        <w:t xml:space="preserve">The lab dataset will be merged by study ID with the questionnaire data to create a combined questionnaire and lab dataset. </w:t>
      </w:r>
    </w:p>
    <w:p w:rsidR="009157D9" w:rsidP="00F45CC2" w:rsidRDefault="00AA7A95" w14:paraId="2D1C0219" w14:textId="54D99F4F">
      <w:pPr>
        <w:pStyle w:val="NormalWeb"/>
        <w:rPr>
          <w:rFonts w:asciiTheme="minorHAnsi" w:hAnsiTheme="minorHAnsi" w:cstheme="minorHAnsi"/>
          <w:sz w:val="22"/>
          <w:szCs w:val="22"/>
        </w:rPr>
      </w:pPr>
      <w:r w:rsidRPr="00937946">
        <w:rPr>
          <w:rFonts w:asciiTheme="minorHAnsi" w:hAnsiTheme="minorHAnsi" w:cstheme="minorHAnsi"/>
          <w:b/>
          <w:sz w:val="22"/>
          <w:szCs w:val="22"/>
        </w:rPr>
        <w:t>Figure 1.</w:t>
      </w:r>
      <w:r w:rsidRPr="00937946">
        <w:rPr>
          <w:rFonts w:asciiTheme="minorHAnsi" w:hAnsiTheme="minorHAnsi" w:cstheme="minorHAnsi"/>
          <w:sz w:val="22"/>
          <w:szCs w:val="22"/>
        </w:rPr>
        <w:t xml:space="preserve"> D</w:t>
      </w:r>
      <w:r w:rsidR="00937946">
        <w:rPr>
          <w:rFonts w:asciiTheme="minorHAnsi" w:hAnsiTheme="minorHAnsi" w:cstheme="minorHAnsi"/>
          <w:sz w:val="22"/>
          <w:szCs w:val="22"/>
        </w:rPr>
        <w:t>ata flow diagram</w:t>
      </w:r>
      <w:r w:rsidRPr="00937946">
        <w:rPr>
          <w:rFonts w:asciiTheme="minorHAnsi" w:hAnsiTheme="minorHAnsi" w:cstheme="minorHAnsi"/>
          <w:sz w:val="22"/>
          <w:szCs w:val="22"/>
        </w:rPr>
        <w:t>.</w:t>
      </w:r>
    </w:p>
    <w:p w:rsidR="00AA7A95" w:rsidP="00974EC9" w:rsidRDefault="009F6148" w14:paraId="3E8D8FEB" w14:textId="5FE273D6">
      <w:pPr>
        <w:pStyle w:val="NormalWeb"/>
        <w:jc w:val="center"/>
        <w:rPr>
          <w:rFonts w:asciiTheme="minorHAnsi" w:hAnsiTheme="minorHAnsi" w:cstheme="minorHAnsi"/>
          <w:sz w:val="22"/>
          <w:szCs w:val="22"/>
        </w:rPr>
      </w:pPr>
      <w:r>
        <w:rPr>
          <w:noProof/>
        </w:rPr>
        <w:drawing>
          <wp:inline distT="0" distB="0" distL="0" distR="0" wp14:anchorId="5DDEE18C" wp14:editId="11EE58BB">
            <wp:extent cx="4829175" cy="397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25" t="10400" r="52231" b="5420"/>
                    <a:stretch/>
                  </pic:blipFill>
                  <pic:spPr bwMode="auto">
                    <a:xfrm>
                      <a:off x="0" y="0"/>
                      <a:ext cx="4839124" cy="3980108"/>
                    </a:xfrm>
                    <a:prstGeom prst="rect">
                      <a:avLst/>
                    </a:prstGeom>
                    <a:ln>
                      <a:noFill/>
                    </a:ln>
                    <a:extLst>
                      <a:ext uri="{53640926-AAD7-44D8-BBD7-CCE9431645EC}">
                        <a14:shadowObscured xmlns:a14="http://schemas.microsoft.com/office/drawing/2010/main"/>
                      </a:ext>
                    </a:extLst>
                  </pic:spPr>
                </pic:pic>
              </a:graphicData>
            </a:graphic>
          </wp:inline>
        </w:drawing>
      </w:r>
    </w:p>
    <w:p w:rsidRPr="00D241C6" w:rsidR="00F45CC2" w:rsidP="00F45CC2" w:rsidRDefault="00F45CC2" w14:paraId="6D789DF6" w14:textId="72BC6D24">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Final datasets will be sent to ATSDR </w:t>
      </w:r>
      <w:r w:rsidR="00D37F7A">
        <w:rPr>
          <w:rFonts w:asciiTheme="minorHAnsi" w:hAnsiTheme="minorHAnsi" w:cstheme="minorHAnsi"/>
          <w:sz w:val="22"/>
          <w:szCs w:val="22"/>
        </w:rPr>
        <w:t>encrypted MUST share, and t</w:t>
      </w:r>
      <w:r w:rsidRPr="00D241C6">
        <w:rPr>
          <w:rFonts w:asciiTheme="minorHAnsi" w:hAnsiTheme="minorHAnsi" w:cstheme="minorHAnsi"/>
          <w:sz w:val="22"/>
          <w:szCs w:val="22"/>
        </w:rPr>
        <w:t xml:space="preserve">he contractor will deliver to ATSDR the code </w:t>
      </w:r>
      <w:r w:rsidR="00D37F7A">
        <w:rPr>
          <w:rFonts w:asciiTheme="minorHAnsi" w:hAnsiTheme="minorHAnsi" w:cstheme="minorHAnsi"/>
          <w:sz w:val="22"/>
          <w:szCs w:val="22"/>
        </w:rPr>
        <w:t xml:space="preserve">(e.g. SAS code for data processing) </w:t>
      </w:r>
      <w:r w:rsidRPr="00D241C6">
        <w:rPr>
          <w:rFonts w:asciiTheme="minorHAnsi" w:hAnsiTheme="minorHAnsi" w:cstheme="minorHAnsi"/>
          <w:sz w:val="22"/>
          <w:szCs w:val="22"/>
        </w:rPr>
        <w:t>and the master key dataset by which the response data are potentially relinkable to PII.</w:t>
      </w:r>
    </w:p>
    <w:p w:rsidRPr="00974EC9" w:rsidR="00915BF2" w:rsidP="00915BF2" w:rsidRDefault="00F45CC2" w14:paraId="4F2E07C2" w14:textId="021D623F">
      <w:pPr>
        <w:pStyle w:val="NormalWeb"/>
        <w:rPr>
          <w:rFonts w:asciiTheme="minorHAnsi" w:hAnsiTheme="minorHAnsi" w:cstheme="minorHAnsi"/>
          <w:sz w:val="22"/>
          <w:szCs w:val="22"/>
        </w:rPr>
      </w:pPr>
      <w:r w:rsidRPr="00D241C6">
        <w:rPr>
          <w:rFonts w:asciiTheme="minorHAnsi" w:hAnsiTheme="minorHAnsi" w:cstheme="minorHAnsi"/>
          <w:sz w:val="22"/>
          <w:szCs w:val="22"/>
        </w:rPr>
        <w:t>Consent forms that collect the signatures of participants will be paper instruments and the adult participant or parent of the child participant will receive a copy of the consent form. Height, weight, and other applicable body measures and blood pressure will be recorded on a paper form and tran</w:t>
      </w:r>
      <w:r w:rsidR="00974EC9">
        <w:rPr>
          <w:rFonts w:asciiTheme="minorHAnsi" w:hAnsiTheme="minorHAnsi" w:cstheme="minorHAnsi"/>
          <w:sz w:val="22"/>
          <w:szCs w:val="22"/>
        </w:rPr>
        <w:t xml:space="preserve">sferred to an electronic form. </w:t>
      </w:r>
    </w:p>
    <w:p w:rsidR="00F45CC2" w:rsidP="00915BF2" w:rsidRDefault="00915BF2" w14:paraId="6358A92B" w14:textId="141DCE39">
      <w:pPr>
        <w:pStyle w:val="Heading3"/>
      </w:pPr>
      <w:bookmarkStart w:name="_Toc43389439" w:id="146"/>
      <w:r>
        <w:lastRenderedPageBreak/>
        <w:t xml:space="preserve">13.1. c. </w:t>
      </w:r>
      <w:r w:rsidRPr="006E558E">
        <w:t>Data quality control checks</w:t>
      </w:r>
      <w:bookmarkEnd w:id="146"/>
    </w:p>
    <w:p w:rsidR="00915BF2" w:rsidP="00915BF2" w:rsidRDefault="00915BF2" w14:paraId="4500C5FD" w14:textId="77777777">
      <w:pPr>
        <w:tabs>
          <w:tab w:val="left" w:pos="-1080"/>
        </w:tabs>
        <w:spacing w:after="120"/>
        <w:rPr>
          <w:rFonts w:asciiTheme="minorHAnsi" w:hAnsiTheme="minorHAnsi" w:cstheme="minorHAnsi"/>
          <w:i/>
          <w:sz w:val="22"/>
          <w:szCs w:val="22"/>
        </w:rPr>
      </w:pPr>
    </w:p>
    <w:p w:rsidRPr="00915BF2" w:rsidR="00915BF2" w:rsidP="00915BF2" w:rsidRDefault="00915BF2" w14:paraId="1B06F077" w14:textId="5DC40BAD">
      <w:pPr>
        <w:tabs>
          <w:tab w:val="left" w:pos="-1080"/>
        </w:tabs>
        <w:spacing w:after="120"/>
        <w:rPr>
          <w:rFonts w:asciiTheme="minorHAnsi" w:hAnsiTheme="minorHAnsi" w:cstheme="minorHAnsi"/>
          <w:sz w:val="22"/>
          <w:szCs w:val="22"/>
        </w:rPr>
      </w:pPr>
      <w:r w:rsidRPr="00915BF2">
        <w:rPr>
          <w:rFonts w:asciiTheme="minorHAnsi" w:hAnsiTheme="minorHAnsi" w:cstheme="minorHAnsi"/>
          <w:sz w:val="22"/>
          <w:szCs w:val="22"/>
        </w:rPr>
        <w:t xml:space="preserve">Data quality control checks may identify potential data anomalies such as: </w:t>
      </w:r>
    </w:p>
    <w:p w:rsidRPr="00915BF2" w:rsidR="00915BF2" w:rsidP="00915BF2" w:rsidRDefault="00915BF2" w14:paraId="7443CC09" w14:textId="77777777">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Missing data or forms </w:t>
      </w:r>
    </w:p>
    <w:p w:rsidRPr="00915BF2" w:rsidR="00915BF2" w:rsidP="00915BF2" w:rsidRDefault="00915BF2" w14:paraId="67F7680F" w14:textId="77777777">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Out-of-range or erroneous data</w:t>
      </w:r>
    </w:p>
    <w:p w:rsidRPr="00915BF2" w:rsidR="00915BF2" w:rsidP="00915BF2" w:rsidRDefault="00915BF2" w14:paraId="195FEBC8" w14:textId="77777777">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Inconsistent and illogical dates over time </w:t>
      </w:r>
    </w:p>
    <w:p w:rsidRPr="00915BF2" w:rsidR="00915BF2" w:rsidP="00915BF2" w:rsidRDefault="00915BF2" w14:paraId="0FE51374" w14:textId="77777777">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Data inconsistency across forms and visits</w:t>
      </w:r>
    </w:p>
    <w:p w:rsidRPr="00915BF2" w:rsidR="00915BF2" w:rsidP="00915BF2" w:rsidRDefault="00915BF2" w14:paraId="6227FAAB" w14:textId="77777777">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Not completing  all fields of a "completed form" or no reason for missing data is provided </w:t>
      </w:r>
    </w:p>
    <w:p w:rsidR="00915BF2" w:rsidP="00D241C6" w:rsidRDefault="00915BF2" w14:paraId="4E889716" w14:textId="1DFC9740">
      <w:pPr>
        <w:pStyle w:val="NormalWeb"/>
        <w:rPr>
          <w:rFonts w:asciiTheme="minorHAnsi" w:hAnsiTheme="minorHAnsi" w:cstheme="minorHAnsi"/>
          <w:sz w:val="22"/>
          <w:szCs w:val="22"/>
        </w:rPr>
      </w:pPr>
    </w:p>
    <w:p w:rsidR="00915BF2" w:rsidP="00D241C6" w:rsidRDefault="00915BF2" w14:paraId="45C1D771" w14:textId="41B3E46E">
      <w:pPr>
        <w:pStyle w:val="NormalWeb"/>
        <w:rPr>
          <w:rFonts w:asciiTheme="minorHAnsi" w:hAnsiTheme="minorHAnsi" w:cstheme="minorHAnsi"/>
          <w:sz w:val="22"/>
          <w:szCs w:val="22"/>
        </w:rPr>
      </w:pPr>
      <w:r>
        <w:rPr>
          <w:rFonts w:asciiTheme="minorHAnsi" w:hAnsiTheme="minorHAnsi" w:cstheme="minorHAnsi"/>
          <w:sz w:val="22"/>
          <w:szCs w:val="22"/>
        </w:rPr>
        <w:t>Contractor will complete data quality control checks via access to encrypted share drive at CDC. Only authorized personnel will have access to modify any collected data. Permission from study data steward and study PI will be required; log of</w:t>
      </w:r>
      <w:r w:rsidR="00D37F7A">
        <w:rPr>
          <w:rFonts w:asciiTheme="minorHAnsi" w:hAnsiTheme="minorHAnsi" w:cstheme="minorHAnsi"/>
          <w:sz w:val="22"/>
          <w:szCs w:val="22"/>
        </w:rPr>
        <w:t xml:space="preserve"> </w:t>
      </w:r>
      <w:r w:rsidR="00A31836">
        <w:rPr>
          <w:rFonts w:asciiTheme="minorHAnsi" w:hAnsiTheme="minorHAnsi" w:cstheme="minorHAnsi"/>
          <w:sz w:val="22"/>
          <w:szCs w:val="22"/>
        </w:rPr>
        <w:t xml:space="preserve">all </w:t>
      </w:r>
      <w:r w:rsidR="00D37F7A">
        <w:rPr>
          <w:rFonts w:asciiTheme="minorHAnsi" w:hAnsiTheme="minorHAnsi" w:cstheme="minorHAnsi"/>
          <w:sz w:val="22"/>
          <w:szCs w:val="22"/>
        </w:rPr>
        <w:t xml:space="preserve">access </w:t>
      </w:r>
      <w:r w:rsidR="00A31836">
        <w:rPr>
          <w:rFonts w:asciiTheme="minorHAnsi" w:hAnsiTheme="minorHAnsi" w:cstheme="minorHAnsi"/>
          <w:sz w:val="22"/>
          <w:szCs w:val="22"/>
        </w:rPr>
        <w:t xml:space="preserve">activities (including information as users, storing location, duration, etc.) </w:t>
      </w:r>
      <w:r w:rsidR="00D37F7A">
        <w:rPr>
          <w:rFonts w:asciiTheme="minorHAnsi" w:hAnsiTheme="minorHAnsi" w:cstheme="minorHAnsi"/>
          <w:sz w:val="22"/>
          <w:szCs w:val="22"/>
        </w:rPr>
        <w:t xml:space="preserve">to PII </w:t>
      </w:r>
      <w:r>
        <w:rPr>
          <w:rFonts w:asciiTheme="minorHAnsi" w:hAnsiTheme="minorHAnsi" w:cstheme="minorHAnsi"/>
          <w:sz w:val="22"/>
          <w:szCs w:val="22"/>
        </w:rPr>
        <w:t xml:space="preserve">will be required. </w:t>
      </w:r>
    </w:p>
    <w:p w:rsidR="00915BF2" w:rsidP="00D241C6" w:rsidRDefault="00915BF2" w14:paraId="4A793B29" w14:textId="77777777">
      <w:pPr>
        <w:pStyle w:val="NormalWeb"/>
        <w:rPr>
          <w:rFonts w:asciiTheme="minorHAnsi" w:hAnsiTheme="minorHAnsi" w:cstheme="minorHAnsi"/>
          <w:sz w:val="22"/>
          <w:szCs w:val="22"/>
        </w:rPr>
      </w:pPr>
    </w:p>
    <w:p w:rsidRPr="00D241C6" w:rsidR="00D241C6" w:rsidP="009A225F" w:rsidRDefault="00F45CC2" w14:paraId="459131BB" w14:textId="09439483">
      <w:pPr>
        <w:pStyle w:val="Heading3"/>
      </w:pPr>
      <w:bookmarkStart w:name="_Toc43389440" w:id="147"/>
      <w:r>
        <w:t>13.1c</w:t>
      </w:r>
      <w:r w:rsidRPr="00D241C6" w:rsidR="00D241C6">
        <w:t xml:space="preserve"> Access Controls and Security</w:t>
      </w:r>
      <w:bookmarkEnd w:id="147"/>
    </w:p>
    <w:p w:rsidR="0028158E" w:rsidP="00D241C6" w:rsidRDefault="0028158E" w14:paraId="24D61B52" w14:textId="1D6630D6">
      <w:pPr>
        <w:pStyle w:val="NormalWeb"/>
        <w:rPr>
          <w:rFonts w:asciiTheme="minorHAnsi" w:hAnsiTheme="minorHAnsi" w:cstheme="minorHAnsi"/>
          <w:sz w:val="22"/>
          <w:szCs w:val="22"/>
        </w:rPr>
      </w:pPr>
      <w:r w:rsidRPr="0028158E">
        <w:rPr>
          <w:rFonts w:asciiTheme="minorHAnsi" w:hAnsiTheme="minorHAnsi" w:cstheme="minorHAnsi"/>
          <w:sz w:val="22"/>
          <w:szCs w:val="22"/>
        </w:rPr>
        <w:t>Per the Pease Study Rules of Behavior, the study PI, will determine which users will be able to access the data and the specific data they will need based on their role and research goals/priorities.</w:t>
      </w:r>
      <w:r>
        <w:rPr>
          <w:rFonts w:asciiTheme="minorHAnsi" w:hAnsiTheme="minorHAnsi" w:cstheme="minorHAnsi"/>
          <w:sz w:val="22"/>
          <w:szCs w:val="22"/>
        </w:rPr>
        <w:t xml:space="preserve"> </w:t>
      </w:r>
      <w:r w:rsidRPr="0028158E">
        <w:rPr>
          <w:rFonts w:asciiTheme="minorHAnsi" w:hAnsiTheme="minorHAnsi" w:cstheme="minorHAnsi"/>
          <w:sz w:val="22"/>
          <w:szCs w:val="22"/>
        </w:rPr>
        <w:t xml:space="preserve">Least privilege access will be employed, and users will only be given access to the minimum data required for their particular analysis. </w:t>
      </w:r>
      <w:r w:rsidR="00A31836">
        <w:rPr>
          <w:rFonts w:asciiTheme="minorHAnsi" w:hAnsiTheme="minorHAnsi" w:cstheme="minorHAnsi"/>
          <w:sz w:val="22"/>
          <w:szCs w:val="22"/>
        </w:rPr>
        <w:t>Once approved by study PI, t</w:t>
      </w:r>
      <w:r w:rsidRPr="0028158E">
        <w:rPr>
          <w:rFonts w:asciiTheme="minorHAnsi" w:hAnsiTheme="minorHAnsi" w:cstheme="minorHAnsi"/>
          <w:sz w:val="22"/>
          <w:szCs w:val="22"/>
        </w:rPr>
        <w:t xml:space="preserve">he study data manager will </w:t>
      </w:r>
      <w:r w:rsidR="00A31836">
        <w:rPr>
          <w:rFonts w:asciiTheme="minorHAnsi" w:hAnsiTheme="minorHAnsi" w:cstheme="minorHAnsi"/>
          <w:sz w:val="22"/>
          <w:szCs w:val="22"/>
        </w:rPr>
        <w:t>set up or grant appropriate permissions to users</w:t>
      </w:r>
      <w:r w:rsidRPr="0028158E">
        <w:rPr>
          <w:rFonts w:asciiTheme="minorHAnsi" w:hAnsiTheme="minorHAnsi" w:cstheme="minorHAnsi"/>
          <w:sz w:val="22"/>
          <w:szCs w:val="22"/>
        </w:rPr>
        <w:t>.</w:t>
      </w:r>
    </w:p>
    <w:p w:rsidR="001A7138" w:rsidP="00D241C6" w:rsidRDefault="00D241C6" w14:paraId="09DE5B6D" w14:textId="5D193A2C">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contractor Project Director</w:t>
      </w:r>
      <w:r w:rsidRPr="00D241C6">
        <w:rPr>
          <w:rFonts w:asciiTheme="minorHAnsi" w:hAnsiTheme="minorHAnsi" w:cstheme="minorHAnsi"/>
          <w:sz w:val="22"/>
          <w:szCs w:val="22"/>
        </w:rPr>
        <w:t xml:space="preserve"> and Project Manager will be responsible for all required staff training and certification, periodic checks of procedures and data collection methods, privacy, and security of data, as well as access of assigned personnel to different types of data. For this information collection, all study staff will be under the direct supervision of the ATSDR on-site supervisor. </w:t>
      </w:r>
    </w:p>
    <w:p w:rsidR="001A7138" w:rsidP="00D241C6" w:rsidRDefault="00D241C6" w14:paraId="2618308D" w14:textId="77777777">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 xml:space="preserve">contractor </w:t>
      </w:r>
      <w:r w:rsidRPr="00D241C6">
        <w:rPr>
          <w:rFonts w:asciiTheme="minorHAnsi" w:hAnsiTheme="minorHAnsi" w:cstheme="minorHAnsi"/>
          <w:sz w:val="22"/>
          <w:szCs w:val="22"/>
        </w:rPr>
        <w:t xml:space="preserve">study staff will obtain appropriate office space for the blood draws, clinical assessments, questionnaire, neurobehavioral batteries administration, secure storage of questionnaires, medical and school records, and storage of blood specimens (including refrigeration) prior to shipment to the NCEH </w:t>
      </w:r>
      <w:r w:rsidR="001A7138">
        <w:rPr>
          <w:rFonts w:asciiTheme="minorHAnsi" w:hAnsiTheme="minorHAnsi" w:cstheme="minorHAnsi"/>
          <w:sz w:val="22"/>
          <w:szCs w:val="22"/>
        </w:rPr>
        <w:t>and clinical commercial laboratories</w:t>
      </w:r>
      <w:r w:rsidRPr="00D241C6">
        <w:rPr>
          <w:rFonts w:asciiTheme="minorHAnsi" w:hAnsiTheme="minorHAnsi" w:cstheme="minorHAnsi"/>
          <w:sz w:val="22"/>
          <w:szCs w:val="22"/>
        </w:rPr>
        <w:t xml:space="preserve">. </w:t>
      </w:r>
    </w:p>
    <w:p w:rsidRPr="00A31364" w:rsidR="00D241C6" w:rsidP="00D241C6" w:rsidRDefault="00D241C6" w14:paraId="6E2DB649" w14:textId="5B45AFFD">
      <w:pPr>
        <w:pStyle w:val="NormalWeb"/>
        <w:rPr>
          <w:rFonts w:asciiTheme="minorHAnsi" w:hAnsiTheme="minorHAnsi" w:cstheme="minorHAnsi"/>
          <w:sz w:val="22"/>
          <w:szCs w:val="22"/>
        </w:rPr>
      </w:pPr>
      <w:r w:rsidRPr="00A31364">
        <w:rPr>
          <w:rFonts w:asciiTheme="minorHAnsi" w:hAnsiTheme="minorHAnsi" w:cstheme="minorHAnsi"/>
          <w:sz w:val="22"/>
          <w:szCs w:val="22"/>
        </w:rPr>
        <w:t>All data and biological specimens collected in the study are the property of ATSDR. Methods to ensure least privilege access to the study information will be in place; therefore, access to identifiable information will be role-based on a need</w:t>
      </w:r>
      <w:r w:rsidRPr="00A31364" w:rsidR="001A7138">
        <w:rPr>
          <w:rFonts w:asciiTheme="minorHAnsi" w:hAnsiTheme="minorHAnsi" w:cstheme="minorHAnsi"/>
          <w:sz w:val="22"/>
          <w:szCs w:val="22"/>
        </w:rPr>
        <w:t>-to-know basis for the contractor</w:t>
      </w:r>
      <w:r w:rsidRPr="00A31364">
        <w:rPr>
          <w:rFonts w:asciiTheme="minorHAnsi" w:hAnsiTheme="minorHAnsi" w:cstheme="minorHAnsi"/>
          <w:sz w:val="22"/>
          <w:szCs w:val="22"/>
        </w:rPr>
        <w:t xml:space="preserve"> investigators.</w:t>
      </w:r>
    </w:p>
    <w:p w:rsidRPr="00A31364" w:rsidR="00D241C6" w:rsidP="00D241C6" w:rsidRDefault="00D241C6" w14:paraId="6AB7092D" w14:textId="2663C494">
      <w:pPr>
        <w:pStyle w:val="NormalWeb"/>
        <w:rPr>
          <w:rFonts w:asciiTheme="minorHAnsi" w:hAnsiTheme="minorHAnsi" w:cstheme="minorHAnsi"/>
          <w:sz w:val="22"/>
          <w:szCs w:val="22"/>
        </w:rPr>
      </w:pPr>
      <w:r w:rsidRPr="00A31364">
        <w:rPr>
          <w:rFonts w:asciiTheme="minorHAnsi" w:hAnsiTheme="minorHAnsi" w:cstheme="minorHAnsi"/>
          <w:sz w:val="22"/>
          <w:szCs w:val="22"/>
        </w:rPr>
        <w:t>The study staff will provide details on its data security technology and methods including password protection, desktop firewalls, daily backups and server</w:t>
      </w:r>
      <w:r w:rsidR="00A31364">
        <w:rPr>
          <w:rFonts w:asciiTheme="minorHAnsi" w:hAnsiTheme="minorHAnsi" w:cstheme="minorHAnsi"/>
          <w:sz w:val="22"/>
          <w:szCs w:val="22"/>
        </w:rPr>
        <w:t>-</w:t>
      </w:r>
      <w:r w:rsidRPr="00A31364">
        <w:rPr>
          <w:rFonts w:asciiTheme="minorHAnsi" w:hAnsiTheme="minorHAnsi" w:cstheme="minorHAnsi"/>
          <w:sz w:val="22"/>
          <w:szCs w:val="22"/>
        </w:rPr>
        <w:t>based storage, intrusion detection, vulnerability scans of personal computers and server, laptop security, and computer encryption procedures.</w:t>
      </w:r>
    </w:p>
    <w:p w:rsidRPr="00D241C6" w:rsidR="00D241C6" w:rsidP="00D241C6" w:rsidRDefault="00D241C6" w14:paraId="0AE7EA87" w14:textId="77777777">
      <w:pPr>
        <w:pStyle w:val="NormalWeb"/>
        <w:rPr>
          <w:rFonts w:asciiTheme="minorHAnsi" w:hAnsiTheme="minorHAnsi" w:cstheme="minorHAnsi"/>
          <w:sz w:val="22"/>
          <w:szCs w:val="22"/>
        </w:rPr>
      </w:pPr>
      <w:r w:rsidRPr="00D241C6">
        <w:rPr>
          <w:rFonts w:asciiTheme="minorHAnsi" w:hAnsiTheme="minorHAnsi" w:cstheme="minorHAnsi"/>
          <w:sz w:val="22"/>
          <w:szCs w:val="22"/>
        </w:rPr>
        <w:lastRenderedPageBreak/>
        <w:t>Once collected from the participant, all hardcopy informed consents and data collection forms will be stored in locked files in locked rooms in the study office and at ATSDR.</w:t>
      </w:r>
    </w:p>
    <w:p w:rsidR="00D241C6" w:rsidP="00D241C6" w:rsidRDefault="00D241C6" w14:paraId="7E1CF516" w14:textId="026C0FFD">
      <w:pPr>
        <w:pStyle w:val="NormalWeb"/>
        <w:rPr>
          <w:rFonts w:asciiTheme="minorHAnsi" w:hAnsiTheme="minorHAnsi" w:cstheme="minorHAnsi"/>
          <w:sz w:val="22"/>
          <w:szCs w:val="22"/>
        </w:rPr>
      </w:pPr>
      <w:r w:rsidRPr="00D241C6">
        <w:rPr>
          <w:rFonts w:asciiTheme="minorHAnsi" w:hAnsiTheme="minorHAnsi" w:cstheme="minorHAnsi"/>
          <w:sz w:val="22"/>
          <w:szCs w:val="22"/>
        </w:rPr>
        <w:t>Upon completion of the project and once the ATSDR has received all approved study related paper documents, the recipient will destroy those hardcopy documents not necessary to complete the study analyses or to contact study participants.</w:t>
      </w:r>
    </w:p>
    <w:p w:rsidRPr="00D241C6" w:rsidR="001A7138" w:rsidP="00D241C6" w:rsidRDefault="001A7138" w14:paraId="06AE0646" w14:textId="77777777">
      <w:pPr>
        <w:pStyle w:val="NormalWeb"/>
        <w:rPr>
          <w:rFonts w:asciiTheme="minorHAnsi" w:hAnsiTheme="minorHAnsi" w:cstheme="minorHAnsi"/>
          <w:sz w:val="22"/>
          <w:szCs w:val="22"/>
        </w:rPr>
      </w:pPr>
    </w:p>
    <w:p w:rsidR="001A7138" w:rsidP="009A225F" w:rsidRDefault="00F45CC2" w14:paraId="00CF2CBE" w14:textId="48C832DD">
      <w:pPr>
        <w:pStyle w:val="Heading3"/>
      </w:pPr>
      <w:bookmarkStart w:name="_Toc43389441" w:id="148"/>
      <w:r>
        <w:t>13.1d</w:t>
      </w:r>
      <w:r w:rsidR="001A7138">
        <w:t>. Data Security Measures at ATSDR</w:t>
      </w:r>
      <w:bookmarkEnd w:id="148"/>
    </w:p>
    <w:p w:rsidRPr="00D241C6" w:rsidR="00D241C6" w:rsidP="00D241C6" w:rsidRDefault="00D241C6" w14:paraId="37F3481A" w14:textId="746C4194">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security measures at ATSDR will comply with the CDC/ATSDR Protection of Information Resources Policy and the CDC/ATSDR IT Security Program Implementation Standards. These policies apply to all authorized ATSDR employees. All incidents involving a suspected or confirmed breach of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must be reported to OCISO according to the policy titled OCISO/CDC Standard for Responding to Breaches of Personally Identifiable Information (PII).</w:t>
      </w:r>
    </w:p>
    <w:p w:rsidRPr="00D241C6" w:rsidR="00D241C6" w:rsidP="00D241C6" w:rsidRDefault="00D241C6" w14:paraId="0B21D1B5" w14:textId="7C711DC4">
      <w:pPr>
        <w:pStyle w:val="NormalWeb"/>
        <w:rPr>
          <w:rFonts w:asciiTheme="minorHAnsi" w:hAnsiTheme="minorHAnsi" w:cstheme="minorHAnsi"/>
          <w:sz w:val="22"/>
          <w:szCs w:val="22"/>
        </w:rPr>
      </w:pPr>
      <w:r w:rsidRPr="00D241C6">
        <w:rPr>
          <w:rFonts w:asciiTheme="minorHAnsi" w:hAnsiTheme="minorHAnsi" w:cstheme="minorHAnsi"/>
          <w:sz w:val="22"/>
          <w:szCs w:val="22"/>
        </w:rPr>
        <w:t>The CDC/ATSDR issues identity credentials based on the Federal Information Processing Standards (FIPS) Publication 201 for Personal Identity Verification (PIV) authentication of government employees’ identities. Security measures for physical access to secured facilities include the use of PIV Cards, security guards, and closed circuit TV monitoring.</w:t>
      </w:r>
    </w:p>
    <w:p w:rsidRPr="00D241C6" w:rsidR="00D241C6" w:rsidP="00D241C6" w:rsidRDefault="00D241C6" w14:paraId="2B76D270" w14:textId="0527559F">
      <w:pPr>
        <w:pStyle w:val="NormalWeb"/>
        <w:rPr>
          <w:rFonts w:asciiTheme="minorHAnsi" w:hAnsiTheme="minorHAnsi" w:cstheme="minorHAnsi"/>
          <w:sz w:val="22"/>
          <w:szCs w:val="22"/>
        </w:rPr>
      </w:pPr>
      <w:r w:rsidRPr="00D241C6">
        <w:rPr>
          <w:rFonts w:asciiTheme="minorHAnsi" w:hAnsiTheme="minorHAnsi" w:cstheme="minorHAnsi"/>
          <w:sz w:val="22"/>
          <w:szCs w:val="22"/>
        </w:rPr>
        <w:t>CDC/ATSDR policy requires employees to gain authorized logical access to its information systems through a unique electronic identity (User ID). The computer-controlled limits on what can be done by the user are assigned based on program roles and privilege requirements.</w:t>
      </w:r>
    </w:p>
    <w:p w:rsidRPr="00D241C6" w:rsidR="00D241C6" w:rsidP="00D241C6" w:rsidRDefault="00D241C6" w14:paraId="0873E9AF" w14:textId="10233562">
      <w:pPr>
        <w:pStyle w:val="NormalWeb"/>
        <w:rPr>
          <w:rFonts w:asciiTheme="minorHAnsi" w:hAnsiTheme="minorHAnsi" w:cstheme="minorHAnsi"/>
          <w:sz w:val="22"/>
          <w:szCs w:val="22"/>
        </w:rPr>
      </w:pPr>
      <w:r w:rsidRPr="00D241C6">
        <w:rPr>
          <w:rFonts w:asciiTheme="minorHAnsi" w:hAnsiTheme="minorHAnsi" w:cstheme="minorHAnsi"/>
          <w:sz w:val="22"/>
          <w:szCs w:val="22"/>
        </w:rPr>
        <w:t>Authorized recipient researchers and CDC/ATSDR employees are required to:</w:t>
      </w:r>
    </w:p>
    <w:p w:rsidRPr="00D241C6" w:rsidR="00D241C6" w:rsidP="00935503" w:rsidRDefault="00D241C6" w14:paraId="61D88DA1" w14:textId="77777777">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Complete required privacy and information security refresher training.</w:t>
      </w:r>
    </w:p>
    <w:p w:rsidRPr="00D241C6" w:rsidR="00D241C6" w:rsidP="00935503" w:rsidRDefault="00D241C6" w14:paraId="4BBE3606" w14:textId="77777777">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Read, acknowledge, sign (if online completion is not available), and comply with the HHS Rules of Behavior, as well as other applicable CDC/ATSDR- and system-specific rules of behavior before gaining access to the CDC/ATSDR’s systems and networks.</w:t>
      </w:r>
    </w:p>
    <w:p w:rsidRPr="00D241C6" w:rsidR="00D241C6" w:rsidP="00935503" w:rsidRDefault="00D241C6" w14:paraId="5B2B6A88" w14:textId="77777777">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Adhere to the requirements set forth in the CDC/ATSDR IT Security Program Implementation Standards, and other security policies and procedures that minimize the risk to CDC systems, networks, and data from malicious software and intrusions.</w:t>
      </w:r>
    </w:p>
    <w:p w:rsidRPr="00D241C6" w:rsidR="00D241C6" w:rsidP="00935503" w:rsidRDefault="00D241C6" w14:paraId="2BA2C1E4" w14:textId="77777777">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Abide by all applicable acceptable use policies and procedures regarding use or abuse of CDC/ATSDR IT resources.</w:t>
      </w:r>
    </w:p>
    <w:p w:rsidRPr="00D241C6" w:rsidR="00D241C6" w:rsidP="00D241C6" w:rsidRDefault="00D241C6" w14:paraId="1DF5238B" w14:textId="77777777">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study records are subject to the ATSDR Comprehensive Record Control Schedule (CRCS), B-371, which contains authorized disposition instructions for ATSDR's administrative and program records. ATSDR is legally required to maintain its program-related records in accordance with disposition instructions contained in this comprehensive records control schedule. These retention periods have a direct impact on completing Freedom of Information Act (FOIA) requests and in applying the requirements of the </w:t>
      </w:r>
      <w:r w:rsidRPr="00D241C6">
        <w:rPr>
          <w:rFonts w:asciiTheme="minorHAnsi" w:hAnsiTheme="minorHAnsi" w:cstheme="minorHAnsi"/>
          <w:sz w:val="22"/>
          <w:szCs w:val="22"/>
        </w:rPr>
        <w:lastRenderedPageBreak/>
        <w:t>Privacy Act. The current schedule requires ATSDR to retain and archive program records for a period of 75 years after the end of the study activities.</w:t>
      </w:r>
    </w:p>
    <w:p w:rsidR="000039BB" w:rsidP="00D241C6" w:rsidRDefault="0028158E" w14:paraId="6B7C3DCA" w14:textId="169EE910">
      <w:pPr>
        <w:pStyle w:val="NormalWeb"/>
        <w:rPr>
          <w:rFonts w:asciiTheme="minorHAnsi" w:hAnsiTheme="minorHAnsi" w:cstheme="minorHAnsi"/>
          <w:sz w:val="22"/>
          <w:szCs w:val="22"/>
        </w:rPr>
      </w:pPr>
      <w:r w:rsidRPr="0028158E">
        <w:rPr>
          <w:rFonts w:asciiTheme="minorHAnsi" w:hAnsiTheme="minorHAnsi" w:cstheme="minorHAnsi"/>
          <w:sz w:val="22"/>
          <w:szCs w:val="22"/>
        </w:rPr>
        <w:t>Records are retained and disposed of in accordance with the CDC Records Control Schedule (B-321) and the ATSDR Comprehensive Records Control Schedule (B-371).</w:t>
      </w:r>
    </w:p>
    <w:p w:rsidR="0028158E" w:rsidP="00D241C6" w:rsidRDefault="0028158E" w14:paraId="7DA005B1" w14:textId="77777777">
      <w:pPr>
        <w:pStyle w:val="NormalWeb"/>
        <w:rPr>
          <w:rFonts w:asciiTheme="minorHAnsi" w:hAnsiTheme="minorHAnsi" w:cstheme="minorHAnsi"/>
          <w:sz w:val="22"/>
          <w:szCs w:val="22"/>
        </w:rPr>
      </w:pPr>
    </w:p>
    <w:p w:rsidR="00295A45" w:rsidP="000460E0" w:rsidRDefault="009A225F" w14:paraId="69C9A83F" w14:textId="7AA7BBD9">
      <w:pPr>
        <w:pStyle w:val="Heading2"/>
      </w:pPr>
      <w:bookmarkStart w:name="_Toc43389442" w:id="149"/>
      <w:r>
        <w:t>13. 2</w:t>
      </w:r>
      <w:r w:rsidR="00D3211E">
        <w:t xml:space="preserve">. </w:t>
      </w:r>
      <w:r w:rsidRPr="00295A45" w:rsidR="00295A45">
        <w:t>Onboarding of Staff</w:t>
      </w:r>
      <w:bookmarkEnd w:id="149"/>
    </w:p>
    <w:p w:rsidRPr="00295A45" w:rsidR="00D3211E" w:rsidP="00D3211E" w:rsidRDefault="00D3211E" w14:paraId="485EF874" w14:textId="77777777">
      <w:pPr>
        <w:rPr>
          <w:rFonts w:asciiTheme="minorHAnsi" w:hAnsiTheme="minorHAnsi" w:cstheme="minorHAnsi"/>
          <w:b/>
          <w:sz w:val="22"/>
          <w:szCs w:val="22"/>
        </w:rPr>
      </w:pPr>
    </w:p>
    <w:p w:rsidRPr="00295A45" w:rsidR="00295A45" w:rsidP="00D3211E" w:rsidRDefault="00295A45" w14:paraId="784864DB" w14:textId="38C6DCC5">
      <w:pPr>
        <w:rPr>
          <w:rFonts w:asciiTheme="minorHAnsi" w:hAnsiTheme="minorHAnsi" w:cstheme="minorHAnsi"/>
          <w:sz w:val="22"/>
          <w:szCs w:val="22"/>
        </w:rPr>
      </w:pPr>
      <w:r w:rsidRPr="00295A45">
        <w:rPr>
          <w:rFonts w:asciiTheme="minorHAnsi" w:hAnsiTheme="minorHAnsi" w:cstheme="minorHAnsi"/>
          <w:sz w:val="22"/>
          <w:szCs w:val="22"/>
        </w:rPr>
        <w:t xml:space="preserve">The contractor will notify the principal investigator as new contract staff </w:t>
      </w:r>
      <w:r w:rsidR="009E31FE">
        <w:rPr>
          <w:rFonts w:asciiTheme="minorHAnsi" w:hAnsiTheme="minorHAnsi" w:cstheme="minorHAnsi"/>
          <w:sz w:val="22"/>
          <w:szCs w:val="22"/>
        </w:rPr>
        <w:t xml:space="preserve">join the study.  New contractor </w:t>
      </w:r>
      <w:r w:rsidRPr="00295A45">
        <w:rPr>
          <w:rFonts w:asciiTheme="minorHAnsi" w:hAnsiTheme="minorHAnsi" w:cstheme="minorHAnsi"/>
          <w:sz w:val="22"/>
          <w:szCs w:val="22"/>
        </w:rPr>
        <w:t>staff will need to sign the following before beginning work on the study:</w:t>
      </w:r>
    </w:p>
    <w:p w:rsidRPr="00295A45" w:rsidR="00295A45" w:rsidP="00952785" w:rsidRDefault="00295A45" w14:paraId="0C521BF3" w14:textId="77777777">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Non-Disclosure Agreement (contractors only and if applicable)</w:t>
      </w:r>
    </w:p>
    <w:p w:rsidRPr="00295A45" w:rsidR="00295A45" w:rsidP="00952785" w:rsidRDefault="00295A45" w14:paraId="4506EC74" w14:textId="77777777">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Study Specific Rules of Behavior</w:t>
      </w:r>
    </w:p>
    <w:p w:rsidRPr="00295A45" w:rsidR="00D3211E" w:rsidP="00D3211E" w:rsidRDefault="00295A45" w14:paraId="2B9220BF" w14:textId="1C2A4A83">
      <w:pPr>
        <w:rPr>
          <w:rFonts w:asciiTheme="minorHAnsi" w:hAnsiTheme="minorHAnsi" w:cstheme="minorHAnsi"/>
          <w:sz w:val="22"/>
          <w:szCs w:val="22"/>
        </w:rPr>
      </w:pPr>
      <w:r w:rsidRPr="00295A45">
        <w:rPr>
          <w:rFonts w:asciiTheme="minorHAnsi" w:hAnsiTheme="minorHAnsi" w:cstheme="minorHAnsi"/>
          <w:sz w:val="22"/>
          <w:szCs w:val="22"/>
        </w:rPr>
        <w:t>Both documents should be provided to the principal investigator and data manager for secure storage in the Admin folder of the encrypted MUST share</w:t>
      </w:r>
      <w:r w:rsidR="00D3211E">
        <w:rPr>
          <w:rFonts w:asciiTheme="minorHAnsi" w:hAnsiTheme="minorHAnsi" w:cstheme="minorHAnsi"/>
          <w:sz w:val="22"/>
          <w:szCs w:val="22"/>
        </w:rPr>
        <w:t>.</w:t>
      </w:r>
      <w:r w:rsidRPr="00295A45" w:rsidR="00D3211E">
        <w:rPr>
          <w:rFonts w:asciiTheme="minorHAnsi" w:hAnsiTheme="minorHAnsi" w:cstheme="minorHAnsi"/>
          <w:sz w:val="22"/>
          <w:szCs w:val="22"/>
        </w:rPr>
        <w:t xml:space="preserve"> </w:t>
      </w:r>
    </w:p>
    <w:p w:rsidRPr="00295A45" w:rsidR="00295A45" w:rsidP="00D3211E" w:rsidRDefault="00295A45" w14:paraId="35A9FA4E" w14:textId="77777777">
      <w:pPr>
        <w:rPr>
          <w:rFonts w:asciiTheme="minorHAnsi" w:hAnsiTheme="minorHAnsi" w:cstheme="minorHAnsi"/>
          <w:sz w:val="22"/>
          <w:szCs w:val="22"/>
        </w:rPr>
      </w:pPr>
    </w:p>
    <w:p w:rsidRPr="00295A45" w:rsidR="00295A45" w:rsidP="00952785" w:rsidRDefault="00295A45" w14:paraId="3A28628F" w14:textId="692499A1">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OC: Administrative Officer for Center/Division/Branch</w:t>
      </w:r>
    </w:p>
    <w:p w:rsidRPr="00295A45" w:rsidR="00295A45" w:rsidP="00952785" w:rsidRDefault="00295A45" w14:paraId="3A59E1CA" w14:textId="77777777">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Forms needed: People processing Intake Profile, E-QIP, New User form (</w:t>
      </w:r>
      <w:hyperlink w:history="1" r:id="rId37">
        <w:r w:rsidRPr="00295A45">
          <w:rPr>
            <w:rStyle w:val="Hyperlink"/>
            <w:rFonts w:asciiTheme="minorHAnsi" w:hAnsiTheme="minorHAnsi" w:cstheme="minorHAnsi"/>
            <w:sz w:val="22"/>
            <w:szCs w:val="22"/>
          </w:rPr>
          <w:t>http://itsotools.cdc.gov/csb/newuser.aspx</w:t>
        </w:r>
      </w:hyperlink>
      <w:r w:rsidRPr="00295A45">
        <w:rPr>
          <w:rFonts w:asciiTheme="minorHAnsi" w:hAnsiTheme="minorHAnsi" w:cstheme="minorHAnsi"/>
          <w:sz w:val="22"/>
          <w:szCs w:val="22"/>
        </w:rPr>
        <w:t>)</w:t>
      </w:r>
    </w:p>
    <w:p w:rsidR="00295A45" w:rsidP="00952785" w:rsidRDefault="00295A45" w14:paraId="2537D40E" w14:textId="4C8F63E0">
      <w:pPr>
        <w:pStyle w:val="ListParagraph"/>
        <w:numPr>
          <w:ilvl w:val="0"/>
          <w:numId w:val="43"/>
        </w:numPr>
        <w:spacing w:after="160"/>
        <w:ind w:left="360" w:firstLine="90"/>
        <w:rPr>
          <w:rFonts w:asciiTheme="minorHAnsi" w:hAnsiTheme="minorHAnsi" w:cstheme="minorHAnsi"/>
          <w:sz w:val="22"/>
          <w:szCs w:val="22"/>
        </w:rPr>
      </w:pPr>
      <w:r w:rsidRPr="00295A45">
        <w:rPr>
          <w:rFonts w:asciiTheme="minorHAnsi" w:hAnsiTheme="minorHAnsi" w:cstheme="minorHAnsi"/>
          <w:sz w:val="22"/>
          <w:szCs w:val="22"/>
        </w:rPr>
        <w:t>Trainings needed: Security Awareness Training (SAT), Safety Survival Skills Training (SSST)</w:t>
      </w:r>
    </w:p>
    <w:p w:rsidR="00A31836" w:rsidP="00952785" w:rsidRDefault="00A31836" w14:paraId="33F774A6" w14:textId="65ADA5A2">
      <w:pPr>
        <w:pStyle w:val="ListParagraph"/>
        <w:numPr>
          <w:ilvl w:val="0"/>
          <w:numId w:val="43"/>
        </w:numPr>
        <w:spacing w:after="160"/>
        <w:ind w:left="360" w:firstLine="90"/>
        <w:rPr>
          <w:rFonts w:asciiTheme="minorHAnsi" w:hAnsiTheme="minorHAnsi" w:cstheme="minorHAnsi"/>
          <w:sz w:val="22"/>
          <w:szCs w:val="22"/>
        </w:rPr>
      </w:pPr>
      <w:r>
        <w:rPr>
          <w:rFonts w:asciiTheme="minorHAnsi" w:hAnsiTheme="minorHAnsi" w:cstheme="minorHAnsi"/>
          <w:sz w:val="22"/>
          <w:szCs w:val="22"/>
        </w:rPr>
        <w:t>CITI training required for conducting Human Subjects Research</w:t>
      </w:r>
    </w:p>
    <w:p w:rsidR="00A13585" w:rsidP="00D3211E" w:rsidRDefault="00A13585" w14:paraId="7EACA04F" w14:textId="77777777">
      <w:pPr>
        <w:rPr>
          <w:rFonts w:asciiTheme="minorHAnsi" w:hAnsiTheme="minorHAnsi" w:cstheme="minorHAnsi"/>
          <w:sz w:val="22"/>
          <w:szCs w:val="22"/>
        </w:rPr>
      </w:pPr>
    </w:p>
    <w:p w:rsidR="00295A45" w:rsidP="00D3211E" w:rsidRDefault="00295A45" w14:paraId="43D2748C" w14:textId="5E1249F8">
      <w:pPr>
        <w:rPr>
          <w:rFonts w:asciiTheme="minorHAnsi" w:hAnsiTheme="minorHAnsi" w:cstheme="minorHAnsi"/>
          <w:sz w:val="22"/>
          <w:szCs w:val="22"/>
        </w:rPr>
      </w:pPr>
      <w:r w:rsidRPr="00295A45">
        <w:rPr>
          <w:rFonts w:asciiTheme="minorHAnsi" w:hAnsiTheme="minorHAnsi" w:cstheme="minorHAnsi"/>
          <w:sz w:val="22"/>
          <w:szCs w:val="22"/>
        </w:rPr>
        <w:t>A Public Trust Level 5 background investigation should at least have been initiated for all staff working with personally identifiable information (PII).</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Status for all staff should be cleared or complete.</w:t>
      </w:r>
    </w:p>
    <w:p w:rsidRPr="00295A45" w:rsidR="00D3211E" w:rsidP="00D3211E" w:rsidRDefault="00D3211E" w14:paraId="5D61F0BF" w14:textId="77777777">
      <w:pPr>
        <w:rPr>
          <w:rFonts w:asciiTheme="minorHAnsi" w:hAnsiTheme="minorHAnsi" w:cstheme="minorHAnsi"/>
          <w:sz w:val="22"/>
          <w:szCs w:val="22"/>
        </w:rPr>
      </w:pPr>
    </w:p>
    <w:tbl>
      <w:tblPr>
        <w:tblW w:w="0" w:type="auto"/>
        <w:tblInd w:w="1387" w:type="dxa"/>
        <w:tblBorders>
          <w:top w:val="single" w:color="C8C8C8" w:sz="6" w:space="0"/>
          <w:left w:val="single" w:color="C8C8C8" w:sz="6" w:space="0"/>
          <w:bottom w:val="single" w:color="C8C8C8" w:sz="6" w:space="0"/>
          <w:right w:val="single" w:color="C8C8C8" w:sz="6" w:space="0"/>
        </w:tblBorders>
        <w:tblCellMar>
          <w:top w:w="15" w:type="dxa"/>
          <w:left w:w="15" w:type="dxa"/>
          <w:bottom w:w="15" w:type="dxa"/>
          <w:right w:w="15" w:type="dxa"/>
        </w:tblCellMar>
        <w:tblLook w:val="04A0" w:firstRow="1" w:lastRow="0" w:firstColumn="1" w:lastColumn="0" w:noHBand="0" w:noVBand="1"/>
      </w:tblPr>
      <w:tblGrid>
        <w:gridCol w:w="2356"/>
        <w:gridCol w:w="974"/>
      </w:tblGrid>
      <w:tr w:rsidRPr="00295A45" w:rsidR="00295A45" w:rsidTr="006E558E" w14:paraId="2C003520" w14:textId="77777777">
        <w:tc>
          <w:tcPr>
            <w:tcW w:w="0" w:type="auto"/>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D3211E" w:rsidRDefault="00295A45" w14:paraId="7BCDEA9C" w14:textId="77777777">
            <w:pPr>
              <w:rPr>
                <w:rFonts w:asciiTheme="minorHAnsi" w:hAnsiTheme="minorHAnsi" w:cstheme="minorHAnsi"/>
                <w:b/>
                <w:bCs/>
                <w:sz w:val="22"/>
                <w:szCs w:val="22"/>
              </w:rPr>
            </w:pPr>
            <w:r w:rsidRPr="00295A45">
              <w:rPr>
                <w:rFonts w:asciiTheme="minorHAnsi" w:hAnsiTheme="minorHAnsi" w:cstheme="minorHAnsi"/>
                <w:b/>
                <w:bCs/>
                <w:sz w:val="22"/>
                <w:szCs w:val="22"/>
              </w:rPr>
              <w:t>Credential</w:t>
            </w:r>
          </w:p>
        </w:tc>
        <w:tc>
          <w:tcPr>
            <w:tcW w:w="0" w:type="auto"/>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D3211E" w:rsidRDefault="00295A45" w14:paraId="25AE5504" w14:textId="77777777">
            <w:pPr>
              <w:rPr>
                <w:rFonts w:asciiTheme="minorHAnsi" w:hAnsiTheme="minorHAnsi" w:cstheme="minorHAnsi"/>
                <w:b/>
                <w:bCs/>
                <w:sz w:val="22"/>
                <w:szCs w:val="22"/>
              </w:rPr>
            </w:pPr>
            <w:r w:rsidRPr="00295A45">
              <w:rPr>
                <w:rFonts w:asciiTheme="minorHAnsi" w:hAnsiTheme="minorHAnsi" w:cstheme="minorHAnsi"/>
                <w:b/>
                <w:bCs/>
                <w:sz w:val="22"/>
                <w:szCs w:val="22"/>
              </w:rPr>
              <w:t>Status</w:t>
            </w:r>
          </w:p>
        </w:tc>
      </w:tr>
      <w:tr w:rsidRPr="00295A45" w:rsidR="00295A45" w:rsidTr="006E558E" w14:paraId="15D824B8" w14:textId="77777777">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1F02C8B8" w14:textId="77777777">
            <w:pPr>
              <w:rPr>
                <w:rFonts w:asciiTheme="minorHAnsi" w:hAnsiTheme="minorHAnsi" w:cstheme="minorHAnsi"/>
                <w:sz w:val="22"/>
                <w:szCs w:val="22"/>
              </w:rPr>
            </w:pPr>
            <w:r w:rsidRPr="00295A45">
              <w:rPr>
                <w:rFonts w:asciiTheme="minorHAnsi" w:hAnsiTheme="minorHAnsi" w:cstheme="minorHAnsi"/>
                <w:sz w:val="22"/>
                <w:szCs w:val="22"/>
              </w:rPr>
              <w:t>Background Investigation</w:t>
            </w:r>
          </w:p>
        </w:tc>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48DB083F" w14:textId="77777777">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Pr="00295A45" w:rsidR="00295A45" w:rsidTr="006E558E" w14:paraId="4996F351" w14:textId="77777777">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2005536E" w14:textId="77777777">
            <w:pPr>
              <w:rPr>
                <w:rFonts w:asciiTheme="minorHAnsi" w:hAnsiTheme="minorHAnsi" w:cstheme="minorHAnsi"/>
                <w:sz w:val="22"/>
                <w:szCs w:val="22"/>
              </w:rPr>
            </w:pPr>
            <w:r w:rsidRPr="00295A45">
              <w:rPr>
                <w:rFonts w:asciiTheme="minorHAnsi" w:hAnsiTheme="minorHAnsi" w:cstheme="minorHAnsi"/>
                <w:sz w:val="22"/>
                <w:szCs w:val="22"/>
              </w:rPr>
              <w:t>Network Access</w:t>
            </w:r>
          </w:p>
        </w:tc>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075E595D" w14:textId="77777777">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Pr="00295A45" w:rsidR="00295A45" w:rsidTr="006E558E" w14:paraId="21A0BF87" w14:textId="77777777">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3F013C8C" w14:textId="77777777">
            <w:pPr>
              <w:rPr>
                <w:rFonts w:asciiTheme="minorHAnsi" w:hAnsiTheme="minorHAnsi" w:cstheme="minorHAnsi"/>
                <w:sz w:val="22"/>
                <w:szCs w:val="22"/>
              </w:rPr>
            </w:pPr>
            <w:r w:rsidRPr="00295A45">
              <w:rPr>
                <w:rFonts w:asciiTheme="minorHAnsi" w:hAnsiTheme="minorHAnsi" w:cstheme="minorHAnsi"/>
                <w:sz w:val="22"/>
                <w:szCs w:val="22"/>
              </w:rPr>
              <w:t>SAT Date</w:t>
            </w:r>
          </w:p>
        </w:tc>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2D7CA3B2" w14:textId="77777777">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Complete</w:t>
            </w:r>
          </w:p>
        </w:tc>
      </w:tr>
      <w:tr w:rsidRPr="00295A45" w:rsidR="00295A45" w:rsidTr="006E558E" w14:paraId="28BD2C99" w14:textId="77777777">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2EE06C0B" w14:textId="77777777">
            <w:pPr>
              <w:rPr>
                <w:rFonts w:asciiTheme="minorHAnsi" w:hAnsiTheme="minorHAnsi" w:cstheme="minorHAnsi"/>
                <w:sz w:val="22"/>
                <w:szCs w:val="22"/>
              </w:rPr>
            </w:pPr>
            <w:r w:rsidRPr="00295A45">
              <w:rPr>
                <w:rFonts w:asciiTheme="minorHAnsi" w:hAnsiTheme="minorHAnsi" w:cstheme="minorHAnsi"/>
                <w:sz w:val="22"/>
                <w:szCs w:val="22"/>
              </w:rPr>
              <w:t>Safety Survival Skills</w:t>
            </w:r>
          </w:p>
        </w:tc>
        <w:tc>
          <w:tcPr>
            <w:tcW w:w="0" w:type="auto"/>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D3211E" w:rsidRDefault="00295A45" w14:paraId="729DBF34" w14:textId="77777777">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bl>
    <w:p w:rsidRPr="00295A45" w:rsidR="00295A45" w:rsidP="00D3211E" w:rsidRDefault="00295A45" w14:paraId="7C64A30C" w14:textId="77777777">
      <w:pPr>
        <w:rPr>
          <w:rFonts w:asciiTheme="minorHAnsi" w:hAnsiTheme="minorHAnsi" w:cstheme="minorHAnsi"/>
          <w:sz w:val="22"/>
          <w:szCs w:val="22"/>
        </w:rPr>
      </w:pPr>
    </w:p>
    <w:p w:rsidR="00D3211E" w:rsidP="00D3211E" w:rsidRDefault="00295A45" w14:paraId="6DCBC4F5" w14:textId="77777777">
      <w:pPr>
        <w:rPr>
          <w:rFonts w:asciiTheme="minorHAnsi" w:hAnsiTheme="minorHAnsi" w:cstheme="minorHAnsi"/>
          <w:sz w:val="22"/>
          <w:szCs w:val="22"/>
        </w:rPr>
      </w:pPr>
      <w:r w:rsidRPr="00295A45">
        <w:rPr>
          <w:rFonts w:asciiTheme="minorHAnsi" w:hAnsiTheme="minorHAnsi" w:cstheme="minorHAnsi"/>
          <w:sz w:val="22"/>
          <w:szCs w:val="22"/>
        </w:rPr>
        <w:t>Ensure form1137N for Personal Identification Verification (PIV)/Smartcard has been sent to CDC security (</w:t>
      </w:r>
      <w:hyperlink w:history="1" r:id="rId38">
        <w:r w:rsidRPr="00295A45">
          <w:rPr>
            <w:rStyle w:val="Hyperlink"/>
            <w:rFonts w:asciiTheme="minorHAnsi" w:hAnsiTheme="minorHAnsi" w:cstheme="minorHAnsi"/>
            <w:sz w:val="22"/>
            <w:szCs w:val="22"/>
          </w:rPr>
          <w:t>http://isp-v-maso-apps/EForms/download.aspx?ID=2026</w:t>
        </w:r>
      </w:hyperlink>
      <w:r w:rsidRPr="00295A45">
        <w:rPr>
          <w:rFonts w:asciiTheme="minorHAnsi" w:hAnsiTheme="minorHAnsi" w:cstheme="minorHAnsi"/>
          <w:sz w:val="22"/>
          <w:szCs w:val="22"/>
        </w:rPr>
        <w:t>) in order to get access to CDC networks, computers, and systems.</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All federal employees working on the study will also need to meet the requirements above.</w:t>
      </w:r>
      <w:r w:rsidRPr="00295A45">
        <w:rPr>
          <w:rFonts w:asciiTheme="minorHAnsi" w:hAnsiTheme="minorHAnsi" w:cstheme="minorHAnsi"/>
          <w:sz w:val="22"/>
          <w:szCs w:val="22"/>
        </w:rPr>
        <w:tab/>
      </w:r>
    </w:p>
    <w:p w:rsidR="00D3211E" w:rsidP="00D3211E" w:rsidRDefault="00D3211E" w14:paraId="4B8B5528" w14:textId="77777777">
      <w:pPr>
        <w:rPr>
          <w:rFonts w:asciiTheme="minorHAnsi" w:hAnsiTheme="minorHAnsi" w:cstheme="minorHAnsi"/>
          <w:sz w:val="22"/>
          <w:szCs w:val="22"/>
        </w:rPr>
      </w:pPr>
    </w:p>
    <w:p w:rsidRPr="00295A45" w:rsidR="00295A45" w:rsidP="00D3211E" w:rsidRDefault="00295A45" w14:paraId="37FA080E" w14:textId="65BE2B2D">
      <w:pPr>
        <w:rPr>
          <w:rFonts w:asciiTheme="minorHAnsi" w:hAnsiTheme="minorHAnsi" w:cstheme="minorHAnsi"/>
          <w:sz w:val="22"/>
          <w:szCs w:val="22"/>
        </w:rPr>
      </w:pPr>
      <w:r w:rsidRPr="00295A45">
        <w:rPr>
          <w:rFonts w:asciiTheme="minorHAnsi" w:hAnsiTheme="minorHAnsi" w:cstheme="minorHAnsi"/>
          <w:sz w:val="22"/>
          <w:szCs w:val="22"/>
        </w:rPr>
        <w:tab/>
      </w:r>
    </w:p>
    <w:p w:rsidR="00295A45" w:rsidP="000460E0" w:rsidRDefault="00560C19" w14:paraId="0E13D4DC" w14:textId="60C178C9">
      <w:pPr>
        <w:pStyle w:val="Heading2"/>
      </w:pPr>
      <w:bookmarkStart w:name="_Toc43389443" w:id="150"/>
      <w:r>
        <w:t>13.3</w:t>
      </w:r>
      <w:r w:rsidR="00D3211E">
        <w:t xml:space="preserve">. </w:t>
      </w:r>
      <w:r w:rsidRPr="00295A45" w:rsidR="00295A45">
        <w:t>Procedures for Requesting Access to Data</w:t>
      </w:r>
      <w:bookmarkEnd w:id="150"/>
    </w:p>
    <w:p w:rsidRPr="00295A45" w:rsidR="00D3211E" w:rsidP="00D3211E" w:rsidRDefault="00D3211E" w14:paraId="53FC81CB" w14:textId="77777777">
      <w:pPr>
        <w:rPr>
          <w:rFonts w:asciiTheme="minorHAnsi" w:hAnsiTheme="minorHAnsi" w:cstheme="minorHAnsi"/>
          <w:b/>
          <w:sz w:val="22"/>
          <w:szCs w:val="22"/>
        </w:rPr>
      </w:pPr>
    </w:p>
    <w:p w:rsidRPr="00295A45" w:rsidR="00295A45" w:rsidP="00D3211E" w:rsidRDefault="00295A45" w14:paraId="29D9B23F" w14:textId="77777777">
      <w:pPr>
        <w:rPr>
          <w:rFonts w:asciiTheme="minorHAnsi" w:hAnsiTheme="minorHAnsi" w:cstheme="minorHAnsi"/>
          <w:sz w:val="22"/>
          <w:szCs w:val="22"/>
        </w:rPr>
      </w:pPr>
      <w:r w:rsidRPr="00295A45">
        <w:rPr>
          <w:rFonts w:asciiTheme="minorHAnsi" w:hAnsiTheme="minorHAnsi" w:cstheme="minorHAnsi"/>
          <w:sz w:val="22"/>
          <w:szCs w:val="22"/>
        </w:rPr>
        <w:t>The principal investigator (PI) or the data manager of the study shall maintain a data access spreadsheet with the following information at a minimum (spreadsheet/location TBD):</w:t>
      </w:r>
    </w:p>
    <w:p w:rsidRPr="00295A45" w:rsidR="00295A45" w:rsidP="00952785" w:rsidRDefault="00295A45" w14:paraId="1F97E8D0"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Date</w:t>
      </w:r>
    </w:p>
    <w:p w:rsidRPr="00295A45" w:rsidR="00295A45" w:rsidP="00952785" w:rsidRDefault="00295A45" w14:paraId="21CB49CF"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First Name</w:t>
      </w:r>
    </w:p>
    <w:p w:rsidRPr="00295A45" w:rsidR="00295A45" w:rsidP="00952785" w:rsidRDefault="00295A45" w14:paraId="0EDB404D"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lastRenderedPageBreak/>
        <w:t>Last Name</w:t>
      </w:r>
    </w:p>
    <w:p w:rsidRPr="00295A45" w:rsidR="00295A45" w:rsidP="00952785" w:rsidRDefault="00295A45" w14:paraId="0C3E82FF"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Contractor/FTE</w:t>
      </w:r>
    </w:p>
    <w:p w:rsidRPr="00295A45" w:rsidR="00295A45" w:rsidP="00952785" w:rsidRDefault="00295A45" w14:paraId="55342CE1"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CDC User ID</w:t>
      </w:r>
    </w:p>
    <w:p w:rsidRPr="00295A45" w:rsidR="00295A45" w:rsidP="00952785" w:rsidRDefault="00295A45" w14:paraId="4DAA8F13"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Approved By</w:t>
      </w:r>
    </w:p>
    <w:p w:rsidRPr="00295A45" w:rsidR="00295A45" w:rsidP="00952785" w:rsidRDefault="00295A45" w14:paraId="233FB5DA"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 xml:space="preserve">Approved </w:t>
      </w:r>
      <w:proofErr w:type="gramStart"/>
      <w:r w:rsidRPr="00295A45">
        <w:rPr>
          <w:rFonts w:asciiTheme="minorHAnsi" w:hAnsiTheme="minorHAnsi" w:cstheme="minorHAnsi"/>
          <w:sz w:val="22"/>
          <w:szCs w:val="22"/>
        </w:rPr>
        <w:t>By</w:t>
      </w:r>
      <w:proofErr w:type="gramEnd"/>
      <w:r w:rsidRPr="00295A45">
        <w:rPr>
          <w:rFonts w:asciiTheme="minorHAnsi" w:hAnsiTheme="minorHAnsi" w:cstheme="minorHAnsi"/>
          <w:sz w:val="22"/>
          <w:szCs w:val="22"/>
        </w:rPr>
        <w:t xml:space="preserve"> Date</w:t>
      </w:r>
    </w:p>
    <w:p w:rsidRPr="00295A45" w:rsidR="00295A45" w:rsidP="00952785" w:rsidRDefault="00295A45" w14:paraId="5E303FE4" w14:textId="5A239B92">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 xml:space="preserve">Data Store (share, database, </w:t>
      </w:r>
      <w:r w:rsidRPr="00295A45" w:rsidR="007F6493">
        <w:rPr>
          <w:rFonts w:asciiTheme="minorHAnsi" w:hAnsiTheme="minorHAnsi" w:cstheme="minorHAnsi"/>
          <w:sz w:val="22"/>
          <w:szCs w:val="22"/>
        </w:rPr>
        <w:t>etc.</w:t>
      </w:r>
      <w:r w:rsidRPr="00295A45">
        <w:rPr>
          <w:rFonts w:asciiTheme="minorHAnsi" w:hAnsiTheme="minorHAnsi" w:cstheme="minorHAnsi"/>
          <w:sz w:val="22"/>
          <w:szCs w:val="22"/>
        </w:rPr>
        <w:t>)</w:t>
      </w:r>
    </w:p>
    <w:p w:rsidRPr="00295A45" w:rsidR="00295A45" w:rsidP="00952785" w:rsidRDefault="00295A45" w14:paraId="7C0FE38B"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Data Set</w:t>
      </w:r>
    </w:p>
    <w:p w:rsidRPr="00295A45" w:rsidR="00295A45" w:rsidP="00952785" w:rsidRDefault="00D3211E" w14:paraId="089943E9" w14:textId="545B940E">
      <w:pPr>
        <w:pStyle w:val="ListParagraph"/>
        <w:numPr>
          <w:ilvl w:val="0"/>
          <w:numId w:val="41"/>
        </w:numPr>
        <w:spacing w:after="160"/>
        <w:ind w:left="720" w:firstLine="0"/>
        <w:rPr>
          <w:rFonts w:asciiTheme="minorHAnsi" w:hAnsiTheme="minorHAnsi" w:cstheme="minorHAnsi"/>
          <w:sz w:val="22"/>
          <w:szCs w:val="22"/>
        </w:rPr>
      </w:pPr>
      <w:r>
        <w:rPr>
          <w:rFonts w:asciiTheme="minorHAnsi" w:hAnsiTheme="minorHAnsi" w:cstheme="minorHAnsi"/>
          <w:sz w:val="22"/>
          <w:szCs w:val="22"/>
        </w:rPr>
        <w:t>PII included</w:t>
      </w:r>
    </w:p>
    <w:p w:rsidRPr="00295A45" w:rsidR="00295A45" w:rsidP="00952785" w:rsidRDefault="00295A45" w14:paraId="7ACEF139"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Role (data access level)</w:t>
      </w:r>
    </w:p>
    <w:p w:rsidRPr="00295A45" w:rsidR="00295A45" w:rsidP="00952785" w:rsidRDefault="00295A45" w14:paraId="7008FEA8"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By</w:t>
      </w:r>
    </w:p>
    <w:p w:rsidRPr="00295A45" w:rsidR="00295A45" w:rsidP="00952785" w:rsidRDefault="00295A45" w14:paraId="241E630D"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Date</w:t>
      </w:r>
    </w:p>
    <w:p w:rsidRPr="00295A45" w:rsidR="00295A45" w:rsidP="00952785" w:rsidRDefault="00295A45" w14:paraId="3CCAB27B"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By</w:t>
      </w:r>
    </w:p>
    <w:p w:rsidRPr="00295A45" w:rsidR="00295A45" w:rsidP="00952785" w:rsidRDefault="00295A45" w14:paraId="472DDA78" w14:textId="77777777">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Date</w:t>
      </w:r>
    </w:p>
    <w:p w:rsidRPr="00295A45" w:rsidR="00295A45" w:rsidP="00D3211E" w:rsidRDefault="00295A45" w14:paraId="452319DD" w14:textId="77777777">
      <w:pPr>
        <w:rPr>
          <w:rFonts w:asciiTheme="minorHAnsi" w:hAnsiTheme="minorHAnsi" w:cstheme="minorHAnsi"/>
          <w:sz w:val="22"/>
          <w:szCs w:val="22"/>
        </w:rPr>
      </w:pPr>
      <w:r w:rsidRPr="00295A45">
        <w:rPr>
          <w:rFonts w:asciiTheme="minorHAnsi" w:hAnsiTheme="minorHAnsi" w:cstheme="minorHAnsi"/>
          <w:sz w:val="22"/>
          <w:szCs w:val="22"/>
        </w:rPr>
        <w:t>This spreadsheet should be stored in the Admin folder of the encrypted MUST share for this study.</w:t>
      </w:r>
    </w:p>
    <w:p w:rsidR="00295A45" w:rsidP="00D3211E" w:rsidRDefault="00295A45" w14:paraId="6EA41F2E" w14:textId="5D9BEA02">
      <w:pPr>
        <w:rPr>
          <w:rFonts w:asciiTheme="minorHAnsi" w:hAnsiTheme="minorHAnsi" w:cstheme="minorHAnsi"/>
          <w:sz w:val="22"/>
          <w:szCs w:val="22"/>
        </w:rPr>
      </w:pPr>
      <w:r w:rsidRPr="00295A45">
        <w:rPr>
          <w:rFonts w:asciiTheme="minorHAnsi" w:hAnsiTheme="minorHAnsi" w:cstheme="minorHAnsi"/>
          <w:sz w:val="22"/>
          <w:szCs w:val="22"/>
        </w:rPr>
        <w:t>When a user requests access to data or changes the type of access to the data, a new entry should be added to this spreadsheet.  PI/Data manager must ensure that user have signed the Rules of Behavior for the study before the users are granted access to any study data.</w:t>
      </w:r>
    </w:p>
    <w:p w:rsidR="00D3211E" w:rsidP="00D3211E" w:rsidRDefault="00D3211E" w14:paraId="416D2A24" w14:textId="091DACE1">
      <w:pPr>
        <w:ind w:left="720"/>
        <w:rPr>
          <w:rFonts w:asciiTheme="minorHAnsi" w:hAnsiTheme="minorHAnsi" w:cstheme="minorHAnsi"/>
          <w:sz w:val="22"/>
          <w:szCs w:val="22"/>
        </w:rPr>
      </w:pPr>
    </w:p>
    <w:p w:rsidRPr="00295A45" w:rsidR="00D3211E" w:rsidP="00295A45" w:rsidRDefault="00D3211E" w14:paraId="527DDD06" w14:textId="77777777">
      <w:pPr>
        <w:ind w:left="720"/>
        <w:rPr>
          <w:rFonts w:asciiTheme="minorHAnsi" w:hAnsiTheme="minorHAnsi" w:cstheme="minorHAnsi"/>
          <w:sz w:val="22"/>
          <w:szCs w:val="22"/>
        </w:rPr>
      </w:pPr>
    </w:p>
    <w:p w:rsidR="00295A45" w:rsidP="000460E0" w:rsidRDefault="00560C19" w14:paraId="294D1722" w14:textId="1E8C224F">
      <w:pPr>
        <w:pStyle w:val="Heading2"/>
      </w:pPr>
      <w:bookmarkStart w:name="_Toc43389444" w:id="151"/>
      <w:r>
        <w:t>13.4</w:t>
      </w:r>
      <w:r w:rsidR="00A13585">
        <w:t xml:space="preserve">. </w:t>
      </w:r>
      <w:r w:rsidRPr="00295A45" w:rsidR="00295A45">
        <w:t>Encrypted Multi-User Share Tool (MUST)</w:t>
      </w:r>
      <w:bookmarkEnd w:id="151"/>
    </w:p>
    <w:p w:rsidRPr="00295A45" w:rsidR="00A13585" w:rsidP="00295A45" w:rsidRDefault="00A13585" w14:paraId="60EFC37F" w14:textId="77777777">
      <w:pPr>
        <w:rPr>
          <w:rFonts w:asciiTheme="minorHAnsi" w:hAnsiTheme="minorHAnsi" w:cstheme="minorHAnsi"/>
          <w:b/>
          <w:sz w:val="22"/>
          <w:szCs w:val="22"/>
        </w:rPr>
      </w:pPr>
    </w:p>
    <w:p w:rsidRPr="00A13585" w:rsidR="00295A45" w:rsidP="00A13585" w:rsidRDefault="00295A45" w14:paraId="15DCDDF7" w14:textId="0DD28C72">
      <w:pPr>
        <w:rPr>
          <w:rFonts w:asciiTheme="minorHAnsi" w:hAnsiTheme="minorHAnsi" w:cstheme="minorHAnsi"/>
          <w:sz w:val="22"/>
          <w:szCs w:val="22"/>
        </w:rPr>
      </w:pPr>
      <w:r w:rsidRPr="00A13585">
        <w:rPr>
          <w:rFonts w:asciiTheme="minorHAnsi" w:hAnsiTheme="minorHAnsi" w:cstheme="minorHAnsi"/>
          <w:sz w:val="22"/>
          <w:szCs w:val="22"/>
        </w:rPr>
        <w:t>Share Location (URI)</w:t>
      </w:r>
      <w:r w:rsidRPr="00A13585" w:rsidR="00A13585">
        <w:rPr>
          <w:rFonts w:asciiTheme="minorHAnsi" w:hAnsiTheme="minorHAnsi" w:cstheme="minorHAnsi"/>
          <w:sz w:val="22"/>
          <w:szCs w:val="22"/>
        </w:rPr>
        <w:t xml:space="preserve">: </w:t>
      </w:r>
      <w:hyperlink w:history="1" r:id="rId39">
        <w:r w:rsidRPr="00921B75" w:rsidR="00A13585">
          <w:rPr>
            <w:rStyle w:val="Hyperlink"/>
            <w:rFonts w:asciiTheme="minorHAnsi" w:hAnsiTheme="minorHAnsi" w:cstheme="minorHAnsi"/>
            <w:sz w:val="22"/>
            <w:szCs w:val="22"/>
          </w:rPr>
          <w:t>\\cdc.gov\locker\ATSDR_Pease_PFAS_Stu.</w:t>
        </w:r>
      </w:hyperlink>
      <w:r w:rsidRPr="00A13585">
        <w:rPr>
          <w:rFonts w:asciiTheme="minorHAnsi" w:hAnsiTheme="minorHAnsi" w:cstheme="minorHAnsi"/>
          <w:sz w:val="22"/>
          <w:szCs w:val="22"/>
        </w:rPr>
        <w:t xml:space="preserve"> </w:t>
      </w:r>
    </w:p>
    <w:p w:rsidR="00A13585" w:rsidP="00A13585" w:rsidRDefault="00A13585" w14:paraId="7D9CBA73" w14:textId="77777777">
      <w:pPr>
        <w:rPr>
          <w:rFonts w:asciiTheme="minorHAnsi" w:hAnsiTheme="minorHAnsi" w:cstheme="minorHAnsi"/>
          <w:sz w:val="22"/>
          <w:szCs w:val="22"/>
          <w:u w:val="single"/>
        </w:rPr>
      </w:pPr>
    </w:p>
    <w:p w:rsidRPr="000460E0" w:rsidR="00295A45" w:rsidP="000460E0" w:rsidRDefault="00560C19" w14:paraId="553C0FA4" w14:textId="0BAD933B">
      <w:pPr>
        <w:pStyle w:val="Heading3"/>
      </w:pPr>
      <w:bookmarkStart w:name="_Toc43389445" w:id="152"/>
      <w:r>
        <w:t>13.4</w:t>
      </w:r>
      <w:r w:rsidRPr="000460E0" w:rsidR="003A31BC">
        <w:t xml:space="preserve">.1. </w:t>
      </w:r>
      <w:r w:rsidRPr="000460E0" w:rsidR="00295A45">
        <w:t>User Roles</w:t>
      </w:r>
      <w:r w:rsidRPr="000460E0" w:rsidR="00A13585">
        <w:t>:</w:t>
      </w:r>
      <w:bookmarkEnd w:id="152"/>
      <w:r w:rsidRPr="000460E0" w:rsidR="00295A45">
        <w:t xml:space="preserve">  </w:t>
      </w:r>
    </w:p>
    <w:p w:rsidR="00A13585" w:rsidP="00952785" w:rsidRDefault="00295A45" w14:paraId="110D08CA" w14:textId="77777777">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Admin (PI and data manager</w:t>
      </w:r>
      <w:r w:rsidR="00A13585">
        <w:rPr>
          <w:rFonts w:asciiTheme="minorHAnsi" w:hAnsiTheme="minorHAnsi" w:cstheme="minorHAnsi"/>
          <w:sz w:val="22"/>
          <w:szCs w:val="22"/>
        </w:rPr>
        <w:t>)</w:t>
      </w:r>
    </w:p>
    <w:p w:rsidR="00A13585" w:rsidP="00952785" w:rsidRDefault="00295A45" w14:paraId="10D5E7B4" w14:textId="77777777">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General User (Contractors &amp; FTE’s validating, matching or analyzing data</w:t>
      </w:r>
      <w:r w:rsidR="00A13585">
        <w:rPr>
          <w:rFonts w:asciiTheme="minorHAnsi" w:hAnsiTheme="minorHAnsi" w:cstheme="minorHAnsi"/>
          <w:sz w:val="22"/>
          <w:szCs w:val="22"/>
        </w:rPr>
        <w:t>)</w:t>
      </w:r>
    </w:p>
    <w:p w:rsidRPr="00A13585" w:rsidR="00295A45" w:rsidP="00952785" w:rsidRDefault="00295A45" w14:paraId="7C30E848" w14:textId="6CA4FEF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Data Reader (Reviewers and anyone only needing read access)</w:t>
      </w:r>
    </w:p>
    <w:p w:rsidR="00A13585" w:rsidP="00A31836" w:rsidRDefault="00A31836" w14:paraId="6F04D885" w14:textId="07835BB5">
      <w:pPr>
        <w:rPr>
          <w:rFonts w:asciiTheme="minorHAnsi" w:hAnsiTheme="minorHAnsi" w:cstheme="minorHAnsi"/>
          <w:sz w:val="22"/>
          <w:szCs w:val="22"/>
        </w:rPr>
      </w:pPr>
      <w:r>
        <w:rPr>
          <w:rFonts w:asciiTheme="minorHAnsi" w:hAnsiTheme="minorHAnsi" w:cstheme="minorHAnsi"/>
          <w:sz w:val="22"/>
          <w:szCs w:val="22"/>
        </w:rPr>
        <w:t>Additional user roles may be created when needed during the study.</w:t>
      </w:r>
    </w:p>
    <w:p w:rsidRPr="00A13585" w:rsidR="00295A45" w:rsidP="000460E0" w:rsidRDefault="00560C19" w14:paraId="7B4C0CF6" w14:textId="2429B3EB">
      <w:pPr>
        <w:pStyle w:val="Heading3"/>
      </w:pPr>
      <w:bookmarkStart w:name="_Toc43389446" w:id="153"/>
      <w:r>
        <w:t>13.4</w:t>
      </w:r>
      <w:r w:rsidR="003A31BC">
        <w:t xml:space="preserve">.2. </w:t>
      </w:r>
      <w:r w:rsidRPr="00A13585" w:rsidR="00295A45">
        <w:t>Configuration of Shares</w:t>
      </w:r>
      <w:r w:rsidR="00A13585">
        <w:t>.</w:t>
      </w:r>
      <w:bookmarkEnd w:id="153"/>
    </w:p>
    <w:p w:rsidR="00A31836" w:rsidP="00A13585" w:rsidRDefault="00A31836" w14:paraId="17162443" w14:textId="32DED940">
      <w:pPr>
        <w:rPr>
          <w:rFonts w:asciiTheme="minorHAnsi" w:hAnsiTheme="minorHAnsi" w:cstheme="minorHAnsi"/>
          <w:sz w:val="22"/>
          <w:szCs w:val="22"/>
        </w:rPr>
      </w:pPr>
      <w:r>
        <w:rPr>
          <w:rFonts w:asciiTheme="minorHAnsi" w:hAnsiTheme="minorHAnsi" w:cstheme="minorHAnsi"/>
          <w:sz w:val="22"/>
          <w:szCs w:val="22"/>
        </w:rPr>
        <w:t>Following information serves as an example of how sub-shares/folders will be set up on CDC/ATSDR encrypted multi-user share drive to illustrate the data management approaches and activities.</w:t>
      </w:r>
    </w:p>
    <w:p w:rsidR="00A31836" w:rsidP="00A13585" w:rsidRDefault="00A31836" w14:paraId="11B55243" w14:textId="77777777">
      <w:pPr>
        <w:rPr>
          <w:rFonts w:asciiTheme="minorHAnsi" w:hAnsiTheme="minorHAnsi" w:cstheme="minorHAnsi"/>
          <w:sz w:val="22"/>
          <w:szCs w:val="22"/>
        </w:rPr>
      </w:pPr>
    </w:p>
    <w:p w:rsidR="00A13585" w:rsidP="00A13585" w:rsidRDefault="00295A45" w14:paraId="37537ECC" w14:textId="342C0059">
      <w:pPr>
        <w:rPr>
          <w:rFonts w:asciiTheme="minorHAnsi" w:hAnsiTheme="minorHAnsi" w:cstheme="minorHAnsi"/>
          <w:sz w:val="22"/>
          <w:szCs w:val="22"/>
        </w:rPr>
      </w:pPr>
      <w:r w:rsidRPr="00A13585">
        <w:rPr>
          <w:rFonts w:asciiTheme="minorHAnsi" w:hAnsiTheme="minorHAnsi" w:cstheme="minorHAnsi"/>
          <w:sz w:val="22"/>
          <w:szCs w:val="22"/>
        </w:rPr>
        <w:t xml:space="preserve">The encrypted MUST share will have the following folders:  </w:t>
      </w:r>
    </w:p>
    <w:p w:rsidR="00A13585" w:rsidP="00952785" w:rsidRDefault="00A13585" w14:paraId="1901C256" w14:textId="77777777">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Admin</w:t>
      </w:r>
    </w:p>
    <w:p w:rsidR="00A13585" w:rsidP="00952785" w:rsidRDefault="00295A45" w14:paraId="21D99BEF" w14:textId="77777777">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Raw Data</w:t>
      </w:r>
    </w:p>
    <w:p w:rsidR="00295A45" w:rsidP="00952785" w:rsidRDefault="00295A45" w14:paraId="2F9A2E7B" w14:textId="46EF1C3B">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Working Folders</w:t>
      </w:r>
    </w:p>
    <w:p w:rsidRPr="00A13585" w:rsidR="009233FA" w:rsidP="00952785" w:rsidRDefault="009233FA" w14:paraId="5E1AEDFB" w14:textId="3C802301">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PII</w:t>
      </w:r>
    </w:p>
    <w:p w:rsidRPr="00295A45" w:rsidR="00A13585" w:rsidP="00295A45" w:rsidRDefault="00A13585" w14:paraId="22E1393F" w14:textId="77777777">
      <w:pPr>
        <w:ind w:left="720"/>
        <w:rPr>
          <w:rFonts w:asciiTheme="minorHAnsi" w:hAnsiTheme="minorHAnsi" w:cstheme="minorHAnsi"/>
          <w:sz w:val="22"/>
          <w:szCs w:val="22"/>
        </w:rPr>
      </w:pPr>
    </w:p>
    <w:tbl>
      <w:tblPr>
        <w:tblW w:w="0" w:type="auto"/>
        <w:tblInd w:w="-8" w:type="dxa"/>
        <w:tblBorders>
          <w:top w:val="single" w:color="C8C8C8" w:sz="6" w:space="0"/>
          <w:left w:val="single" w:color="C8C8C8" w:sz="6" w:space="0"/>
          <w:bottom w:val="single" w:color="C8C8C8" w:sz="6" w:space="0"/>
          <w:right w:val="single" w:color="C8C8C8" w:sz="6" w:space="0"/>
        </w:tblBorders>
        <w:tblCellMar>
          <w:top w:w="15" w:type="dxa"/>
          <w:left w:w="15" w:type="dxa"/>
          <w:bottom w:w="15" w:type="dxa"/>
          <w:right w:w="15" w:type="dxa"/>
        </w:tblCellMar>
        <w:tblLook w:val="04A0" w:firstRow="1" w:lastRow="0" w:firstColumn="1" w:lastColumn="0" w:noHBand="0" w:noVBand="1"/>
      </w:tblPr>
      <w:tblGrid>
        <w:gridCol w:w="1440"/>
        <w:gridCol w:w="4898"/>
        <w:gridCol w:w="3014"/>
      </w:tblGrid>
      <w:tr w:rsidRPr="00295A45" w:rsidR="00295A45" w:rsidTr="00A13585" w14:paraId="63F6DA7C" w14:textId="77777777">
        <w:tc>
          <w:tcPr>
            <w:tcW w:w="1440" w:type="dxa"/>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6E558E" w:rsidRDefault="00295A45" w14:paraId="48F5FAED" w14:textId="77777777">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w:t>
            </w:r>
          </w:p>
        </w:tc>
        <w:tc>
          <w:tcPr>
            <w:tcW w:w="4898" w:type="dxa"/>
            <w:tcBorders>
              <w:top w:val="single" w:color="C8C8C8" w:sz="6" w:space="0"/>
              <w:left w:val="single" w:color="C8C8C8" w:sz="6" w:space="0"/>
              <w:bottom w:val="single" w:color="C8C8C8" w:sz="6" w:space="0"/>
              <w:right w:val="single" w:color="C8C8C8" w:sz="6" w:space="0"/>
            </w:tcBorders>
            <w:shd w:val="clear" w:color="auto" w:fill="E2E2E2"/>
          </w:tcPr>
          <w:p w:rsidRPr="00295A45" w:rsidR="00295A45" w:rsidP="006E558E" w:rsidRDefault="00295A45" w14:paraId="1FA83290" w14:textId="77777777">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 Description</w:t>
            </w:r>
          </w:p>
        </w:tc>
        <w:tc>
          <w:tcPr>
            <w:tcW w:w="3014" w:type="dxa"/>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6E558E" w:rsidRDefault="00295A45" w14:paraId="12A87756" w14:textId="77777777">
            <w:pPr>
              <w:jc w:val="center"/>
              <w:rPr>
                <w:rFonts w:asciiTheme="minorHAnsi" w:hAnsiTheme="minorHAnsi" w:cstheme="minorHAnsi"/>
                <w:b/>
                <w:bCs/>
                <w:sz w:val="22"/>
                <w:szCs w:val="22"/>
              </w:rPr>
            </w:pPr>
            <w:r w:rsidRPr="00295A45">
              <w:rPr>
                <w:rFonts w:asciiTheme="minorHAnsi" w:hAnsiTheme="minorHAnsi" w:cstheme="minorHAnsi"/>
                <w:b/>
                <w:bCs/>
                <w:sz w:val="22"/>
                <w:szCs w:val="22"/>
              </w:rPr>
              <w:t>Permissions</w:t>
            </w:r>
          </w:p>
        </w:tc>
      </w:tr>
      <w:tr w:rsidRPr="00295A45" w:rsidR="00295A45" w:rsidTr="00A13585" w14:paraId="65B8FC17"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1028A263" w14:textId="77777777">
            <w:pPr>
              <w:rPr>
                <w:rFonts w:asciiTheme="minorHAnsi" w:hAnsiTheme="minorHAnsi" w:cstheme="minorHAnsi"/>
                <w:sz w:val="22"/>
                <w:szCs w:val="22"/>
              </w:rPr>
            </w:pPr>
            <w:r w:rsidRPr="00295A45">
              <w:rPr>
                <w:rFonts w:asciiTheme="minorHAnsi" w:hAnsiTheme="minorHAnsi" w:cstheme="minorHAnsi"/>
                <w:sz w:val="22"/>
                <w:szCs w:val="22"/>
              </w:rPr>
              <w:t>Admin</w:t>
            </w:r>
          </w:p>
        </w:tc>
        <w:tc>
          <w:tcPr>
            <w:tcW w:w="4898" w:type="dxa"/>
            <w:tcBorders>
              <w:top w:val="single" w:color="C8C8C8" w:sz="6" w:space="0"/>
              <w:left w:val="single" w:color="C8C8C8" w:sz="6" w:space="0"/>
              <w:bottom w:val="single" w:color="C8C8C8" w:sz="6" w:space="0"/>
              <w:right w:val="single" w:color="C8C8C8" w:sz="6" w:space="0"/>
            </w:tcBorders>
          </w:tcPr>
          <w:p w:rsidRPr="00295A45" w:rsidR="00295A45" w:rsidP="006E558E" w:rsidRDefault="00295A45" w14:paraId="01EA738E" w14:textId="4C619D2C">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used only by administrator</w:t>
            </w:r>
            <w:r w:rsidR="007F6493">
              <w:rPr>
                <w:rFonts w:asciiTheme="minorHAnsi" w:hAnsiTheme="minorHAnsi" w:cstheme="minorHAnsi"/>
                <w:color w:val="000000" w:themeColor="text1"/>
                <w:sz w:val="22"/>
                <w:szCs w:val="22"/>
              </w:rPr>
              <w:t xml:space="preserve">s like spreadsheets, signed </w:t>
            </w:r>
            <w:proofErr w:type="spellStart"/>
            <w:r w:rsidR="007F6493">
              <w:rPr>
                <w:rFonts w:asciiTheme="minorHAnsi" w:hAnsiTheme="minorHAnsi" w:cstheme="minorHAnsi"/>
                <w:color w:val="000000" w:themeColor="text1"/>
                <w:sz w:val="22"/>
                <w:szCs w:val="22"/>
              </w:rPr>
              <w:t>RoB</w:t>
            </w:r>
            <w:r w:rsidRPr="00295A45">
              <w:rPr>
                <w:rFonts w:asciiTheme="minorHAnsi" w:hAnsiTheme="minorHAnsi" w:cstheme="minorHAnsi"/>
                <w:color w:val="000000" w:themeColor="text1"/>
                <w:sz w:val="22"/>
                <w:szCs w:val="22"/>
              </w:rPr>
              <w:t>s</w:t>
            </w:r>
            <w:proofErr w:type="spellEnd"/>
            <w:r w:rsidRPr="00295A45">
              <w:rPr>
                <w:rFonts w:asciiTheme="minorHAnsi" w:hAnsiTheme="minorHAnsi" w:cstheme="minorHAnsi"/>
                <w:color w:val="000000" w:themeColor="text1"/>
                <w:sz w:val="22"/>
                <w:szCs w:val="22"/>
              </w:rPr>
              <w:t>, procedures manuals, etc.</w:t>
            </w:r>
          </w:p>
        </w:tc>
        <w:tc>
          <w:tcPr>
            <w:tcW w:w="3014"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1A5FBBEC"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(no access), Data Reader (no access)</w:t>
            </w:r>
          </w:p>
        </w:tc>
      </w:tr>
      <w:tr w:rsidRPr="00295A45" w:rsidR="00295A45" w:rsidTr="00A13585" w14:paraId="55291DBD"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hideMark/>
          </w:tcPr>
          <w:p w:rsidRPr="00295A45" w:rsidR="00295A45" w:rsidP="006E558E" w:rsidRDefault="00295A45" w14:paraId="04ABE769" w14:textId="77777777">
            <w:pPr>
              <w:rPr>
                <w:rFonts w:asciiTheme="minorHAnsi" w:hAnsiTheme="minorHAnsi" w:cstheme="minorHAnsi"/>
                <w:sz w:val="22"/>
                <w:szCs w:val="22"/>
              </w:rPr>
            </w:pPr>
            <w:r w:rsidRPr="00295A45">
              <w:rPr>
                <w:rFonts w:asciiTheme="minorHAnsi" w:hAnsiTheme="minorHAnsi" w:cstheme="minorHAnsi"/>
                <w:sz w:val="22"/>
                <w:szCs w:val="22"/>
              </w:rPr>
              <w:t>Raw Data</w:t>
            </w:r>
          </w:p>
        </w:tc>
        <w:tc>
          <w:tcPr>
            <w:tcW w:w="4898" w:type="dxa"/>
            <w:tcBorders>
              <w:top w:val="single" w:color="C8C8C8" w:sz="6" w:space="0"/>
              <w:left w:val="single" w:color="C8C8C8" w:sz="6" w:space="0"/>
              <w:bottom w:val="single" w:color="C8C8C8" w:sz="6" w:space="0"/>
              <w:right w:val="single" w:color="C8C8C8" w:sz="6" w:space="0"/>
            </w:tcBorders>
          </w:tcPr>
          <w:p w:rsidRPr="00295A45" w:rsidR="00295A45" w:rsidP="006E558E" w:rsidRDefault="00295A45" w14:paraId="51D94D95"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needs to be preserved in its current form and not altered.</w:t>
            </w:r>
          </w:p>
        </w:tc>
        <w:tc>
          <w:tcPr>
            <w:tcW w:w="3014"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18822DF0"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 xml:space="preserve">Admin (full), General User (read), Data Reader (read) </w:t>
            </w:r>
          </w:p>
        </w:tc>
      </w:tr>
      <w:tr w:rsidRPr="00295A45" w:rsidR="00295A45" w:rsidTr="00A13585" w14:paraId="642E76E5"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2566B56D" w14:textId="77777777">
            <w:pPr>
              <w:rPr>
                <w:rFonts w:asciiTheme="minorHAnsi" w:hAnsiTheme="minorHAnsi" w:cstheme="minorHAnsi"/>
                <w:sz w:val="22"/>
                <w:szCs w:val="22"/>
              </w:rPr>
            </w:pPr>
            <w:r w:rsidRPr="00295A45">
              <w:rPr>
                <w:rFonts w:asciiTheme="minorHAnsi" w:hAnsiTheme="minorHAnsi" w:cstheme="minorHAnsi"/>
                <w:sz w:val="22"/>
                <w:szCs w:val="22"/>
              </w:rPr>
              <w:lastRenderedPageBreak/>
              <w:t xml:space="preserve">Working </w:t>
            </w:r>
          </w:p>
        </w:tc>
        <w:tc>
          <w:tcPr>
            <w:tcW w:w="4898" w:type="dxa"/>
            <w:tcBorders>
              <w:top w:val="single" w:color="C8C8C8" w:sz="6" w:space="0"/>
              <w:left w:val="single" w:color="C8C8C8" w:sz="6" w:space="0"/>
              <w:bottom w:val="single" w:color="C8C8C8" w:sz="6" w:space="0"/>
              <w:right w:val="single" w:color="C8C8C8" w:sz="6" w:space="0"/>
            </w:tcBorders>
          </w:tcPr>
          <w:p w:rsidRPr="00295A45" w:rsidR="00295A45" w:rsidP="006E558E" w:rsidRDefault="00295A45" w14:paraId="704AE14C"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is being worked on by staff.</w:t>
            </w:r>
          </w:p>
        </w:tc>
        <w:tc>
          <w:tcPr>
            <w:tcW w:w="3014"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03B2247D"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(read/write), Data Reader (read)</w:t>
            </w:r>
          </w:p>
        </w:tc>
      </w:tr>
    </w:tbl>
    <w:p w:rsidRPr="00295A45" w:rsidR="00295A45" w:rsidP="00295A45" w:rsidRDefault="00295A45" w14:paraId="659424D4" w14:textId="77777777">
      <w:pPr>
        <w:ind w:left="1440"/>
        <w:rPr>
          <w:rFonts w:asciiTheme="minorHAnsi" w:hAnsiTheme="minorHAnsi" w:cstheme="minorHAnsi"/>
          <w:sz w:val="22"/>
          <w:szCs w:val="22"/>
        </w:rPr>
      </w:pPr>
    </w:p>
    <w:tbl>
      <w:tblPr>
        <w:tblW w:w="0" w:type="auto"/>
        <w:tblInd w:w="-8" w:type="dxa"/>
        <w:tblBorders>
          <w:top w:val="single" w:color="C8C8C8" w:sz="6" w:space="0"/>
          <w:left w:val="single" w:color="C8C8C8" w:sz="6" w:space="0"/>
          <w:bottom w:val="single" w:color="C8C8C8" w:sz="6" w:space="0"/>
          <w:right w:val="single" w:color="C8C8C8" w:sz="6" w:space="0"/>
        </w:tblBorders>
        <w:tblCellMar>
          <w:top w:w="15" w:type="dxa"/>
          <w:left w:w="15" w:type="dxa"/>
          <w:bottom w:w="15" w:type="dxa"/>
          <w:right w:w="15" w:type="dxa"/>
        </w:tblCellMar>
        <w:tblLook w:val="04A0" w:firstRow="1" w:lastRow="0" w:firstColumn="1" w:lastColumn="0" w:noHBand="0" w:noVBand="1"/>
      </w:tblPr>
      <w:tblGrid>
        <w:gridCol w:w="1440"/>
        <w:gridCol w:w="7912"/>
      </w:tblGrid>
      <w:tr w:rsidRPr="00295A45" w:rsidR="00295A45" w:rsidTr="00A13585" w14:paraId="124FE3FC" w14:textId="77777777">
        <w:tc>
          <w:tcPr>
            <w:tcW w:w="1440" w:type="dxa"/>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6E558E" w:rsidRDefault="00295A45" w14:paraId="7F55B998" w14:textId="77777777">
            <w:pPr>
              <w:jc w:val="center"/>
              <w:rPr>
                <w:rFonts w:asciiTheme="minorHAnsi" w:hAnsiTheme="minorHAnsi" w:cstheme="minorHAnsi"/>
                <w:b/>
                <w:bCs/>
                <w:sz w:val="22"/>
                <w:szCs w:val="22"/>
              </w:rPr>
            </w:pPr>
            <w:r w:rsidRPr="00295A45">
              <w:rPr>
                <w:rFonts w:asciiTheme="minorHAnsi" w:hAnsiTheme="minorHAnsi" w:cstheme="minorHAnsi"/>
                <w:b/>
                <w:bCs/>
                <w:sz w:val="22"/>
                <w:szCs w:val="22"/>
              </w:rPr>
              <w:t>Role</w:t>
            </w:r>
          </w:p>
        </w:tc>
        <w:tc>
          <w:tcPr>
            <w:tcW w:w="7912" w:type="dxa"/>
            <w:tcBorders>
              <w:top w:val="single" w:color="C8C8C8" w:sz="6" w:space="0"/>
              <w:left w:val="single" w:color="C8C8C8" w:sz="6" w:space="0"/>
              <w:bottom w:val="single" w:color="C8C8C8" w:sz="6" w:space="0"/>
              <w:right w:val="single" w:color="C8C8C8" w:sz="6" w:space="0"/>
            </w:tcBorders>
            <w:shd w:val="clear" w:color="auto" w:fill="E2E2E2"/>
            <w:tcMar>
              <w:top w:w="45" w:type="dxa"/>
              <w:left w:w="45" w:type="dxa"/>
              <w:bottom w:w="45" w:type="dxa"/>
              <w:right w:w="45" w:type="dxa"/>
            </w:tcMar>
            <w:vAlign w:val="center"/>
            <w:hideMark/>
          </w:tcPr>
          <w:p w:rsidRPr="00295A45" w:rsidR="00295A45" w:rsidP="006E558E" w:rsidRDefault="00295A45" w14:paraId="16BE0198" w14:textId="77777777">
            <w:pPr>
              <w:jc w:val="center"/>
              <w:rPr>
                <w:rFonts w:asciiTheme="minorHAnsi" w:hAnsiTheme="minorHAnsi" w:cstheme="minorHAnsi"/>
                <w:b/>
                <w:bCs/>
                <w:sz w:val="22"/>
                <w:szCs w:val="22"/>
              </w:rPr>
            </w:pPr>
            <w:r w:rsidRPr="00295A45">
              <w:rPr>
                <w:rFonts w:asciiTheme="minorHAnsi" w:hAnsiTheme="minorHAnsi" w:cstheme="minorHAnsi"/>
                <w:b/>
                <w:bCs/>
                <w:sz w:val="22"/>
                <w:szCs w:val="22"/>
              </w:rPr>
              <w:t>Description</w:t>
            </w:r>
          </w:p>
        </w:tc>
      </w:tr>
      <w:tr w:rsidRPr="00295A45" w:rsidR="00295A45" w:rsidTr="00A13585" w14:paraId="4ED8E354"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1DEA0421" w14:textId="77777777">
            <w:pPr>
              <w:rPr>
                <w:rFonts w:asciiTheme="minorHAnsi" w:hAnsiTheme="minorHAnsi" w:cstheme="minorHAnsi"/>
                <w:sz w:val="22"/>
                <w:szCs w:val="22"/>
              </w:rPr>
            </w:pPr>
            <w:r w:rsidRPr="00295A45">
              <w:rPr>
                <w:rFonts w:asciiTheme="minorHAnsi" w:hAnsiTheme="minorHAnsi" w:cstheme="minorHAnsi"/>
                <w:sz w:val="22"/>
                <w:szCs w:val="22"/>
              </w:rPr>
              <w:t>Admin</w:t>
            </w:r>
          </w:p>
        </w:tc>
        <w:tc>
          <w:tcPr>
            <w:tcW w:w="7912"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35AD27B4"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Principal investigators and those that will be administering permissions and encryption for the share</w:t>
            </w:r>
          </w:p>
        </w:tc>
      </w:tr>
      <w:tr w:rsidRPr="00295A45" w:rsidR="00295A45" w:rsidTr="00A13585" w14:paraId="15A4D21D"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7195FD88" w14:textId="77777777">
            <w:pPr>
              <w:rPr>
                <w:rFonts w:asciiTheme="minorHAnsi" w:hAnsiTheme="minorHAnsi" w:cstheme="minorHAnsi"/>
                <w:sz w:val="22"/>
                <w:szCs w:val="22"/>
              </w:rPr>
            </w:pPr>
            <w:r w:rsidRPr="00295A45">
              <w:rPr>
                <w:rFonts w:asciiTheme="minorHAnsi" w:hAnsiTheme="minorHAnsi" w:cstheme="minorHAnsi"/>
                <w:sz w:val="22"/>
                <w:szCs w:val="22"/>
              </w:rPr>
              <w:t>General User</w:t>
            </w:r>
          </w:p>
        </w:tc>
        <w:tc>
          <w:tcPr>
            <w:tcW w:w="7912"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222C3974"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be working (analyzing, matching, linking, etc.) with the data.</w:t>
            </w:r>
          </w:p>
        </w:tc>
      </w:tr>
      <w:tr w:rsidRPr="00295A45" w:rsidR="00295A45" w:rsidTr="00A13585" w14:paraId="32B9F50A" w14:textId="77777777">
        <w:tc>
          <w:tcPr>
            <w:tcW w:w="1440"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6F1D5423" w14:textId="77777777">
            <w:pPr>
              <w:rPr>
                <w:rFonts w:asciiTheme="minorHAnsi" w:hAnsiTheme="minorHAnsi" w:cstheme="minorHAnsi"/>
                <w:sz w:val="22"/>
                <w:szCs w:val="22"/>
              </w:rPr>
            </w:pPr>
            <w:r w:rsidRPr="00295A45">
              <w:rPr>
                <w:rFonts w:asciiTheme="minorHAnsi" w:hAnsiTheme="minorHAnsi" w:cstheme="minorHAnsi"/>
                <w:sz w:val="22"/>
                <w:szCs w:val="22"/>
              </w:rPr>
              <w:t>Data Reader</w:t>
            </w:r>
          </w:p>
        </w:tc>
        <w:tc>
          <w:tcPr>
            <w:tcW w:w="7912" w:type="dxa"/>
            <w:tcBorders>
              <w:top w:val="single" w:color="C8C8C8" w:sz="6" w:space="0"/>
              <w:left w:val="single" w:color="C8C8C8" w:sz="6" w:space="0"/>
              <w:bottom w:val="single" w:color="C8C8C8" w:sz="6" w:space="0"/>
              <w:right w:val="single" w:color="C8C8C8" w:sz="6" w:space="0"/>
            </w:tcBorders>
            <w:tcMar>
              <w:top w:w="45" w:type="dxa"/>
              <w:left w:w="45" w:type="dxa"/>
              <w:bottom w:w="45" w:type="dxa"/>
              <w:right w:w="45" w:type="dxa"/>
            </w:tcMar>
            <w:vAlign w:val="center"/>
          </w:tcPr>
          <w:p w:rsidRPr="00295A45" w:rsidR="00295A45" w:rsidP="006E558E" w:rsidRDefault="00295A45" w14:paraId="5331A5FE" w14:textId="77777777">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only need to review the data but will not or should not be able to alter it.</w:t>
            </w:r>
          </w:p>
        </w:tc>
      </w:tr>
    </w:tbl>
    <w:p w:rsidRPr="00295A45" w:rsidR="00295A45" w:rsidP="00295A45" w:rsidRDefault="00295A45" w14:paraId="22FA4C76" w14:textId="77777777">
      <w:pPr>
        <w:ind w:left="1440"/>
        <w:rPr>
          <w:rFonts w:asciiTheme="minorHAnsi" w:hAnsiTheme="minorHAnsi" w:cstheme="minorHAnsi"/>
          <w:sz w:val="22"/>
          <w:szCs w:val="22"/>
        </w:rPr>
      </w:pPr>
    </w:p>
    <w:p w:rsidRPr="00295A45" w:rsidR="00295A45" w:rsidP="00A13585" w:rsidRDefault="00295A45" w14:paraId="77541DCF" w14:textId="77777777">
      <w:pPr>
        <w:rPr>
          <w:rFonts w:asciiTheme="minorHAnsi" w:hAnsiTheme="minorHAnsi" w:cstheme="minorHAnsi"/>
          <w:sz w:val="22"/>
          <w:szCs w:val="22"/>
        </w:rPr>
      </w:pPr>
      <w:r w:rsidRPr="00295A45">
        <w:rPr>
          <w:rFonts w:asciiTheme="minorHAnsi" w:hAnsiTheme="minorHAnsi" w:cstheme="minorHAnsi"/>
          <w:sz w:val="22"/>
          <w:szCs w:val="22"/>
        </w:rPr>
        <w:t>The working folders may have subfolders in it with the CDC user ID of each user working with data.</w:t>
      </w:r>
    </w:p>
    <w:p w:rsidR="00295A45" w:rsidP="00A13585" w:rsidRDefault="00295A45" w14:paraId="71089152" w14:textId="05CAF52D">
      <w:pPr>
        <w:rPr>
          <w:rFonts w:asciiTheme="minorHAnsi" w:hAnsiTheme="minorHAnsi" w:cstheme="minorHAnsi"/>
          <w:sz w:val="22"/>
          <w:szCs w:val="22"/>
        </w:rPr>
      </w:pPr>
      <w:r w:rsidRPr="00295A45">
        <w:rPr>
          <w:rFonts w:asciiTheme="minorHAnsi" w:hAnsiTheme="minorHAnsi" w:cstheme="minorHAnsi"/>
          <w:sz w:val="22"/>
          <w:szCs w:val="22"/>
        </w:rPr>
        <w:t xml:space="preserve">Shares are created and administered through the Multi-User Share Tool (MUST) at </w:t>
      </w:r>
      <w:hyperlink w:history="1" r:id="rId40">
        <w:r w:rsidRPr="00295A45">
          <w:rPr>
            <w:rStyle w:val="Hyperlink"/>
            <w:rFonts w:asciiTheme="minorHAnsi" w:hAnsiTheme="minorHAnsi" w:cstheme="minorHAnsi"/>
            <w:sz w:val="22"/>
            <w:szCs w:val="22"/>
          </w:rPr>
          <w:t>http://itsotools.cdc.gov/must/</w:t>
        </w:r>
      </w:hyperlink>
      <w:r w:rsidR="00A13585">
        <w:rPr>
          <w:rFonts w:asciiTheme="minorHAnsi" w:hAnsiTheme="minorHAnsi" w:cstheme="minorHAnsi"/>
          <w:sz w:val="22"/>
          <w:szCs w:val="22"/>
        </w:rPr>
        <w:t>.</w:t>
      </w:r>
    </w:p>
    <w:p w:rsidRPr="00295A45" w:rsidR="00A13585" w:rsidP="00A13585" w:rsidRDefault="00A13585" w14:paraId="73DD5195" w14:textId="77777777">
      <w:pPr>
        <w:rPr>
          <w:rFonts w:asciiTheme="minorHAnsi" w:hAnsiTheme="minorHAnsi" w:cstheme="minorHAnsi"/>
          <w:sz w:val="22"/>
          <w:szCs w:val="22"/>
        </w:rPr>
      </w:pPr>
    </w:p>
    <w:p w:rsidR="00295A45" w:rsidP="00A13585" w:rsidRDefault="00295A45" w14:paraId="70BBF231" w14:textId="3944D7CB">
      <w:pPr>
        <w:rPr>
          <w:rFonts w:asciiTheme="minorHAnsi" w:hAnsiTheme="minorHAnsi" w:cstheme="minorHAnsi"/>
          <w:sz w:val="22"/>
          <w:szCs w:val="22"/>
        </w:rPr>
      </w:pPr>
      <w:r w:rsidRPr="00295A45">
        <w:rPr>
          <w:rFonts w:asciiTheme="minorHAnsi" w:hAnsiTheme="minorHAnsi" w:cstheme="minorHAnsi"/>
          <w:sz w:val="22"/>
          <w:szCs w:val="22"/>
        </w:rPr>
        <w:t>The example shares l</w:t>
      </w:r>
      <w:r w:rsidR="00A13585">
        <w:rPr>
          <w:rFonts w:asciiTheme="minorHAnsi" w:hAnsiTheme="minorHAnsi" w:cstheme="minorHAnsi"/>
          <w:sz w:val="22"/>
          <w:szCs w:val="22"/>
        </w:rPr>
        <w:t xml:space="preserve">isted below are all encrypted. </w:t>
      </w:r>
      <w:r w:rsidRPr="00295A45">
        <w:rPr>
          <w:rFonts w:asciiTheme="minorHAnsi" w:hAnsiTheme="minorHAnsi" w:cstheme="minorHAnsi"/>
          <w:sz w:val="22"/>
          <w:szCs w:val="22"/>
        </w:rPr>
        <w:t>To confirm a share is encrypted, look at the path name and specifically at the part after “\\</w:t>
      </w:r>
      <w:proofErr w:type="spellStart"/>
      <w:r w:rsidRPr="00295A45">
        <w:rPr>
          <w:rFonts w:asciiTheme="minorHAnsi" w:hAnsiTheme="minorHAnsi" w:cstheme="minorHAnsi"/>
          <w:sz w:val="22"/>
          <w:szCs w:val="22"/>
        </w:rPr>
        <w:t>cdc</w:t>
      </w:r>
      <w:proofErr w:type="spellEnd"/>
      <w:r w:rsidRPr="00295A45">
        <w:rPr>
          <w:rFonts w:asciiTheme="minorHAnsi" w:hAnsiTheme="minorHAnsi" w:cstheme="minorHAnsi"/>
          <w:sz w:val="22"/>
          <w:szCs w:val="22"/>
        </w:rPr>
        <w:t>\”</w:t>
      </w:r>
      <w:r w:rsidR="00A13585">
        <w:rPr>
          <w:rFonts w:asciiTheme="minorHAnsi" w:hAnsiTheme="minorHAnsi" w:cstheme="minorHAnsi"/>
          <w:sz w:val="22"/>
          <w:szCs w:val="22"/>
        </w:rPr>
        <w:t xml:space="preserve">. </w:t>
      </w:r>
      <w:r w:rsidRPr="00295A45">
        <w:rPr>
          <w:rFonts w:asciiTheme="minorHAnsi" w:hAnsiTheme="minorHAnsi" w:cstheme="minorHAnsi"/>
          <w:sz w:val="22"/>
          <w:szCs w:val="22"/>
        </w:rPr>
        <w:t xml:space="preserve">If the next word is “locker”, then the share is encrypted at rest.  If the next word is “project”, then the share is not encrypted at rest. All shares containing PII should be encrypted.  </w:t>
      </w:r>
    </w:p>
    <w:p w:rsidR="00A13585" w:rsidP="00295A45" w:rsidRDefault="00A13585" w14:paraId="5800EBCB" w14:textId="2910A608">
      <w:pPr>
        <w:ind w:left="1440"/>
        <w:rPr>
          <w:rFonts w:asciiTheme="minorHAnsi" w:hAnsiTheme="minorHAnsi" w:cstheme="minorHAnsi"/>
          <w:sz w:val="22"/>
          <w:szCs w:val="22"/>
        </w:rPr>
      </w:pP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949"/>
        <w:gridCol w:w="1647"/>
        <w:gridCol w:w="2487"/>
        <w:gridCol w:w="1511"/>
        <w:gridCol w:w="1766"/>
      </w:tblGrid>
      <w:tr w:rsidRPr="00295A45" w:rsidR="00295A45" w:rsidTr="00A13585" w14:paraId="4AAD673F" w14:textId="77777777">
        <w:tc>
          <w:tcPr>
            <w:tcW w:w="9360" w:type="dxa"/>
            <w:gridSpan w:val="5"/>
            <w:tcBorders>
              <w:top w:val="nil"/>
              <w:left w:val="nil"/>
              <w:bottom w:val="nil"/>
              <w:right w:val="nil"/>
            </w:tcBorders>
            <w:shd w:val="clear" w:color="auto" w:fill="FFFFEE"/>
            <w:tcMar>
              <w:top w:w="15" w:type="dxa"/>
              <w:left w:w="45" w:type="dxa"/>
              <w:bottom w:w="15" w:type="dxa"/>
              <w:right w:w="15" w:type="dxa"/>
            </w:tcMar>
            <w:vAlign w:val="center"/>
            <w:hideMark/>
          </w:tcPr>
          <w:p w:rsidRPr="00295A45" w:rsidR="00295A45" w:rsidP="006E558E" w:rsidRDefault="00295A45" w14:paraId="7547484B" w14:textId="77777777">
            <w:pPr>
              <w:shd w:val="clear" w:color="auto" w:fill="660000"/>
              <w:rPr>
                <w:rFonts w:asciiTheme="minorHAnsi" w:hAnsiTheme="minorHAnsi" w:cstheme="minorHAnsi"/>
                <w:b/>
                <w:bCs/>
                <w:color w:val="FFFFFF"/>
                <w:sz w:val="22"/>
                <w:szCs w:val="22"/>
              </w:rPr>
            </w:pPr>
            <w:r w:rsidRPr="00295A45">
              <w:rPr>
                <w:rFonts w:asciiTheme="minorHAnsi" w:hAnsiTheme="minorHAnsi" w:cstheme="minorHAnsi"/>
                <w:b/>
                <w:bCs/>
                <w:color w:val="FFFFFF"/>
                <w:sz w:val="22"/>
                <w:szCs w:val="22"/>
              </w:rPr>
              <w:t xml:space="preserve">Multi-User Shares </w:t>
            </w:r>
          </w:p>
        </w:tc>
      </w:tr>
      <w:tr w:rsidRPr="00295A45" w:rsidR="003A31BC" w:rsidTr="003A31BC" w14:paraId="0ADF5E80" w14:textId="77777777">
        <w:tc>
          <w:tcPr>
            <w:tcW w:w="194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795EBB6B" w14:textId="77777777">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Path</w:t>
            </w:r>
          </w:p>
        </w:tc>
        <w:tc>
          <w:tcPr>
            <w:tcW w:w="2011"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4248E86A" w14:textId="77777777">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Description</w:t>
            </w:r>
          </w:p>
        </w:tc>
        <w:tc>
          <w:tcPr>
            <w:tcW w:w="2970"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0208FDC2" w14:textId="77777777">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MUST Group (automatically created by ITSO Tools)</w:t>
            </w:r>
          </w:p>
        </w:tc>
        <w:tc>
          <w:tcPr>
            <w:tcW w:w="159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2DFBA763" w14:textId="77777777">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Permissions (automatically assigned by ITSO Tool)</w:t>
            </w:r>
          </w:p>
        </w:tc>
        <w:tc>
          <w:tcPr>
            <w:tcW w:w="0" w:type="auto"/>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2A514561" w14:textId="77777777">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Role(s)</w:t>
            </w:r>
          </w:p>
        </w:tc>
      </w:tr>
      <w:tr w:rsidRPr="00295A45" w:rsidR="003A31BC" w:rsidTr="003A31BC" w14:paraId="110171B8" w14:textId="77777777">
        <w:tc>
          <w:tcPr>
            <w:tcW w:w="194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36391A2F"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47AE541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05DBE599"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NAME&gt;-FC</w:t>
            </w:r>
          </w:p>
        </w:tc>
        <w:tc>
          <w:tcPr>
            <w:tcW w:w="159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6003D4C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0E05D678"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Pr="00295A45" w:rsidR="003A31BC" w:rsidTr="003A31BC" w14:paraId="524228C8" w14:textId="77777777">
        <w:tc>
          <w:tcPr>
            <w:tcW w:w="194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7F745530"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2CF51F3B"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52BBD999"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NAME&gt;-RO</w:t>
            </w:r>
          </w:p>
        </w:tc>
        <w:tc>
          <w:tcPr>
            <w:tcW w:w="159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0B97A125"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530DC4C2"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r w:rsidRPr="00295A45" w:rsidR="003A31BC" w:rsidTr="003A31BC" w14:paraId="18C7D19D" w14:textId="77777777">
        <w:tc>
          <w:tcPr>
            <w:tcW w:w="194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4F23667C"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1C1F771E"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7E298C17"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NAME&gt;.Admin-fc</w:t>
            </w:r>
          </w:p>
        </w:tc>
        <w:tc>
          <w:tcPr>
            <w:tcW w:w="159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1AF05887"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1180E46D"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Pr="00295A45" w:rsidR="003A31BC" w:rsidTr="003A31BC" w14:paraId="6A6F3778" w14:textId="77777777">
        <w:tc>
          <w:tcPr>
            <w:tcW w:w="194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44C1275C"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410FDE85"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18D875F3"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w:t>
            </w:r>
            <w:proofErr w:type="spellStart"/>
            <w:r w:rsidRPr="00295A45">
              <w:rPr>
                <w:rFonts w:asciiTheme="minorHAnsi" w:hAnsiTheme="minorHAnsi" w:cstheme="minorHAnsi"/>
                <w:color w:val="333333"/>
                <w:sz w:val="22"/>
                <w:szCs w:val="22"/>
              </w:rPr>
              <w:t>ro</w:t>
            </w:r>
            <w:proofErr w:type="spellEnd"/>
          </w:p>
        </w:tc>
        <w:tc>
          <w:tcPr>
            <w:tcW w:w="159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4331B8C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658996E8"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None</w:t>
            </w:r>
          </w:p>
        </w:tc>
      </w:tr>
      <w:tr w:rsidRPr="00295A45" w:rsidR="003A31BC" w:rsidTr="003A31BC" w14:paraId="2436EFA7" w14:textId="77777777">
        <w:tc>
          <w:tcPr>
            <w:tcW w:w="194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47AFD3BB"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3F5A7E4E"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0DAC5A38"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NAME&gt;.Working-fc</w:t>
            </w:r>
          </w:p>
        </w:tc>
        <w:tc>
          <w:tcPr>
            <w:tcW w:w="159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280DCEB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34BF268E"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General User</w:t>
            </w:r>
          </w:p>
        </w:tc>
      </w:tr>
      <w:tr w:rsidRPr="00295A45" w:rsidR="003A31BC" w:rsidTr="003A31BC" w14:paraId="089DFA19" w14:textId="77777777">
        <w:tc>
          <w:tcPr>
            <w:tcW w:w="194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6A9499E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61E04020"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73090156"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w:t>
            </w:r>
            <w:proofErr w:type="spellStart"/>
            <w:r w:rsidRPr="00295A45">
              <w:rPr>
                <w:rFonts w:asciiTheme="minorHAnsi" w:hAnsiTheme="minorHAnsi" w:cstheme="minorHAnsi"/>
                <w:color w:val="333333"/>
                <w:sz w:val="22"/>
                <w:szCs w:val="22"/>
              </w:rPr>
              <w:t>ro</w:t>
            </w:r>
            <w:proofErr w:type="spellEnd"/>
          </w:p>
        </w:tc>
        <w:tc>
          <w:tcPr>
            <w:tcW w:w="159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3B8527CB"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7E5471C8"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Data Reader</w:t>
            </w:r>
          </w:p>
        </w:tc>
      </w:tr>
      <w:tr w:rsidRPr="00295A45" w:rsidR="003A31BC" w:rsidTr="003A31BC" w14:paraId="5863085E" w14:textId="77777777">
        <w:tc>
          <w:tcPr>
            <w:tcW w:w="194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2F904F0D"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roofErr w:type="spellStart"/>
            <w:r w:rsidRPr="00295A45">
              <w:rPr>
                <w:rFonts w:asciiTheme="minorHAnsi" w:hAnsiTheme="minorHAnsi" w:cstheme="minorHAnsi"/>
                <w:color w:val="333333"/>
                <w:sz w:val="22"/>
                <w:szCs w:val="22"/>
              </w:rPr>
              <w:t>raw_data</w:t>
            </w:r>
            <w:proofErr w:type="spellEnd"/>
          </w:p>
        </w:tc>
        <w:tc>
          <w:tcPr>
            <w:tcW w:w="2011"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4E356184" w14:textId="77777777">
            <w:pPr>
              <w:rPr>
                <w:rFonts w:asciiTheme="minorHAnsi" w:hAnsiTheme="minorHAnsi" w:cstheme="minorHAnsi"/>
                <w:color w:val="333333"/>
                <w:sz w:val="22"/>
                <w:szCs w:val="22"/>
              </w:rPr>
            </w:pPr>
            <w:proofErr w:type="spellStart"/>
            <w:r w:rsidRPr="00295A45">
              <w:rPr>
                <w:rFonts w:asciiTheme="minorHAnsi" w:hAnsiTheme="minorHAnsi" w:cstheme="minorHAnsi"/>
                <w:color w:val="333333"/>
                <w:sz w:val="22"/>
                <w:szCs w:val="22"/>
              </w:rPr>
              <w:t>Raw_Data</w:t>
            </w:r>
            <w:proofErr w:type="spellEnd"/>
            <w:r w:rsidRPr="00295A45">
              <w:rPr>
                <w:rFonts w:asciiTheme="minorHAnsi" w:hAnsiTheme="minorHAnsi" w:cstheme="minorHAnsi"/>
                <w:color w:val="333333"/>
                <w:sz w:val="22"/>
                <w:szCs w:val="22"/>
              </w:rPr>
              <w:t xml:space="preserve"> Subfolder</w:t>
            </w:r>
          </w:p>
        </w:tc>
        <w:tc>
          <w:tcPr>
            <w:tcW w:w="2970"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hideMark/>
          </w:tcPr>
          <w:p w:rsidRPr="00295A45" w:rsidR="00295A45" w:rsidP="006E558E" w:rsidRDefault="00295A45" w14:paraId="70EADCD7"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t>
            </w:r>
            <w:proofErr w:type="spellStart"/>
            <w:r w:rsidRPr="00295A45">
              <w:rPr>
                <w:rFonts w:asciiTheme="minorHAnsi" w:hAnsiTheme="minorHAnsi" w:cstheme="minorHAnsi"/>
                <w:color w:val="333333"/>
                <w:sz w:val="22"/>
                <w:szCs w:val="22"/>
              </w:rPr>
              <w:t>Raw_Data</w:t>
            </w:r>
            <w:proofErr w:type="spellEnd"/>
            <w:r w:rsidRPr="00295A45">
              <w:rPr>
                <w:rFonts w:asciiTheme="minorHAnsi" w:hAnsiTheme="minorHAnsi" w:cstheme="minorHAnsi"/>
                <w:color w:val="333333"/>
                <w:sz w:val="22"/>
                <w:szCs w:val="22"/>
              </w:rPr>
              <w:t>-fc</w:t>
            </w:r>
          </w:p>
        </w:tc>
        <w:tc>
          <w:tcPr>
            <w:tcW w:w="1599" w:type="dxa"/>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7D2726C7"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color="auto" w:sz="6" w:space="0"/>
              <w:left w:val="outset" w:color="auto" w:sz="6" w:space="0"/>
              <w:bottom w:val="outset" w:color="auto" w:sz="6" w:space="0"/>
              <w:right w:val="outset" w:color="auto" w:sz="6" w:space="0"/>
            </w:tcBorders>
            <w:shd w:val="clear" w:color="auto" w:fill="FFFFEE"/>
            <w:tcMar>
              <w:top w:w="15" w:type="dxa"/>
              <w:left w:w="45" w:type="dxa"/>
              <w:bottom w:w="15" w:type="dxa"/>
              <w:right w:w="15" w:type="dxa"/>
            </w:tcMar>
            <w:vAlign w:val="center"/>
          </w:tcPr>
          <w:p w:rsidRPr="00295A45" w:rsidR="00295A45" w:rsidP="006E558E" w:rsidRDefault="00295A45" w14:paraId="6207981A"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Pr="00295A45" w:rsidR="003A31BC" w:rsidTr="003A31BC" w14:paraId="79D0A196" w14:textId="77777777">
        <w:tc>
          <w:tcPr>
            <w:tcW w:w="194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6A44DFB4"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roofErr w:type="spellStart"/>
            <w:r w:rsidRPr="00295A45">
              <w:rPr>
                <w:rFonts w:asciiTheme="minorHAnsi" w:hAnsiTheme="minorHAnsi" w:cstheme="minorHAnsi"/>
                <w:color w:val="333333"/>
                <w:sz w:val="22"/>
                <w:szCs w:val="22"/>
              </w:rPr>
              <w:t>raw_data</w:t>
            </w:r>
            <w:proofErr w:type="spellEnd"/>
          </w:p>
        </w:tc>
        <w:tc>
          <w:tcPr>
            <w:tcW w:w="2011"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6F46E942" w14:textId="77777777">
            <w:pPr>
              <w:rPr>
                <w:rFonts w:asciiTheme="minorHAnsi" w:hAnsiTheme="minorHAnsi" w:cstheme="minorHAnsi"/>
                <w:color w:val="333333"/>
                <w:sz w:val="22"/>
                <w:szCs w:val="22"/>
              </w:rPr>
            </w:pPr>
            <w:proofErr w:type="spellStart"/>
            <w:r w:rsidRPr="00295A45">
              <w:rPr>
                <w:rFonts w:asciiTheme="minorHAnsi" w:hAnsiTheme="minorHAnsi" w:cstheme="minorHAnsi"/>
                <w:color w:val="333333"/>
                <w:sz w:val="22"/>
                <w:szCs w:val="22"/>
              </w:rPr>
              <w:t>Raw_Data</w:t>
            </w:r>
            <w:proofErr w:type="spellEnd"/>
            <w:r w:rsidRPr="00295A45">
              <w:rPr>
                <w:rFonts w:asciiTheme="minorHAnsi" w:hAnsiTheme="minorHAnsi" w:cstheme="minorHAnsi"/>
                <w:color w:val="333333"/>
                <w:sz w:val="22"/>
                <w:szCs w:val="22"/>
              </w:rPr>
              <w:t xml:space="preserve"> Subfolder</w:t>
            </w:r>
          </w:p>
        </w:tc>
        <w:tc>
          <w:tcPr>
            <w:tcW w:w="2970"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hideMark/>
          </w:tcPr>
          <w:p w:rsidRPr="00295A45" w:rsidR="00295A45" w:rsidP="006E558E" w:rsidRDefault="00295A45" w14:paraId="0E6F8643"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t>
            </w:r>
            <w:proofErr w:type="spellStart"/>
            <w:r w:rsidRPr="00295A45">
              <w:rPr>
                <w:rFonts w:asciiTheme="minorHAnsi" w:hAnsiTheme="minorHAnsi" w:cstheme="minorHAnsi"/>
                <w:color w:val="333333"/>
                <w:sz w:val="22"/>
                <w:szCs w:val="22"/>
              </w:rPr>
              <w:t>Raw_Data-ro</w:t>
            </w:r>
            <w:proofErr w:type="spellEnd"/>
          </w:p>
        </w:tc>
        <w:tc>
          <w:tcPr>
            <w:tcW w:w="1599" w:type="dxa"/>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677E606D"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color="auto" w:sz="6" w:space="0"/>
              <w:left w:val="outset" w:color="auto" w:sz="6" w:space="0"/>
              <w:bottom w:val="outset" w:color="auto" w:sz="6" w:space="0"/>
              <w:right w:val="outset" w:color="auto" w:sz="6" w:space="0"/>
            </w:tcBorders>
            <w:shd w:val="clear" w:color="auto" w:fill="FDF1D2"/>
            <w:tcMar>
              <w:top w:w="15" w:type="dxa"/>
              <w:left w:w="45" w:type="dxa"/>
              <w:bottom w:w="15" w:type="dxa"/>
              <w:right w:w="15" w:type="dxa"/>
            </w:tcMar>
            <w:vAlign w:val="center"/>
          </w:tcPr>
          <w:p w:rsidRPr="00295A45" w:rsidR="00295A45" w:rsidP="006E558E" w:rsidRDefault="00295A45" w14:paraId="76461641" w14:textId="77777777">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bl>
    <w:p w:rsidR="00295A45" w:rsidP="00295A45" w:rsidRDefault="00295A45" w14:paraId="53D3FFF0" w14:textId="3006ECF6">
      <w:pPr>
        <w:ind w:left="2880"/>
        <w:rPr>
          <w:rFonts w:asciiTheme="minorHAnsi" w:hAnsiTheme="minorHAnsi" w:cstheme="minorHAnsi"/>
          <w:sz w:val="22"/>
          <w:szCs w:val="22"/>
        </w:rPr>
      </w:pPr>
      <w:r w:rsidRPr="003A31BC">
        <w:rPr>
          <w:rFonts w:asciiTheme="minorHAnsi" w:hAnsiTheme="minorHAnsi" w:cstheme="minorHAnsi"/>
          <w:sz w:val="22"/>
          <w:szCs w:val="22"/>
        </w:rPr>
        <w:t xml:space="preserve"> </w:t>
      </w:r>
    </w:p>
    <w:p w:rsidRPr="003A31BC" w:rsidR="00915BF2" w:rsidP="00295A45" w:rsidRDefault="00915BF2" w14:paraId="14BD55C3" w14:textId="77777777">
      <w:pPr>
        <w:ind w:left="2880"/>
        <w:rPr>
          <w:rFonts w:asciiTheme="minorHAnsi" w:hAnsiTheme="minorHAnsi" w:cstheme="minorHAnsi"/>
          <w:sz w:val="22"/>
          <w:szCs w:val="22"/>
        </w:rPr>
      </w:pPr>
    </w:p>
    <w:p w:rsidRPr="003A31BC" w:rsidR="00295A45" w:rsidP="000460E0" w:rsidRDefault="00560C19" w14:paraId="070E6B30" w14:textId="030F3ABE">
      <w:pPr>
        <w:pStyle w:val="Heading3"/>
      </w:pPr>
      <w:bookmarkStart w:name="_Toc43389447" w:id="154"/>
      <w:r>
        <w:lastRenderedPageBreak/>
        <w:t>13.4</w:t>
      </w:r>
      <w:r w:rsidRPr="003A31BC" w:rsidR="003A31BC">
        <w:t xml:space="preserve">.3. </w:t>
      </w:r>
      <w:r w:rsidRPr="003A31BC" w:rsidR="00295A45">
        <w:t>Granting Access to Shares</w:t>
      </w:r>
      <w:bookmarkEnd w:id="154"/>
    </w:p>
    <w:p w:rsidR="00295A45" w:rsidP="003A31BC" w:rsidRDefault="00295A45" w14:paraId="4F32D17A" w14:textId="2A64AA05">
      <w:pPr>
        <w:rPr>
          <w:rFonts w:asciiTheme="minorHAnsi" w:hAnsiTheme="minorHAnsi" w:cstheme="minorHAnsi"/>
          <w:sz w:val="22"/>
          <w:szCs w:val="22"/>
        </w:rPr>
      </w:pPr>
      <w:r w:rsidRPr="00295A45">
        <w:rPr>
          <w:rFonts w:asciiTheme="minorHAnsi" w:hAnsiTheme="minorHAnsi" w:cstheme="minorHAnsi"/>
          <w:sz w:val="22"/>
          <w:szCs w:val="22"/>
        </w:rPr>
        <w:t xml:space="preserve">The principal investigator or the data manager will grant users access to the MUST encrypted share using the MUST administration tool at </w:t>
      </w:r>
      <w:hyperlink w:history="1" r:id="rId41">
        <w:r w:rsidRPr="00295A45">
          <w:rPr>
            <w:rStyle w:val="Hyperlink"/>
            <w:rFonts w:asciiTheme="minorHAnsi" w:hAnsiTheme="minorHAnsi" w:cstheme="minorHAnsi"/>
            <w:sz w:val="22"/>
            <w:szCs w:val="22"/>
          </w:rPr>
          <w:t>http://itsotools.cdc.gov/must/</w:t>
        </w:r>
      </w:hyperlink>
      <w:r w:rsidRPr="00295A45">
        <w:rPr>
          <w:rFonts w:asciiTheme="minorHAnsi" w:hAnsiTheme="minorHAnsi" w:cstheme="minorHAnsi"/>
          <w:sz w:val="22"/>
          <w:szCs w:val="22"/>
        </w:rPr>
        <w:t xml:space="preserve">  </w:t>
      </w:r>
    </w:p>
    <w:p w:rsidR="003A31BC" w:rsidP="003A31BC" w:rsidRDefault="003A31BC" w14:paraId="72DB4F84" w14:textId="20505F57">
      <w:pPr>
        <w:ind w:left="1440"/>
        <w:rPr>
          <w:rFonts w:asciiTheme="minorHAnsi" w:hAnsiTheme="minorHAnsi" w:cstheme="minorHAnsi"/>
          <w:sz w:val="22"/>
          <w:szCs w:val="22"/>
        </w:rPr>
      </w:pPr>
    </w:p>
    <w:p w:rsidRPr="00295A45" w:rsidR="003A31BC" w:rsidP="003A31BC" w:rsidRDefault="003A31BC" w14:paraId="46665F07" w14:textId="77777777">
      <w:pPr>
        <w:ind w:left="1440"/>
        <w:rPr>
          <w:rFonts w:asciiTheme="minorHAnsi" w:hAnsiTheme="minorHAnsi" w:cstheme="minorHAnsi"/>
          <w:sz w:val="22"/>
          <w:szCs w:val="22"/>
        </w:rPr>
      </w:pPr>
    </w:p>
    <w:p w:rsidR="003A31BC" w:rsidP="000460E0" w:rsidRDefault="00560C19" w14:paraId="513FA69F" w14:textId="532BD050">
      <w:pPr>
        <w:pStyle w:val="Heading2"/>
      </w:pPr>
      <w:bookmarkStart w:name="_Toc43389448" w:id="155"/>
      <w:r>
        <w:t>13.5</w:t>
      </w:r>
      <w:r w:rsidR="003A31BC">
        <w:t>. Levels of Encryption</w:t>
      </w:r>
      <w:bookmarkEnd w:id="155"/>
    </w:p>
    <w:p w:rsidR="003A31BC" w:rsidP="003A31BC" w:rsidRDefault="003A31BC" w14:paraId="6ED1ED05" w14:textId="77777777">
      <w:pPr>
        <w:rPr>
          <w:rFonts w:asciiTheme="minorHAnsi" w:hAnsiTheme="minorHAnsi" w:cstheme="minorHAnsi"/>
          <w:b/>
          <w:sz w:val="22"/>
          <w:szCs w:val="22"/>
        </w:rPr>
      </w:pPr>
    </w:p>
    <w:p w:rsidR="00295A45" w:rsidP="000460E0" w:rsidRDefault="00560C19" w14:paraId="6B9B0245" w14:textId="1D793412">
      <w:pPr>
        <w:pStyle w:val="Heading3"/>
      </w:pPr>
      <w:bookmarkStart w:name="_Toc43389449" w:id="156"/>
      <w:r>
        <w:t>13</w:t>
      </w:r>
      <w:r w:rsidR="004D7627">
        <w:t>.</w:t>
      </w:r>
      <w:r>
        <w:t>5</w:t>
      </w:r>
      <w:r w:rsidRPr="003A31BC" w:rsidR="003A31BC">
        <w:t xml:space="preserve">.1. </w:t>
      </w:r>
      <w:r w:rsidRPr="003A31BC" w:rsidR="00295A45">
        <w:t>File Level Encryption</w:t>
      </w:r>
      <w:bookmarkEnd w:id="156"/>
    </w:p>
    <w:p w:rsidRPr="003A31BC" w:rsidR="003A31BC" w:rsidP="003A31BC" w:rsidRDefault="003A31BC" w14:paraId="552EE823" w14:textId="77777777">
      <w:pPr>
        <w:rPr>
          <w:rFonts w:asciiTheme="minorHAnsi" w:hAnsiTheme="minorHAnsi" w:cstheme="minorHAnsi"/>
          <w:sz w:val="22"/>
          <w:szCs w:val="22"/>
        </w:rPr>
      </w:pPr>
    </w:p>
    <w:p w:rsidRPr="00295A45" w:rsidR="00295A45" w:rsidP="003A31BC" w:rsidRDefault="00295A45" w14:paraId="34B2FFD0" w14:textId="1997F77D">
      <w:pPr>
        <w:rPr>
          <w:rFonts w:asciiTheme="minorHAnsi" w:hAnsiTheme="minorHAnsi" w:cstheme="minorHAnsi"/>
          <w:sz w:val="22"/>
          <w:szCs w:val="22"/>
        </w:rPr>
      </w:pPr>
      <w:r w:rsidRPr="00295A45">
        <w:rPr>
          <w:rFonts w:asciiTheme="minorHAnsi" w:hAnsiTheme="minorHAnsi" w:cstheme="minorHAnsi"/>
          <w:sz w:val="22"/>
          <w:szCs w:val="22"/>
        </w:rPr>
        <w:t>Any data containing PII must be encrypted at the file level usin</w:t>
      </w:r>
      <w:r w:rsidR="003A31BC">
        <w:rPr>
          <w:rFonts w:asciiTheme="minorHAnsi" w:hAnsiTheme="minorHAnsi" w:cstheme="minorHAnsi"/>
          <w:sz w:val="22"/>
          <w:szCs w:val="22"/>
        </w:rPr>
        <w:t>g Symantec Encryption Desktop</w:t>
      </w:r>
      <w:r w:rsidR="00A31836">
        <w:rPr>
          <w:rFonts w:asciiTheme="minorHAnsi" w:hAnsiTheme="minorHAnsi" w:cstheme="minorHAnsi"/>
          <w:sz w:val="22"/>
          <w:szCs w:val="22"/>
        </w:rPr>
        <w:t xml:space="preserve"> when not in use</w:t>
      </w:r>
      <w:r w:rsidR="003A31BC">
        <w:rPr>
          <w:rFonts w:asciiTheme="minorHAnsi" w:hAnsiTheme="minorHAnsi" w:cstheme="minorHAnsi"/>
          <w:sz w:val="22"/>
          <w:szCs w:val="22"/>
        </w:rPr>
        <w:t xml:space="preserve">. </w:t>
      </w:r>
      <w:r w:rsidRPr="00295A45">
        <w:rPr>
          <w:rFonts w:asciiTheme="minorHAnsi" w:hAnsiTheme="minorHAnsi" w:cstheme="minorHAnsi"/>
          <w:sz w:val="22"/>
          <w:szCs w:val="22"/>
        </w:rPr>
        <w:t>Information about installing the software, configuring the encrypted share, or encrypting individual files can be found in the documents listed below:</w:t>
      </w:r>
    </w:p>
    <w:p w:rsidRPr="00295A45" w:rsidR="00295A45" w:rsidP="00952785" w:rsidRDefault="00295A45" w14:paraId="520C9405" w14:textId="1219F87F">
      <w:pPr>
        <w:pStyle w:val="NormalWeb"/>
        <w:numPr>
          <w:ilvl w:val="0"/>
          <w:numId w:val="44"/>
        </w:numPr>
        <w:spacing w:before="0" w:beforeAutospacing="0" w:after="0" w:afterAutospacing="0"/>
        <w:ind w:left="0" w:firstLine="720"/>
        <w:rPr>
          <w:rFonts w:asciiTheme="minorHAnsi" w:hAnsiTheme="minorHAnsi" w:eastAsiaTheme="minorHAnsi" w:cstheme="minorHAnsi"/>
          <w:sz w:val="22"/>
          <w:szCs w:val="22"/>
        </w:rPr>
      </w:pPr>
      <w:r w:rsidRPr="00295A45">
        <w:rPr>
          <w:rFonts w:asciiTheme="minorHAnsi" w:hAnsiTheme="minorHAnsi" w:eastAsiaTheme="minorHAnsi" w:cstheme="minorHAnsi"/>
          <w:sz w:val="22"/>
          <w:szCs w:val="22"/>
        </w:rPr>
        <w:t>O</w:t>
      </w:r>
      <w:r w:rsidR="003A31BC">
        <w:rPr>
          <w:rFonts w:asciiTheme="minorHAnsi" w:hAnsiTheme="minorHAnsi" w:eastAsiaTheme="minorHAnsi" w:cstheme="minorHAnsi"/>
          <w:sz w:val="22"/>
          <w:szCs w:val="22"/>
        </w:rPr>
        <w:t xml:space="preserve">CISO Installation Procedure for </w:t>
      </w:r>
      <w:r w:rsidRPr="00295A45">
        <w:rPr>
          <w:rFonts w:asciiTheme="minorHAnsi" w:hAnsiTheme="minorHAnsi" w:eastAsiaTheme="minorHAnsi" w:cstheme="minorHAnsi"/>
          <w:sz w:val="22"/>
          <w:szCs w:val="22"/>
        </w:rPr>
        <w:t xml:space="preserve">PGP Desktop 10.1.2 </w:t>
      </w:r>
    </w:p>
    <w:p w:rsidRPr="00295A45" w:rsidR="00295A45" w:rsidP="00952785" w:rsidRDefault="00295A45" w14:paraId="47976C44" w14:textId="77777777">
      <w:pPr>
        <w:pStyle w:val="NormalWeb"/>
        <w:numPr>
          <w:ilvl w:val="0"/>
          <w:numId w:val="44"/>
        </w:numPr>
        <w:spacing w:before="0" w:beforeAutospacing="0" w:after="0" w:afterAutospacing="0"/>
        <w:ind w:left="0" w:firstLine="720"/>
        <w:rPr>
          <w:rFonts w:asciiTheme="minorHAnsi" w:hAnsiTheme="minorHAnsi" w:eastAsiaTheme="minorHAnsi" w:cstheme="minorHAnsi"/>
          <w:sz w:val="22"/>
          <w:szCs w:val="22"/>
        </w:rPr>
      </w:pPr>
      <w:r w:rsidRPr="00295A45">
        <w:rPr>
          <w:rFonts w:asciiTheme="minorHAnsi" w:hAnsiTheme="minorHAnsi" w:eastAsiaTheme="minorHAnsi" w:cstheme="minorHAnsi"/>
          <w:sz w:val="22"/>
          <w:szCs w:val="22"/>
        </w:rPr>
        <w:t>OCISO Quick User Guide for PGP Desktop 10.1.2</w:t>
      </w:r>
    </w:p>
    <w:p w:rsidR="003A31BC" w:rsidP="003A31BC" w:rsidRDefault="00295A45" w14:paraId="769F8945" w14:textId="75F69AE5">
      <w:pPr>
        <w:pStyle w:val="NormalWeb"/>
        <w:rPr>
          <w:rFonts w:asciiTheme="minorHAnsi" w:hAnsiTheme="minorHAnsi" w:eastAsiaTheme="minorHAnsi" w:cstheme="minorHAnsi"/>
          <w:sz w:val="22"/>
          <w:szCs w:val="22"/>
        </w:rPr>
      </w:pPr>
      <w:r w:rsidRPr="00295A45">
        <w:rPr>
          <w:rFonts w:asciiTheme="minorHAnsi" w:hAnsiTheme="minorHAnsi" w:eastAsiaTheme="minorHAnsi" w:cstheme="minorHAnsi"/>
          <w:sz w:val="22"/>
          <w:szCs w:val="22"/>
        </w:rPr>
        <w:t xml:space="preserve">Note:  When the encrypted share is setup, the PI and the data manager (at a minimum) should be </w:t>
      </w:r>
      <w:r w:rsidR="003A31BC">
        <w:rPr>
          <w:rFonts w:asciiTheme="minorHAnsi" w:hAnsiTheme="minorHAnsi" w:eastAsiaTheme="minorHAnsi" w:cstheme="minorHAnsi"/>
          <w:sz w:val="22"/>
          <w:szCs w:val="22"/>
        </w:rPr>
        <w:t xml:space="preserve">configured as administrators. </w:t>
      </w:r>
      <w:r w:rsidRPr="00295A45">
        <w:rPr>
          <w:rFonts w:asciiTheme="minorHAnsi" w:hAnsiTheme="minorHAnsi" w:eastAsiaTheme="minorHAnsi" w:cstheme="minorHAnsi"/>
          <w:sz w:val="22"/>
          <w:szCs w:val="22"/>
        </w:rPr>
        <w:t>Anyone who needs to use the share should be configured as a user so that they can decrypt a</w:t>
      </w:r>
      <w:r w:rsidR="003A31BC">
        <w:rPr>
          <w:rFonts w:asciiTheme="minorHAnsi" w:hAnsiTheme="minorHAnsi" w:eastAsiaTheme="minorHAnsi" w:cstheme="minorHAnsi"/>
          <w:sz w:val="22"/>
          <w:szCs w:val="22"/>
        </w:rPr>
        <w:t xml:space="preserve">nd encrypt files in the share. </w:t>
      </w:r>
      <w:r w:rsidRPr="00295A45">
        <w:rPr>
          <w:rFonts w:asciiTheme="minorHAnsi" w:hAnsiTheme="minorHAnsi" w:eastAsiaTheme="minorHAnsi" w:cstheme="minorHAnsi"/>
          <w:sz w:val="22"/>
          <w:szCs w:val="22"/>
        </w:rPr>
        <w:t>MUST share permissions will be used to limit what the user can access and modify.</w:t>
      </w:r>
    </w:p>
    <w:p w:rsidRPr="00295A45" w:rsidR="003A31BC" w:rsidP="003A31BC" w:rsidRDefault="003A31BC" w14:paraId="10A14B6A" w14:textId="77777777">
      <w:pPr>
        <w:pStyle w:val="NormalWeb"/>
        <w:rPr>
          <w:rFonts w:asciiTheme="minorHAnsi" w:hAnsiTheme="minorHAnsi" w:eastAsiaTheme="minorHAnsi" w:cstheme="minorHAnsi"/>
          <w:sz w:val="22"/>
          <w:szCs w:val="22"/>
        </w:rPr>
      </w:pPr>
    </w:p>
    <w:p w:rsidRPr="003A31BC" w:rsidR="00295A45" w:rsidP="000460E0" w:rsidRDefault="00560C19" w14:paraId="73CCC675" w14:textId="16300A51">
      <w:pPr>
        <w:pStyle w:val="Heading3"/>
      </w:pPr>
      <w:bookmarkStart w:name="_Toc43389450" w:id="157"/>
      <w:r>
        <w:t>13.5</w:t>
      </w:r>
      <w:r w:rsidRPr="003A31BC" w:rsidR="003A31BC">
        <w:t xml:space="preserve">.2. </w:t>
      </w:r>
      <w:r w:rsidRPr="003A31BC" w:rsidR="00295A45">
        <w:t>Client Whole Disk Encryption</w:t>
      </w:r>
      <w:bookmarkEnd w:id="157"/>
    </w:p>
    <w:p w:rsidRPr="00295A45" w:rsidR="003A31BC" w:rsidP="003A31BC" w:rsidRDefault="003A31BC" w14:paraId="371A969F" w14:textId="77777777">
      <w:pPr>
        <w:rPr>
          <w:rFonts w:asciiTheme="minorHAnsi" w:hAnsiTheme="minorHAnsi" w:cstheme="minorHAnsi"/>
          <w:b/>
          <w:sz w:val="22"/>
          <w:szCs w:val="22"/>
        </w:rPr>
      </w:pPr>
    </w:p>
    <w:p w:rsidRPr="00295A45" w:rsidR="00295A45" w:rsidP="003A31BC" w:rsidRDefault="00295A45" w14:paraId="11E6676D" w14:textId="49533DC7">
      <w:pPr>
        <w:rPr>
          <w:rFonts w:asciiTheme="minorHAnsi" w:hAnsiTheme="minorHAnsi" w:cstheme="minorHAnsi"/>
          <w:sz w:val="22"/>
          <w:szCs w:val="22"/>
        </w:rPr>
      </w:pPr>
      <w:r w:rsidRPr="00295A45">
        <w:rPr>
          <w:rFonts w:asciiTheme="minorHAnsi" w:hAnsiTheme="minorHAnsi" w:cstheme="minorHAnsi"/>
          <w:sz w:val="22"/>
          <w:szCs w:val="22"/>
        </w:rPr>
        <w:t xml:space="preserve">CDC laptops have whole disk encryption (MS Bitlocker, Check Point, </w:t>
      </w:r>
      <w:r w:rsidRPr="00295A45" w:rsidR="007F6493">
        <w:rPr>
          <w:rFonts w:asciiTheme="minorHAnsi" w:hAnsiTheme="minorHAnsi" w:cstheme="minorHAnsi"/>
          <w:sz w:val="22"/>
          <w:szCs w:val="22"/>
        </w:rPr>
        <w:t>etc.</w:t>
      </w:r>
      <w:r w:rsidRPr="00295A45">
        <w:rPr>
          <w:rFonts w:asciiTheme="minorHAnsi" w:hAnsiTheme="minorHAnsi" w:cstheme="minorHAnsi"/>
          <w:sz w:val="22"/>
          <w:szCs w:val="22"/>
        </w:rPr>
        <w:t>) installed and enabled.  CDC desktops do not have this software by default.  If a desktop is to be used for processing or storage of study PII, then submit an ITSO helpdesk ticket to inquire whether the desktop is encrypted using whole disk encryption.  If it is determined that the desktop is not encrypted, please have ITSO install the software and encrypt the hard drive.</w:t>
      </w:r>
    </w:p>
    <w:p w:rsidR="001B553A" w:rsidP="003A31BC" w:rsidRDefault="001B553A" w14:paraId="4122E34C" w14:textId="77777777">
      <w:pPr>
        <w:rPr>
          <w:rFonts w:asciiTheme="minorHAnsi" w:hAnsiTheme="minorHAnsi" w:cstheme="minorHAnsi"/>
          <w:sz w:val="22"/>
          <w:szCs w:val="22"/>
        </w:rPr>
      </w:pPr>
    </w:p>
    <w:p w:rsidRPr="00F2456A" w:rsidR="003A31BC" w:rsidP="003A31BC" w:rsidRDefault="003A31BC" w14:paraId="3792F391" w14:textId="77777777">
      <w:pPr>
        <w:spacing w:after="160"/>
        <w:rPr>
          <w:rFonts w:asciiTheme="minorHAnsi" w:hAnsiTheme="minorHAnsi" w:cstheme="minorHAnsi"/>
          <w:sz w:val="22"/>
          <w:szCs w:val="22"/>
          <w:highlight w:val="yellow"/>
        </w:rPr>
      </w:pPr>
    </w:p>
    <w:p w:rsidRPr="00B6278A" w:rsidR="00295A45" w:rsidP="000460E0" w:rsidRDefault="00560C19" w14:paraId="7290B918" w14:textId="31C9360E">
      <w:pPr>
        <w:pStyle w:val="Heading2"/>
      </w:pPr>
      <w:bookmarkStart w:name="_Toc43389451" w:id="158"/>
      <w:r>
        <w:t>13.6</w:t>
      </w:r>
      <w:r w:rsidRPr="00B6278A" w:rsidR="00743EAC">
        <w:t xml:space="preserve">. </w:t>
      </w:r>
      <w:r w:rsidRPr="00B6278A" w:rsidR="00295A45">
        <w:t>Requests to Move PII from Encrypted Share</w:t>
      </w:r>
      <w:bookmarkEnd w:id="158"/>
    </w:p>
    <w:p w:rsidR="00743EAC" w:rsidP="00743EAC" w:rsidRDefault="00743EAC" w14:paraId="53F51B19" w14:textId="77777777">
      <w:pPr>
        <w:rPr>
          <w:rFonts w:asciiTheme="minorHAnsi" w:hAnsiTheme="minorHAnsi" w:cstheme="minorHAnsi"/>
          <w:b/>
          <w:sz w:val="22"/>
          <w:szCs w:val="22"/>
        </w:rPr>
      </w:pPr>
    </w:p>
    <w:p w:rsidRPr="00295A45" w:rsidR="00295A45" w:rsidP="00743EAC" w:rsidRDefault="00295A45" w14:paraId="3519B26C" w14:textId="6DB68E28">
      <w:pPr>
        <w:rPr>
          <w:rFonts w:asciiTheme="minorHAnsi" w:hAnsiTheme="minorHAnsi" w:cstheme="minorHAnsi"/>
          <w:sz w:val="22"/>
          <w:szCs w:val="22"/>
        </w:rPr>
      </w:pPr>
      <w:r w:rsidRPr="00295A45">
        <w:rPr>
          <w:rFonts w:asciiTheme="minorHAnsi" w:hAnsiTheme="minorHAnsi" w:cstheme="minorHAnsi"/>
          <w:sz w:val="22"/>
          <w:szCs w:val="22"/>
        </w:rPr>
        <w:t>Every effort should be made to keep data in the encrypted MUST share.  If data needs to be moved from the share to another location, the move must be approved by the principal investigator (PI) and logged in a PII Transfer spreadsheet.  The PI and data manager are responsible for maintaining this spreadsheet.  The spreadsheet should contain the following information at a minimum (spreadsheet/location TBD):</w:t>
      </w:r>
    </w:p>
    <w:p w:rsidRPr="00295A45" w:rsidR="00295A45" w:rsidP="00952785" w:rsidRDefault="00295A45" w14:paraId="35DEB7DF"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rsidRPr="00295A45" w:rsidR="00295A45" w:rsidP="00952785" w:rsidRDefault="00295A45" w14:paraId="3C40A94C"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First Name</w:t>
      </w:r>
    </w:p>
    <w:p w:rsidRPr="00295A45" w:rsidR="00295A45" w:rsidP="00952785" w:rsidRDefault="00295A45" w14:paraId="17ABA6CC"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Last Name</w:t>
      </w:r>
    </w:p>
    <w:p w:rsidRPr="00295A45" w:rsidR="00295A45" w:rsidP="00952785" w:rsidRDefault="00295A45" w14:paraId="2F2A9FF3"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Contractor/FTE</w:t>
      </w:r>
    </w:p>
    <w:p w:rsidRPr="00295A45" w:rsidR="00295A45" w:rsidP="00952785" w:rsidRDefault="00295A45" w14:paraId="1146FDD4"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CDC User ID</w:t>
      </w:r>
    </w:p>
    <w:p w:rsidRPr="00295A45" w:rsidR="00295A45" w:rsidP="00952785" w:rsidRDefault="00295A45" w14:paraId="6B846B9B"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w:t>
      </w:r>
    </w:p>
    <w:p w:rsidRPr="00295A45" w:rsidR="00295A45" w:rsidP="00952785" w:rsidRDefault="00295A45" w14:paraId="5220FEFC"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 xml:space="preserve">Approved </w:t>
      </w:r>
      <w:proofErr w:type="gramStart"/>
      <w:r w:rsidRPr="00295A45">
        <w:rPr>
          <w:rFonts w:asciiTheme="minorHAnsi" w:hAnsiTheme="minorHAnsi" w:cstheme="minorHAnsi"/>
          <w:sz w:val="22"/>
          <w:szCs w:val="22"/>
        </w:rPr>
        <w:t>By</w:t>
      </w:r>
      <w:proofErr w:type="gramEnd"/>
      <w:r w:rsidRPr="00295A45">
        <w:rPr>
          <w:rFonts w:asciiTheme="minorHAnsi" w:hAnsiTheme="minorHAnsi" w:cstheme="minorHAnsi"/>
          <w:sz w:val="22"/>
          <w:szCs w:val="22"/>
        </w:rPr>
        <w:t xml:space="preserve"> Date</w:t>
      </w:r>
    </w:p>
    <w:p w:rsidRPr="00295A45" w:rsidR="00295A45" w:rsidP="00952785" w:rsidRDefault="00295A45" w14:paraId="56E2F61E"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rsidRPr="00295A45" w:rsidR="00295A45" w:rsidP="00952785" w:rsidRDefault="00295A45" w14:paraId="5C08BE4E"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lastRenderedPageBreak/>
        <w:t>PII?</w:t>
      </w:r>
    </w:p>
    <w:p w:rsidRPr="00295A45" w:rsidR="00295A45" w:rsidP="00952785" w:rsidRDefault="00295A45" w14:paraId="56799545" w14:textId="5D3E9B5F">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 xml:space="preserve">Data Transferred To (Laptop Name, System Name, </w:t>
      </w:r>
      <w:r w:rsidRPr="00295A45" w:rsidR="007F6493">
        <w:rPr>
          <w:rFonts w:asciiTheme="minorHAnsi" w:hAnsiTheme="minorHAnsi" w:cstheme="minorHAnsi"/>
          <w:sz w:val="22"/>
          <w:szCs w:val="22"/>
        </w:rPr>
        <w:t>etc.</w:t>
      </w:r>
      <w:r w:rsidRPr="00295A45">
        <w:rPr>
          <w:rFonts w:asciiTheme="minorHAnsi" w:hAnsiTheme="minorHAnsi" w:cstheme="minorHAnsi"/>
          <w:sz w:val="22"/>
          <w:szCs w:val="22"/>
        </w:rPr>
        <w:t>)</w:t>
      </w:r>
    </w:p>
    <w:p w:rsidRPr="00295A45" w:rsidR="00295A45" w:rsidP="00952785" w:rsidRDefault="00295A45" w14:paraId="1160573A"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Purpose</w:t>
      </w:r>
    </w:p>
    <w:p w:rsidRPr="00295A45" w:rsidR="00295A45" w:rsidP="00952785" w:rsidRDefault="00295A45" w14:paraId="37FF19C6"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By</w:t>
      </w:r>
    </w:p>
    <w:p w:rsidRPr="00295A45" w:rsidR="00295A45" w:rsidP="00952785" w:rsidRDefault="00295A45" w14:paraId="508C8244"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Date</w:t>
      </w:r>
    </w:p>
    <w:p w:rsidRPr="00295A45" w:rsidR="00295A45" w:rsidP="00952785" w:rsidRDefault="00295A45" w14:paraId="396E5387" w14:textId="46BEADBE">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 (Desc</w:t>
      </w:r>
      <w:r w:rsidR="007F6493">
        <w:rPr>
          <w:rFonts w:asciiTheme="minorHAnsi" w:hAnsiTheme="minorHAnsi" w:cstheme="minorHAnsi"/>
          <w:sz w:val="22"/>
          <w:szCs w:val="22"/>
        </w:rPr>
        <w:t>ribe</w:t>
      </w:r>
      <w:r w:rsidRPr="00295A45">
        <w:rPr>
          <w:rFonts w:asciiTheme="minorHAnsi" w:hAnsiTheme="minorHAnsi" w:cstheme="minorHAnsi"/>
          <w:sz w:val="22"/>
          <w:szCs w:val="22"/>
        </w:rPr>
        <w:t xml:space="preserve"> how data was deleted)</w:t>
      </w:r>
    </w:p>
    <w:p w:rsidRPr="00295A45" w:rsidR="00295A45" w:rsidP="003A31BC" w:rsidRDefault="00295A45" w14:paraId="5887404D" w14:textId="77777777">
      <w:pPr>
        <w:pStyle w:val="ListParagraph"/>
        <w:ind w:left="1440"/>
        <w:rPr>
          <w:rFonts w:asciiTheme="minorHAnsi" w:hAnsiTheme="minorHAnsi" w:cstheme="minorHAnsi"/>
          <w:sz w:val="22"/>
          <w:szCs w:val="22"/>
        </w:rPr>
      </w:pPr>
    </w:p>
    <w:p w:rsidR="00295A45" w:rsidP="00F2456A" w:rsidRDefault="00295A45" w14:paraId="57BAB724" w14:textId="5089A57B">
      <w:pPr>
        <w:rPr>
          <w:rFonts w:asciiTheme="minorHAnsi" w:hAnsiTheme="minorHAnsi" w:cstheme="minorHAnsi"/>
          <w:sz w:val="22"/>
          <w:szCs w:val="22"/>
        </w:rPr>
      </w:pPr>
      <w:r w:rsidRPr="00F2456A">
        <w:rPr>
          <w:rFonts w:asciiTheme="minorHAnsi" w:hAnsiTheme="minorHAnsi" w:cstheme="minorHAnsi"/>
          <w:sz w:val="22"/>
          <w:szCs w:val="22"/>
        </w:rPr>
        <w:t>This spreadsheet should be stored in the Admin folder of the encrypted MUST share for this study.</w:t>
      </w:r>
    </w:p>
    <w:p w:rsidR="00F2456A" w:rsidP="00F2456A" w:rsidRDefault="00F2456A" w14:paraId="4B9E503A" w14:textId="198BA652">
      <w:pPr>
        <w:rPr>
          <w:rFonts w:asciiTheme="minorHAnsi" w:hAnsiTheme="minorHAnsi" w:cstheme="minorHAnsi"/>
          <w:b/>
          <w:sz w:val="22"/>
          <w:szCs w:val="22"/>
        </w:rPr>
      </w:pPr>
    </w:p>
    <w:p w:rsidRPr="00B6278A" w:rsidR="00B6278A" w:rsidP="00F2456A" w:rsidRDefault="00B6278A" w14:paraId="1D786558" w14:textId="77777777">
      <w:pPr>
        <w:rPr>
          <w:rFonts w:asciiTheme="minorHAnsi" w:hAnsiTheme="minorHAnsi" w:cstheme="minorHAnsi"/>
          <w:b/>
          <w:sz w:val="22"/>
          <w:szCs w:val="22"/>
        </w:rPr>
      </w:pPr>
    </w:p>
    <w:p w:rsidRPr="00B6278A" w:rsidR="00295A45" w:rsidP="000460E0" w:rsidRDefault="00560C19" w14:paraId="3110D2DF" w14:textId="3C83C4F7">
      <w:pPr>
        <w:pStyle w:val="Heading2"/>
      </w:pPr>
      <w:bookmarkStart w:name="_Toc43389452" w:id="159"/>
      <w:r>
        <w:t>13.7</w:t>
      </w:r>
      <w:r w:rsidRPr="00B6278A" w:rsidR="00B6278A">
        <w:t xml:space="preserve">. </w:t>
      </w:r>
      <w:r w:rsidRPr="00B6278A" w:rsidR="00295A45">
        <w:t xml:space="preserve">Data </w:t>
      </w:r>
      <w:r w:rsidR="003C7B17">
        <w:t xml:space="preserve">Sharing and </w:t>
      </w:r>
      <w:r w:rsidRPr="00B6278A" w:rsidR="00295A45">
        <w:t>Disclosures</w:t>
      </w:r>
      <w:bookmarkEnd w:id="159"/>
    </w:p>
    <w:p w:rsidR="00B6278A" w:rsidP="00B6278A" w:rsidRDefault="00B6278A" w14:paraId="50FCE97A" w14:textId="77777777">
      <w:pPr>
        <w:rPr>
          <w:rFonts w:asciiTheme="minorHAnsi" w:hAnsiTheme="minorHAnsi" w:cstheme="minorHAnsi"/>
          <w:sz w:val="22"/>
          <w:szCs w:val="22"/>
        </w:rPr>
      </w:pPr>
    </w:p>
    <w:p w:rsidRPr="003C7B17" w:rsidR="003C7B17" w:rsidP="003C7B17" w:rsidRDefault="003C7B17" w14:paraId="6D6A017C" w14:textId="797420A3">
      <w:pPr>
        <w:rPr>
          <w:rFonts w:asciiTheme="minorHAnsi" w:hAnsiTheme="minorHAnsi" w:cstheme="minorHAnsi"/>
          <w:sz w:val="22"/>
          <w:szCs w:val="22"/>
        </w:rPr>
      </w:pPr>
      <w:r w:rsidRPr="003C7B17">
        <w:rPr>
          <w:rFonts w:asciiTheme="minorHAnsi" w:hAnsiTheme="minorHAnsi" w:cstheme="minorHAnsi"/>
          <w:sz w:val="22"/>
          <w:szCs w:val="22"/>
        </w:rPr>
        <w:t>As part of the required "Data Management Plan," ATSDR will create de</w:t>
      </w:r>
      <w:r>
        <w:rPr>
          <w:rFonts w:asciiTheme="minorHAnsi" w:hAnsiTheme="minorHAnsi" w:cstheme="minorHAnsi"/>
          <w:sz w:val="22"/>
          <w:szCs w:val="22"/>
        </w:rPr>
        <w:t>-</w:t>
      </w:r>
      <w:r w:rsidRPr="003C7B17">
        <w:rPr>
          <w:rFonts w:asciiTheme="minorHAnsi" w:hAnsiTheme="minorHAnsi" w:cstheme="minorHAnsi"/>
          <w:sz w:val="22"/>
          <w:szCs w:val="22"/>
        </w:rPr>
        <w:t xml:space="preserve">identified data sets to share with external researchers. ATSDR plans to execute </w:t>
      </w:r>
      <w:r w:rsidR="00AE10A3">
        <w:rPr>
          <w:rFonts w:asciiTheme="minorHAnsi" w:hAnsiTheme="minorHAnsi" w:cstheme="minorHAnsi"/>
          <w:sz w:val="22"/>
          <w:szCs w:val="22"/>
        </w:rPr>
        <w:t>Data Use Agreement (DUA)</w:t>
      </w:r>
      <w:r w:rsidRPr="003C7B17">
        <w:rPr>
          <w:rFonts w:asciiTheme="minorHAnsi" w:hAnsiTheme="minorHAnsi" w:cstheme="minorHAnsi"/>
          <w:sz w:val="22"/>
          <w:szCs w:val="22"/>
        </w:rPr>
        <w:t xml:space="preserve"> with each requester. </w:t>
      </w:r>
    </w:p>
    <w:p w:rsidRPr="003C7B17" w:rsidR="003C7B17" w:rsidP="003C7B17" w:rsidRDefault="003C7B17" w14:paraId="16C7DC73" w14:textId="77777777">
      <w:pPr>
        <w:rPr>
          <w:rFonts w:asciiTheme="minorHAnsi" w:hAnsiTheme="minorHAnsi" w:cstheme="minorHAnsi"/>
          <w:sz w:val="22"/>
          <w:szCs w:val="22"/>
        </w:rPr>
      </w:pPr>
    </w:p>
    <w:p w:rsidR="003C7B17" w:rsidP="003C7B17" w:rsidRDefault="003C7B17" w14:paraId="7655ECEB" w14:textId="7CE7DC7B">
      <w:pPr>
        <w:rPr>
          <w:rFonts w:asciiTheme="minorHAnsi" w:hAnsiTheme="minorHAnsi" w:cstheme="minorHAnsi"/>
          <w:sz w:val="22"/>
          <w:szCs w:val="22"/>
        </w:rPr>
      </w:pPr>
      <w:r w:rsidRPr="003C7B17">
        <w:rPr>
          <w:rFonts w:asciiTheme="minorHAnsi" w:hAnsiTheme="minorHAnsi" w:cstheme="minorHAnsi"/>
          <w:sz w:val="22"/>
          <w:szCs w:val="22"/>
        </w:rPr>
        <w:t>Release of de-identified data to outside investigators must be approved by ATSDR.  A data use agreement (DUA) will be prepared, detailing the condition of use of the data and proposed analyses for each outside project. The DUA condition of use will specify that ATSDR will not release the link between the study IDs and the participants’ PII to the outside researchers.</w:t>
      </w:r>
    </w:p>
    <w:p w:rsidR="005D2892" w:rsidP="003C7B17" w:rsidRDefault="005D2892" w14:paraId="66026320" w14:textId="15DD5E37">
      <w:pPr>
        <w:rPr>
          <w:rFonts w:asciiTheme="minorHAnsi" w:hAnsiTheme="minorHAnsi" w:cstheme="minorHAnsi"/>
          <w:sz w:val="22"/>
          <w:szCs w:val="22"/>
        </w:rPr>
      </w:pPr>
    </w:p>
    <w:p w:rsidRPr="005D2892" w:rsidR="005D2892" w:rsidP="005D2892" w:rsidRDefault="005D2892" w14:paraId="3A0DB15B" w14:textId="77777777">
      <w:pPr>
        <w:rPr>
          <w:rFonts w:asciiTheme="minorHAnsi" w:hAnsiTheme="minorHAnsi" w:cstheme="minorHAnsi"/>
          <w:sz w:val="22"/>
          <w:szCs w:val="22"/>
        </w:rPr>
      </w:pPr>
      <w:r w:rsidRPr="005D2892">
        <w:rPr>
          <w:rFonts w:asciiTheme="minorHAnsi" w:hAnsiTheme="minorHAnsi" w:cstheme="minorHAnsi"/>
          <w:sz w:val="22"/>
          <w:szCs w:val="22"/>
        </w:rPr>
        <w:t xml:space="preserve">Disclosures are accounted for according to the referenced SORNs. Disclosures not accounted for in the SORNs will be managed and the procedures established by the system manager. Typically, this will be a manual process where the program keeps track in a spreadsheet. </w:t>
      </w:r>
    </w:p>
    <w:p w:rsidRPr="005D2892" w:rsidR="005D2892" w:rsidP="005D2892" w:rsidRDefault="005D2892" w14:paraId="3A59C241" w14:textId="77777777">
      <w:pPr>
        <w:rPr>
          <w:rFonts w:asciiTheme="minorHAnsi" w:hAnsiTheme="minorHAnsi" w:cstheme="minorHAnsi"/>
          <w:sz w:val="22"/>
          <w:szCs w:val="22"/>
        </w:rPr>
      </w:pPr>
    </w:p>
    <w:p w:rsidRPr="005D2892" w:rsidR="005D2892" w:rsidP="005D2892" w:rsidRDefault="005D2892" w14:paraId="20EEAF9D" w14:textId="13285EE2">
      <w:pPr>
        <w:rPr>
          <w:rFonts w:asciiTheme="minorHAnsi" w:hAnsiTheme="minorHAnsi" w:cstheme="minorHAnsi"/>
          <w:sz w:val="22"/>
          <w:szCs w:val="22"/>
        </w:rPr>
      </w:pPr>
      <w:r w:rsidRPr="005D2892">
        <w:rPr>
          <w:rFonts w:asciiTheme="minorHAnsi" w:hAnsiTheme="minorHAnsi" w:cstheme="minorHAnsi"/>
          <w:sz w:val="22"/>
          <w:szCs w:val="22"/>
        </w:rPr>
        <w:t>ATSDR will execute the DUA with outside</w:t>
      </w:r>
      <w:r>
        <w:rPr>
          <w:rFonts w:asciiTheme="minorHAnsi" w:hAnsiTheme="minorHAnsi" w:cstheme="minorHAnsi"/>
          <w:sz w:val="22"/>
          <w:szCs w:val="22"/>
        </w:rPr>
        <w:t xml:space="preserve"> investigators to specify that:</w:t>
      </w:r>
    </w:p>
    <w:p w:rsidRPr="005D2892" w:rsidR="005D2892" w:rsidP="005D2892" w:rsidRDefault="005D2892" w14:paraId="7F87DDD5" w14:textId="2CD60472">
      <w:pPr>
        <w:ind w:firstLine="720"/>
        <w:rPr>
          <w:rFonts w:asciiTheme="minorHAnsi" w:hAnsiTheme="minorHAnsi" w:cstheme="minorHAnsi"/>
          <w:sz w:val="22"/>
          <w:szCs w:val="22"/>
        </w:rPr>
      </w:pPr>
      <w:r w:rsidRPr="005D2892">
        <w:rPr>
          <w:rFonts w:asciiTheme="minorHAnsi" w:hAnsiTheme="minorHAnsi" w:cstheme="minorHAnsi"/>
          <w:sz w:val="22"/>
          <w:szCs w:val="22"/>
        </w:rPr>
        <w:t xml:space="preserve">1. Our data cannot be merged with public data in such a way that individuals may be identified; </w:t>
      </w:r>
    </w:p>
    <w:p w:rsidRPr="005D2892" w:rsidR="005D2892" w:rsidP="005D2892" w:rsidRDefault="005D2892" w14:paraId="1A561E8E" w14:textId="77777777">
      <w:pPr>
        <w:ind w:left="720"/>
        <w:rPr>
          <w:rFonts w:asciiTheme="minorHAnsi" w:hAnsiTheme="minorHAnsi" w:cstheme="minorHAnsi"/>
          <w:sz w:val="22"/>
          <w:szCs w:val="22"/>
        </w:rPr>
      </w:pPr>
      <w:r w:rsidRPr="005D2892">
        <w:rPr>
          <w:rFonts w:asciiTheme="minorHAnsi" w:hAnsiTheme="minorHAnsi" w:cstheme="minorHAnsi"/>
          <w:sz w:val="22"/>
          <w:szCs w:val="22"/>
        </w:rPr>
        <w:t xml:space="preserve">2. Our data cannot be enhanced with public data sets with identifiable, or potentially identifiable, data; </w:t>
      </w:r>
    </w:p>
    <w:p w:rsidRPr="005D2892" w:rsidR="005D2892" w:rsidP="005D2892" w:rsidRDefault="005D2892" w14:paraId="27A61AE1" w14:textId="0CE167EF">
      <w:pPr>
        <w:ind w:left="720"/>
        <w:rPr>
          <w:rFonts w:asciiTheme="minorHAnsi" w:hAnsiTheme="minorHAnsi" w:cstheme="minorHAnsi"/>
          <w:sz w:val="22"/>
          <w:szCs w:val="22"/>
        </w:rPr>
      </w:pPr>
      <w:r w:rsidRPr="005D2892">
        <w:rPr>
          <w:rFonts w:asciiTheme="minorHAnsi" w:hAnsiTheme="minorHAnsi" w:cstheme="minorHAnsi"/>
          <w:sz w:val="22"/>
          <w:szCs w:val="22"/>
        </w:rPr>
        <w:t>3. One of the study investigators listed in Attachment 1 must be a co-investigator on any outside research project to guarantee adherence to the agreed conditions of use; and</w:t>
      </w:r>
    </w:p>
    <w:p w:rsidRPr="005D2892" w:rsidR="005D2892" w:rsidP="005D2892" w:rsidRDefault="005D2892" w14:paraId="0B922910" w14:textId="77777777">
      <w:pPr>
        <w:ind w:left="720"/>
        <w:rPr>
          <w:rFonts w:asciiTheme="minorHAnsi" w:hAnsiTheme="minorHAnsi" w:cstheme="minorHAnsi"/>
          <w:sz w:val="22"/>
          <w:szCs w:val="22"/>
        </w:rPr>
      </w:pPr>
      <w:r w:rsidRPr="005D2892">
        <w:rPr>
          <w:rFonts w:asciiTheme="minorHAnsi" w:hAnsiTheme="minorHAnsi" w:cstheme="minorHAnsi"/>
          <w:sz w:val="22"/>
          <w:szCs w:val="22"/>
        </w:rPr>
        <w:t>4. Each data release will be cleared by a specific IRB request to the investigator’s home institution prior to data release.</w:t>
      </w:r>
    </w:p>
    <w:p w:rsidRPr="005D2892" w:rsidR="005D2892" w:rsidP="005D2892" w:rsidRDefault="005D2892" w14:paraId="013E0FD3" w14:textId="77777777">
      <w:pPr>
        <w:rPr>
          <w:rFonts w:asciiTheme="minorHAnsi" w:hAnsiTheme="minorHAnsi" w:cstheme="minorHAnsi"/>
          <w:sz w:val="22"/>
          <w:szCs w:val="22"/>
        </w:rPr>
      </w:pPr>
    </w:p>
    <w:p w:rsidR="003C7B17" w:rsidP="005D2892" w:rsidRDefault="005D2892" w14:paraId="1CB4FBC9" w14:textId="44F1D04B">
      <w:pPr>
        <w:rPr>
          <w:rFonts w:asciiTheme="minorHAnsi" w:hAnsiTheme="minorHAnsi" w:cstheme="minorHAnsi"/>
          <w:sz w:val="22"/>
          <w:szCs w:val="22"/>
        </w:rPr>
      </w:pPr>
      <w:r w:rsidRPr="005D2892">
        <w:rPr>
          <w:rFonts w:asciiTheme="minorHAnsi" w:hAnsiTheme="minorHAnsi" w:cstheme="minorHAnsi"/>
          <w:sz w:val="22"/>
          <w:szCs w:val="22"/>
        </w:rPr>
        <w:t>After the approved project with the outside researchers is completed, further or secondary analyses of electronic datasets can only be undertaken with additional approval(s) from ATSDR. Written confirmation of understanding the conditions of use will be required from the lead scientist and institution. Copies of statistical code and datasets used in statistical analyses by the outside investigators will be kept by ATSDR.</w:t>
      </w:r>
    </w:p>
    <w:p w:rsidR="005D2892" w:rsidP="00B6278A" w:rsidRDefault="005D2892" w14:paraId="319CCCA6" w14:textId="77777777">
      <w:pPr>
        <w:rPr>
          <w:rFonts w:asciiTheme="minorHAnsi" w:hAnsiTheme="minorHAnsi" w:cstheme="minorHAnsi"/>
          <w:sz w:val="22"/>
          <w:szCs w:val="22"/>
        </w:rPr>
      </w:pPr>
    </w:p>
    <w:p w:rsidRPr="00295A45" w:rsidR="00295A45" w:rsidP="00B6278A" w:rsidRDefault="00295A45" w14:paraId="6D7672FA" w14:textId="59FEFA39">
      <w:pPr>
        <w:rPr>
          <w:rFonts w:asciiTheme="minorHAnsi" w:hAnsiTheme="minorHAnsi" w:cstheme="minorHAnsi"/>
          <w:sz w:val="22"/>
          <w:szCs w:val="22"/>
        </w:rPr>
      </w:pPr>
      <w:r w:rsidRPr="00295A45">
        <w:rPr>
          <w:rFonts w:asciiTheme="minorHAnsi" w:hAnsiTheme="minorHAnsi" w:cstheme="minorHAnsi"/>
          <w:sz w:val="22"/>
          <w:szCs w:val="22"/>
        </w:rPr>
        <w:t xml:space="preserve">Disclosure of PII to entities outside of CDC (registries, credit bureaus, states, local health departments, </w:t>
      </w:r>
      <w:r w:rsidRPr="00295A45" w:rsidR="007F6493">
        <w:rPr>
          <w:rFonts w:asciiTheme="minorHAnsi" w:hAnsiTheme="minorHAnsi" w:cstheme="minorHAnsi"/>
          <w:sz w:val="22"/>
          <w:szCs w:val="22"/>
        </w:rPr>
        <w:t>etc.</w:t>
      </w:r>
      <w:r w:rsidRPr="00295A45">
        <w:rPr>
          <w:rFonts w:asciiTheme="minorHAnsi" w:hAnsiTheme="minorHAnsi" w:cstheme="minorHAnsi"/>
          <w:sz w:val="22"/>
          <w:szCs w:val="22"/>
        </w:rPr>
        <w:t>) must be approved by the PI and logged in a spreadsheet.  The spreadsheet should contain the following information at a minimum:</w:t>
      </w:r>
    </w:p>
    <w:p w:rsidRPr="00295A45" w:rsidR="00295A45" w:rsidP="00952785" w:rsidRDefault="00295A45" w14:paraId="7425C2F9"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rsidRPr="00295A45" w:rsidR="00295A45" w:rsidP="00952785" w:rsidRDefault="00295A45" w14:paraId="67B5C8DC"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Data Disclosed To</w:t>
      </w:r>
    </w:p>
    <w:p w:rsidRPr="00295A45" w:rsidR="00295A45" w:rsidP="00952785" w:rsidRDefault="00295A45" w14:paraId="43E78A3F"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Name</w:t>
      </w:r>
    </w:p>
    <w:p w:rsidRPr="00295A45" w:rsidR="00295A45" w:rsidP="00952785" w:rsidRDefault="00295A45" w14:paraId="24AF6310"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Email</w:t>
      </w:r>
    </w:p>
    <w:p w:rsidRPr="00295A45" w:rsidR="00295A45" w:rsidP="00952785" w:rsidRDefault="00295A45" w14:paraId="77781DEC"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Phone Number</w:t>
      </w:r>
    </w:p>
    <w:p w:rsidRPr="00295A45" w:rsidR="00295A45" w:rsidP="00952785" w:rsidRDefault="00295A45" w14:paraId="5620E104"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lastRenderedPageBreak/>
        <w:t>Approved By</w:t>
      </w:r>
    </w:p>
    <w:p w:rsidRPr="00295A45" w:rsidR="00295A45" w:rsidP="00952785" w:rsidRDefault="00295A45" w14:paraId="46654113"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 xml:space="preserve">Approved </w:t>
      </w:r>
      <w:proofErr w:type="gramStart"/>
      <w:r w:rsidRPr="00295A45">
        <w:rPr>
          <w:rFonts w:asciiTheme="minorHAnsi" w:hAnsiTheme="minorHAnsi" w:cstheme="minorHAnsi"/>
          <w:sz w:val="22"/>
          <w:szCs w:val="22"/>
        </w:rPr>
        <w:t>By</w:t>
      </w:r>
      <w:proofErr w:type="gramEnd"/>
      <w:r w:rsidRPr="00295A45">
        <w:rPr>
          <w:rFonts w:asciiTheme="minorHAnsi" w:hAnsiTheme="minorHAnsi" w:cstheme="minorHAnsi"/>
          <w:sz w:val="22"/>
          <w:szCs w:val="22"/>
        </w:rPr>
        <w:t xml:space="preserve"> Date</w:t>
      </w:r>
    </w:p>
    <w:p w:rsidRPr="00295A45" w:rsidR="00295A45" w:rsidP="00952785" w:rsidRDefault="00295A45" w14:paraId="357E61F3"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rsidRPr="00295A45" w:rsidR="00295A45" w:rsidP="00952785" w:rsidRDefault="00295A45" w14:paraId="4C807E45"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PII?</w:t>
      </w:r>
    </w:p>
    <w:p w:rsidRPr="00295A45" w:rsidR="00295A45" w:rsidP="00952785" w:rsidRDefault="00295A45" w14:paraId="7878F27B"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Disclosure Purpose</w:t>
      </w:r>
    </w:p>
    <w:p w:rsidRPr="00295A45" w:rsidR="00295A45" w:rsidP="00952785" w:rsidRDefault="00295A45" w14:paraId="52FB5B95"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By</w:t>
      </w:r>
    </w:p>
    <w:p w:rsidRPr="00295A45" w:rsidR="00295A45" w:rsidP="00952785" w:rsidRDefault="00295A45" w14:paraId="0FF5498F"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Date</w:t>
      </w:r>
    </w:p>
    <w:p w:rsidRPr="00295A45" w:rsidR="00295A45" w:rsidP="00952785" w:rsidRDefault="00295A45" w14:paraId="5013B20A"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Transfer Method</w:t>
      </w:r>
    </w:p>
    <w:p w:rsidRPr="00295A45" w:rsidR="00295A45" w:rsidP="00952785" w:rsidRDefault="00295A45" w14:paraId="1EA2013A"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ISSO</w:t>
      </w:r>
    </w:p>
    <w:p w:rsidRPr="00295A45" w:rsidR="00295A45" w:rsidP="00952785" w:rsidRDefault="00295A45" w14:paraId="4815CE82"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ISSO Approval Date</w:t>
      </w:r>
    </w:p>
    <w:p w:rsidRPr="00295A45" w:rsidR="00295A45" w:rsidP="00952785" w:rsidRDefault="00295A45" w14:paraId="07A03329" w14:textId="77777777">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w:t>
      </w:r>
    </w:p>
    <w:p w:rsidRPr="00B6278A" w:rsidR="00295A45" w:rsidP="00B6278A" w:rsidRDefault="00295A45" w14:paraId="0EC5966B" w14:textId="63CBCBF8">
      <w:pPr>
        <w:rPr>
          <w:rFonts w:asciiTheme="minorHAnsi" w:hAnsiTheme="minorHAnsi" w:cstheme="minorHAnsi"/>
          <w:sz w:val="22"/>
          <w:szCs w:val="22"/>
        </w:rPr>
      </w:pPr>
      <w:r w:rsidRPr="00295A45">
        <w:rPr>
          <w:rFonts w:asciiTheme="minorHAnsi" w:hAnsiTheme="minorHAnsi" w:cstheme="minorHAnsi"/>
          <w:sz w:val="22"/>
          <w:szCs w:val="22"/>
        </w:rPr>
        <w:t>Disclosures should not be made without a fully executed data use agreement (</w:t>
      </w:r>
      <w:r w:rsidR="003C7B17">
        <w:rPr>
          <w:rFonts w:asciiTheme="minorHAnsi" w:hAnsiTheme="minorHAnsi" w:cstheme="minorHAnsi"/>
          <w:sz w:val="22"/>
          <w:szCs w:val="22"/>
        </w:rPr>
        <w:t xml:space="preserve">DUA). </w:t>
      </w:r>
      <w:r w:rsidRPr="00295A45">
        <w:rPr>
          <w:rFonts w:asciiTheme="minorHAnsi" w:hAnsiTheme="minorHAnsi" w:cstheme="minorHAnsi"/>
          <w:sz w:val="22"/>
          <w:szCs w:val="22"/>
        </w:rPr>
        <w:t xml:space="preserve">DUA’s and the disclosure spreadsheet are maintained by the principal investigator and data </w:t>
      </w:r>
      <w:r w:rsidRPr="00295A45" w:rsidR="007F6493">
        <w:rPr>
          <w:rFonts w:asciiTheme="minorHAnsi" w:hAnsiTheme="minorHAnsi" w:cstheme="minorHAnsi"/>
          <w:sz w:val="22"/>
          <w:szCs w:val="22"/>
        </w:rPr>
        <w:t>manager.</w:t>
      </w:r>
      <w:r w:rsidRPr="00B6278A" w:rsidR="007F6493">
        <w:rPr>
          <w:rFonts w:asciiTheme="minorHAnsi" w:hAnsiTheme="minorHAnsi" w:cstheme="minorHAnsi"/>
          <w:sz w:val="22"/>
          <w:szCs w:val="22"/>
        </w:rPr>
        <w:t xml:space="preserve"> This</w:t>
      </w:r>
      <w:r w:rsidRPr="00B6278A">
        <w:rPr>
          <w:rFonts w:asciiTheme="minorHAnsi" w:hAnsiTheme="minorHAnsi" w:cstheme="minorHAnsi"/>
          <w:sz w:val="22"/>
          <w:szCs w:val="22"/>
        </w:rPr>
        <w:t xml:space="preserve"> spreadsheet, DUA’s, and any related disclosure documentation should be stored in the Admin folder of the encrypted MUST share for this study.</w:t>
      </w:r>
    </w:p>
    <w:p w:rsidR="00B6278A" w:rsidP="00B6278A" w:rsidRDefault="00B6278A" w14:paraId="56E0D946" w14:textId="77777777">
      <w:pPr>
        <w:rPr>
          <w:rFonts w:asciiTheme="minorHAnsi" w:hAnsiTheme="minorHAnsi" w:cstheme="minorHAnsi"/>
          <w:sz w:val="22"/>
          <w:szCs w:val="22"/>
        </w:rPr>
      </w:pPr>
    </w:p>
    <w:p w:rsidR="00295A45" w:rsidP="00B6278A" w:rsidRDefault="00295A45" w14:paraId="19E62A6E" w14:textId="1F516A99">
      <w:pPr>
        <w:rPr>
          <w:rFonts w:asciiTheme="minorHAnsi" w:hAnsiTheme="minorHAnsi" w:cstheme="minorHAnsi"/>
          <w:sz w:val="22"/>
          <w:szCs w:val="22"/>
        </w:rPr>
      </w:pPr>
      <w:r w:rsidRPr="00B6278A">
        <w:rPr>
          <w:rFonts w:asciiTheme="minorHAnsi" w:hAnsiTheme="minorHAnsi" w:cstheme="minorHAnsi"/>
          <w:sz w:val="22"/>
          <w:szCs w:val="22"/>
        </w:rPr>
        <w:t>No data should be disclosed with any outside entity until the ISSO has determined that adequate controls exist to protect the data in transit.  Written approval (usually via email) should be maintained in the Admin folder of the encrypted MUST share for the study.  Approval should also be noted in the disclosure spreadsheet.</w:t>
      </w:r>
    </w:p>
    <w:p w:rsidRPr="00B6278A" w:rsidR="00B6278A" w:rsidP="00B6278A" w:rsidRDefault="00B6278A" w14:paraId="117327B5" w14:textId="77777777">
      <w:pPr>
        <w:rPr>
          <w:rFonts w:asciiTheme="minorHAnsi" w:hAnsiTheme="minorHAnsi" w:cstheme="minorHAnsi"/>
          <w:sz w:val="22"/>
          <w:szCs w:val="22"/>
        </w:rPr>
      </w:pPr>
    </w:p>
    <w:p w:rsidR="00B6278A" w:rsidP="00295A45" w:rsidRDefault="00B6278A" w14:paraId="17EB1D8A" w14:textId="77777777">
      <w:pPr>
        <w:rPr>
          <w:rFonts w:asciiTheme="minorHAnsi" w:hAnsiTheme="minorHAnsi" w:cstheme="minorHAnsi"/>
          <w:sz w:val="22"/>
          <w:szCs w:val="22"/>
        </w:rPr>
      </w:pPr>
    </w:p>
    <w:p w:rsidRPr="00B6278A" w:rsidR="00295A45" w:rsidP="000460E0" w:rsidRDefault="00560C19" w14:paraId="2DF689A4" w14:textId="67FF016A">
      <w:pPr>
        <w:pStyle w:val="Heading2"/>
      </w:pPr>
      <w:bookmarkStart w:name="_Toc43389453" w:id="160"/>
      <w:r>
        <w:t>13.8</w:t>
      </w:r>
      <w:r w:rsidRPr="00B6278A" w:rsidR="00B6278A">
        <w:t xml:space="preserve">. </w:t>
      </w:r>
      <w:r w:rsidRPr="00B6278A" w:rsidR="00295A45">
        <w:t>Securely Receiving/Sending Data</w:t>
      </w:r>
      <w:bookmarkEnd w:id="160"/>
    </w:p>
    <w:p w:rsidR="00B6278A" w:rsidP="00B6278A" w:rsidRDefault="00B6278A" w14:paraId="7E81EAD1" w14:textId="77777777">
      <w:pPr>
        <w:rPr>
          <w:rFonts w:asciiTheme="minorHAnsi" w:hAnsiTheme="minorHAnsi" w:cstheme="minorHAnsi"/>
          <w:sz w:val="22"/>
          <w:szCs w:val="22"/>
        </w:rPr>
      </w:pPr>
    </w:p>
    <w:p w:rsidRPr="00295A45" w:rsidR="00295A45" w:rsidP="00B6278A" w:rsidRDefault="00295A45" w14:paraId="660B1D96" w14:textId="16560EC9">
      <w:pPr>
        <w:rPr>
          <w:rFonts w:asciiTheme="minorHAnsi" w:hAnsiTheme="minorHAnsi" w:cstheme="minorHAnsi"/>
          <w:sz w:val="22"/>
          <w:szCs w:val="22"/>
        </w:rPr>
      </w:pPr>
      <w:r w:rsidRPr="00295A45">
        <w:rPr>
          <w:rFonts w:asciiTheme="minorHAnsi" w:hAnsiTheme="minorHAnsi" w:cstheme="minorHAnsi"/>
          <w:sz w:val="22"/>
          <w:szCs w:val="22"/>
        </w:rPr>
        <w:t xml:space="preserve">Use CDC’s Secure Access Management System (SAMS) electronic authentication level 3 to electronically send or receive PII.  </w:t>
      </w:r>
      <w:hyperlink w:history="1" r:id="rId42">
        <w:r w:rsidRPr="00295A45">
          <w:rPr>
            <w:rStyle w:val="Hyperlink"/>
            <w:rFonts w:asciiTheme="minorHAnsi" w:hAnsiTheme="minorHAnsi" w:cstheme="minorHAnsi"/>
            <w:sz w:val="22"/>
            <w:szCs w:val="22"/>
          </w:rPr>
          <w:t>https://sams.cdc.gov</w:t>
        </w:r>
      </w:hyperlink>
      <w:r w:rsidRPr="00295A45">
        <w:rPr>
          <w:rFonts w:asciiTheme="minorHAnsi" w:hAnsiTheme="minorHAnsi" w:cstheme="minorHAnsi"/>
          <w:sz w:val="22"/>
          <w:szCs w:val="22"/>
        </w:rPr>
        <w:t xml:space="preserve">  Use of systems or methods, other than SAMS, to electronically send or receive PII must be approved in writing by the NCEH/ATSDR Information Systems Security Officer (ISSO).  </w:t>
      </w:r>
    </w:p>
    <w:p w:rsidR="00B6278A" w:rsidP="00295A45" w:rsidRDefault="00B6278A" w14:paraId="2D9AF26B" w14:textId="77777777">
      <w:pPr>
        <w:rPr>
          <w:rFonts w:asciiTheme="minorHAnsi" w:hAnsiTheme="minorHAnsi" w:cstheme="minorHAnsi"/>
          <w:b/>
          <w:sz w:val="22"/>
          <w:szCs w:val="22"/>
        </w:rPr>
      </w:pPr>
    </w:p>
    <w:p w:rsidR="001B553A" w:rsidP="00295A45" w:rsidRDefault="001B553A" w14:paraId="6D40ADFF" w14:textId="77777777">
      <w:pPr>
        <w:rPr>
          <w:rFonts w:asciiTheme="minorHAnsi" w:hAnsiTheme="minorHAnsi" w:cstheme="minorHAnsi"/>
          <w:b/>
          <w:sz w:val="22"/>
          <w:szCs w:val="22"/>
        </w:rPr>
      </w:pPr>
    </w:p>
    <w:p w:rsidRPr="001B553A" w:rsidR="00295A45" w:rsidP="000460E0" w:rsidRDefault="00560C19" w14:paraId="537AE87F" w14:textId="4D3E3973">
      <w:pPr>
        <w:pStyle w:val="Heading2"/>
      </w:pPr>
      <w:bookmarkStart w:name="_Toc43389454" w:id="161"/>
      <w:r>
        <w:t>13.9</w:t>
      </w:r>
      <w:r w:rsidRPr="001B553A" w:rsidR="00B6278A">
        <w:t xml:space="preserve">. </w:t>
      </w:r>
      <w:r w:rsidRPr="001B553A" w:rsidR="00295A45">
        <w:t>De-identification of Data</w:t>
      </w:r>
      <w:bookmarkEnd w:id="161"/>
    </w:p>
    <w:p w:rsidR="00B6278A" w:rsidP="00B6278A" w:rsidRDefault="00B6278A" w14:paraId="296E8496" w14:textId="77777777">
      <w:pPr>
        <w:rPr>
          <w:rFonts w:asciiTheme="minorHAnsi" w:hAnsiTheme="minorHAnsi" w:cstheme="minorHAnsi"/>
          <w:sz w:val="22"/>
          <w:szCs w:val="22"/>
        </w:rPr>
      </w:pPr>
    </w:p>
    <w:p w:rsidR="001B553A" w:rsidP="00295A45" w:rsidRDefault="00AE10A3" w14:paraId="58FBE8F2" w14:textId="18A176B0">
      <w:pPr>
        <w:rPr>
          <w:rFonts w:asciiTheme="minorHAnsi" w:hAnsiTheme="minorHAnsi" w:cstheme="minorHAnsi"/>
          <w:b/>
          <w:sz w:val="22"/>
          <w:szCs w:val="22"/>
        </w:rPr>
      </w:pPr>
      <w:r>
        <w:rPr>
          <w:rFonts w:asciiTheme="minorHAnsi" w:hAnsiTheme="minorHAnsi" w:cstheme="minorHAnsi"/>
          <w:sz w:val="22"/>
          <w:szCs w:val="22"/>
        </w:rPr>
        <w:t xml:space="preserve">At the end of data collection, data manager will lead and coordinate the re-identification risk assessment for the whole data set to evaluate and finalize the PII in the study data set. Once PII is finalized, all PII will be separated from non-PII data and stored and managed on the encrypted MUST share following CDC security policy and requirements. </w:t>
      </w:r>
    </w:p>
    <w:p w:rsidRPr="00295A45" w:rsidR="00295A45" w:rsidP="000460E0" w:rsidRDefault="00560C19" w14:paraId="3BED07EA" w14:textId="3CD096AF">
      <w:pPr>
        <w:pStyle w:val="Heading2"/>
      </w:pPr>
      <w:bookmarkStart w:name="_Toc43389455" w:id="162"/>
      <w:r>
        <w:t>13.10</w:t>
      </w:r>
      <w:r w:rsidR="001B553A">
        <w:t xml:space="preserve">. </w:t>
      </w:r>
      <w:r w:rsidRPr="00295A45" w:rsidR="00295A45">
        <w:t>Incident Response</w:t>
      </w:r>
      <w:bookmarkEnd w:id="162"/>
    </w:p>
    <w:p w:rsidR="001B553A" w:rsidP="001B553A" w:rsidRDefault="001B553A" w14:paraId="44FBB0CC" w14:textId="77777777">
      <w:pPr>
        <w:rPr>
          <w:rFonts w:asciiTheme="minorHAnsi" w:hAnsiTheme="minorHAnsi" w:cstheme="minorHAnsi"/>
          <w:sz w:val="22"/>
          <w:szCs w:val="22"/>
        </w:rPr>
      </w:pPr>
    </w:p>
    <w:p w:rsidRPr="00295A45" w:rsidR="00295A45" w:rsidP="001B553A" w:rsidRDefault="00295A45" w14:paraId="0F556059" w14:textId="5BC2386E">
      <w:pPr>
        <w:rPr>
          <w:rFonts w:asciiTheme="minorHAnsi" w:hAnsiTheme="minorHAnsi" w:cstheme="minorHAnsi"/>
          <w:sz w:val="22"/>
          <w:szCs w:val="22"/>
        </w:rPr>
      </w:pPr>
      <w:r w:rsidRPr="00295A45">
        <w:rPr>
          <w:rFonts w:asciiTheme="minorHAnsi" w:hAnsiTheme="minorHAnsi" w:cstheme="minorHAnsi"/>
          <w:sz w:val="22"/>
          <w:szCs w:val="22"/>
        </w:rPr>
        <w:t>Incidents involving the study data or systems storing, processing or transmitting this data should be reported to the CDC Computer Security Incident Response Team within 1 hour.  Definitions of an incident can be found in the CDC security awareness training and in the references below.</w:t>
      </w:r>
    </w:p>
    <w:p w:rsidR="00915BF2" w:rsidP="00295A45" w:rsidRDefault="00915BF2" w14:paraId="711BD9FD" w14:textId="77777777">
      <w:pPr>
        <w:ind w:left="720"/>
        <w:rPr>
          <w:rFonts w:asciiTheme="minorHAnsi" w:hAnsiTheme="minorHAnsi" w:cstheme="minorHAnsi"/>
          <w:sz w:val="22"/>
          <w:szCs w:val="22"/>
          <w:u w:val="single"/>
        </w:rPr>
      </w:pPr>
    </w:p>
    <w:p w:rsidRPr="00295A45" w:rsidR="00295A45" w:rsidP="00915BF2" w:rsidRDefault="00295A45" w14:paraId="595DDC9F" w14:textId="40FAD074">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t>Computer Security Incident Response Team (CSIRT)</w:t>
      </w:r>
    </w:p>
    <w:p w:rsidRPr="00295A45" w:rsidR="00295A45" w:rsidP="00915BF2" w:rsidRDefault="00295A45" w14:paraId="00E592A3" w14:textId="77777777">
      <w:pPr>
        <w:ind w:left="1440" w:hanging="720"/>
        <w:rPr>
          <w:rFonts w:asciiTheme="minorHAnsi" w:hAnsiTheme="minorHAnsi" w:cstheme="minorHAnsi"/>
          <w:sz w:val="22"/>
          <w:szCs w:val="22"/>
        </w:rPr>
      </w:pPr>
      <w:r w:rsidRPr="00295A45">
        <w:rPr>
          <w:rFonts w:asciiTheme="minorHAnsi" w:hAnsiTheme="minorHAnsi" w:cstheme="minorHAnsi"/>
          <w:sz w:val="22"/>
          <w:szCs w:val="22"/>
        </w:rPr>
        <w:t xml:space="preserve">Email:  </w:t>
      </w:r>
      <w:hyperlink w:history="1" r:id="rId43">
        <w:r w:rsidRPr="00295A45">
          <w:rPr>
            <w:rStyle w:val="Hyperlink"/>
            <w:rFonts w:asciiTheme="minorHAnsi" w:hAnsiTheme="minorHAnsi" w:cstheme="minorHAnsi"/>
            <w:sz w:val="22"/>
            <w:szCs w:val="22"/>
          </w:rPr>
          <w:t>csirt@cdc.gov</w:t>
        </w:r>
      </w:hyperlink>
    </w:p>
    <w:p w:rsidRPr="00295A45" w:rsidR="00295A45" w:rsidP="00915BF2" w:rsidRDefault="00295A45" w14:paraId="023726A6" w14:textId="77777777">
      <w:pPr>
        <w:ind w:left="1440" w:hanging="720"/>
        <w:rPr>
          <w:rFonts w:asciiTheme="minorHAnsi" w:hAnsiTheme="minorHAnsi" w:cstheme="minorHAnsi"/>
          <w:sz w:val="22"/>
          <w:szCs w:val="22"/>
        </w:rPr>
      </w:pPr>
      <w:r w:rsidRPr="00295A45">
        <w:rPr>
          <w:rFonts w:asciiTheme="minorHAnsi" w:hAnsiTheme="minorHAnsi" w:cstheme="minorHAnsi"/>
          <w:sz w:val="22"/>
          <w:szCs w:val="22"/>
        </w:rPr>
        <w:t>Phone:  866-655-2245</w:t>
      </w:r>
    </w:p>
    <w:p w:rsidR="00915BF2" w:rsidP="00915BF2" w:rsidRDefault="00915BF2" w14:paraId="295A29DB" w14:textId="77777777">
      <w:pPr>
        <w:ind w:left="720" w:hanging="720"/>
        <w:rPr>
          <w:rFonts w:asciiTheme="minorHAnsi" w:hAnsiTheme="minorHAnsi" w:cstheme="minorHAnsi"/>
          <w:sz w:val="22"/>
          <w:szCs w:val="22"/>
          <w:u w:val="single"/>
        </w:rPr>
      </w:pPr>
    </w:p>
    <w:p w:rsidRPr="00295A45" w:rsidR="00295A45" w:rsidP="00915BF2" w:rsidRDefault="00295A45" w14:paraId="18D260F6" w14:textId="161471B0">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lastRenderedPageBreak/>
        <w:t>References</w:t>
      </w:r>
    </w:p>
    <w:p w:rsidRPr="00295A45" w:rsidR="00295A45" w:rsidP="00915BF2" w:rsidRDefault="00295A45" w14:paraId="59DE7440" w14:textId="77777777">
      <w:pPr>
        <w:ind w:left="1440" w:hanging="720"/>
        <w:rPr>
          <w:rFonts w:asciiTheme="minorHAnsi" w:hAnsiTheme="minorHAnsi" w:cstheme="minorHAnsi"/>
          <w:sz w:val="22"/>
          <w:szCs w:val="22"/>
        </w:rPr>
      </w:pPr>
      <w:r w:rsidRPr="00295A45">
        <w:rPr>
          <w:rFonts w:asciiTheme="minorHAnsi" w:hAnsiTheme="minorHAnsi" w:cstheme="minorHAnsi"/>
          <w:sz w:val="22"/>
          <w:szCs w:val="22"/>
        </w:rPr>
        <w:t>Computer Security Incident Response: Host Isolation, Removal, and Mitigation (CDC-IS-2009-01)</w:t>
      </w:r>
    </w:p>
    <w:p w:rsidRPr="00295A45" w:rsidR="00295A45" w:rsidP="00915BF2" w:rsidRDefault="00295A45" w14:paraId="461E9341" w14:textId="77777777">
      <w:pPr>
        <w:ind w:left="1440" w:hanging="720"/>
        <w:rPr>
          <w:rFonts w:asciiTheme="minorHAnsi" w:hAnsiTheme="minorHAnsi" w:cstheme="minorHAnsi"/>
          <w:sz w:val="22"/>
          <w:szCs w:val="22"/>
        </w:rPr>
      </w:pPr>
      <w:r w:rsidRPr="00295A45">
        <w:rPr>
          <w:rFonts w:asciiTheme="minorHAnsi" w:hAnsiTheme="minorHAnsi" w:cstheme="minorHAnsi"/>
          <w:sz w:val="22"/>
          <w:szCs w:val="22"/>
        </w:rPr>
        <w:t>CDC Information Security Enterprise Incident Response Plan Version 5.2</w:t>
      </w:r>
    </w:p>
    <w:p w:rsidR="001B553A" w:rsidP="00295A45" w:rsidRDefault="001B553A" w14:paraId="61696B0F" w14:textId="77777777">
      <w:pPr>
        <w:rPr>
          <w:rFonts w:asciiTheme="minorHAnsi" w:hAnsiTheme="minorHAnsi" w:cstheme="minorHAnsi"/>
          <w:b/>
          <w:sz w:val="22"/>
          <w:szCs w:val="22"/>
        </w:rPr>
      </w:pPr>
    </w:p>
    <w:p w:rsidR="001B553A" w:rsidP="00295A45" w:rsidRDefault="001B553A" w14:paraId="72084F3F" w14:textId="77777777">
      <w:pPr>
        <w:rPr>
          <w:rFonts w:asciiTheme="minorHAnsi" w:hAnsiTheme="minorHAnsi" w:cstheme="minorHAnsi"/>
          <w:b/>
          <w:sz w:val="22"/>
          <w:szCs w:val="22"/>
        </w:rPr>
      </w:pPr>
    </w:p>
    <w:p w:rsidRPr="00295A45" w:rsidR="00295A45" w:rsidP="000460E0" w:rsidRDefault="009157D9" w14:paraId="1E03F83C" w14:textId="07FD77EE">
      <w:pPr>
        <w:pStyle w:val="Heading2"/>
      </w:pPr>
      <w:bookmarkStart w:name="_Toc43389456" w:id="163"/>
      <w:r>
        <w:t>13.11</w:t>
      </w:r>
      <w:r w:rsidR="001B553A">
        <w:t xml:space="preserve">. </w:t>
      </w:r>
      <w:r w:rsidRPr="00295A45" w:rsidR="00295A45">
        <w:t>Privacy</w:t>
      </w:r>
      <w:bookmarkEnd w:id="163"/>
    </w:p>
    <w:p w:rsidR="001B553A" w:rsidP="00295A45" w:rsidRDefault="001B553A" w14:paraId="0D03F48E" w14:textId="77777777">
      <w:pPr>
        <w:rPr>
          <w:rFonts w:asciiTheme="minorHAnsi" w:hAnsiTheme="minorHAnsi" w:cstheme="minorHAnsi"/>
          <w:sz w:val="22"/>
          <w:szCs w:val="22"/>
          <w:u w:val="single"/>
        </w:rPr>
      </w:pPr>
    </w:p>
    <w:p w:rsidRPr="0028158E" w:rsidR="00295A45" w:rsidP="0028158E" w:rsidRDefault="009157D9" w14:paraId="358AA507" w14:textId="57DA8F21">
      <w:pPr>
        <w:pStyle w:val="Heading3"/>
      </w:pPr>
      <w:bookmarkStart w:name="_Toc43389457" w:id="164"/>
      <w:r>
        <w:t>13.11</w:t>
      </w:r>
      <w:r w:rsidR="001B553A">
        <w:t xml:space="preserve">.1. </w:t>
      </w:r>
      <w:r w:rsidRPr="00295A45" w:rsidR="00295A45">
        <w:t>Review of PII for Accuracy and Relevancy</w:t>
      </w:r>
      <w:bookmarkEnd w:id="164"/>
    </w:p>
    <w:p w:rsidR="001B553A" w:rsidP="00295A45" w:rsidRDefault="00295A45" w14:paraId="6423D81A" w14:textId="77777777">
      <w:pPr>
        <w:rPr>
          <w:rFonts w:asciiTheme="minorHAnsi" w:hAnsiTheme="minorHAnsi" w:cstheme="minorHAnsi"/>
          <w:sz w:val="22"/>
          <w:szCs w:val="22"/>
        </w:rPr>
      </w:pPr>
      <w:r w:rsidRPr="00295A45">
        <w:rPr>
          <w:rFonts w:asciiTheme="minorHAnsi" w:hAnsiTheme="minorHAnsi" w:cstheme="minorHAnsi"/>
          <w:sz w:val="22"/>
          <w:szCs w:val="22"/>
        </w:rPr>
        <w:tab/>
      </w:r>
    </w:p>
    <w:p w:rsidR="001B553A" w:rsidP="00295A45" w:rsidRDefault="0028158E" w14:paraId="673BE9B5" w14:textId="69D62AFC">
      <w:pPr>
        <w:rPr>
          <w:rFonts w:asciiTheme="minorHAnsi" w:hAnsiTheme="minorHAnsi" w:cstheme="minorHAnsi"/>
          <w:sz w:val="22"/>
          <w:szCs w:val="22"/>
        </w:rPr>
      </w:pPr>
      <w:r w:rsidRPr="0028158E">
        <w:rPr>
          <w:rFonts w:asciiTheme="minorHAnsi" w:hAnsiTheme="minorHAnsi" w:cstheme="minorHAnsi"/>
          <w:sz w:val="22"/>
          <w:szCs w:val="22"/>
        </w:rPr>
        <w:t>ATSDR personnel will determine whether the PII collected via consent/parental permission/assent forms and questionnaires are accurate. Participants will be provided ATSDR contact information to allow them to inform ATSDR if their contact information changes (e.g., if they move their residence or update a phone number). These procedures are included in the administrator's guide. If ATSDR conducts a new study, the agency may employ tracking and tracing methods using SSN to obtain updated PII.</w:t>
      </w:r>
    </w:p>
    <w:p w:rsidR="0028158E" w:rsidP="00295A45" w:rsidRDefault="0028158E" w14:paraId="020B0583" w14:textId="77777777">
      <w:pPr>
        <w:rPr>
          <w:rFonts w:asciiTheme="minorHAnsi" w:hAnsiTheme="minorHAnsi" w:cstheme="minorHAnsi"/>
          <w:sz w:val="22"/>
          <w:szCs w:val="22"/>
        </w:rPr>
      </w:pPr>
    </w:p>
    <w:p w:rsidRPr="00295A45" w:rsidR="00295A45" w:rsidP="000460E0" w:rsidRDefault="009157D9" w14:paraId="22E9D30A" w14:textId="04C8410B">
      <w:pPr>
        <w:pStyle w:val="Heading3"/>
      </w:pPr>
      <w:bookmarkStart w:name="_Toc43389458" w:id="165"/>
      <w:r>
        <w:t>13.11</w:t>
      </w:r>
      <w:r w:rsidR="001B553A">
        <w:t xml:space="preserve">.2. </w:t>
      </w:r>
      <w:r w:rsidRPr="00295A45" w:rsidR="00295A45">
        <w:t>Inquiries</w:t>
      </w:r>
      <w:bookmarkEnd w:id="165"/>
    </w:p>
    <w:p w:rsidR="006E558E" w:rsidP="001B553A" w:rsidRDefault="006E558E" w14:paraId="23CCBBE2" w14:textId="77777777">
      <w:pPr>
        <w:rPr>
          <w:rFonts w:asciiTheme="minorHAnsi" w:hAnsiTheme="minorHAnsi" w:cstheme="minorHAnsi"/>
          <w:sz w:val="22"/>
          <w:szCs w:val="22"/>
        </w:rPr>
      </w:pPr>
    </w:p>
    <w:p w:rsidRPr="00295A45" w:rsidR="00295A45" w:rsidP="001B553A" w:rsidRDefault="00295A45" w14:paraId="7F51E3C5" w14:textId="35E9E3C8">
      <w:pPr>
        <w:rPr>
          <w:rFonts w:asciiTheme="minorHAnsi" w:hAnsiTheme="minorHAnsi" w:cstheme="minorHAnsi"/>
          <w:sz w:val="22"/>
          <w:szCs w:val="22"/>
        </w:rPr>
      </w:pPr>
      <w:r w:rsidRPr="00295A45">
        <w:rPr>
          <w:rFonts w:asciiTheme="minorHAnsi" w:hAnsiTheme="minorHAnsi" w:cstheme="minorHAnsi"/>
          <w:sz w:val="22"/>
          <w:szCs w:val="22"/>
        </w:rPr>
        <w:t xml:space="preserve">Any inquiries from individuals related to their PII in this study will be reviewed by the study PI’s.  The PI’s will decide what action to take (update information, remove the individual’s information, </w:t>
      </w:r>
      <w:r w:rsidRPr="00295A45" w:rsidR="007F6493">
        <w:rPr>
          <w:rFonts w:asciiTheme="minorHAnsi" w:hAnsiTheme="minorHAnsi" w:cstheme="minorHAnsi"/>
          <w:sz w:val="22"/>
          <w:szCs w:val="22"/>
        </w:rPr>
        <w:t>etc.</w:t>
      </w:r>
      <w:r w:rsidRPr="00295A45">
        <w:rPr>
          <w:rFonts w:asciiTheme="minorHAnsi" w:hAnsiTheme="minorHAnsi" w:cstheme="minorHAnsi"/>
          <w:sz w:val="22"/>
          <w:szCs w:val="22"/>
        </w:rPr>
        <w:t>) and communicate that decision to the individual within 60 days.</w:t>
      </w:r>
    </w:p>
    <w:p w:rsidR="001B553A" w:rsidP="001B553A" w:rsidRDefault="001B553A" w14:paraId="5711D5CB" w14:textId="77777777">
      <w:pPr>
        <w:rPr>
          <w:rFonts w:asciiTheme="minorHAnsi" w:hAnsiTheme="minorHAnsi" w:cstheme="minorHAnsi"/>
          <w:sz w:val="22"/>
          <w:szCs w:val="22"/>
        </w:rPr>
      </w:pPr>
    </w:p>
    <w:p w:rsidRPr="00295A45" w:rsidR="00295A45" w:rsidP="001B553A" w:rsidRDefault="00295A45" w14:paraId="039C052A" w14:textId="72C6FE2C">
      <w:pPr>
        <w:rPr>
          <w:rFonts w:asciiTheme="minorHAnsi" w:hAnsiTheme="minorHAnsi" w:cstheme="minorHAnsi"/>
          <w:sz w:val="22"/>
          <w:szCs w:val="22"/>
        </w:rPr>
      </w:pPr>
      <w:r w:rsidRPr="00295A45">
        <w:rPr>
          <w:rFonts w:asciiTheme="minorHAnsi" w:hAnsiTheme="minorHAnsi" w:cstheme="minorHAnsi"/>
          <w:sz w:val="22"/>
          <w:szCs w:val="22"/>
        </w:rPr>
        <w:t>If an individual is concerned that his/her PII has been used inappropriately and communicates that to the CDC, the study PI will evaluate the concern and report the incident to the CDC Chief Privacy Officer within 48 hours.</w:t>
      </w:r>
    </w:p>
    <w:p w:rsidR="00295A45" w:rsidP="00295A45" w:rsidRDefault="00295A45" w14:paraId="137ED4D5" w14:textId="5D7960A6">
      <w:pPr>
        <w:rPr>
          <w:rFonts w:asciiTheme="minorHAnsi" w:hAnsiTheme="minorHAnsi" w:cstheme="minorHAnsi"/>
          <w:b/>
          <w:sz w:val="22"/>
          <w:szCs w:val="22"/>
        </w:rPr>
      </w:pPr>
    </w:p>
    <w:p w:rsidRPr="00295A45" w:rsidR="001B553A" w:rsidP="00295A45" w:rsidRDefault="001B553A" w14:paraId="147D9F9E" w14:textId="77777777">
      <w:pPr>
        <w:rPr>
          <w:rFonts w:asciiTheme="minorHAnsi" w:hAnsiTheme="minorHAnsi" w:cstheme="minorHAnsi"/>
          <w:b/>
          <w:sz w:val="22"/>
          <w:szCs w:val="22"/>
        </w:rPr>
      </w:pPr>
    </w:p>
    <w:p w:rsidRPr="00295A45" w:rsidR="00295A45" w:rsidP="000460E0" w:rsidRDefault="009157D9" w14:paraId="03B7A82E" w14:textId="0D1EF08F">
      <w:pPr>
        <w:pStyle w:val="Heading2"/>
      </w:pPr>
      <w:bookmarkStart w:name="_Toc43389459" w:id="166"/>
      <w:r>
        <w:t>13.12</w:t>
      </w:r>
      <w:r w:rsidR="001B553A">
        <w:t xml:space="preserve">. </w:t>
      </w:r>
      <w:r w:rsidRPr="00295A45" w:rsidR="00295A45">
        <w:t>Email Usage and Web Browsing</w:t>
      </w:r>
      <w:bookmarkEnd w:id="166"/>
    </w:p>
    <w:p w:rsidR="006E558E" w:rsidP="006E558E" w:rsidRDefault="006E558E" w14:paraId="3C855738" w14:textId="77777777">
      <w:pPr>
        <w:rPr>
          <w:rFonts w:asciiTheme="minorHAnsi" w:hAnsiTheme="minorHAnsi" w:cstheme="minorHAnsi"/>
          <w:sz w:val="22"/>
          <w:szCs w:val="22"/>
        </w:rPr>
      </w:pPr>
    </w:p>
    <w:p w:rsidRPr="00295A45" w:rsidR="00295A45" w:rsidP="006E558E" w:rsidRDefault="00295A45" w14:paraId="37BB940D" w14:textId="5D5FBA92">
      <w:pPr>
        <w:rPr>
          <w:rFonts w:asciiTheme="minorHAnsi" w:hAnsiTheme="minorHAnsi" w:cstheme="minorHAnsi"/>
          <w:b/>
          <w:sz w:val="22"/>
          <w:szCs w:val="22"/>
        </w:rPr>
      </w:pPr>
      <w:r w:rsidRPr="00295A45">
        <w:rPr>
          <w:rFonts w:asciiTheme="minorHAnsi" w:hAnsiTheme="minorHAnsi" w:cstheme="minorHAnsi"/>
          <w:sz w:val="22"/>
          <w:szCs w:val="22"/>
        </w:rPr>
        <w:t>Users that are processing study data that contains PII should not browse the web or check email on their computer/laptop.  Instead, then should use citgo.cdc.gov for these activities.</w:t>
      </w:r>
    </w:p>
    <w:p w:rsidR="00B6278A" w:rsidP="00295A45" w:rsidRDefault="00B6278A" w14:paraId="6284BBCB" w14:textId="0388D13C">
      <w:pPr>
        <w:rPr>
          <w:rFonts w:asciiTheme="minorHAnsi" w:hAnsiTheme="minorHAnsi" w:cstheme="minorHAnsi"/>
          <w:b/>
          <w:sz w:val="22"/>
          <w:szCs w:val="22"/>
        </w:rPr>
      </w:pPr>
    </w:p>
    <w:p w:rsidR="001B553A" w:rsidP="00295A45" w:rsidRDefault="001B553A" w14:paraId="32CF97E8" w14:textId="77777777">
      <w:pPr>
        <w:rPr>
          <w:rFonts w:asciiTheme="minorHAnsi" w:hAnsiTheme="minorHAnsi" w:cstheme="minorHAnsi"/>
          <w:b/>
          <w:sz w:val="22"/>
          <w:szCs w:val="22"/>
        </w:rPr>
      </w:pPr>
    </w:p>
    <w:p w:rsidRPr="00295A45" w:rsidR="00295A45" w:rsidP="000460E0" w:rsidRDefault="009157D9" w14:paraId="322B7810" w14:textId="42202AD2">
      <w:pPr>
        <w:pStyle w:val="Heading2"/>
      </w:pPr>
      <w:bookmarkStart w:name="_Toc43389460" w:id="167"/>
      <w:r>
        <w:t>13.13</w:t>
      </w:r>
      <w:r w:rsidR="001B553A">
        <w:t xml:space="preserve">. </w:t>
      </w:r>
      <w:r w:rsidRPr="00295A45" w:rsidR="00295A45">
        <w:t>Out-Processing of Staff</w:t>
      </w:r>
      <w:bookmarkEnd w:id="167"/>
    </w:p>
    <w:p w:rsidR="001B553A" w:rsidP="00295A45" w:rsidRDefault="001B553A" w14:paraId="0947A318" w14:textId="77777777">
      <w:pPr>
        <w:rPr>
          <w:rFonts w:asciiTheme="minorHAnsi" w:hAnsiTheme="minorHAnsi" w:cstheme="minorHAnsi"/>
          <w:sz w:val="22"/>
          <w:szCs w:val="22"/>
        </w:rPr>
      </w:pPr>
    </w:p>
    <w:p w:rsidRPr="001B553A" w:rsidR="00295A45" w:rsidP="000460E0" w:rsidRDefault="009157D9" w14:paraId="48A9C046" w14:textId="57FEB6D5">
      <w:pPr>
        <w:pStyle w:val="Heading3"/>
      </w:pPr>
      <w:bookmarkStart w:name="_Toc43389461" w:id="168"/>
      <w:r>
        <w:t>13.13</w:t>
      </w:r>
      <w:r w:rsidRPr="001B553A" w:rsidR="001B553A">
        <w:t xml:space="preserve">.1. </w:t>
      </w:r>
      <w:r w:rsidRPr="001B553A" w:rsidR="00295A45">
        <w:t>Notification</w:t>
      </w:r>
      <w:bookmarkEnd w:id="168"/>
    </w:p>
    <w:p w:rsidRPr="00295A45" w:rsidR="00295A45" w:rsidP="001B553A" w:rsidRDefault="00295A45" w14:paraId="33421BB1" w14:textId="77777777">
      <w:pPr>
        <w:rPr>
          <w:rFonts w:asciiTheme="minorHAnsi" w:hAnsiTheme="minorHAnsi" w:cstheme="minorHAnsi"/>
          <w:sz w:val="22"/>
          <w:szCs w:val="22"/>
        </w:rPr>
      </w:pPr>
      <w:r w:rsidRPr="00295A45">
        <w:rPr>
          <w:rFonts w:asciiTheme="minorHAnsi" w:hAnsiTheme="minorHAnsi" w:cstheme="minorHAnsi"/>
          <w:sz w:val="22"/>
          <w:szCs w:val="22"/>
        </w:rPr>
        <w:t>The contractor should notify the contracting officer’s representative (COR) and the PI when contract staff are changing roles in the study, leaving the project, or leaving CDC.  Official out-processing should occur in People Processing (</w:t>
      </w:r>
      <w:hyperlink w:history="1" r:id="rId44">
        <w:r w:rsidRPr="00295A45">
          <w:rPr>
            <w:rStyle w:val="Hyperlink"/>
            <w:rFonts w:asciiTheme="minorHAnsi" w:hAnsiTheme="minorHAnsi" w:cstheme="minorHAnsi"/>
            <w:sz w:val="22"/>
            <w:szCs w:val="22"/>
          </w:rPr>
          <w:t>https://peopleprocessing.cdc.gov/</w:t>
        </w:r>
      </w:hyperlink>
      <w:r w:rsidRPr="00295A45">
        <w:rPr>
          <w:rFonts w:asciiTheme="minorHAnsi" w:hAnsiTheme="minorHAnsi" w:cstheme="minorHAnsi"/>
          <w:sz w:val="22"/>
          <w:szCs w:val="22"/>
        </w:rPr>
        <w:t>) for users leaving CDC.</w:t>
      </w:r>
    </w:p>
    <w:p w:rsidRPr="001B553A" w:rsidR="001B553A" w:rsidP="001B553A" w:rsidRDefault="001B553A" w14:paraId="6C15A345" w14:textId="77777777">
      <w:pPr>
        <w:rPr>
          <w:rFonts w:asciiTheme="minorHAnsi" w:hAnsiTheme="minorHAnsi" w:cstheme="minorHAnsi"/>
          <w:sz w:val="22"/>
          <w:szCs w:val="22"/>
        </w:rPr>
      </w:pPr>
    </w:p>
    <w:p w:rsidRPr="001B553A" w:rsidR="00295A45" w:rsidP="000460E0" w:rsidRDefault="009157D9" w14:paraId="0A2D1C1D" w14:textId="72211E66">
      <w:pPr>
        <w:pStyle w:val="Heading3"/>
      </w:pPr>
      <w:bookmarkStart w:name="_Toc43389462" w:id="169"/>
      <w:r>
        <w:t>13.13</w:t>
      </w:r>
      <w:r w:rsidRPr="001B553A" w:rsidR="001B553A">
        <w:t xml:space="preserve">.2. </w:t>
      </w:r>
      <w:r w:rsidRPr="001B553A" w:rsidR="00295A45">
        <w:t>User System Access</w:t>
      </w:r>
      <w:bookmarkEnd w:id="169"/>
    </w:p>
    <w:p w:rsidR="00295A45" w:rsidP="001B553A" w:rsidRDefault="00295A45" w14:paraId="7F9C2A98" w14:textId="2F66A4E8">
      <w:pPr>
        <w:rPr>
          <w:rFonts w:asciiTheme="minorHAnsi" w:hAnsiTheme="minorHAnsi" w:cstheme="minorHAnsi"/>
          <w:sz w:val="22"/>
          <w:szCs w:val="22"/>
        </w:rPr>
      </w:pPr>
      <w:r w:rsidRPr="00295A45">
        <w:rPr>
          <w:rFonts w:asciiTheme="minorHAnsi" w:hAnsiTheme="minorHAnsi" w:cstheme="minorHAnsi"/>
          <w:sz w:val="22"/>
          <w:szCs w:val="22"/>
        </w:rPr>
        <w:t>If a user’s role changes or if the user leaves the project or CDC, the PI and data manager will review the data access spreadsheet.  Appropriate actions (remove or change access for the user) should be taken by the PI and data manager and the spreadsheet updated.</w:t>
      </w:r>
    </w:p>
    <w:p w:rsidRPr="00295A45" w:rsidR="001B553A" w:rsidP="001B553A" w:rsidRDefault="001B553A" w14:paraId="0FD116B3" w14:textId="77777777">
      <w:pPr>
        <w:rPr>
          <w:rFonts w:asciiTheme="minorHAnsi" w:hAnsiTheme="minorHAnsi" w:cstheme="minorHAnsi"/>
          <w:sz w:val="22"/>
          <w:szCs w:val="22"/>
        </w:rPr>
      </w:pPr>
    </w:p>
    <w:p w:rsidRPr="001B553A" w:rsidR="00295A45" w:rsidP="000460E0" w:rsidRDefault="009157D9" w14:paraId="251B13EA" w14:textId="3F3DD4CC">
      <w:pPr>
        <w:pStyle w:val="Heading3"/>
      </w:pPr>
      <w:bookmarkStart w:name="_Toc43389463" w:id="170"/>
      <w:r>
        <w:lastRenderedPageBreak/>
        <w:t>13.13</w:t>
      </w:r>
      <w:r w:rsidRPr="001B553A" w:rsidR="001B553A">
        <w:t xml:space="preserve">.3. </w:t>
      </w:r>
      <w:r w:rsidRPr="001B553A" w:rsidR="00295A45">
        <w:t>Return of Equipment</w:t>
      </w:r>
      <w:bookmarkEnd w:id="170"/>
    </w:p>
    <w:p w:rsidR="00295A45" w:rsidP="001B553A" w:rsidRDefault="00295A45" w14:paraId="1AD7B3E1" w14:textId="1CF563F2">
      <w:pPr>
        <w:rPr>
          <w:rFonts w:asciiTheme="minorHAnsi" w:hAnsiTheme="minorHAnsi" w:cstheme="minorHAnsi"/>
          <w:sz w:val="22"/>
          <w:szCs w:val="22"/>
        </w:rPr>
      </w:pPr>
      <w:r w:rsidRPr="00295A45">
        <w:rPr>
          <w:rFonts w:asciiTheme="minorHAnsi" w:hAnsiTheme="minorHAnsi" w:cstheme="minorHAnsi"/>
          <w:sz w:val="22"/>
          <w:szCs w:val="22"/>
        </w:rPr>
        <w:t xml:space="preserve">The PI, the data manager, and the COR should ensure that all equipment is returned when a user leaves CDC or the project.  Equipment should not be transferred to another center, division, etc. but should be returned to the PI or COR to be securely erased (reimaged).  </w:t>
      </w:r>
    </w:p>
    <w:p w:rsidRPr="00295A45" w:rsidR="001B553A" w:rsidP="001B553A" w:rsidRDefault="001B553A" w14:paraId="0D07EC4C" w14:textId="77777777">
      <w:pPr>
        <w:rPr>
          <w:rFonts w:asciiTheme="minorHAnsi" w:hAnsiTheme="minorHAnsi" w:cstheme="minorHAnsi"/>
          <w:sz w:val="22"/>
          <w:szCs w:val="22"/>
        </w:rPr>
      </w:pPr>
    </w:p>
    <w:p w:rsidRPr="001B553A" w:rsidR="00295A45" w:rsidP="000460E0" w:rsidRDefault="009157D9" w14:paraId="601C773C" w14:textId="466EDCFF">
      <w:pPr>
        <w:pStyle w:val="Heading3"/>
      </w:pPr>
      <w:bookmarkStart w:name="_Toc43389464" w:id="171"/>
      <w:r>
        <w:t>13.13</w:t>
      </w:r>
      <w:r w:rsidRPr="001B553A" w:rsidR="001B553A">
        <w:t xml:space="preserve">.4. </w:t>
      </w:r>
      <w:r w:rsidRPr="001B553A" w:rsidR="00295A45">
        <w:t>PII Housekeeping</w:t>
      </w:r>
      <w:bookmarkEnd w:id="171"/>
    </w:p>
    <w:p w:rsidRPr="00295A45" w:rsidR="00295A45" w:rsidP="001B553A" w:rsidRDefault="00295A45" w14:paraId="3F1710FD" w14:textId="77777777">
      <w:pPr>
        <w:rPr>
          <w:rFonts w:asciiTheme="minorHAnsi" w:hAnsiTheme="minorHAnsi" w:cstheme="minorHAnsi"/>
          <w:sz w:val="22"/>
          <w:szCs w:val="22"/>
        </w:rPr>
      </w:pPr>
      <w:r w:rsidRPr="00295A45">
        <w:rPr>
          <w:rFonts w:asciiTheme="minorHAnsi" w:hAnsiTheme="minorHAnsi" w:cstheme="minorHAnsi"/>
          <w:sz w:val="22"/>
          <w:szCs w:val="22"/>
        </w:rPr>
        <w:t>The PI and the data manager should review the PII Transfer spreadsheet when a user leaves CDC or the project.  The PI and data manager should ensure that PII is removed for each entry in the spreadsheet and update the spreadsheet accordingly.</w:t>
      </w:r>
    </w:p>
    <w:p w:rsidR="009157D9" w:rsidRDefault="009157D9" w14:paraId="3EADCB4D" w14:textId="77777777">
      <w:pPr>
        <w:rPr>
          <w:rFonts w:asciiTheme="minorHAnsi" w:hAnsiTheme="minorHAnsi" w:cstheme="minorHAnsi"/>
          <w:sz w:val="22"/>
          <w:szCs w:val="22"/>
          <w:highlight w:val="yellow"/>
        </w:rPr>
      </w:pPr>
      <w:bookmarkStart w:name="_Toc511794398" w:id="172"/>
      <w:r>
        <w:rPr>
          <w:rFonts w:asciiTheme="minorHAnsi" w:hAnsiTheme="minorHAnsi" w:cstheme="minorHAnsi"/>
          <w:sz w:val="22"/>
          <w:szCs w:val="22"/>
          <w:highlight w:val="yellow"/>
        </w:rPr>
        <w:br w:type="page"/>
      </w:r>
    </w:p>
    <w:p w:rsidRPr="0047195A" w:rsidR="007C48BF" w:rsidP="00A13A18" w:rsidRDefault="00A13A18" w14:paraId="3544F318" w14:textId="4F32AD86">
      <w:pPr>
        <w:pStyle w:val="Heading1"/>
      </w:pPr>
      <w:bookmarkStart w:name="_Toc43389465" w:id="173"/>
      <w:bookmarkEnd w:id="172"/>
      <w:r>
        <w:lastRenderedPageBreak/>
        <w:t xml:space="preserve">14.0 </w:t>
      </w:r>
      <w:r w:rsidRPr="0047195A" w:rsidR="007C48BF">
        <w:t>Study Completion and Close-Out Procedures</w:t>
      </w:r>
      <w:bookmarkEnd w:id="173"/>
      <w:r w:rsidRPr="0047195A" w:rsidR="007C48BF">
        <w:t xml:space="preserve"> </w:t>
      </w:r>
    </w:p>
    <w:p w:rsidR="00A13A18" w:rsidP="007C48BF" w:rsidRDefault="00A13A18" w14:paraId="32BFE9D2" w14:textId="77777777">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p>
    <w:p w:rsidRPr="0047195A" w:rsidR="007C48BF" w:rsidP="007C48BF" w:rsidRDefault="0047195A" w14:paraId="312EC1E1" w14:textId="640519E9">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r w:rsidRPr="0047195A">
        <w:rPr>
          <w:rFonts w:ascii="Arial" w:hAnsi="Arial" w:cs="Arial"/>
          <w:szCs w:val="24"/>
        </w:rPr>
        <w:t xml:space="preserve">This section of the MOP </w:t>
      </w:r>
      <w:r w:rsidRPr="0047195A" w:rsidR="007C48BF">
        <w:rPr>
          <w:rFonts w:ascii="Arial" w:hAnsi="Arial" w:cs="Arial"/>
          <w:szCs w:val="24"/>
        </w:rPr>
        <w:t>outline</w:t>
      </w:r>
      <w:r w:rsidRPr="0047195A">
        <w:rPr>
          <w:rFonts w:ascii="Arial" w:hAnsi="Arial" w:cs="Arial"/>
          <w:szCs w:val="24"/>
        </w:rPr>
        <w:t>s</w:t>
      </w:r>
      <w:r w:rsidRPr="0047195A" w:rsidR="007C48BF">
        <w:rPr>
          <w:rFonts w:ascii="Arial" w:hAnsi="Arial" w:cs="Arial"/>
          <w:szCs w:val="24"/>
        </w:rPr>
        <w:t xml:space="preserve"> the Study Completion and Close-out procedures.  </w:t>
      </w:r>
      <w:r w:rsidRPr="0047195A">
        <w:rPr>
          <w:rFonts w:ascii="Arial" w:hAnsi="Arial" w:cs="Arial"/>
          <w:szCs w:val="24"/>
        </w:rPr>
        <w:t xml:space="preserve">This include the following: </w:t>
      </w:r>
    </w:p>
    <w:p w:rsidRPr="0047195A" w:rsidR="007C48BF" w:rsidP="00952785" w:rsidRDefault="0047195A" w14:paraId="69D09D44" w14:textId="7DB824D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Contractor and the ATSDR will verify</w:t>
      </w:r>
      <w:r w:rsidRPr="0047195A" w:rsidR="007C48BF">
        <w:rPr>
          <w:rFonts w:ascii="Arial" w:hAnsi="Arial" w:cs="Arial"/>
          <w:szCs w:val="24"/>
        </w:rPr>
        <w:t xml:space="preserve"> that study procedures have been completed, data have been collected, and study intervention(s) and supplies are returned to the responsible party or prepared for destruction. </w:t>
      </w:r>
    </w:p>
    <w:p w:rsidRPr="0047195A" w:rsidR="007C48BF" w:rsidP="00952785" w:rsidRDefault="007C48BF" w14:paraId="032E3351" w14:textId="1E7980EC">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all data queries have been completed</w:t>
      </w:r>
      <w:r w:rsidRPr="0047195A" w:rsidR="0047195A">
        <w:rPr>
          <w:rFonts w:ascii="Arial" w:hAnsi="Arial" w:cs="Arial"/>
          <w:szCs w:val="24"/>
        </w:rPr>
        <w:t xml:space="preserve"> will be provided by the contractor in form of the draft final dataset and report. Reviews and changes/revisions of those documents and acceptance by government will complete these task</w:t>
      </w:r>
      <w:r w:rsidR="001326B9">
        <w:rPr>
          <w:rFonts w:ascii="Arial" w:hAnsi="Arial" w:cs="Arial"/>
          <w:szCs w:val="24"/>
        </w:rPr>
        <w:t>s</w:t>
      </w:r>
      <w:r w:rsidRPr="0047195A">
        <w:rPr>
          <w:rFonts w:ascii="Arial" w:hAnsi="Arial" w:cs="Arial"/>
          <w:szCs w:val="24"/>
        </w:rPr>
        <w:t>.</w:t>
      </w:r>
    </w:p>
    <w:p w:rsidRPr="0047195A" w:rsidR="007C48BF" w:rsidP="00952785" w:rsidRDefault="007C48BF" w14:paraId="1E735656" w14:textId="66395A11">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w:t>
      </w:r>
      <w:r w:rsidRPr="0047195A" w:rsidR="0047195A">
        <w:rPr>
          <w:rFonts w:ascii="Arial" w:hAnsi="Arial" w:cs="Arial"/>
          <w:szCs w:val="24"/>
        </w:rPr>
        <w:t xml:space="preserve"> will be provided by contractor</w:t>
      </w:r>
      <w:r w:rsidRPr="0047195A">
        <w:rPr>
          <w:rFonts w:ascii="Arial" w:hAnsi="Arial" w:cs="Arial"/>
          <w:szCs w:val="24"/>
        </w:rPr>
        <w:t xml:space="preserve"> that correspondence and study files are accessible for external audits.</w:t>
      </w:r>
    </w:p>
    <w:p w:rsidRPr="0047195A" w:rsidR="007C48BF" w:rsidP="00952785" w:rsidRDefault="007C48BF" w14:paraId="49C3E5A7" w14:textId="7A4A2C0B">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 study records</w:t>
      </w:r>
      <w:r w:rsidRPr="0047195A" w:rsidR="0047195A">
        <w:rPr>
          <w:rFonts w:ascii="Arial" w:hAnsi="Arial" w:cs="Arial"/>
          <w:szCs w:val="24"/>
        </w:rPr>
        <w:t xml:space="preserve"> (those that are not required to be destroyed or deleted, See Section 13)</w:t>
      </w:r>
      <w:r w:rsidRPr="0047195A">
        <w:rPr>
          <w:rFonts w:ascii="Arial" w:hAnsi="Arial" w:cs="Arial"/>
          <w:szCs w:val="24"/>
        </w:rPr>
        <w:t xml:space="preserve"> are maintained and any relevant study</w:t>
      </w:r>
      <w:r w:rsidRPr="0047195A" w:rsidR="0047195A">
        <w:rPr>
          <w:rFonts w:ascii="Arial" w:hAnsi="Arial" w:cs="Arial"/>
          <w:szCs w:val="24"/>
        </w:rPr>
        <w:t xml:space="preserve"> information reported to the CDC</w:t>
      </w:r>
      <w:r w:rsidRPr="0047195A">
        <w:rPr>
          <w:rFonts w:ascii="Arial" w:hAnsi="Arial" w:cs="Arial"/>
          <w:szCs w:val="24"/>
        </w:rPr>
        <w:t xml:space="preserve">. </w:t>
      </w:r>
    </w:p>
    <w:p w:rsidRPr="0047195A" w:rsidR="007C48BF" w:rsidP="00952785" w:rsidRDefault="007C48BF" w14:paraId="7B4E224A" w14:textId="5AFACFF3">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w:t>
      </w:r>
      <w:r w:rsidRPr="0047195A" w:rsidR="0047195A">
        <w:rPr>
          <w:rFonts w:ascii="Arial" w:hAnsi="Arial" w:cs="Arial"/>
          <w:szCs w:val="24"/>
        </w:rPr>
        <w:t xml:space="preserve"> study</w:t>
      </w:r>
      <w:r w:rsidRPr="0047195A">
        <w:rPr>
          <w:rFonts w:ascii="Arial" w:hAnsi="Arial" w:cs="Arial"/>
          <w:szCs w:val="24"/>
        </w:rPr>
        <w:t xml:space="preserve"> investigator will notify the IRB of the study’s completion and store a copy of the notification.</w:t>
      </w:r>
    </w:p>
    <w:p w:rsidRPr="0047195A" w:rsidR="007C48BF" w:rsidP="00952785" w:rsidRDefault="007C48BF" w14:paraId="7F865CED" w14:textId="6099205C">
      <w:pPr>
        <w:widowControl w:val="0"/>
        <w:numPr>
          <w:ilvl w:val="0"/>
          <w:numId w:val="13"/>
        </w:numPr>
        <w:spacing w:after="60"/>
        <w:rPr>
          <w:rFonts w:ascii="Arial" w:hAnsi="Arial" w:cs="Arial"/>
          <w:szCs w:val="24"/>
        </w:rPr>
      </w:pPr>
      <w:r w:rsidRPr="0047195A">
        <w:rPr>
          <w:rFonts w:ascii="Arial" w:hAnsi="Arial" w:cs="Arial"/>
          <w:szCs w:val="24"/>
        </w:rPr>
        <w:t>Preparation of a report summarizing the study’s conduct</w:t>
      </w:r>
      <w:r w:rsidRPr="0047195A" w:rsidR="0047195A">
        <w:rPr>
          <w:rFonts w:ascii="Arial" w:hAnsi="Arial" w:cs="Arial"/>
          <w:szCs w:val="24"/>
        </w:rPr>
        <w:t xml:space="preserve"> (see above)</w:t>
      </w:r>
      <w:r w:rsidRPr="0047195A">
        <w:rPr>
          <w:rFonts w:ascii="Arial" w:hAnsi="Arial" w:cs="Arial"/>
          <w:szCs w:val="24"/>
        </w:rPr>
        <w:t>.</w:t>
      </w:r>
    </w:p>
    <w:p w:rsidRPr="0047195A" w:rsidR="007C48BF" w:rsidP="00952785" w:rsidRDefault="007C48BF" w14:paraId="60A7ED9A" w14:textId="77777777">
      <w:pPr>
        <w:widowControl w:val="0"/>
        <w:numPr>
          <w:ilvl w:val="0"/>
          <w:numId w:val="13"/>
        </w:numPr>
        <w:spacing w:after="60"/>
        <w:rPr>
          <w:rFonts w:ascii="Arial" w:hAnsi="Arial" w:cs="Arial"/>
          <w:szCs w:val="24"/>
        </w:rPr>
      </w:pPr>
      <w:r w:rsidRPr="0047195A">
        <w:rPr>
          <w:rFonts w:ascii="Arial" w:hAnsi="Arial" w:cs="Arial"/>
          <w:szCs w:val="24"/>
        </w:rPr>
        <w:t>Participant notification of the study completion.</w:t>
      </w:r>
    </w:p>
    <w:p w:rsidRPr="0047195A" w:rsidR="007C48BF" w:rsidP="007C48BF" w:rsidRDefault="007C48BF" w14:paraId="25531061" w14:textId="77777777">
      <w:pPr>
        <w:spacing w:after="60"/>
        <w:rPr>
          <w:rFonts w:ascii="Arial" w:hAnsi="Arial" w:cs="Arial"/>
          <w:szCs w:val="24"/>
        </w:rPr>
      </w:pPr>
    </w:p>
    <w:p w:rsidRPr="0047195A" w:rsidR="007C48BF" w:rsidP="00A13A18" w:rsidRDefault="009157D9" w14:paraId="7EA80E22" w14:textId="65FD84B7">
      <w:pPr>
        <w:pStyle w:val="Heading2"/>
      </w:pPr>
      <w:bookmarkStart w:name="_Toc107981232" w:id="174"/>
      <w:bookmarkStart w:name="_Toc161564013" w:id="175"/>
      <w:bookmarkStart w:name="_Toc173055070" w:id="176"/>
      <w:bookmarkStart w:name="_Toc261871563" w:id="177"/>
      <w:bookmarkStart w:name="_Toc261875423" w:id="178"/>
      <w:bookmarkStart w:name="_Toc294189037" w:id="179"/>
      <w:bookmarkStart w:name="_Toc43389466" w:id="180"/>
      <w:r w:rsidRPr="0047195A">
        <w:t>15</w:t>
      </w:r>
      <w:r w:rsidR="00A13A18">
        <w:t>.1</w:t>
      </w:r>
      <w:r w:rsidRPr="0047195A" w:rsidR="007C48BF">
        <w:t xml:space="preserve"> Participant Notification</w:t>
      </w:r>
      <w:bookmarkEnd w:id="174"/>
      <w:bookmarkEnd w:id="175"/>
      <w:bookmarkEnd w:id="176"/>
      <w:bookmarkEnd w:id="177"/>
      <w:bookmarkEnd w:id="178"/>
      <w:bookmarkEnd w:id="179"/>
      <w:bookmarkEnd w:id="180"/>
    </w:p>
    <w:p w:rsidRPr="0047195A" w:rsidR="007C48BF" w:rsidP="007C48BF" w:rsidRDefault="004174A6" w14:paraId="103337B3" w14:textId="66EC5E4D">
      <w:pPr>
        <w:rPr>
          <w:rFonts w:ascii="Arial" w:hAnsi="Arial" w:cs="Arial"/>
          <w:szCs w:val="24"/>
        </w:rPr>
      </w:pPr>
      <w:r w:rsidRPr="0047195A">
        <w:rPr>
          <w:rFonts w:ascii="Arial" w:hAnsi="Arial" w:cs="Arial"/>
          <w:szCs w:val="24"/>
        </w:rPr>
        <w:t xml:space="preserve">Per study protocol all participants that were able to provide blood sample will receive their individual results for PFAS analyses and clinical biomarkers. They will also be notified via Pease CAP of study results published in peer reviewed publication(s) by study staff.  </w:t>
      </w:r>
      <w:r w:rsidRPr="0047195A" w:rsidR="007C48BF">
        <w:rPr>
          <w:rFonts w:ascii="Arial" w:hAnsi="Arial" w:cs="Arial"/>
          <w:szCs w:val="24"/>
        </w:rPr>
        <w:t xml:space="preserve"> </w:t>
      </w:r>
      <w:bookmarkStart w:name="_Toc511794404" w:id="181"/>
      <w:bookmarkStart w:name="_Toc161564016" w:id="182"/>
      <w:bookmarkStart w:name="_Toc173055073" w:id="183"/>
      <w:bookmarkStart w:name="_Toc294189039" w:id="184"/>
      <w:bookmarkStart w:name="_Toc107981233" w:id="185"/>
      <w:bookmarkStart w:name="_Toc161564014" w:id="186"/>
      <w:bookmarkStart w:name="_Toc261871564" w:id="187"/>
      <w:bookmarkStart w:name="_Toc261875424" w:id="188"/>
      <w:bookmarkStart w:name="_Toc511794406" w:id="189"/>
      <w:bookmarkStart w:name="_Toc161564018" w:id="190"/>
      <w:bookmarkStart w:name="_Toc173055075" w:id="191"/>
    </w:p>
    <w:p w:rsidR="009A225F" w:rsidRDefault="009A225F" w14:paraId="50F4E391" w14:textId="77777777">
      <w:pPr>
        <w:rPr>
          <w:rFonts w:asciiTheme="majorHAnsi" w:hAnsiTheme="majorHAnsi" w:eastAsiaTheme="majorEastAsia" w:cstheme="majorBidi"/>
          <w:color w:val="365F91" w:themeColor="accent1" w:themeShade="BF"/>
          <w:sz w:val="32"/>
          <w:szCs w:val="32"/>
        </w:rPr>
      </w:pPr>
      <w:bookmarkStart w:name="_Toc294189041" w:id="192"/>
      <w:bookmarkEnd w:id="181"/>
      <w:bookmarkEnd w:id="182"/>
      <w:bookmarkEnd w:id="183"/>
      <w:bookmarkEnd w:id="184"/>
      <w:r>
        <w:br w:type="page"/>
      </w:r>
    </w:p>
    <w:p w:rsidRPr="00EF07C1" w:rsidR="007C48BF" w:rsidP="007C48BF" w:rsidRDefault="007C48BF" w14:paraId="2081186B" w14:textId="4234C341">
      <w:pPr>
        <w:pStyle w:val="Heading1"/>
      </w:pPr>
      <w:bookmarkStart w:name="_Toc43389467" w:id="193"/>
      <w:r w:rsidRPr="00E93B79">
        <w:lastRenderedPageBreak/>
        <w:t>1</w:t>
      </w:r>
      <w:r w:rsidR="00A13A18">
        <w:t>5</w:t>
      </w:r>
      <w:r w:rsidRPr="00E93B79">
        <w:t xml:space="preserve">.0 </w:t>
      </w:r>
      <w:bookmarkStart w:name="_Toc261871568" w:id="194"/>
      <w:bookmarkStart w:name="_Toc261875428" w:id="195"/>
      <w:bookmarkEnd w:id="185"/>
      <w:bookmarkEnd w:id="186"/>
      <w:bookmarkEnd w:id="187"/>
      <w:bookmarkEnd w:id="188"/>
      <w:r w:rsidRPr="00E93B79">
        <w:t>MOP Maintenance</w:t>
      </w:r>
      <w:bookmarkEnd w:id="189"/>
      <w:bookmarkEnd w:id="190"/>
      <w:bookmarkEnd w:id="191"/>
      <w:bookmarkEnd w:id="192"/>
      <w:bookmarkEnd w:id="193"/>
      <w:bookmarkEnd w:id="194"/>
      <w:bookmarkEnd w:id="195"/>
    </w:p>
    <w:p w:rsidR="0040356C" w:rsidP="007C48BF" w:rsidRDefault="0040356C" w14:paraId="618D5A70" w14:textId="77777777">
      <w:pPr>
        <w:rPr>
          <w:rFonts w:ascii="Arial" w:hAnsi="Arial" w:cs="Arial"/>
          <w:szCs w:val="24"/>
        </w:rPr>
      </w:pPr>
    </w:p>
    <w:p w:rsidR="007C48BF" w:rsidP="007C48BF" w:rsidRDefault="007C48BF" w14:paraId="13927673" w14:textId="08D127DD">
      <w:pPr>
        <w:rPr>
          <w:rFonts w:ascii="Arial" w:hAnsi="Arial" w:cs="Arial"/>
          <w:szCs w:val="24"/>
        </w:rPr>
      </w:pPr>
      <w:r w:rsidRPr="006246E4">
        <w:rPr>
          <w:rFonts w:ascii="Arial" w:hAnsi="Arial" w:cs="Arial"/>
          <w:szCs w:val="24"/>
        </w:rPr>
        <w:t xml:space="preserve">Each page of the MOP </w:t>
      </w:r>
      <w:r w:rsidR="000460E0">
        <w:rPr>
          <w:rFonts w:ascii="Arial" w:hAnsi="Arial" w:cs="Arial"/>
          <w:szCs w:val="24"/>
        </w:rPr>
        <w:t>is</w:t>
      </w:r>
      <w:r w:rsidRPr="006246E4">
        <w:rPr>
          <w:rFonts w:ascii="Arial" w:hAnsi="Arial" w:cs="Arial"/>
          <w:szCs w:val="24"/>
        </w:rPr>
        <w:t xml:space="preserve"> numbered, dated</w:t>
      </w:r>
      <w:r>
        <w:rPr>
          <w:rFonts w:ascii="Arial" w:hAnsi="Arial" w:cs="Arial"/>
          <w:szCs w:val="24"/>
        </w:rPr>
        <w:t>,</w:t>
      </w:r>
      <w:r w:rsidRPr="006246E4">
        <w:rPr>
          <w:rFonts w:ascii="Arial" w:hAnsi="Arial" w:cs="Arial"/>
          <w:szCs w:val="24"/>
        </w:rPr>
        <w:t xml:space="preserve"> and contain a version number to facilitate any chang</w:t>
      </w:r>
      <w:r w:rsidR="000460E0">
        <w:rPr>
          <w:rFonts w:ascii="Arial" w:hAnsi="Arial" w:cs="Arial"/>
          <w:szCs w:val="24"/>
        </w:rPr>
        <w:t>es and/or additions. The MOP will</w:t>
      </w:r>
      <w:r w:rsidRPr="006246E4">
        <w:rPr>
          <w:rFonts w:ascii="Arial" w:hAnsi="Arial" w:cs="Arial"/>
          <w:szCs w:val="24"/>
        </w:rPr>
        <w:t xml:space="preserve"> serve as a history of the project, documenting the time and nature of any chang</w:t>
      </w:r>
      <w:r>
        <w:rPr>
          <w:rFonts w:ascii="Arial" w:hAnsi="Arial" w:cs="Arial"/>
          <w:szCs w:val="24"/>
        </w:rPr>
        <w:t xml:space="preserve">es in procedures and policies. </w:t>
      </w:r>
    </w:p>
    <w:p w:rsidRPr="006246E4" w:rsidR="007C48BF" w:rsidP="007C48BF" w:rsidRDefault="007C48BF" w14:paraId="74D6C861" w14:textId="77777777">
      <w:pPr>
        <w:rPr>
          <w:rFonts w:ascii="Arial" w:hAnsi="Arial" w:cs="Arial"/>
          <w:szCs w:val="24"/>
        </w:rPr>
      </w:pPr>
    </w:p>
    <w:p w:rsidRPr="00A17CFF" w:rsidR="007C48BF" w:rsidP="007C48BF" w:rsidRDefault="007C48BF" w14:paraId="6ED230B0" w14:textId="77777777">
      <w:pPr>
        <w:rPr>
          <w:rFonts w:ascii="Arial" w:hAnsi="Arial" w:cs="Arial"/>
          <w:b/>
          <w:szCs w:val="24"/>
        </w:rPr>
      </w:pPr>
      <w:r>
        <w:rPr>
          <w:rFonts w:ascii="Arial" w:hAnsi="Arial" w:cs="Arial"/>
          <w:szCs w:val="24"/>
        </w:rPr>
        <w:t xml:space="preserve">See MOP Modification Log Template in </w:t>
      </w:r>
      <w:hyperlink w:history="1" w:anchor="AppendixD">
        <w:r w:rsidRPr="00432A3D">
          <w:rPr>
            <w:rStyle w:val="Hyperlink"/>
            <w:rFonts w:ascii="Arial" w:hAnsi="Arial" w:cs="Arial"/>
            <w:szCs w:val="24"/>
          </w:rPr>
          <w:t>Appendix D</w:t>
        </w:r>
      </w:hyperlink>
      <w:r>
        <w:rPr>
          <w:rFonts w:ascii="Arial" w:hAnsi="Arial" w:cs="Arial"/>
          <w:szCs w:val="24"/>
        </w:rPr>
        <w:t>.</w:t>
      </w:r>
      <w:bookmarkStart w:name="_Toc511794407" w:id="196"/>
      <w:bookmarkStart w:name="_Toc161564019" w:id="197"/>
      <w:bookmarkStart w:name="_Toc173055076" w:id="198"/>
      <w:bookmarkStart w:name="_Toc261871569" w:id="199"/>
      <w:bookmarkStart w:name="_Toc261875429" w:id="200"/>
      <w:bookmarkStart w:name="_Toc294189042" w:id="201"/>
    </w:p>
    <w:p w:rsidR="007C48BF" w:rsidP="007C48BF" w:rsidRDefault="007C48BF" w14:paraId="10A2CF18" w14:textId="77777777"/>
    <w:p w:rsidRPr="007267F7" w:rsidR="007C48BF" w:rsidP="007C48BF" w:rsidRDefault="007C48BF" w14:paraId="50EF88A2" w14:textId="77777777">
      <w:r>
        <w:br w:type="page"/>
      </w:r>
      <w:bookmarkStart w:name="_Toc294189044" w:id="202"/>
      <w:bookmarkStart w:name="_Toc511794409" w:id="203"/>
      <w:bookmarkStart w:name="_Toc161564021" w:id="204"/>
      <w:bookmarkStart w:name="_Toc173055078" w:id="205"/>
      <w:bookmarkStart w:name="_Toc261871571" w:id="206"/>
      <w:bookmarkStart w:name="_Toc261875431" w:id="207"/>
      <w:bookmarkEnd w:id="196"/>
      <w:bookmarkEnd w:id="197"/>
      <w:bookmarkEnd w:id="198"/>
      <w:bookmarkEnd w:id="199"/>
      <w:bookmarkEnd w:id="200"/>
      <w:bookmarkEnd w:id="201"/>
    </w:p>
    <w:p w:rsidRPr="009A0D10" w:rsidR="007C48BF" w:rsidP="007C48BF" w:rsidRDefault="007C48BF" w14:paraId="1059A28B" w14:textId="77777777">
      <w:pPr>
        <w:pStyle w:val="Heading1"/>
        <w:rPr>
          <w:rFonts w:asciiTheme="minorHAnsi" w:hAnsiTheme="minorHAnsi" w:cstheme="minorHAnsi"/>
          <w:sz w:val="20"/>
          <w:szCs w:val="20"/>
        </w:rPr>
      </w:pPr>
      <w:bookmarkStart w:name="_Toc43389468" w:id="208"/>
      <w:r w:rsidRPr="009A0D10">
        <w:rPr>
          <w:rFonts w:asciiTheme="minorHAnsi" w:hAnsiTheme="minorHAnsi" w:cstheme="minorHAnsi"/>
          <w:sz w:val="20"/>
          <w:szCs w:val="20"/>
        </w:rPr>
        <w:lastRenderedPageBreak/>
        <w:t>BIBLIOGRAPHY</w:t>
      </w:r>
      <w:bookmarkEnd w:id="202"/>
      <w:bookmarkEnd w:id="208"/>
    </w:p>
    <w:p w:rsidRPr="009A0D10" w:rsidR="007C48BF" w:rsidP="007C48BF" w:rsidRDefault="007C48BF" w14:paraId="59BD735B" w14:textId="77777777">
      <w:pPr>
        <w:rPr>
          <w:rFonts w:asciiTheme="minorHAnsi" w:hAnsiTheme="minorHAnsi" w:cstheme="minorHAnsi"/>
        </w:rPr>
      </w:pPr>
    </w:p>
    <w:p w:rsidRPr="009A0D10" w:rsidR="007C48BF" w:rsidP="007C48BF" w:rsidRDefault="007C48BF" w14:paraId="53FF4120" w14:textId="77777777">
      <w:pPr>
        <w:rPr>
          <w:rFonts w:asciiTheme="minorHAnsi" w:hAnsiTheme="minorHAnsi" w:cstheme="minorHAnsi"/>
        </w:rPr>
      </w:pPr>
      <w:r w:rsidRPr="009A0D10">
        <w:rPr>
          <w:rFonts w:asciiTheme="minorHAnsi" w:hAnsiTheme="minorHAnsi" w:cstheme="minorHAnsi"/>
        </w:rPr>
        <w:t xml:space="preserve">For additional information, please refer to the resources listed below. </w:t>
      </w:r>
    </w:p>
    <w:p w:rsidRPr="009A0D10" w:rsidR="007C48BF" w:rsidP="007C48BF" w:rsidRDefault="007C48BF" w14:paraId="02724504" w14:textId="77777777">
      <w:pPr>
        <w:rPr>
          <w:rFonts w:asciiTheme="minorHAnsi" w:hAnsiTheme="minorHAnsi" w:cstheme="minorHAnsi"/>
        </w:rPr>
      </w:pPr>
    </w:p>
    <w:p w:rsidRPr="009A0D10" w:rsidR="007C48BF" w:rsidP="00541FDA" w:rsidRDefault="007C48BF" w14:paraId="74CE5C81" w14:textId="77777777">
      <w:pPr>
        <w:pStyle w:val="Heading2"/>
        <w:rPr>
          <w:sz w:val="20"/>
          <w:szCs w:val="20"/>
        </w:rPr>
      </w:pPr>
      <w:bookmarkStart w:name="_Toc43389469" w:id="209"/>
      <w:r w:rsidRPr="009A0D10">
        <w:rPr>
          <w:sz w:val="20"/>
          <w:szCs w:val="20"/>
        </w:rPr>
        <w:t>General Clinical Trial</w:t>
      </w:r>
      <w:bookmarkEnd w:id="209"/>
      <w:r w:rsidRPr="009A0D10">
        <w:rPr>
          <w:sz w:val="20"/>
          <w:szCs w:val="20"/>
        </w:rPr>
        <w:t xml:space="preserve"> </w:t>
      </w:r>
    </w:p>
    <w:p w:rsidRPr="009A0D10" w:rsidR="007C48BF" w:rsidP="007C48BF" w:rsidRDefault="007C48BF" w14:paraId="2BBFA798" w14:textId="77777777">
      <w:pPr>
        <w:rPr>
          <w:rFonts w:asciiTheme="minorHAnsi" w:hAnsiTheme="minorHAnsi" w:cstheme="minorHAnsi"/>
        </w:rPr>
      </w:pPr>
    </w:p>
    <w:p w:rsidRPr="009A0D10" w:rsidR="007C48BF" w:rsidP="007C48BF" w:rsidRDefault="007C48BF" w14:paraId="728D3DD2" w14:textId="77777777">
      <w:pPr>
        <w:tabs>
          <w:tab w:val="left" w:pos="-1080"/>
        </w:tabs>
        <w:rPr>
          <w:rFonts w:asciiTheme="minorHAnsi" w:hAnsiTheme="minorHAnsi" w:cstheme="minorHAnsi"/>
        </w:rPr>
      </w:pPr>
      <w:r w:rsidRPr="009A0D10">
        <w:rPr>
          <w:rFonts w:asciiTheme="minorHAnsi" w:hAnsiTheme="minorHAnsi" w:cstheme="minorHAnsi"/>
        </w:rPr>
        <w:t xml:space="preserve">Bucher HC, </w:t>
      </w:r>
      <w:proofErr w:type="spellStart"/>
      <w:r w:rsidRPr="009A0D10">
        <w:rPr>
          <w:rFonts w:asciiTheme="minorHAnsi" w:hAnsiTheme="minorHAnsi" w:cstheme="minorHAnsi"/>
        </w:rPr>
        <w:t>Guyatt</w:t>
      </w:r>
      <w:proofErr w:type="spellEnd"/>
      <w:r w:rsidRPr="009A0D10">
        <w:rPr>
          <w:rFonts w:asciiTheme="minorHAnsi" w:hAnsiTheme="minorHAnsi" w:cstheme="minorHAnsi"/>
        </w:rPr>
        <w:t xml:space="preserve"> GH, Cook, DJ, Holbrook A, McAlister FA.  Users Guide to the Medical Literature</w:t>
      </w:r>
      <w:r w:rsidRPr="009A0D10">
        <w:rPr>
          <w:rFonts w:asciiTheme="minorHAnsi" w:hAnsiTheme="minorHAnsi" w:cstheme="minorHAnsi"/>
          <w:i/>
        </w:rPr>
        <w:t xml:space="preserve">. </w:t>
      </w:r>
      <w:r w:rsidRPr="009A0D10">
        <w:rPr>
          <w:rFonts w:asciiTheme="minorHAnsi" w:hAnsiTheme="minorHAnsi" w:cstheme="minorHAnsi"/>
        </w:rPr>
        <w:t>JAMA 1999;282(8):771-778.</w:t>
      </w:r>
    </w:p>
    <w:p w:rsidRPr="009A0D10" w:rsidR="007C48BF" w:rsidP="007C48BF" w:rsidRDefault="007C48BF" w14:paraId="2F8985B2" w14:textId="77777777">
      <w:pPr>
        <w:tabs>
          <w:tab w:val="left" w:pos="-1080"/>
        </w:tabs>
        <w:rPr>
          <w:rFonts w:asciiTheme="minorHAnsi" w:hAnsiTheme="minorHAnsi" w:cstheme="minorHAnsi"/>
        </w:rPr>
      </w:pPr>
    </w:p>
    <w:p w:rsidRPr="009A0D10" w:rsidR="007C48BF" w:rsidP="007C48BF" w:rsidRDefault="007C48BF" w14:paraId="49DAC06D" w14:textId="77777777">
      <w:pPr>
        <w:tabs>
          <w:tab w:val="left" w:pos="-1080"/>
        </w:tabs>
        <w:rPr>
          <w:rFonts w:asciiTheme="minorHAnsi" w:hAnsiTheme="minorHAnsi" w:cstheme="minorHAnsi"/>
        </w:rPr>
      </w:pPr>
      <w:r w:rsidRPr="009A0D10">
        <w:rPr>
          <w:rFonts w:asciiTheme="minorHAnsi" w:hAnsiTheme="minorHAnsi" w:cstheme="minorHAnsi"/>
        </w:rPr>
        <w:t xml:space="preserve">Friedman LM, </w:t>
      </w:r>
      <w:proofErr w:type="spellStart"/>
      <w:r w:rsidRPr="009A0D10">
        <w:rPr>
          <w:rFonts w:asciiTheme="minorHAnsi" w:hAnsiTheme="minorHAnsi" w:cstheme="minorHAnsi"/>
        </w:rPr>
        <w:t>Furberg</w:t>
      </w:r>
      <w:proofErr w:type="spellEnd"/>
      <w:r w:rsidRPr="009A0D10">
        <w:rPr>
          <w:rFonts w:asciiTheme="minorHAnsi" w:hAnsiTheme="minorHAnsi" w:cstheme="minorHAnsi"/>
        </w:rPr>
        <w:t xml:space="preserve"> CD, </w:t>
      </w:r>
      <w:proofErr w:type="spellStart"/>
      <w:r w:rsidRPr="009A0D10">
        <w:rPr>
          <w:rFonts w:asciiTheme="minorHAnsi" w:hAnsiTheme="minorHAnsi" w:cstheme="minorHAnsi"/>
        </w:rPr>
        <w:t>DeMets</w:t>
      </w:r>
      <w:proofErr w:type="spellEnd"/>
      <w:r w:rsidRPr="009A0D10">
        <w:rPr>
          <w:rFonts w:asciiTheme="minorHAnsi" w:hAnsiTheme="minorHAnsi" w:cstheme="minorHAnsi"/>
        </w:rPr>
        <w:t xml:space="preserve"> DL.  </w:t>
      </w:r>
      <w:r w:rsidRPr="009A0D10">
        <w:rPr>
          <w:rFonts w:asciiTheme="minorHAnsi" w:hAnsiTheme="minorHAnsi" w:cstheme="minorHAnsi"/>
          <w:i/>
        </w:rPr>
        <w:t xml:space="preserve">Fundamentals of Clinical Trials. </w:t>
      </w:r>
      <w:r w:rsidRPr="009A0D10">
        <w:rPr>
          <w:rFonts w:asciiTheme="minorHAnsi" w:hAnsiTheme="minorHAnsi" w:cstheme="minorHAnsi"/>
        </w:rPr>
        <w:t>Springer Science and Business Media, LLC, New York: 2010.</w:t>
      </w:r>
    </w:p>
    <w:p w:rsidRPr="009A0D10" w:rsidR="007C48BF" w:rsidP="007C48BF" w:rsidRDefault="007C48BF" w14:paraId="6814E95E" w14:textId="77777777">
      <w:pPr>
        <w:rPr>
          <w:rFonts w:asciiTheme="minorHAnsi" w:hAnsiTheme="minorHAnsi" w:cstheme="minorHAnsi"/>
        </w:rPr>
      </w:pPr>
    </w:p>
    <w:p w:rsidRPr="009A0D10" w:rsidR="007C48BF" w:rsidP="007C48BF" w:rsidRDefault="007C48BF" w14:paraId="054997D7" w14:textId="77777777">
      <w:pPr>
        <w:rPr>
          <w:rFonts w:asciiTheme="minorHAnsi" w:hAnsiTheme="minorHAnsi" w:cstheme="minorHAnsi"/>
        </w:rPr>
      </w:pPr>
      <w:proofErr w:type="spellStart"/>
      <w:r w:rsidRPr="009A0D10">
        <w:rPr>
          <w:rFonts w:asciiTheme="minorHAnsi" w:hAnsiTheme="minorHAnsi" w:cstheme="minorHAnsi"/>
        </w:rPr>
        <w:t>Menikoff</w:t>
      </w:r>
      <w:proofErr w:type="spellEnd"/>
      <w:r w:rsidRPr="009A0D10">
        <w:rPr>
          <w:rFonts w:asciiTheme="minorHAnsi" w:hAnsiTheme="minorHAnsi" w:cstheme="minorHAnsi"/>
        </w:rPr>
        <w:t xml:space="preserve"> J. Making Research Consent Transparent. JAMA. 2010 Oct; 304(15): 1713-1714.</w:t>
      </w:r>
    </w:p>
    <w:p w:rsidRPr="009A0D10" w:rsidR="007C48BF" w:rsidP="007C48BF" w:rsidRDefault="007C48BF" w14:paraId="7352BAAA" w14:textId="77777777">
      <w:pPr>
        <w:rPr>
          <w:rFonts w:asciiTheme="minorHAnsi" w:hAnsiTheme="minorHAnsi" w:cstheme="minorHAnsi"/>
        </w:rPr>
      </w:pPr>
    </w:p>
    <w:p w:rsidRPr="009A0D10" w:rsidR="007C48BF" w:rsidP="007C48BF" w:rsidRDefault="007C48BF" w14:paraId="47D0085D" w14:textId="77777777">
      <w:pPr>
        <w:rPr>
          <w:rFonts w:asciiTheme="minorHAnsi" w:hAnsiTheme="minorHAnsi" w:cstheme="minorHAnsi"/>
        </w:rPr>
      </w:pPr>
      <w:proofErr w:type="spellStart"/>
      <w:r w:rsidRPr="009A0D10">
        <w:rPr>
          <w:rFonts w:asciiTheme="minorHAnsi" w:hAnsiTheme="minorHAnsi" w:cstheme="minorHAnsi"/>
        </w:rPr>
        <w:t>Menikoff</w:t>
      </w:r>
      <w:proofErr w:type="spellEnd"/>
      <w:r w:rsidRPr="009A0D10">
        <w:rPr>
          <w:rFonts w:asciiTheme="minorHAnsi" w:hAnsiTheme="minorHAnsi" w:cstheme="minorHAnsi"/>
        </w:rPr>
        <w:t xml:space="preserve"> J. The </w:t>
      </w:r>
      <w:proofErr w:type="spellStart"/>
      <w:r w:rsidRPr="009A0D10">
        <w:rPr>
          <w:rFonts w:asciiTheme="minorHAnsi" w:hAnsiTheme="minorHAnsi" w:cstheme="minorHAnsi"/>
        </w:rPr>
        <w:t>Pardoxical</w:t>
      </w:r>
      <w:proofErr w:type="spellEnd"/>
      <w:r w:rsidRPr="009A0D10">
        <w:rPr>
          <w:rFonts w:asciiTheme="minorHAnsi" w:hAnsiTheme="minorHAnsi" w:cstheme="minorHAnsi"/>
        </w:rPr>
        <w:t xml:space="preserve"> Problem with Multiple-IRB Review. New England Journal of Medicine. 2010 Oct; 363(17): 1591 -1592.</w:t>
      </w:r>
    </w:p>
    <w:p w:rsidRPr="009A0D10" w:rsidR="007C48BF" w:rsidP="007C48BF" w:rsidRDefault="007C48BF" w14:paraId="12DDB453" w14:textId="77777777">
      <w:pPr>
        <w:rPr>
          <w:rFonts w:asciiTheme="minorHAnsi" w:hAnsiTheme="minorHAnsi" w:cstheme="minorHAnsi"/>
        </w:rPr>
      </w:pPr>
    </w:p>
    <w:p w:rsidRPr="009A0D10" w:rsidR="007C48BF" w:rsidP="007C48BF" w:rsidRDefault="007C48BF" w14:paraId="5E5B9424" w14:textId="77777777">
      <w:pPr>
        <w:shd w:val="clear" w:color="auto" w:fill="FFFFFF"/>
        <w:rPr>
          <w:rFonts w:asciiTheme="minorHAnsi" w:hAnsiTheme="minorHAnsi" w:cstheme="minorHAnsi"/>
        </w:rPr>
      </w:pPr>
      <w:proofErr w:type="spellStart"/>
      <w:r w:rsidRPr="009A0D10">
        <w:rPr>
          <w:rFonts w:asciiTheme="minorHAnsi" w:hAnsiTheme="minorHAnsi" w:cstheme="minorHAnsi"/>
        </w:rPr>
        <w:t>Otte</w:t>
      </w:r>
      <w:proofErr w:type="spellEnd"/>
      <w:r w:rsidRPr="009A0D10">
        <w:rPr>
          <w:rFonts w:asciiTheme="minorHAnsi" w:hAnsiTheme="minorHAnsi" w:cstheme="minorHAnsi"/>
        </w:rPr>
        <w:t xml:space="preserve"> A, Maier-Lenz H, </w:t>
      </w:r>
      <w:proofErr w:type="spellStart"/>
      <w:r w:rsidRPr="009A0D10">
        <w:rPr>
          <w:rFonts w:asciiTheme="minorHAnsi" w:hAnsiTheme="minorHAnsi" w:cstheme="minorHAnsi"/>
        </w:rPr>
        <w:t>Dierckx</w:t>
      </w:r>
      <w:proofErr w:type="spellEnd"/>
      <w:r w:rsidRPr="009A0D10">
        <w:rPr>
          <w:rFonts w:asciiTheme="minorHAnsi" w:hAnsiTheme="minorHAnsi" w:cstheme="minorHAnsi"/>
        </w:rPr>
        <w:t xml:space="preserve"> RA.</w:t>
      </w:r>
      <w:r w:rsidRPr="009A0D10">
        <w:rPr>
          <w:rFonts w:asciiTheme="minorHAnsi" w:hAnsiTheme="minorHAnsi" w:cstheme="minorHAnsi"/>
          <w:kern w:val="36"/>
        </w:rPr>
        <w:t xml:space="preserve"> Good clinical practice: historical background and key aspects.</w:t>
      </w:r>
      <w:r w:rsidRPr="009A0D10">
        <w:rPr>
          <w:rFonts w:asciiTheme="minorHAnsi" w:hAnsiTheme="minorHAnsi" w:cstheme="minorHAnsi"/>
        </w:rPr>
        <w:t xml:space="preserve"> </w:t>
      </w:r>
      <w:proofErr w:type="spellStart"/>
      <w:r w:rsidRPr="009A0D10">
        <w:rPr>
          <w:rFonts w:asciiTheme="minorHAnsi" w:hAnsiTheme="minorHAnsi" w:cstheme="minorHAnsi"/>
        </w:rPr>
        <w:t>Nucl</w:t>
      </w:r>
      <w:proofErr w:type="spellEnd"/>
      <w:r w:rsidRPr="009A0D10">
        <w:rPr>
          <w:rFonts w:asciiTheme="minorHAnsi" w:hAnsiTheme="minorHAnsi" w:cstheme="minorHAnsi"/>
        </w:rPr>
        <w:t xml:space="preserve"> Med </w:t>
      </w:r>
      <w:proofErr w:type="spellStart"/>
      <w:r w:rsidRPr="009A0D10">
        <w:rPr>
          <w:rFonts w:asciiTheme="minorHAnsi" w:hAnsiTheme="minorHAnsi" w:cstheme="minorHAnsi"/>
        </w:rPr>
        <w:t>Commun</w:t>
      </w:r>
      <w:proofErr w:type="spellEnd"/>
      <w:r w:rsidRPr="009A0D10">
        <w:rPr>
          <w:rFonts w:asciiTheme="minorHAnsi" w:hAnsiTheme="minorHAnsi" w:cstheme="minorHAnsi"/>
        </w:rPr>
        <w:t>. 2005 Jul;26(7):563-74.</w:t>
      </w:r>
    </w:p>
    <w:p w:rsidRPr="009A0D10" w:rsidR="007C48BF" w:rsidP="007C48BF" w:rsidRDefault="007C48BF" w14:paraId="7A4F078F" w14:textId="77777777">
      <w:pPr>
        <w:rPr>
          <w:rFonts w:asciiTheme="minorHAnsi" w:hAnsiTheme="minorHAnsi" w:cstheme="minorHAnsi"/>
        </w:rPr>
      </w:pPr>
    </w:p>
    <w:p w:rsidRPr="009A0D10" w:rsidR="007C48BF" w:rsidP="007C48BF" w:rsidRDefault="007C48BF" w14:paraId="44E1FB06" w14:textId="77777777">
      <w:pPr>
        <w:rPr>
          <w:rFonts w:asciiTheme="minorHAnsi" w:hAnsiTheme="minorHAnsi" w:cstheme="minorHAnsi"/>
        </w:rPr>
      </w:pPr>
      <w:r w:rsidRPr="009A0D10">
        <w:rPr>
          <w:rFonts w:asciiTheme="minorHAnsi" w:hAnsiTheme="minorHAnsi" w:cstheme="minorHAnsi"/>
        </w:rPr>
        <w:t>Shaughnessy M, Beidler SM, Gibbs K, Michael K.</w:t>
      </w:r>
      <w:r w:rsidRPr="009A0D10">
        <w:rPr>
          <w:rFonts w:asciiTheme="minorHAnsi" w:hAnsiTheme="minorHAnsi" w:cstheme="minorHAnsi"/>
          <w:kern w:val="36"/>
        </w:rPr>
        <w:t xml:space="preserve"> Confidentiality challenges and good clinical practices in human subjects research: striking a balance.</w:t>
      </w:r>
      <w:r w:rsidRPr="009A0D10">
        <w:rPr>
          <w:rFonts w:asciiTheme="minorHAnsi" w:hAnsiTheme="minorHAnsi" w:cstheme="minorHAnsi"/>
        </w:rPr>
        <w:t xml:space="preserve"> Top Stroke </w:t>
      </w:r>
      <w:proofErr w:type="spellStart"/>
      <w:r w:rsidRPr="009A0D10">
        <w:rPr>
          <w:rFonts w:asciiTheme="minorHAnsi" w:hAnsiTheme="minorHAnsi" w:cstheme="minorHAnsi"/>
        </w:rPr>
        <w:t>Rehabil</w:t>
      </w:r>
      <w:proofErr w:type="spellEnd"/>
      <w:r w:rsidRPr="009A0D10">
        <w:rPr>
          <w:rFonts w:asciiTheme="minorHAnsi" w:hAnsiTheme="minorHAnsi" w:cstheme="minorHAnsi"/>
        </w:rPr>
        <w:t>. 2007 Mar-Apr;14(2):1-4.</w:t>
      </w:r>
    </w:p>
    <w:p w:rsidRPr="009A0D10" w:rsidR="007C48BF" w:rsidP="007C48BF" w:rsidRDefault="007C48BF" w14:paraId="2C67FB9C" w14:textId="77777777">
      <w:pPr>
        <w:rPr>
          <w:rFonts w:asciiTheme="minorHAnsi" w:hAnsiTheme="minorHAnsi" w:cstheme="minorHAnsi"/>
        </w:rPr>
      </w:pPr>
    </w:p>
    <w:p w:rsidRPr="009A0D10" w:rsidR="007C48BF" w:rsidP="00541FDA" w:rsidRDefault="007C48BF" w14:paraId="2C2C4EC3" w14:textId="77777777">
      <w:pPr>
        <w:pStyle w:val="Heading2"/>
        <w:rPr>
          <w:sz w:val="20"/>
          <w:szCs w:val="20"/>
        </w:rPr>
      </w:pPr>
      <w:bookmarkStart w:name="_Toc43389470" w:id="210"/>
      <w:r w:rsidRPr="009A0D10">
        <w:rPr>
          <w:sz w:val="20"/>
          <w:szCs w:val="20"/>
        </w:rPr>
        <w:t>Aging Population</w:t>
      </w:r>
      <w:bookmarkEnd w:id="210"/>
      <w:r w:rsidRPr="009A0D10">
        <w:rPr>
          <w:sz w:val="20"/>
          <w:szCs w:val="20"/>
        </w:rPr>
        <w:t xml:space="preserve"> </w:t>
      </w:r>
    </w:p>
    <w:p w:rsidRPr="009A0D10" w:rsidR="007C48BF" w:rsidP="007C48BF" w:rsidRDefault="007C48BF" w14:paraId="3AD6666F" w14:textId="77777777">
      <w:pPr>
        <w:rPr>
          <w:rFonts w:asciiTheme="minorHAnsi" w:hAnsiTheme="minorHAnsi" w:cstheme="minorHAnsi"/>
        </w:rPr>
      </w:pPr>
    </w:p>
    <w:p w:rsidRPr="009A0D10" w:rsidR="007C48BF" w:rsidP="007C48BF" w:rsidRDefault="007F6493" w14:paraId="4E2470C3" w14:textId="52C82643">
      <w:pPr>
        <w:shd w:val="clear" w:color="auto" w:fill="FFFFFF"/>
        <w:rPr>
          <w:rFonts w:asciiTheme="minorHAnsi" w:hAnsiTheme="minorHAnsi" w:cstheme="minorHAnsi"/>
        </w:rPr>
      </w:pPr>
      <w:r w:rsidRPr="009A0D10">
        <w:rPr>
          <w:rFonts w:asciiTheme="minorHAnsi" w:hAnsiTheme="minorHAnsi" w:cstheme="minorHAnsi"/>
        </w:rPr>
        <w:t>Avon</w:t>
      </w:r>
      <w:r w:rsidRPr="009A0D10" w:rsidR="007C48BF">
        <w:rPr>
          <w:rFonts w:asciiTheme="minorHAnsi" w:hAnsiTheme="minorHAnsi" w:cstheme="minorHAnsi"/>
        </w:rPr>
        <w:t xml:space="preserve"> J. Medication Use in Older Patients – Better Policy Could Encourage Better Practice. JAMA. 2010 Oct 13:304(14):1606-1607.</w:t>
      </w:r>
    </w:p>
    <w:p w:rsidRPr="009A0D10" w:rsidR="007C48BF" w:rsidP="007C48BF" w:rsidRDefault="007C48BF" w14:paraId="6706CAC5" w14:textId="77777777">
      <w:pPr>
        <w:pStyle w:val="citation"/>
        <w:shd w:val="clear" w:color="auto" w:fill="FFFFFF"/>
        <w:spacing w:before="0" w:beforeAutospacing="0" w:after="0" w:afterAutospacing="0"/>
        <w:rPr>
          <w:rFonts w:asciiTheme="minorHAnsi" w:hAnsiTheme="minorHAnsi" w:cstheme="minorHAnsi"/>
          <w:sz w:val="20"/>
          <w:szCs w:val="20"/>
        </w:rPr>
      </w:pPr>
    </w:p>
    <w:p w:rsidRPr="009A0D10" w:rsidR="007C48BF" w:rsidP="007C48BF" w:rsidRDefault="007C48BF" w14:paraId="0A9DD0EB" w14:textId="459CB20D">
      <w:pPr>
        <w:tabs>
          <w:tab w:val="left" w:pos="-1080"/>
        </w:tabs>
        <w:rPr>
          <w:rFonts w:asciiTheme="minorHAnsi" w:hAnsiTheme="minorHAnsi" w:cstheme="minorHAnsi"/>
        </w:rPr>
      </w:pPr>
      <w:r w:rsidRPr="009A0D10">
        <w:rPr>
          <w:rFonts w:asciiTheme="minorHAnsi" w:hAnsiTheme="minorHAnsi" w:cstheme="minorHAnsi"/>
        </w:rPr>
        <w:t xml:space="preserve">Campbell EG, </w:t>
      </w:r>
      <w:r w:rsidRPr="009A0D10" w:rsidR="007F6493">
        <w:rPr>
          <w:rFonts w:asciiTheme="minorHAnsi" w:hAnsiTheme="minorHAnsi" w:cstheme="minorHAnsi"/>
        </w:rPr>
        <w:t>Sinner</w:t>
      </w:r>
      <w:r w:rsidRPr="009A0D10">
        <w:rPr>
          <w:rFonts w:asciiTheme="minorHAnsi" w:hAnsiTheme="minorHAnsi" w:cstheme="minorHAnsi"/>
        </w:rPr>
        <w:t xml:space="preserve"> DE. Disclosing Industry Relationships – Toward an Improved Federal Research Policy. New England Journal of Medicine. 2010 Aug 12; 363;7: 604-606.</w:t>
      </w:r>
    </w:p>
    <w:p w:rsidRPr="009A0D10" w:rsidR="007C48BF" w:rsidP="007C48BF" w:rsidRDefault="007C48BF" w14:paraId="636489AE" w14:textId="77777777">
      <w:pPr>
        <w:tabs>
          <w:tab w:val="left" w:pos="-1080"/>
        </w:tabs>
        <w:rPr>
          <w:rFonts w:asciiTheme="minorHAnsi" w:hAnsiTheme="minorHAnsi" w:cstheme="minorHAnsi"/>
        </w:rPr>
      </w:pPr>
    </w:p>
    <w:p w:rsidRPr="009A0D10" w:rsidR="007C48BF" w:rsidP="007C48BF" w:rsidRDefault="007C48BF" w14:paraId="2302CEE6" w14:textId="77777777">
      <w:pPr>
        <w:tabs>
          <w:tab w:val="left" w:pos="-1080"/>
        </w:tabs>
        <w:rPr>
          <w:rFonts w:asciiTheme="minorHAnsi" w:hAnsiTheme="minorHAnsi" w:cstheme="minorHAnsi"/>
        </w:rPr>
      </w:pPr>
      <w:r w:rsidRPr="009A0D10">
        <w:rPr>
          <w:rFonts w:asciiTheme="minorHAnsi" w:hAnsiTheme="minorHAnsi" w:cstheme="minorHAnsi"/>
        </w:rPr>
        <w:t>Steinman M, Hanlon J. Managing Medications in Clinically Complex Elders – There Got to Be a Happy Medium. JAMA. 2010 Oct; 304(14): 1592-1601.</w:t>
      </w:r>
    </w:p>
    <w:p w:rsidRPr="009A0D10" w:rsidR="007C48BF" w:rsidP="007C48BF" w:rsidRDefault="007C48BF" w14:paraId="3DC81C9B" w14:textId="77777777">
      <w:pPr>
        <w:shd w:val="clear" w:color="auto" w:fill="FFFFFF"/>
        <w:rPr>
          <w:rFonts w:asciiTheme="minorHAnsi" w:hAnsiTheme="minorHAnsi" w:cstheme="minorHAnsi"/>
        </w:rPr>
      </w:pPr>
    </w:p>
    <w:p w:rsidRPr="009A0D10" w:rsidR="007C48BF" w:rsidP="00541FDA" w:rsidRDefault="007C48BF" w14:paraId="40FE31FD" w14:textId="77777777">
      <w:pPr>
        <w:pStyle w:val="Heading2"/>
        <w:rPr>
          <w:sz w:val="20"/>
          <w:szCs w:val="20"/>
        </w:rPr>
      </w:pPr>
      <w:bookmarkStart w:name="_Toc43389471" w:id="211"/>
      <w:r w:rsidRPr="009A0D10">
        <w:rPr>
          <w:sz w:val="20"/>
          <w:szCs w:val="20"/>
        </w:rPr>
        <w:t>Statistical Analysis</w:t>
      </w:r>
      <w:bookmarkEnd w:id="211"/>
    </w:p>
    <w:p w:rsidRPr="009A0D10" w:rsidR="007C48BF" w:rsidP="007C48BF" w:rsidRDefault="007C48BF" w14:paraId="72D07BEB" w14:textId="77777777">
      <w:pPr>
        <w:rPr>
          <w:rFonts w:asciiTheme="minorHAnsi" w:hAnsiTheme="minorHAnsi" w:cstheme="minorHAnsi"/>
        </w:rPr>
      </w:pPr>
    </w:p>
    <w:p w:rsidRPr="009A0D10" w:rsidR="007C48BF" w:rsidP="007C48BF" w:rsidRDefault="007C48BF" w14:paraId="432ECB60" w14:textId="77777777">
      <w:pPr>
        <w:pStyle w:val="citation"/>
        <w:shd w:val="clear" w:color="auto" w:fill="FFFFFF"/>
        <w:spacing w:before="0" w:beforeAutospacing="0" w:after="0" w:afterAutospacing="0"/>
        <w:rPr>
          <w:rFonts w:asciiTheme="minorHAnsi" w:hAnsiTheme="minorHAnsi" w:cstheme="minorHAnsi"/>
          <w:sz w:val="20"/>
          <w:szCs w:val="20"/>
        </w:rPr>
      </w:pPr>
      <w:proofErr w:type="spellStart"/>
      <w:r w:rsidRPr="009A0D10">
        <w:rPr>
          <w:rFonts w:asciiTheme="minorHAnsi" w:hAnsiTheme="minorHAnsi" w:cstheme="minorHAnsi"/>
          <w:sz w:val="20"/>
          <w:szCs w:val="20"/>
        </w:rPr>
        <w:t>Bassler</w:t>
      </w:r>
      <w:proofErr w:type="spellEnd"/>
      <w:r w:rsidRPr="009A0D10">
        <w:rPr>
          <w:rFonts w:asciiTheme="minorHAnsi" w:hAnsiTheme="minorHAnsi" w:cstheme="minorHAnsi"/>
          <w:sz w:val="20"/>
          <w:szCs w:val="20"/>
        </w:rPr>
        <w:t xml:space="preserve"> D, </w:t>
      </w:r>
      <w:proofErr w:type="spellStart"/>
      <w:r w:rsidRPr="009A0D10">
        <w:rPr>
          <w:rFonts w:asciiTheme="minorHAnsi" w:hAnsiTheme="minorHAnsi" w:cstheme="minorHAnsi"/>
          <w:sz w:val="20"/>
          <w:szCs w:val="20"/>
        </w:rPr>
        <w:t>Briel</w:t>
      </w:r>
      <w:proofErr w:type="spellEnd"/>
      <w:r w:rsidRPr="009A0D10">
        <w:rPr>
          <w:rFonts w:asciiTheme="minorHAnsi" w:hAnsiTheme="minorHAnsi" w:cstheme="minorHAnsi"/>
          <w:sz w:val="20"/>
          <w:szCs w:val="20"/>
        </w:rPr>
        <w:t xml:space="preserve"> M, </w:t>
      </w:r>
      <w:proofErr w:type="spellStart"/>
      <w:r w:rsidRPr="009A0D10">
        <w:rPr>
          <w:rFonts w:asciiTheme="minorHAnsi" w:hAnsiTheme="minorHAnsi" w:cstheme="minorHAnsi"/>
          <w:sz w:val="20"/>
          <w:szCs w:val="20"/>
        </w:rPr>
        <w:t>Montori</w:t>
      </w:r>
      <w:proofErr w:type="spellEnd"/>
      <w:r w:rsidRPr="009A0D10">
        <w:rPr>
          <w:rFonts w:asciiTheme="minorHAnsi" w:hAnsiTheme="minorHAnsi" w:cstheme="minorHAnsi"/>
          <w:sz w:val="20"/>
          <w:szCs w:val="20"/>
        </w:rPr>
        <w:t xml:space="preserve"> VM, Lane M, </w:t>
      </w:r>
      <w:proofErr w:type="spellStart"/>
      <w:r w:rsidRPr="009A0D10">
        <w:rPr>
          <w:rFonts w:asciiTheme="minorHAnsi" w:hAnsiTheme="minorHAnsi" w:cstheme="minorHAnsi"/>
          <w:sz w:val="20"/>
          <w:szCs w:val="20"/>
        </w:rPr>
        <w:t>Glasziou</w:t>
      </w:r>
      <w:proofErr w:type="spellEnd"/>
      <w:r w:rsidRPr="009A0D10">
        <w:rPr>
          <w:rFonts w:asciiTheme="minorHAnsi" w:hAnsiTheme="minorHAnsi" w:cstheme="minorHAnsi"/>
          <w:sz w:val="20"/>
          <w:szCs w:val="20"/>
        </w:rPr>
        <w:t xml:space="preserve"> P, Zhou Q, Heels-</w:t>
      </w:r>
      <w:proofErr w:type="spellStart"/>
      <w:r w:rsidRPr="009A0D10">
        <w:rPr>
          <w:rFonts w:asciiTheme="minorHAnsi" w:hAnsiTheme="minorHAnsi" w:cstheme="minorHAnsi"/>
          <w:sz w:val="20"/>
          <w:szCs w:val="20"/>
        </w:rPr>
        <w:t>Ansdell</w:t>
      </w:r>
      <w:proofErr w:type="spellEnd"/>
      <w:r w:rsidRPr="009A0D10">
        <w:rPr>
          <w:rFonts w:asciiTheme="minorHAnsi" w:hAnsiTheme="minorHAnsi" w:cstheme="minorHAnsi"/>
          <w:sz w:val="20"/>
          <w:szCs w:val="20"/>
        </w:rPr>
        <w:t xml:space="preserve"> D, Walter SD, </w:t>
      </w:r>
      <w:proofErr w:type="spellStart"/>
      <w:r w:rsidRPr="009A0D10">
        <w:rPr>
          <w:rFonts w:asciiTheme="minorHAnsi" w:hAnsiTheme="minorHAnsi" w:cstheme="minorHAnsi"/>
          <w:sz w:val="20"/>
          <w:szCs w:val="20"/>
        </w:rPr>
        <w:t>Guyatt</w:t>
      </w:r>
      <w:proofErr w:type="spellEnd"/>
      <w:r w:rsidRPr="009A0D10">
        <w:rPr>
          <w:rFonts w:asciiTheme="minorHAnsi" w:hAnsiTheme="minorHAnsi" w:cstheme="minorHAnsi"/>
          <w:sz w:val="20"/>
          <w:szCs w:val="20"/>
        </w:rPr>
        <w:t xml:space="preserve"> GH; STOPIT-2 Study Group.</w:t>
      </w:r>
      <w:r w:rsidRPr="009A0D10">
        <w:rPr>
          <w:rFonts w:asciiTheme="minorHAnsi" w:hAnsiTheme="minorHAnsi" w:cstheme="minorHAnsi"/>
          <w:b/>
          <w:bCs/>
          <w:sz w:val="20"/>
          <w:szCs w:val="20"/>
        </w:rPr>
        <w:t xml:space="preserve"> </w:t>
      </w:r>
      <w:r w:rsidRPr="009A0D10">
        <w:rPr>
          <w:rFonts w:asciiTheme="minorHAnsi" w:hAnsiTheme="minorHAnsi" w:cstheme="minorHAnsi"/>
          <w:bCs/>
          <w:sz w:val="20"/>
          <w:szCs w:val="20"/>
        </w:rPr>
        <w:t>Stopping randomized trials early for benefit and estimation of treatment effects: systematic review and meta-regression analysis</w:t>
      </w:r>
      <w:r w:rsidRPr="009A0D10">
        <w:rPr>
          <w:rFonts w:asciiTheme="minorHAnsi" w:hAnsiTheme="minorHAnsi" w:cstheme="minorHAnsi"/>
          <w:b/>
          <w:bCs/>
          <w:sz w:val="20"/>
          <w:szCs w:val="20"/>
        </w:rPr>
        <w:t>.</w:t>
      </w:r>
      <w:r w:rsidRPr="009A0D10">
        <w:rPr>
          <w:rFonts w:asciiTheme="minorHAnsi" w:hAnsiTheme="minorHAnsi" w:cstheme="minorHAnsi"/>
          <w:sz w:val="20"/>
          <w:szCs w:val="20"/>
        </w:rPr>
        <w:t xml:space="preserve"> JAMA. 2010 Mar 24;303(12):1180-7.</w:t>
      </w:r>
    </w:p>
    <w:p w:rsidRPr="009A0D10" w:rsidR="007C48BF" w:rsidP="007C48BF" w:rsidRDefault="007C48BF" w14:paraId="753CF604" w14:textId="77777777">
      <w:pPr>
        <w:pStyle w:val="citation"/>
        <w:shd w:val="clear" w:color="auto" w:fill="FFFFFF"/>
        <w:spacing w:before="0" w:beforeAutospacing="0" w:after="0" w:afterAutospacing="0"/>
        <w:rPr>
          <w:rFonts w:asciiTheme="minorHAnsi" w:hAnsiTheme="minorHAnsi" w:cstheme="minorHAnsi"/>
          <w:sz w:val="20"/>
          <w:szCs w:val="20"/>
        </w:rPr>
      </w:pPr>
    </w:p>
    <w:p w:rsidRPr="009A0D10" w:rsidR="007C48BF" w:rsidP="007C48BF" w:rsidRDefault="007C48BF" w14:paraId="3EB6F6FB" w14:textId="77777777">
      <w:pPr>
        <w:tabs>
          <w:tab w:val="left" w:pos="-1080"/>
        </w:tabs>
        <w:rPr>
          <w:rFonts w:asciiTheme="minorHAnsi" w:hAnsiTheme="minorHAnsi" w:cstheme="minorHAnsi"/>
        </w:rPr>
      </w:pPr>
      <w:proofErr w:type="spellStart"/>
      <w:r w:rsidRPr="009A0D10">
        <w:rPr>
          <w:rFonts w:asciiTheme="minorHAnsi" w:hAnsiTheme="minorHAnsi" w:cstheme="minorHAnsi"/>
        </w:rPr>
        <w:t>Meinert</w:t>
      </w:r>
      <w:proofErr w:type="spellEnd"/>
      <w:r w:rsidRPr="009A0D10">
        <w:rPr>
          <w:rFonts w:asciiTheme="minorHAnsi" w:hAnsiTheme="minorHAnsi" w:cstheme="minorHAnsi"/>
        </w:rPr>
        <w:t xml:space="preserve"> CL. </w:t>
      </w:r>
      <w:r w:rsidRPr="009A0D10">
        <w:rPr>
          <w:rFonts w:asciiTheme="minorHAnsi" w:hAnsiTheme="minorHAnsi" w:cstheme="minorHAnsi"/>
          <w:i/>
        </w:rPr>
        <w:t xml:space="preserve">Clinical Trials: Design, Conduct, and Analysis.  </w:t>
      </w:r>
      <w:r w:rsidRPr="009A0D10">
        <w:rPr>
          <w:rFonts w:asciiTheme="minorHAnsi" w:hAnsiTheme="minorHAnsi" w:cstheme="minorHAnsi"/>
        </w:rPr>
        <w:t>Oxford University Press, New York: 1986.</w:t>
      </w:r>
    </w:p>
    <w:p w:rsidRPr="009A0D10" w:rsidR="007C48BF" w:rsidP="007C48BF" w:rsidRDefault="007C48BF" w14:paraId="0C2DDB05" w14:textId="77777777">
      <w:pPr>
        <w:rPr>
          <w:rFonts w:asciiTheme="minorHAnsi" w:hAnsiTheme="minorHAnsi" w:cstheme="minorHAnsi"/>
          <w:b/>
        </w:rPr>
      </w:pPr>
    </w:p>
    <w:p w:rsidRPr="009A0D10" w:rsidR="007C48BF" w:rsidP="00541FDA" w:rsidRDefault="007C48BF" w14:paraId="56380E81" w14:textId="77777777">
      <w:pPr>
        <w:pStyle w:val="Heading2"/>
        <w:rPr>
          <w:sz w:val="20"/>
          <w:szCs w:val="20"/>
        </w:rPr>
      </w:pPr>
      <w:bookmarkStart w:name="_Toc43389472" w:id="212"/>
      <w:r w:rsidRPr="009A0D10">
        <w:rPr>
          <w:sz w:val="20"/>
          <w:szCs w:val="20"/>
        </w:rPr>
        <w:t>Monitoring, Quality Assurance and Adverse Event Reporting</w:t>
      </w:r>
      <w:bookmarkEnd w:id="212"/>
      <w:r w:rsidRPr="009A0D10">
        <w:rPr>
          <w:sz w:val="20"/>
          <w:szCs w:val="20"/>
        </w:rPr>
        <w:t xml:space="preserve"> </w:t>
      </w:r>
    </w:p>
    <w:p w:rsidRPr="009A0D10" w:rsidR="007C48BF" w:rsidP="007C48BF" w:rsidRDefault="007C48BF" w14:paraId="3F9153D7" w14:textId="77777777">
      <w:pPr>
        <w:rPr>
          <w:rFonts w:asciiTheme="minorHAnsi" w:hAnsiTheme="minorHAnsi" w:cstheme="minorHAnsi"/>
        </w:rPr>
      </w:pPr>
    </w:p>
    <w:p w:rsidRPr="009A0D10" w:rsidR="007C48BF" w:rsidP="007C48BF" w:rsidRDefault="007C48BF" w14:paraId="454A24F0" w14:textId="77777777">
      <w:pPr>
        <w:rPr>
          <w:rFonts w:asciiTheme="minorHAnsi" w:hAnsiTheme="minorHAnsi" w:cstheme="minorHAnsi"/>
        </w:rPr>
      </w:pPr>
      <w:r w:rsidRPr="009A0D10">
        <w:rPr>
          <w:rFonts w:asciiTheme="minorHAnsi" w:hAnsiTheme="minorHAnsi" w:cstheme="minorHAnsi"/>
        </w:rPr>
        <w:t xml:space="preserve">Baigent C, Harrell FE, </w:t>
      </w:r>
      <w:proofErr w:type="spellStart"/>
      <w:r w:rsidRPr="009A0D10">
        <w:rPr>
          <w:rFonts w:asciiTheme="minorHAnsi" w:hAnsiTheme="minorHAnsi" w:cstheme="minorHAnsi"/>
        </w:rPr>
        <w:t>Buyse</w:t>
      </w:r>
      <w:proofErr w:type="spellEnd"/>
      <w:r w:rsidRPr="009A0D10">
        <w:rPr>
          <w:rFonts w:asciiTheme="minorHAnsi" w:hAnsiTheme="minorHAnsi" w:cstheme="minorHAnsi"/>
        </w:rPr>
        <w:t xml:space="preserve"> M, </w:t>
      </w:r>
      <w:proofErr w:type="spellStart"/>
      <w:r w:rsidRPr="009A0D10">
        <w:rPr>
          <w:rFonts w:asciiTheme="minorHAnsi" w:hAnsiTheme="minorHAnsi" w:cstheme="minorHAnsi"/>
        </w:rPr>
        <w:t>Emberson</w:t>
      </w:r>
      <w:proofErr w:type="spellEnd"/>
      <w:r w:rsidRPr="009A0D10">
        <w:rPr>
          <w:rFonts w:asciiTheme="minorHAnsi" w:hAnsiTheme="minorHAnsi" w:cstheme="minorHAnsi"/>
        </w:rPr>
        <w:t xml:space="preserve"> JR, Altman DG.</w:t>
      </w:r>
      <w:r w:rsidRPr="009A0D10">
        <w:rPr>
          <w:rFonts w:asciiTheme="minorHAnsi" w:hAnsiTheme="minorHAnsi" w:cstheme="minorHAnsi"/>
          <w:kern w:val="36"/>
        </w:rPr>
        <w:t xml:space="preserve"> Ensuring trial validity by data quality assurance and diversification of monitoring methods.</w:t>
      </w:r>
      <w:r w:rsidRPr="009A0D10">
        <w:rPr>
          <w:rFonts w:asciiTheme="minorHAnsi" w:hAnsiTheme="minorHAnsi" w:cstheme="minorHAnsi"/>
        </w:rPr>
        <w:t xml:space="preserve"> Clin Trials. 2008;5(1):49-55.</w:t>
      </w:r>
      <w:r w:rsidRPr="009A0D10">
        <w:rPr>
          <w:rFonts w:asciiTheme="minorHAnsi" w:hAnsiTheme="minorHAnsi" w:cstheme="minorHAnsi"/>
        </w:rPr>
        <w:br/>
      </w:r>
    </w:p>
    <w:p w:rsidRPr="009A0D10" w:rsidR="007C48BF" w:rsidP="007C48BF" w:rsidRDefault="007C48BF" w14:paraId="4877F01E" w14:textId="77777777">
      <w:pPr>
        <w:rPr>
          <w:rFonts w:asciiTheme="minorHAnsi" w:hAnsiTheme="minorHAnsi" w:cstheme="minorHAnsi"/>
        </w:rPr>
      </w:pPr>
      <w:r w:rsidRPr="009A0D10">
        <w:rPr>
          <w:rFonts w:asciiTheme="minorHAnsi" w:hAnsiTheme="minorHAnsi" w:cstheme="minorHAnsi"/>
        </w:rPr>
        <w:t>Bains S, Bhandari M, Hanson B.</w:t>
      </w:r>
      <w:r w:rsidRPr="009A0D10">
        <w:rPr>
          <w:rFonts w:asciiTheme="minorHAnsi" w:hAnsiTheme="minorHAnsi" w:cstheme="minorHAnsi"/>
          <w:kern w:val="36"/>
        </w:rPr>
        <w:t xml:space="preserve"> Standard operating procedures: the devil is in the details.</w:t>
      </w:r>
      <w:r w:rsidRPr="009A0D10">
        <w:rPr>
          <w:rFonts w:asciiTheme="minorHAnsi" w:hAnsiTheme="minorHAnsi" w:cstheme="minorHAnsi"/>
        </w:rPr>
        <w:t xml:space="preserve"> J Long Term Eff Med Implants. 2009;19(3):195-9.</w:t>
      </w:r>
    </w:p>
    <w:p w:rsidRPr="009A0D10" w:rsidR="007C48BF" w:rsidP="007C48BF" w:rsidRDefault="007C48BF" w14:paraId="3C437C13" w14:textId="77777777">
      <w:pPr>
        <w:rPr>
          <w:rFonts w:asciiTheme="minorHAnsi" w:hAnsiTheme="minorHAnsi" w:cstheme="minorHAnsi"/>
        </w:rPr>
      </w:pPr>
    </w:p>
    <w:p w:rsidRPr="009A0D10" w:rsidR="007C48BF" w:rsidP="007C48BF" w:rsidRDefault="007C48BF" w14:paraId="03FBC231" w14:textId="77777777">
      <w:pPr>
        <w:tabs>
          <w:tab w:val="left" w:pos="-1080"/>
        </w:tabs>
        <w:rPr>
          <w:rFonts w:asciiTheme="minorHAnsi" w:hAnsiTheme="minorHAnsi" w:cstheme="minorHAnsi"/>
        </w:rPr>
      </w:pPr>
      <w:proofErr w:type="spellStart"/>
      <w:r w:rsidRPr="009A0D10">
        <w:rPr>
          <w:rFonts w:asciiTheme="minorHAnsi" w:hAnsiTheme="minorHAnsi" w:cstheme="minorHAnsi"/>
        </w:rPr>
        <w:t>Bohaychuk</w:t>
      </w:r>
      <w:proofErr w:type="spellEnd"/>
      <w:r w:rsidRPr="009A0D10">
        <w:rPr>
          <w:rFonts w:asciiTheme="minorHAnsi" w:hAnsiTheme="minorHAnsi" w:cstheme="minorHAnsi"/>
        </w:rPr>
        <w:t xml:space="preserve"> W, Ball G, Lawrence G, </w:t>
      </w:r>
      <w:proofErr w:type="spellStart"/>
      <w:r w:rsidRPr="009A0D10">
        <w:rPr>
          <w:rFonts w:asciiTheme="minorHAnsi" w:hAnsiTheme="minorHAnsi" w:cstheme="minorHAnsi"/>
        </w:rPr>
        <w:t>Sotirov</w:t>
      </w:r>
      <w:proofErr w:type="spellEnd"/>
      <w:r w:rsidRPr="009A0D10">
        <w:rPr>
          <w:rFonts w:asciiTheme="minorHAnsi" w:hAnsiTheme="minorHAnsi" w:cstheme="minorHAnsi"/>
        </w:rPr>
        <w:t xml:space="preserve"> K. Good Clinical Practice: Data Integrity Needs Upgrading</w:t>
      </w:r>
      <w:r w:rsidRPr="009A0D10">
        <w:rPr>
          <w:rFonts w:asciiTheme="minorHAnsi" w:hAnsiTheme="minorHAnsi" w:cstheme="minorHAnsi"/>
          <w:i/>
        </w:rPr>
        <w:t>. Applied Clinical Trials</w:t>
      </w:r>
      <w:r w:rsidRPr="009A0D10">
        <w:rPr>
          <w:rFonts w:asciiTheme="minorHAnsi" w:hAnsiTheme="minorHAnsi" w:cstheme="minorHAnsi"/>
        </w:rPr>
        <w:t xml:space="preserve"> 1999(January):54-61.</w:t>
      </w:r>
    </w:p>
    <w:p w:rsidRPr="009A0D10" w:rsidR="007C48BF" w:rsidP="007C48BF" w:rsidRDefault="007C48BF" w14:paraId="6C558ABE" w14:textId="77777777">
      <w:pPr>
        <w:pStyle w:val="citation"/>
        <w:shd w:val="clear" w:color="auto" w:fill="FFFFFF"/>
        <w:spacing w:before="0" w:beforeAutospacing="0" w:after="0" w:afterAutospacing="0"/>
        <w:rPr>
          <w:rFonts w:asciiTheme="minorHAnsi" w:hAnsiTheme="minorHAnsi" w:cstheme="minorHAnsi"/>
          <w:sz w:val="20"/>
          <w:szCs w:val="20"/>
        </w:rPr>
      </w:pPr>
    </w:p>
    <w:p w:rsidRPr="009A0D10" w:rsidR="007C48BF" w:rsidP="007C48BF" w:rsidRDefault="007C48BF" w14:paraId="28B89D07" w14:textId="77777777">
      <w:pPr>
        <w:shd w:val="clear" w:color="auto" w:fill="FFFFFF"/>
        <w:rPr>
          <w:rFonts w:asciiTheme="minorHAnsi" w:hAnsiTheme="minorHAnsi" w:cstheme="minorHAnsi"/>
        </w:rPr>
      </w:pPr>
      <w:proofErr w:type="spellStart"/>
      <w:r w:rsidRPr="009A0D10">
        <w:rPr>
          <w:rFonts w:asciiTheme="minorHAnsi" w:hAnsiTheme="minorHAnsi" w:cstheme="minorHAnsi"/>
        </w:rPr>
        <w:lastRenderedPageBreak/>
        <w:t>Englev</w:t>
      </w:r>
      <w:proofErr w:type="spellEnd"/>
      <w:r w:rsidRPr="009A0D10">
        <w:rPr>
          <w:rFonts w:asciiTheme="minorHAnsi" w:hAnsiTheme="minorHAnsi" w:cstheme="minorHAnsi"/>
        </w:rPr>
        <w:t xml:space="preserve"> E, Petersen KP.</w:t>
      </w:r>
      <w:r w:rsidRPr="009A0D10">
        <w:rPr>
          <w:rFonts w:asciiTheme="minorHAnsi" w:hAnsiTheme="minorHAnsi" w:cstheme="minorHAnsi"/>
          <w:kern w:val="36"/>
        </w:rPr>
        <w:t xml:space="preserve"> ICH-GCP Guideline: quality assurance of clinical trials. Status and perspectives.</w:t>
      </w:r>
      <w:r w:rsidRPr="009A0D10">
        <w:rPr>
          <w:rFonts w:asciiTheme="minorHAnsi" w:hAnsiTheme="minorHAnsi" w:cstheme="minorHAnsi"/>
        </w:rPr>
        <w:t xml:space="preserve"> </w:t>
      </w:r>
      <w:proofErr w:type="spellStart"/>
      <w:r w:rsidRPr="009A0D10">
        <w:rPr>
          <w:rFonts w:asciiTheme="minorHAnsi" w:hAnsiTheme="minorHAnsi" w:cstheme="minorHAnsi"/>
        </w:rPr>
        <w:t>Ugeskr</w:t>
      </w:r>
      <w:proofErr w:type="spellEnd"/>
      <w:r w:rsidRPr="009A0D10">
        <w:rPr>
          <w:rFonts w:asciiTheme="minorHAnsi" w:hAnsiTheme="minorHAnsi" w:cstheme="minorHAnsi"/>
        </w:rPr>
        <w:t xml:space="preserve"> </w:t>
      </w:r>
      <w:proofErr w:type="spellStart"/>
      <w:r w:rsidRPr="009A0D10">
        <w:rPr>
          <w:rFonts w:asciiTheme="minorHAnsi" w:hAnsiTheme="minorHAnsi" w:cstheme="minorHAnsi"/>
        </w:rPr>
        <w:t>Laeger</w:t>
      </w:r>
      <w:proofErr w:type="spellEnd"/>
      <w:r w:rsidRPr="009A0D10">
        <w:rPr>
          <w:rFonts w:asciiTheme="minorHAnsi" w:hAnsiTheme="minorHAnsi" w:cstheme="minorHAnsi"/>
        </w:rPr>
        <w:t>. 2003 Apr 14;165(16):1659-62.</w:t>
      </w:r>
    </w:p>
    <w:p w:rsidRPr="009A0D10" w:rsidR="007C48BF" w:rsidP="007C48BF" w:rsidRDefault="007C48BF" w14:paraId="4D6CCEB6" w14:textId="77777777">
      <w:pPr>
        <w:pStyle w:val="citation"/>
        <w:shd w:val="clear" w:color="auto" w:fill="FFFFFF"/>
        <w:spacing w:before="0" w:beforeAutospacing="0" w:after="0" w:afterAutospacing="0"/>
        <w:rPr>
          <w:rFonts w:asciiTheme="minorHAnsi" w:hAnsiTheme="minorHAnsi" w:cstheme="minorHAnsi"/>
          <w:sz w:val="20"/>
          <w:szCs w:val="20"/>
        </w:rPr>
      </w:pPr>
      <w:proofErr w:type="spellStart"/>
      <w:r w:rsidRPr="009A0D10">
        <w:rPr>
          <w:rFonts w:asciiTheme="minorHAnsi" w:hAnsiTheme="minorHAnsi" w:cstheme="minorHAnsi"/>
          <w:sz w:val="20"/>
          <w:szCs w:val="20"/>
        </w:rPr>
        <w:t>Horigian</w:t>
      </w:r>
      <w:proofErr w:type="spellEnd"/>
      <w:r w:rsidRPr="009A0D10">
        <w:rPr>
          <w:rFonts w:asciiTheme="minorHAnsi" w:hAnsiTheme="minorHAnsi" w:cstheme="minorHAnsi"/>
          <w:sz w:val="20"/>
          <w:szCs w:val="20"/>
        </w:rPr>
        <w:t xml:space="preserve"> VE, Robbins MS, Dominguez R, </w:t>
      </w:r>
      <w:proofErr w:type="spellStart"/>
      <w:r w:rsidRPr="009A0D10">
        <w:rPr>
          <w:rFonts w:asciiTheme="minorHAnsi" w:hAnsiTheme="minorHAnsi" w:cstheme="minorHAnsi"/>
          <w:sz w:val="20"/>
          <w:szCs w:val="20"/>
        </w:rPr>
        <w:t>Ucha</w:t>
      </w:r>
      <w:proofErr w:type="spellEnd"/>
      <w:r w:rsidRPr="009A0D10">
        <w:rPr>
          <w:rFonts w:asciiTheme="minorHAnsi" w:hAnsiTheme="minorHAnsi" w:cstheme="minorHAnsi"/>
          <w:sz w:val="20"/>
          <w:szCs w:val="20"/>
        </w:rPr>
        <w:t xml:space="preserve"> J, Rosa CL.</w:t>
      </w:r>
      <w:r w:rsidRPr="009A0D10">
        <w:rPr>
          <w:rFonts w:asciiTheme="minorHAnsi" w:hAnsiTheme="minorHAnsi" w:cstheme="minorHAnsi"/>
          <w:bCs/>
          <w:sz w:val="20"/>
          <w:szCs w:val="20"/>
        </w:rPr>
        <w:t xml:space="preserve"> Principles for defining adverse events in behavioral intervention research: lessons from a family-focused adolescent drug abuse trial.</w:t>
      </w:r>
      <w:r w:rsidRPr="009A0D10">
        <w:rPr>
          <w:rFonts w:asciiTheme="minorHAnsi" w:hAnsiTheme="minorHAnsi" w:cstheme="minorHAnsi"/>
          <w:sz w:val="20"/>
          <w:szCs w:val="20"/>
        </w:rPr>
        <w:t xml:space="preserve"> Clin Trials. 2010 Feb;7(1):58-68.</w:t>
      </w:r>
    </w:p>
    <w:p w:rsidRPr="009A0D10" w:rsidR="007C48BF" w:rsidP="007C48BF" w:rsidRDefault="007C48BF" w14:paraId="62430CA8" w14:textId="77777777">
      <w:pPr>
        <w:shd w:val="clear" w:color="auto" w:fill="FFFFFF"/>
        <w:rPr>
          <w:rFonts w:asciiTheme="minorHAnsi" w:hAnsiTheme="minorHAnsi" w:cstheme="minorHAnsi"/>
        </w:rPr>
      </w:pPr>
      <w:r w:rsidRPr="009A0D10">
        <w:rPr>
          <w:rFonts w:asciiTheme="minorHAnsi" w:hAnsiTheme="minorHAnsi" w:cstheme="minorHAnsi"/>
        </w:rPr>
        <w:br/>
      </w:r>
      <w:proofErr w:type="spellStart"/>
      <w:r w:rsidRPr="009A0D10">
        <w:rPr>
          <w:rFonts w:asciiTheme="minorHAnsi" w:hAnsiTheme="minorHAnsi" w:cstheme="minorHAnsi"/>
        </w:rPr>
        <w:t>Ottevanger</w:t>
      </w:r>
      <w:proofErr w:type="spellEnd"/>
      <w:r w:rsidRPr="009A0D10">
        <w:rPr>
          <w:rFonts w:asciiTheme="minorHAnsi" w:hAnsiTheme="minorHAnsi" w:cstheme="minorHAnsi"/>
        </w:rPr>
        <w:t xml:space="preserve"> PB, </w:t>
      </w:r>
      <w:proofErr w:type="spellStart"/>
      <w:r w:rsidRPr="009A0D10">
        <w:rPr>
          <w:rFonts w:asciiTheme="minorHAnsi" w:hAnsiTheme="minorHAnsi" w:cstheme="minorHAnsi"/>
        </w:rPr>
        <w:t>Therasse</w:t>
      </w:r>
      <w:proofErr w:type="spellEnd"/>
      <w:r w:rsidRPr="009A0D10">
        <w:rPr>
          <w:rFonts w:asciiTheme="minorHAnsi" w:hAnsiTheme="minorHAnsi" w:cstheme="minorHAnsi"/>
        </w:rPr>
        <w:t xml:space="preserve"> P, van de Velde C, Bernier J, van </w:t>
      </w:r>
      <w:proofErr w:type="spellStart"/>
      <w:r w:rsidRPr="009A0D10">
        <w:rPr>
          <w:rFonts w:asciiTheme="minorHAnsi" w:hAnsiTheme="minorHAnsi" w:cstheme="minorHAnsi"/>
        </w:rPr>
        <w:t>Krieken</w:t>
      </w:r>
      <w:proofErr w:type="spellEnd"/>
      <w:r w:rsidRPr="009A0D10">
        <w:rPr>
          <w:rFonts w:asciiTheme="minorHAnsi" w:hAnsiTheme="minorHAnsi" w:cstheme="minorHAnsi"/>
        </w:rPr>
        <w:t xml:space="preserve"> H, </w:t>
      </w:r>
      <w:proofErr w:type="spellStart"/>
      <w:r w:rsidRPr="009A0D10">
        <w:rPr>
          <w:rFonts w:asciiTheme="minorHAnsi" w:hAnsiTheme="minorHAnsi" w:cstheme="minorHAnsi"/>
        </w:rPr>
        <w:t>Grol</w:t>
      </w:r>
      <w:proofErr w:type="spellEnd"/>
      <w:r w:rsidRPr="009A0D10">
        <w:rPr>
          <w:rFonts w:asciiTheme="minorHAnsi" w:hAnsiTheme="minorHAnsi" w:cstheme="minorHAnsi"/>
        </w:rPr>
        <w:t xml:space="preserve"> R, De Mulder P.</w:t>
      </w:r>
      <w:r w:rsidRPr="009A0D10">
        <w:rPr>
          <w:rFonts w:asciiTheme="minorHAnsi" w:hAnsiTheme="minorHAnsi" w:cstheme="minorHAnsi"/>
          <w:kern w:val="36"/>
        </w:rPr>
        <w:t xml:space="preserve"> Quality assurance in clinical trials.</w:t>
      </w:r>
      <w:r w:rsidRPr="009A0D10">
        <w:rPr>
          <w:rFonts w:asciiTheme="minorHAnsi" w:hAnsiTheme="minorHAnsi" w:cstheme="minorHAnsi"/>
        </w:rPr>
        <w:t xml:space="preserve"> </w:t>
      </w:r>
      <w:proofErr w:type="spellStart"/>
      <w:r w:rsidRPr="009A0D10">
        <w:rPr>
          <w:rFonts w:asciiTheme="minorHAnsi" w:hAnsiTheme="minorHAnsi" w:cstheme="minorHAnsi"/>
        </w:rPr>
        <w:t>Crit</w:t>
      </w:r>
      <w:proofErr w:type="spellEnd"/>
      <w:r w:rsidRPr="009A0D10">
        <w:rPr>
          <w:rFonts w:asciiTheme="minorHAnsi" w:hAnsiTheme="minorHAnsi" w:cstheme="minorHAnsi"/>
        </w:rPr>
        <w:t xml:space="preserve"> Rev Oncol </w:t>
      </w:r>
      <w:proofErr w:type="spellStart"/>
      <w:r w:rsidRPr="009A0D10">
        <w:rPr>
          <w:rFonts w:asciiTheme="minorHAnsi" w:hAnsiTheme="minorHAnsi" w:cstheme="minorHAnsi"/>
        </w:rPr>
        <w:t>Hematol</w:t>
      </w:r>
      <w:proofErr w:type="spellEnd"/>
      <w:r w:rsidRPr="009A0D10">
        <w:rPr>
          <w:rFonts w:asciiTheme="minorHAnsi" w:hAnsiTheme="minorHAnsi" w:cstheme="minorHAnsi"/>
        </w:rPr>
        <w:t>. 2003 Sep;47(3):213-35.</w:t>
      </w:r>
    </w:p>
    <w:p w:rsidRPr="009A0D10" w:rsidR="007C48BF" w:rsidP="007C48BF" w:rsidRDefault="007C48BF" w14:paraId="4149827E" w14:textId="77777777">
      <w:pPr>
        <w:rPr>
          <w:rFonts w:asciiTheme="minorHAnsi" w:hAnsiTheme="minorHAnsi" w:cstheme="minorHAnsi"/>
        </w:rPr>
      </w:pPr>
      <w:r w:rsidRPr="009A0D10">
        <w:rPr>
          <w:rFonts w:asciiTheme="minorHAnsi" w:hAnsiTheme="minorHAnsi" w:cstheme="minorHAnsi"/>
        </w:rPr>
        <w:br/>
        <w:t xml:space="preserve">Rosen DH, Johnson S, </w:t>
      </w:r>
      <w:proofErr w:type="spellStart"/>
      <w:r w:rsidRPr="009A0D10">
        <w:rPr>
          <w:rFonts w:asciiTheme="minorHAnsi" w:hAnsiTheme="minorHAnsi" w:cstheme="minorHAnsi"/>
        </w:rPr>
        <w:t>Kebaabetswe</w:t>
      </w:r>
      <w:proofErr w:type="spellEnd"/>
      <w:r w:rsidRPr="009A0D10">
        <w:rPr>
          <w:rFonts w:asciiTheme="minorHAnsi" w:hAnsiTheme="minorHAnsi" w:cstheme="minorHAnsi"/>
        </w:rPr>
        <w:t xml:space="preserve"> P, Thigpen M, Smith DK.</w:t>
      </w:r>
      <w:r w:rsidRPr="009A0D10">
        <w:rPr>
          <w:rFonts w:asciiTheme="minorHAnsi" w:hAnsiTheme="minorHAnsi" w:cstheme="minorHAnsi"/>
          <w:kern w:val="36"/>
        </w:rPr>
        <w:t xml:space="preserve"> Process maps in clinical trial quality assurance.</w:t>
      </w:r>
      <w:r w:rsidRPr="009A0D10">
        <w:rPr>
          <w:rFonts w:asciiTheme="minorHAnsi" w:hAnsiTheme="minorHAnsi" w:cstheme="minorHAnsi"/>
        </w:rPr>
        <w:t xml:space="preserve"> Clin Trials. 2009 Aug;6(4):373-7. </w:t>
      </w:r>
      <w:proofErr w:type="spellStart"/>
      <w:r w:rsidRPr="009A0D10">
        <w:rPr>
          <w:rFonts w:asciiTheme="minorHAnsi" w:hAnsiTheme="minorHAnsi" w:cstheme="minorHAnsi"/>
        </w:rPr>
        <w:t>Epub</w:t>
      </w:r>
      <w:proofErr w:type="spellEnd"/>
      <w:r w:rsidRPr="009A0D10">
        <w:rPr>
          <w:rFonts w:asciiTheme="minorHAnsi" w:hAnsiTheme="minorHAnsi" w:cstheme="minorHAnsi"/>
        </w:rPr>
        <w:t xml:space="preserve"> 2009 Jul 22.</w:t>
      </w:r>
    </w:p>
    <w:p w:rsidRPr="009A0D10" w:rsidR="007C48BF" w:rsidP="007C48BF" w:rsidRDefault="007C48BF" w14:paraId="3C1FE01C" w14:textId="77777777">
      <w:pPr>
        <w:rPr>
          <w:rFonts w:asciiTheme="minorHAnsi" w:hAnsiTheme="minorHAnsi" w:cstheme="minorHAnsi"/>
        </w:rPr>
      </w:pPr>
      <w:r w:rsidRPr="009A0D10">
        <w:rPr>
          <w:rFonts w:asciiTheme="minorHAnsi" w:hAnsiTheme="minorHAnsi" w:cstheme="minorHAnsi"/>
        </w:rPr>
        <w:br/>
      </w:r>
      <w:proofErr w:type="spellStart"/>
      <w:r w:rsidRPr="009A0D10">
        <w:rPr>
          <w:rFonts w:asciiTheme="minorHAnsi" w:hAnsiTheme="minorHAnsi" w:cstheme="minorHAnsi"/>
        </w:rPr>
        <w:t>Sydes</w:t>
      </w:r>
      <w:proofErr w:type="spellEnd"/>
      <w:r w:rsidRPr="009A0D10">
        <w:rPr>
          <w:rFonts w:asciiTheme="minorHAnsi" w:hAnsiTheme="minorHAnsi" w:cstheme="minorHAnsi"/>
        </w:rPr>
        <w:t xml:space="preserve"> MR, Altman DG, </w:t>
      </w:r>
      <w:proofErr w:type="spellStart"/>
      <w:r w:rsidRPr="009A0D10">
        <w:rPr>
          <w:rFonts w:asciiTheme="minorHAnsi" w:hAnsiTheme="minorHAnsi" w:cstheme="minorHAnsi"/>
        </w:rPr>
        <w:t>Babiker</w:t>
      </w:r>
      <w:proofErr w:type="spellEnd"/>
      <w:r w:rsidRPr="009A0D10">
        <w:rPr>
          <w:rFonts w:asciiTheme="minorHAnsi" w:hAnsiTheme="minorHAnsi" w:cstheme="minorHAnsi"/>
        </w:rPr>
        <w:t xml:space="preserve"> AB, Parmar MK, </w:t>
      </w:r>
      <w:proofErr w:type="spellStart"/>
      <w:r w:rsidRPr="009A0D10">
        <w:rPr>
          <w:rFonts w:asciiTheme="minorHAnsi" w:hAnsiTheme="minorHAnsi" w:cstheme="minorHAnsi"/>
        </w:rPr>
        <w:t>Spiegelhalter</w:t>
      </w:r>
      <w:proofErr w:type="spellEnd"/>
      <w:r w:rsidRPr="009A0D10">
        <w:rPr>
          <w:rFonts w:asciiTheme="minorHAnsi" w:hAnsiTheme="minorHAnsi" w:cstheme="minorHAnsi"/>
        </w:rPr>
        <w:t xml:space="preserve"> DJ; DAMOCLES Group.</w:t>
      </w:r>
      <w:r w:rsidRPr="009A0D10">
        <w:rPr>
          <w:rFonts w:asciiTheme="minorHAnsi" w:hAnsiTheme="minorHAnsi" w:cstheme="minorHAnsi"/>
          <w:kern w:val="36"/>
        </w:rPr>
        <w:t xml:space="preserve"> Reported use of data monitoring committees in the main published reports of randomized controlled trials: a cross-sectional study.</w:t>
      </w:r>
      <w:r w:rsidRPr="009A0D10">
        <w:rPr>
          <w:rFonts w:asciiTheme="minorHAnsi" w:hAnsiTheme="minorHAnsi" w:cstheme="minorHAnsi"/>
        </w:rPr>
        <w:t xml:space="preserve"> Clin Trials. 2004 Feb;1(1):48-59.</w:t>
      </w:r>
    </w:p>
    <w:p w:rsidRPr="009A0D10" w:rsidR="007C48BF" w:rsidP="007C48BF" w:rsidRDefault="007C48BF" w14:paraId="2DE55ED3" w14:textId="77777777">
      <w:pPr>
        <w:shd w:val="clear" w:color="auto" w:fill="FFFFFF"/>
        <w:rPr>
          <w:rFonts w:asciiTheme="minorHAnsi" w:hAnsiTheme="minorHAnsi" w:cstheme="minorHAnsi"/>
        </w:rPr>
      </w:pPr>
      <w:r w:rsidRPr="009A0D10">
        <w:rPr>
          <w:rFonts w:asciiTheme="minorHAnsi" w:hAnsiTheme="minorHAnsi" w:cstheme="minorHAnsi"/>
        </w:rPr>
        <w:br/>
      </w:r>
      <w:proofErr w:type="spellStart"/>
      <w:r w:rsidRPr="009A0D10">
        <w:rPr>
          <w:rFonts w:asciiTheme="minorHAnsi" w:hAnsiTheme="minorHAnsi" w:cstheme="minorHAnsi"/>
        </w:rPr>
        <w:t>Sydes</w:t>
      </w:r>
      <w:proofErr w:type="spellEnd"/>
      <w:r w:rsidRPr="009A0D10">
        <w:rPr>
          <w:rFonts w:asciiTheme="minorHAnsi" w:hAnsiTheme="minorHAnsi" w:cstheme="minorHAnsi"/>
        </w:rPr>
        <w:t xml:space="preserve"> MR, </w:t>
      </w:r>
      <w:proofErr w:type="spellStart"/>
      <w:r w:rsidRPr="009A0D10">
        <w:rPr>
          <w:rFonts w:asciiTheme="minorHAnsi" w:hAnsiTheme="minorHAnsi" w:cstheme="minorHAnsi"/>
        </w:rPr>
        <w:t>Spiegelhalter</w:t>
      </w:r>
      <w:proofErr w:type="spellEnd"/>
      <w:r w:rsidRPr="009A0D10">
        <w:rPr>
          <w:rFonts w:asciiTheme="minorHAnsi" w:hAnsiTheme="minorHAnsi" w:cstheme="minorHAnsi"/>
        </w:rPr>
        <w:t xml:space="preserve"> DJ, Altman DG, </w:t>
      </w:r>
      <w:proofErr w:type="spellStart"/>
      <w:r w:rsidRPr="009A0D10">
        <w:rPr>
          <w:rFonts w:asciiTheme="minorHAnsi" w:hAnsiTheme="minorHAnsi" w:cstheme="minorHAnsi"/>
        </w:rPr>
        <w:t>Babiker</w:t>
      </w:r>
      <w:proofErr w:type="spellEnd"/>
      <w:r w:rsidRPr="009A0D10">
        <w:rPr>
          <w:rFonts w:asciiTheme="minorHAnsi" w:hAnsiTheme="minorHAnsi" w:cstheme="minorHAnsi"/>
        </w:rPr>
        <w:t xml:space="preserve"> AB, Parmar MK; DAMOCLES Group.</w:t>
      </w:r>
      <w:r w:rsidRPr="009A0D10">
        <w:rPr>
          <w:rFonts w:asciiTheme="minorHAnsi" w:hAnsiTheme="minorHAnsi" w:cstheme="minorHAnsi"/>
          <w:kern w:val="36"/>
        </w:rPr>
        <w:t xml:space="preserve"> Systematic qualitative review of the literature on data monitoring committees for randomized controlled trials.</w:t>
      </w:r>
      <w:r w:rsidRPr="009A0D10">
        <w:rPr>
          <w:rFonts w:asciiTheme="minorHAnsi" w:hAnsiTheme="minorHAnsi" w:cstheme="minorHAnsi"/>
        </w:rPr>
        <w:t xml:space="preserve"> Clin Trials. 2004 Feb;1(1):60-79.</w:t>
      </w:r>
    </w:p>
    <w:p w:rsidRPr="009A0D10" w:rsidR="007C48BF" w:rsidP="007C48BF" w:rsidRDefault="007C48BF" w14:paraId="53739786" w14:textId="77777777">
      <w:pPr>
        <w:tabs>
          <w:tab w:val="left" w:pos="-1080"/>
        </w:tabs>
        <w:rPr>
          <w:rFonts w:asciiTheme="minorHAnsi" w:hAnsiTheme="minorHAnsi" w:cstheme="minorHAnsi"/>
          <w:b/>
        </w:rPr>
      </w:pPr>
    </w:p>
    <w:p w:rsidRPr="005A5687" w:rsidR="007C48BF" w:rsidP="007C48BF" w:rsidRDefault="007C48BF" w14:paraId="1488C57A" w14:textId="77777777">
      <w:pPr>
        <w:tabs>
          <w:tab w:val="left" w:pos="-1080"/>
        </w:tabs>
        <w:rPr>
          <w:rFonts w:ascii="Arial" w:hAnsi="Arial" w:cs="Arial"/>
          <w:szCs w:val="24"/>
        </w:rPr>
      </w:pPr>
      <w:r w:rsidRPr="009A0D10">
        <w:rPr>
          <w:rFonts w:asciiTheme="minorHAnsi" w:hAnsiTheme="minorHAnsi" w:cstheme="minorHAnsi"/>
        </w:rPr>
        <w:t xml:space="preserve">van der </w:t>
      </w:r>
      <w:proofErr w:type="spellStart"/>
      <w:r w:rsidRPr="009A0D10">
        <w:rPr>
          <w:rFonts w:asciiTheme="minorHAnsi" w:hAnsiTheme="minorHAnsi" w:cstheme="minorHAnsi"/>
        </w:rPr>
        <w:t>Putten</w:t>
      </w:r>
      <w:proofErr w:type="spellEnd"/>
      <w:r w:rsidRPr="009A0D10">
        <w:rPr>
          <w:rFonts w:asciiTheme="minorHAnsi" w:hAnsiTheme="minorHAnsi" w:cstheme="minorHAnsi"/>
        </w:rPr>
        <w:t xml:space="preserve"> E, van der Velden JW, </w:t>
      </w:r>
      <w:proofErr w:type="spellStart"/>
      <w:r w:rsidRPr="009A0D10">
        <w:rPr>
          <w:rFonts w:asciiTheme="minorHAnsi" w:hAnsiTheme="minorHAnsi" w:cstheme="minorHAnsi"/>
        </w:rPr>
        <w:t>Siers</w:t>
      </w:r>
      <w:proofErr w:type="spellEnd"/>
      <w:r w:rsidRPr="009A0D10">
        <w:rPr>
          <w:rFonts w:asciiTheme="minorHAnsi" w:hAnsiTheme="minorHAnsi" w:cstheme="minorHAnsi"/>
        </w:rPr>
        <w:t xml:space="preserve"> A, </w:t>
      </w:r>
      <w:proofErr w:type="spellStart"/>
      <w:r w:rsidRPr="009A0D10">
        <w:rPr>
          <w:rFonts w:asciiTheme="minorHAnsi" w:hAnsiTheme="minorHAnsi" w:cstheme="minorHAnsi"/>
        </w:rPr>
        <w:t>Hamersma</w:t>
      </w:r>
      <w:proofErr w:type="spellEnd"/>
      <w:r w:rsidRPr="009A0D10">
        <w:rPr>
          <w:rFonts w:asciiTheme="minorHAnsi" w:hAnsiTheme="minorHAnsi" w:cstheme="minorHAnsi"/>
        </w:rPr>
        <w:t xml:space="preserve"> EAM, for the Cooperative Study Group of Dutch Data managers. A pilot Study on the Quality of Data Management in a Cancer Clinical Trial</w:t>
      </w:r>
      <w:r w:rsidRPr="009A0D10">
        <w:rPr>
          <w:rFonts w:asciiTheme="minorHAnsi" w:hAnsiTheme="minorHAnsi" w:cstheme="minorHAnsi"/>
          <w:i/>
        </w:rPr>
        <w:t xml:space="preserve">. </w:t>
      </w:r>
      <w:r w:rsidRPr="006246E4">
        <w:rPr>
          <w:rFonts w:ascii="Arial" w:hAnsi="Arial" w:cs="Arial"/>
          <w:i/>
          <w:szCs w:val="24"/>
        </w:rPr>
        <w:t>Controlled Clinical Trials</w:t>
      </w:r>
      <w:r w:rsidRPr="006246E4">
        <w:rPr>
          <w:rFonts w:ascii="Arial" w:hAnsi="Arial" w:cs="Arial"/>
          <w:szCs w:val="24"/>
        </w:rPr>
        <w:t xml:space="preserve"> 1987;8:96-100.</w:t>
      </w:r>
      <w:bookmarkStart w:name="_Toc294189045" w:id="213"/>
    </w:p>
    <w:p w:rsidR="007C48BF" w:rsidP="007C48BF" w:rsidRDefault="007C48BF" w14:paraId="5E0C8BF8" w14:textId="77777777">
      <w:pPr>
        <w:rPr>
          <w:rFonts w:ascii="Arial" w:hAnsi="Arial"/>
          <w:b/>
          <w:u w:val="single"/>
        </w:rPr>
      </w:pPr>
      <w:r>
        <w:br w:type="page"/>
      </w:r>
    </w:p>
    <w:p w:rsidRPr="00D75014" w:rsidR="007C48BF" w:rsidP="007C48BF" w:rsidRDefault="007C48BF" w14:paraId="2262A135" w14:textId="77777777">
      <w:pPr>
        <w:pStyle w:val="Heading1"/>
        <w:jc w:val="center"/>
      </w:pPr>
      <w:bookmarkStart w:name="_Toc43389473" w:id="214"/>
      <w:r w:rsidRPr="00D75014">
        <w:lastRenderedPageBreak/>
        <w:t>RELEVANT WEB SITES</w:t>
      </w:r>
      <w:bookmarkEnd w:id="203"/>
      <w:bookmarkEnd w:id="204"/>
      <w:bookmarkEnd w:id="205"/>
      <w:bookmarkEnd w:id="206"/>
      <w:bookmarkEnd w:id="207"/>
      <w:bookmarkEnd w:id="213"/>
      <w:bookmarkEnd w:id="214"/>
    </w:p>
    <w:p w:rsidRPr="00592AF7" w:rsidR="007C48BF" w:rsidP="007C48BF" w:rsidRDefault="007C48BF" w14:paraId="3CCF2840" w14:textId="77777777">
      <w:pPr>
        <w:tabs>
          <w:tab w:val="left" w:pos="-1080"/>
        </w:tabs>
        <w:spacing w:after="120"/>
        <w:rPr>
          <w:rFonts w:ascii="Arial" w:hAnsi="Arial" w:cs="Arial"/>
          <w:b/>
          <w:i/>
        </w:rPr>
      </w:pPr>
    </w:p>
    <w:p w:rsidRPr="00592AF7" w:rsidR="007C48BF" w:rsidP="00541FDA" w:rsidRDefault="007C48BF" w14:paraId="7247E95A" w14:textId="77777777">
      <w:pPr>
        <w:pStyle w:val="Heading2"/>
      </w:pPr>
      <w:bookmarkStart w:name="_Toc43389474" w:id="215"/>
      <w:r w:rsidRPr="00592AF7">
        <w:t>Food and Drug Administration:</w:t>
      </w:r>
      <w:bookmarkEnd w:id="215"/>
    </w:p>
    <w:p w:rsidRPr="00592AF7" w:rsidR="007C48BF" w:rsidP="007C48BF" w:rsidRDefault="008C5134" w14:paraId="4BD0142F" w14:textId="77777777">
      <w:pPr>
        <w:tabs>
          <w:tab w:val="left" w:pos="-1080"/>
        </w:tabs>
        <w:spacing w:after="120"/>
        <w:rPr>
          <w:rFonts w:ascii="Arial" w:hAnsi="Arial" w:cs="Arial"/>
        </w:rPr>
      </w:pPr>
      <w:hyperlink w:tooltip="FDA - Vaccines, Blood &amp; Biologics - Guidance, Compliance &amp; Regulatory Information" w:history="1" r:id="rId45">
        <w:r w:rsidRPr="00592AF7" w:rsidR="007C48BF">
          <w:rPr>
            <w:rStyle w:val="Hyperlink"/>
            <w:rFonts w:ascii="Arial" w:hAnsi="Arial" w:cs="Arial"/>
          </w:rPr>
          <w:t>http://www.fda.gov/cber/guidelines.htm</w:t>
        </w:r>
      </w:hyperlink>
    </w:p>
    <w:p w:rsidRPr="00592AF7" w:rsidR="007C48BF" w:rsidP="007C48BF" w:rsidRDefault="008C5134" w14:paraId="08A33DE6" w14:textId="77777777">
      <w:pPr>
        <w:spacing w:after="120"/>
        <w:rPr>
          <w:rFonts w:ascii="Arial" w:hAnsi="Arial" w:cs="Arial"/>
        </w:rPr>
      </w:pPr>
      <w:hyperlink w:tooltip="FDA - Inspections, Compliance, Enforcement, and Criminal Investigations - Enforcement Actions" w:history="1" r:id="rId46">
        <w:r w:rsidRPr="00592AF7" w:rsidR="007C48BF">
          <w:rPr>
            <w:rStyle w:val="Hyperlink"/>
            <w:rFonts w:ascii="Arial" w:hAnsi="Arial" w:cs="Arial"/>
          </w:rPr>
          <w:t>http://www.fda.gov/ora/compliance_ref/part11/</w:t>
        </w:r>
      </w:hyperlink>
    </w:p>
    <w:p w:rsidRPr="00592AF7" w:rsidR="007C48BF" w:rsidP="007C48BF" w:rsidRDefault="008C5134" w14:paraId="798A4677" w14:textId="77777777">
      <w:pPr>
        <w:rPr>
          <w:rFonts w:ascii="Arial" w:hAnsi="Arial" w:cs="Arial"/>
          <w:u w:val="single"/>
        </w:rPr>
      </w:pPr>
      <w:hyperlink w:tooltip="FDA - CFR - Code of Federal Regulations Title 21" w:history="1" r:id="rId47">
        <w:r w:rsidRPr="00592AF7" w:rsidR="007C48BF">
          <w:rPr>
            <w:rStyle w:val="Hyperlink"/>
            <w:rFonts w:ascii="Arial" w:hAnsi="Arial" w:cs="Arial"/>
          </w:rPr>
          <w:t>http://www.accessdata.fda.gov/scripts/cdrh/cfdocs/cfcfr/cfrsearch.cfm</w:t>
        </w:r>
      </w:hyperlink>
    </w:p>
    <w:p w:rsidRPr="00592AF7" w:rsidR="007C48BF" w:rsidP="007C48BF" w:rsidRDefault="007C48BF" w14:paraId="48BE3FFC" w14:textId="77777777">
      <w:pPr>
        <w:rPr>
          <w:rFonts w:ascii="Arial" w:hAnsi="Arial" w:cs="Arial"/>
          <w:b/>
        </w:rPr>
      </w:pPr>
    </w:p>
    <w:p w:rsidRPr="00592AF7" w:rsidR="007C48BF" w:rsidP="00541FDA" w:rsidRDefault="007C48BF" w14:paraId="45A99105" w14:textId="77777777">
      <w:pPr>
        <w:pStyle w:val="Heading2"/>
      </w:pPr>
      <w:bookmarkStart w:name="_Toc43389475" w:id="216"/>
      <w:r w:rsidRPr="00592AF7">
        <w:t>Gene Therapy, Stem Cells and Fetal Tissue:</w:t>
      </w:r>
      <w:bookmarkEnd w:id="216"/>
    </w:p>
    <w:p w:rsidRPr="00592AF7" w:rsidR="007C48BF" w:rsidP="007C48BF" w:rsidRDefault="008C5134" w14:paraId="152D4AEE" w14:textId="77777777">
      <w:pPr>
        <w:spacing w:after="120"/>
        <w:rPr>
          <w:rFonts w:ascii="Arial" w:hAnsi="Arial" w:cs="Arial"/>
          <w:u w:val="single"/>
        </w:rPr>
      </w:pPr>
      <w:hyperlink w:tooltip="NIH - Grants Policy - New Initiatives to Protect Participants in Gene Therapy Trials" w:history="1" r:id="rId48">
        <w:r w:rsidRPr="00592AF7" w:rsidR="007C48BF">
          <w:rPr>
            <w:rStyle w:val="Hyperlink"/>
            <w:rFonts w:ascii="Arial" w:hAnsi="Arial" w:cs="Arial"/>
          </w:rPr>
          <w:t>http://grants.nih.gov/grants/policy/gene_therapy_20000307.htm</w:t>
        </w:r>
      </w:hyperlink>
    </w:p>
    <w:p w:rsidRPr="00592AF7" w:rsidR="007C48BF" w:rsidP="007C48BF" w:rsidRDefault="008C5134" w14:paraId="05A04556" w14:textId="77777777">
      <w:pPr>
        <w:spacing w:after="120"/>
        <w:rPr>
          <w:rFonts w:ascii="Arial" w:hAnsi="Arial" w:cs="Arial"/>
          <w:color w:val="0000FF"/>
        </w:rPr>
      </w:pPr>
      <w:hyperlink w:tooltip="APPROVAL PROCESS FOR THE USE OF HUMAN PLURIPOTENT STEM CELLS IN NIH-SUPPORTED RESEARCH " w:history="1" r:id="rId49">
        <w:r w:rsidRPr="00592AF7" w:rsidR="007C48BF">
          <w:rPr>
            <w:rStyle w:val="Hyperlink"/>
            <w:rFonts w:ascii="Arial" w:hAnsi="Arial" w:cs="Arial"/>
          </w:rPr>
          <w:t>http://grants.nih.gov/grants/guide/notice-files/NOT-OD-00-050.html</w:t>
        </w:r>
      </w:hyperlink>
    </w:p>
    <w:p w:rsidRPr="00592AF7" w:rsidR="007C48BF" w:rsidP="007C48BF" w:rsidRDefault="008C5134" w14:paraId="7090A28C" w14:textId="77777777">
      <w:pPr>
        <w:rPr>
          <w:rFonts w:ascii="Arial" w:hAnsi="Arial" w:cs="Arial"/>
          <w:color w:val="0000FF"/>
        </w:rPr>
      </w:pPr>
      <w:hyperlink w:tooltip="PROVISIONS IN THE STATUTE GOVERNING HUMAN FETAL TISSUE RESEARCH" w:history="1" r:id="rId50">
        <w:r w:rsidRPr="00592AF7" w:rsidR="007C48BF">
          <w:rPr>
            <w:rStyle w:val="Hyperlink"/>
            <w:rFonts w:ascii="Arial" w:hAnsi="Arial" w:cs="Arial"/>
          </w:rPr>
          <w:t>http://grants.nih.gov/grants/guide/notice-files/NOT-OD-00-026.html</w:t>
        </w:r>
      </w:hyperlink>
    </w:p>
    <w:p w:rsidRPr="00592AF7" w:rsidR="007C48BF" w:rsidP="007C48BF" w:rsidRDefault="007C48BF" w14:paraId="77B8B870" w14:textId="77777777">
      <w:pPr>
        <w:rPr>
          <w:rFonts w:ascii="Arial" w:hAnsi="Arial" w:cs="Arial"/>
        </w:rPr>
      </w:pPr>
    </w:p>
    <w:p w:rsidRPr="00592AF7" w:rsidR="007C48BF" w:rsidP="00541FDA" w:rsidRDefault="007C48BF" w14:paraId="048889F7" w14:textId="77777777">
      <w:pPr>
        <w:pStyle w:val="Heading2"/>
      </w:pPr>
      <w:bookmarkStart w:name="_Toc43389476" w:id="217"/>
      <w:r w:rsidRPr="00592AF7">
        <w:t>Information Required in NIH Grant Applications:</w:t>
      </w:r>
      <w:bookmarkEnd w:id="217"/>
    </w:p>
    <w:p w:rsidRPr="00592AF7" w:rsidR="007C48BF" w:rsidP="007C48BF" w:rsidRDefault="008C5134" w14:paraId="05218427" w14:textId="77777777">
      <w:pPr>
        <w:rPr>
          <w:rFonts w:ascii="Arial" w:hAnsi="Arial" w:cs="Arial"/>
          <w:color w:val="0000FF"/>
          <w:u w:val="single"/>
        </w:rPr>
      </w:pPr>
      <w:hyperlink w:tooltip="NIH - Grants Policy &amp; Guidance" w:history="1" r:id="rId51">
        <w:r w:rsidRPr="00592AF7" w:rsidR="007C48BF">
          <w:rPr>
            <w:rStyle w:val="Hyperlink"/>
            <w:rFonts w:ascii="Arial" w:hAnsi="Arial" w:cs="Arial"/>
          </w:rPr>
          <w:t>http://grants.nih.gov/grants/policy/policy.htm</w:t>
        </w:r>
      </w:hyperlink>
      <w:r w:rsidRPr="00592AF7" w:rsidR="007C48BF">
        <w:rPr>
          <w:rFonts w:ascii="Arial" w:hAnsi="Arial" w:cs="Arial"/>
          <w:color w:val="0000FF"/>
          <w:u w:val="single"/>
        </w:rPr>
        <w:t xml:space="preserve"> </w:t>
      </w:r>
    </w:p>
    <w:p w:rsidRPr="00592AF7" w:rsidR="007C48BF" w:rsidP="007C48BF" w:rsidRDefault="007C48BF" w14:paraId="71D78137" w14:textId="77777777">
      <w:pPr>
        <w:rPr>
          <w:rFonts w:ascii="Arial" w:hAnsi="Arial" w:cs="Arial"/>
          <w:b/>
        </w:rPr>
      </w:pPr>
    </w:p>
    <w:p w:rsidRPr="00592AF7" w:rsidR="007C48BF" w:rsidP="00541FDA" w:rsidRDefault="007C48BF" w14:paraId="73850BE5" w14:textId="77777777">
      <w:pPr>
        <w:pStyle w:val="Heading2"/>
      </w:pPr>
      <w:bookmarkStart w:name="_Toc43389477" w:id="218"/>
      <w:r w:rsidRPr="00592AF7">
        <w:t>NIH Policies for Monitoring Clinical Research:</w:t>
      </w:r>
      <w:bookmarkEnd w:id="218"/>
    </w:p>
    <w:p w:rsidRPr="00592AF7" w:rsidR="007C48BF" w:rsidP="007C48BF" w:rsidRDefault="008C5134" w14:paraId="52264634" w14:textId="77777777">
      <w:pPr>
        <w:spacing w:after="120"/>
        <w:rPr>
          <w:rFonts w:ascii="Arial" w:hAnsi="Arial" w:cs="Arial"/>
          <w:color w:val="0000FF"/>
          <w:u w:val="single"/>
        </w:rPr>
      </w:pPr>
      <w:hyperlink w:tooltip="EDUCATING FOR THE RESPONSIBLE CONDUCT OF RESEARCH" w:history="1" r:id="rId52">
        <w:r w:rsidRPr="00592AF7" w:rsidR="007C48BF">
          <w:rPr>
            <w:rStyle w:val="Hyperlink"/>
            <w:rFonts w:ascii="Arial" w:hAnsi="Arial" w:cs="Arial"/>
          </w:rPr>
          <w:t>http://grants.nih.gov/grants/guide/notice-files/not99-044.html</w:t>
        </w:r>
      </w:hyperlink>
    </w:p>
    <w:p w:rsidRPr="00592AF7" w:rsidR="007C48BF" w:rsidP="007C48BF" w:rsidRDefault="008C5134" w14:paraId="21601607" w14:textId="77777777">
      <w:pPr>
        <w:spacing w:after="120"/>
        <w:rPr>
          <w:rFonts w:ascii="Arial" w:hAnsi="Arial" w:cs="Arial"/>
          <w:color w:val="0000FF"/>
        </w:rPr>
      </w:pPr>
      <w:hyperlink w:tooltip="NIH POLICY FOR DATA AND SAFETY MONITORING" w:history="1" r:id="rId53">
        <w:r w:rsidRPr="00592AF7" w:rsidR="007C48BF">
          <w:rPr>
            <w:rStyle w:val="Hyperlink"/>
            <w:rFonts w:ascii="Arial" w:hAnsi="Arial" w:cs="Arial"/>
          </w:rPr>
          <w:t>http://grants.nih.gov/grants/guide/notice-files/not98-084.html</w:t>
        </w:r>
      </w:hyperlink>
      <w:r w:rsidRPr="00592AF7" w:rsidR="007C48BF">
        <w:rPr>
          <w:rFonts w:ascii="Arial" w:hAnsi="Arial" w:cs="Arial"/>
          <w:color w:val="0000FF"/>
        </w:rPr>
        <w:t xml:space="preserve">  </w:t>
      </w:r>
    </w:p>
    <w:p w:rsidRPr="00592AF7" w:rsidR="007C48BF" w:rsidP="007C48BF" w:rsidRDefault="008C5134" w14:paraId="7E39DBE9" w14:textId="77777777">
      <w:pPr>
        <w:spacing w:after="120"/>
        <w:rPr>
          <w:rFonts w:ascii="Arial" w:hAnsi="Arial" w:cs="Arial"/>
          <w:color w:val="0000FF"/>
        </w:rPr>
      </w:pPr>
      <w:hyperlink w:tooltip="FURTHER GUIDANCE ON A DATA AND SAFETY MONITORING FOR PHASE I AND PHASE II TRIALS" w:history="1" r:id="rId54">
        <w:r w:rsidRPr="00592AF7" w:rsidR="007C48BF">
          <w:rPr>
            <w:rStyle w:val="Hyperlink"/>
            <w:rFonts w:ascii="Arial" w:hAnsi="Arial" w:cs="Arial"/>
          </w:rPr>
          <w:t>http://grants.nih.gov/grants/guide/notice-files/NOT-OD-00-038.html</w:t>
        </w:r>
      </w:hyperlink>
    </w:p>
    <w:p w:rsidRPr="00592AF7" w:rsidR="007C48BF" w:rsidP="007C48BF" w:rsidRDefault="008C5134" w14:paraId="0CB683E4" w14:textId="77777777">
      <w:pPr>
        <w:spacing w:after="120"/>
        <w:rPr>
          <w:rFonts w:ascii="Arial" w:hAnsi="Arial" w:cs="Arial"/>
          <w:color w:val="0000FF"/>
        </w:rPr>
      </w:pPr>
      <w:hyperlink w:tooltip="GUIDANCE ON REPORTING ADVERSE EVENTS TO INSTITUTIONAL REVIEW BOARDS FOR NIH-SUPPORTED MULTICENTER CLINICAL TRIALS" w:history="1" r:id="rId55">
        <w:r w:rsidRPr="00592AF7" w:rsidR="007C48BF">
          <w:rPr>
            <w:rStyle w:val="Hyperlink"/>
            <w:rFonts w:ascii="Arial" w:hAnsi="Arial" w:cs="Arial"/>
          </w:rPr>
          <w:t>http://grants.nih.gov/grants/guide/notice-files/not99-107.html</w:t>
        </w:r>
      </w:hyperlink>
    </w:p>
    <w:p w:rsidRPr="00592AF7" w:rsidR="007C48BF" w:rsidP="007C48BF" w:rsidRDefault="008C5134" w14:paraId="50EE7A40" w14:textId="77777777">
      <w:pPr>
        <w:rPr>
          <w:rFonts w:ascii="Arial" w:hAnsi="Arial" w:cs="Arial"/>
          <w:color w:val="0000FF"/>
        </w:rPr>
      </w:pPr>
      <w:hyperlink w:tooltip="NOTICE TO NIH GRANTEES/CONTRACTORS REGARDING LETTERS OR NOTICES FROM THE FOOD AND DRUG ADMINISTRATION (FDA)" w:history="1" r:id="rId56">
        <w:r w:rsidRPr="00592AF7" w:rsidR="007C48BF">
          <w:rPr>
            <w:rStyle w:val="Hyperlink"/>
            <w:rFonts w:ascii="Arial" w:hAnsi="Arial" w:cs="Arial"/>
          </w:rPr>
          <w:t>http://grants.nih.gov/grants/guide/notice-files/NOT-OD-00-053.html</w:t>
        </w:r>
      </w:hyperlink>
    </w:p>
    <w:p w:rsidRPr="00592AF7" w:rsidR="007C48BF" w:rsidP="007C48BF" w:rsidRDefault="007C48BF" w14:paraId="67D4BA78" w14:textId="77777777">
      <w:pPr>
        <w:pStyle w:val="Header"/>
        <w:rPr>
          <w:rFonts w:ascii="Arial" w:hAnsi="Arial" w:cs="Arial"/>
        </w:rPr>
      </w:pPr>
      <w:r w:rsidRPr="00592AF7">
        <w:rPr>
          <w:rFonts w:ascii="Arial" w:hAnsi="Arial" w:cs="Arial"/>
        </w:rPr>
        <w:t xml:space="preserve"> </w:t>
      </w:r>
      <w:bookmarkStart w:name="Human_Subjects_Defs_ClinicalResearch" w:id="219"/>
      <w:bookmarkStart w:name="MonitoringR" w:id="220"/>
      <w:bookmarkStart w:name="ProtocolsD" w:id="221"/>
      <w:bookmarkStart w:name="Stopping" w:id="222"/>
      <w:bookmarkEnd w:id="219"/>
      <w:bookmarkEnd w:id="220"/>
      <w:bookmarkEnd w:id="221"/>
      <w:bookmarkEnd w:id="222"/>
    </w:p>
    <w:p w:rsidRPr="00592AF7" w:rsidR="007C48BF" w:rsidP="00541FDA" w:rsidRDefault="007C48BF" w14:paraId="670289E6" w14:textId="77777777">
      <w:pPr>
        <w:pStyle w:val="Heading2"/>
      </w:pPr>
      <w:bookmarkStart w:name="_Toc43389478" w:id="223"/>
      <w:bookmarkStart w:name="_Toc294189050" w:id="224"/>
      <w:r w:rsidRPr="00592AF7">
        <w:t>Implementation of NIA Policies for Human Intervention Studies</w:t>
      </w:r>
      <w:bookmarkEnd w:id="223"/>
      <w:r w:rsidRPr="00592AF7">
        <w:t xml:space="preserve"> </w:t>
      </w:r>
    </w:p>
    <w:p w:rsidRPr="00592AF7" w:rsidR="007C48BF" w:rsidP="007C48BF" w:rsidRDefault="008C5134" w14:paraId="67712381" w14:textId="77777777">
      <w:pPr>
        <w:rPr>
          <w:rFonts w:ascii="Arial" w:hAnsi="Arial" w:cs="Arial"/>
        </w:rPr>
      </w:pPr>
      <w:hyperlink w:tooltip="NIH - NIA - RESEARCH &amp; FUNDING - Division of Extramural Activities" w:history="1" r:id="rId57">
        <w:r w:rsidRPr="00592AF7" w:rsidR="007C48BF">
          <w:rPr>
            <w:rStyle w:val="Hyperlink"/>
            <w:rFonts w:ascii="Arial" w:hAnsi="Arial" w:cs="Arial"/>
          </w:rPr>
          <w:t>http://www.nia.nih.gov/research/dea/implementation-policies-human-intervention-studies</w:t>
        </w:r>
      </w:hyperlink>
    </w:p>
    <w:p w:rsidRPr="00592AF7" w:rsidR="007C48BF" w:rsidP="007C48BF" w:rsidRDefault="007C48BF" w14:paraId="7A6BFBBA" w14:textId="77777777">
      <w:pPr>
        <w:rPr>
          <w:rFonts w:ascii="Arial" w:hAnsi="Arial" w:cs="Arial"/>
        </w:rPr>
      </w:pPr>
    </w:p>
    <w:p w:rsidRPr="00592AF7" w:rsidR="007C48BF" w:rsidP="00541FDA" w:rsidRDefault="007C48BF" w14:paraId="1BA5160B" w14:textId="77777777">
      <w:pPr>
        <w:pStyle w:val="Heading2"/>
      </w:pPr>
      <w:bookmarkStart w:name="_Toc43389479" w:id="225"/>
      <w:r w:rsidRPr="00592AF7">
        <w:t>Guidelines for Writing Informed Consent Documents</w:t>
      </w:r>
      <w:bookmarkEnd w:id="225"/>
    </w:p>
    <w:p w:rsidRPr="007522D2" w:rsidR="007C48BF" w:rsidP="007C48BF" w:rsidRDefault="007C48BF" w14:paraId="274B670F" w14:textId="77777777">
      <w:pPr>
        <w:rPr>
          <w:rStyle w:val="Hyperlink"/>
          <w:rFonts w:ascii="Arial" w:hAnsi="Arial" w:cs="Arial"/>
        </w:rPr>
      </w:pPr>
      <w:r w:rsidRPr="007522D2">
        <w:fldChar w:fldCharType="begin"/>
      </w:r>
      <w:r w:rsidRPr="007522D2">
        <w:instrText>HYPERLINK "http://www.hhs.gov/ohrp/policy/ictips.html" \o "Office for Human Research Protections - Tips on Informed Consent"</w:instrText>
      </w:r>
      <w:r w:rsidRPr="007522D2">
        <w:fldChar w:fldCharType="separate"/>
      </w:r>
      <w:r w:rsidRPr="007522D2">
        <w:rPr>
          <w:rStyle w:val="Hyperlink"/>
          <w:rFonts w:ascii="Arial" w:hAnsi="Arial" w:cs="Arial"/>
        </w:rPr>
        <w:t>http://ohsr.od.nih.gov/info/sheet6.html</w:t>
      </w:r>
    </w:p>
    <w:bookmarkStart w:name="_Toc261871572" w:id="226"/>
    <w:bookmarkStart w:name="_Toc261875432" w:id="227"/>
    <w:bookmarkStart w:name="_Toc282070806" w:id="228"/>
    <w:bookmarkStart w:name="_Toc282070807" w:id="229"/>
    <w:bookmarkStart w:name="_Toc294189053" w:id="230"/>
    <w:bookmarkEnd w:id="224"/>
    <w:p w:rsidRPr="007522D2" w:rsidR="007C48BF" w:rsidP="007C48BF" w:rsidRDefault="007C48BF" w14:paraId="12BD73BB" w14:textId="77777777">
      <w:pPr>
        <w:rPr>
          <w:i/>
        </w:rPr>
      </w:pPr>
      <w:r w:rsidRPr="007522D2">
        <w:rPr>
          <w:i/>
        </w:rPr>
        <w:fldChar w:fldCharType="end"/>
      </w:r>
    </w:p>
    <w:p w:rsidR="007C48BF" w:rsidP="007C48BF" w:rsidRDefault="007C48BF" w14:paraId="090D9924" w14:textId="77777777">
      <w:pPr>
        <w:rPr>
          <w:rFonts w:ascii="Arial" w:hAnsi="Arial"/>
          <w:i/>
          <w:u w:val="single"/>
        </w:rPr>
      </w:pPr>
      <w:r>
        <w:rPr>
          <w:b/>
          <w:i/>
        </w:rPr>
        <w:br w:type="page"/>
      </w:r>
    </w:p>
    <w:p w:rsidRPr="00D75014" w:rsidR="007C48BF" w:rsidP="007C48BF" w:rsidRDefault="007C48BF" w14:paraId="69B8A323" w14:textId="77777777">
      <w:pPr>
        <w:pStyle w:val="Heading1"/>
        <w:jc w:val="center"/>
      </w:pPr>
      <w:bookmarkStart w:name="_Toc43389480" w:id="231"/>
      <w:r w:rsidRPr="00D75014">
        <w:lastRenderedPageBreak/>
        <w:t>APPENDIX A - ACRONYM GLOSSARY</w:t>
      </w:r>
      <w:bookmarkEnd w:id="226"/>
      <w:bookmarkEnd w:id="227"/>
      <w:bookmarkEnd w:id="228"/>
      <w:bookmarkEnd w:id="229"/>
      <w:bookmarkEnd w:id="230"/>
      <w:bookmarkEnd w:id="231"/>
    </w:p>
    <w:p w:rsidRPr="006E4570" w:rsidR="007C48BF" w:rsidP="007C48BF" w:rsidRDefault="007C48BF" w14:paraId="6B57643B" w14:textId="77777777">
      <w:pPr>
        <w:jc w:val="center"/>
        <w:rPr>
          <w:rFonts w:ascii="Arial" w:hAnsi="Arial" w:cs="Arial"/>
          <w:b/>
        </w:rPr>
      </w:pPr>
    </w:p>
    <w:p w:rsidRPr="009A0D10" w:rsidR="007C48BF" w:rsidP="00952785" w:rsidRDefault="007C48BF" w14:paraId="12AD2891" w14:textId="77777777">
      <w:pPr>
        <w:pStyle w:val="DefaultChar"/>
        <w:numPr>
          <w:ilvl w:val="0"/>
          <w:numId w:val="15"/>
        </w:numPr>
        <w:spacing w:before="240"/>
        <w:ind w:left="0"/>
        <w:rPr>
          <w:sz w:val="20"/>
        </w:rPr>
      </w:pPr>
      <w:r w:rsidRPr="009A0D10">
        <w:rPr>
          <w:b/>
          <w:i/>
          <w:sz w:val="20"/>
        </w:rPr>
        <w:t>Adverse Event (AE) –</w:t>
      </w:r>
      <w:r w:rsidRPr="009A0D10">
        <w:rPr>
          <w:sz w:val="20"/>
        </w:rPr>
        <w:t xml:space="preserve"> Any untoward or unfavorable medical occurrence in a clinical research study participant, including any abnormal sign (e.g. abnormal physical exam or laboratory finding), symptom, or disease, temporally associated with the participants’ involvement in the research, whether or not considered related to participation in the research.</w:t>
      </w:r>
    </w:p>
    <w:p w:rsidRPr="009A0D10" w:rsidR="007C48BF" w:rsidP="00952785" w:rsidRDefault="007C48BF" w14:paraId="17FA0357" w14:textId="77777777">
      <w:pPr>
        <w:pStyle w:val="DefaultChar"/>
        <w:numPr>
          <w:ilvl w:val="0"/>
          <w:numId w:val="15"/>
        </w:numPr>
        <w:spacing w:before="240"/>
        <w:ind w:left="0"/>
        <w:rPr>
          <w:sz w:val="20"/>
        </w:rPr>
      </w:pPr>
      <w:r w:rsidRPr="009A0D10">
        <w:rPr>
          <w:b/>
          <w:i/>
          <w:sz w:val="20"/>
        </w:rPr>
        <w:t xml:space="preserve">Case Report Form (CRF) – </w:t>
      </w:r>
      <w:r w:rsidRPr="009A0D10">
        <w:rPr>
          <w:sz w:val="20"/>
        </w:rPr>
        <w:t>A printed, optical, or electronic (eCRF) document designed to capture all protocol-required information for a study.</w:t>
      </w:r>
    </w:p>
    <w:p w:rsidRPr="009A0D10" w:rsidR="007C48BF" w:rsidP="00952785" w:rsidRDefault="007C48BF" w14:paraId="6D5EF113" w14:textId="77777777">
      <w:pPr>
        <w:pStyle w:val="DefaultChar"/>
        <w:numPr>
          <w:ilvl w:val="0"/>
          <w:numId w:val="15"/>
        </w:numPr>
        <w:spacing w:before="240"/>
        <w:ind w:left="0"/>
        <w:rPr>
          <w:sz w:val="20"/>
        </w:rPr>
      </w:pPr>
      <w:r w:rsidRPr="009A0D10">
        <w:rPr>
          <w:b/>
          <w:i/>
          <w:sz w:val="20"/>
        </w:rPr>
        <w:t>Code of Federal Regulations (CFR)</w:t>
      </w:r>
      <w:r w:rsidRPr="009A0D10">
        <w:rPr>
          <w:i/>
          <w:sz w:val="20"/>
        </w:rPr>
        <w:t xml:space="preserve"> -</w:t>
      </w:r>
      <w:r w:rsidRPr="009A0D10">
        <w:rPr>
          <w:sz w:val="20"/>
        </w:rPr>
        <w:t xml:space="preserve"> is an annual codification of the general and permanent rules published in the Federal Register by the executive departments and agencies of the Federal Government. </w:t>
      </w:r>
    </w:p>
    <w:p w:rsidRPr="009A0D10" w:rsidR="007C48BF" w:rsidP="00952785" w:rsidRDefault="007C48BF" w14:paraId="6E536940" w14:textId="77777777">
      <w:pPr>
        <w:pStyle w:val="DefaultChar"/>
        <w:numPr>
          <w:ilvl w:val="0"/>
          <w:numId w:val="15"/>
        </w:numPr>
        <w:spacing w:before="240"/>
        <w:ind w:left="0"/>
        <w:rPr>
          <w:sz w:val="20"/>
        </w:rPr>
      </w:pPr>
      <w:r w:rsidRPr="009A0D10">
        <w:rPr>
          <w:b/>
          <w:i/>
          <w:sz w:val="20"/>
        </w:rPr>
        <w:t xml:space="preserve">Coordinating Center (CC) – </w:t>
      </w:r>
      <w:r w:rsidRPr="009A0D10">
        <w:rPr>
          <w:sz w:val="20"/>
        </w:rPr>
        <w:t>A group organized to coordinate the planning and operational aspects of a multi-center clinical trial.  CCs may also be referred to as Data Coordinating Centers (DCCs) or Data Management Centers (DMCs).</w:t>
      </w:r>
    </w:p>
    <w:p w:rsidRPr="009A0D10" w:rsidR="007C48BF" w:rsidP="00952785" w:rsidRDefault="007C48BF" w14:paraId="10F9A620" w14:textId="77777777">
      <w:pPr>
        <w:pStyle w:val="DefaultChar"/>
        <w:numPr>
          <w:ilvl w:val="0"/>
          <w:numId w:val="15"/>
        </w:numPr>
        <w:spacing w:before="240"/>
        <w:ind w:left="0"/>
        <w:rPr>
          <w:sz w:val="20"/>
        </w:rPr>
      </w:pPr>
      <w:r w:rsidRPr="009A0D10">
        <w:rPr>
          <w:b/>
          <w:i/>
          <w:sz w:val="20"/>
        </w:rPr>
        <w:t>Data and Safety Monitoring Board (DSMB) –</w:t>
      </w:r>
      <w:r w:rsidRPr="009A0D10">
        <w:rPr>
          <w:sz w:val="20"/>
        </w:rPr>
        <w:t xml:space="preserve">A group of individuals independent of the study investigators that is appointed by the NIA to monitor participant safety, data quality and to assess clinical trial progress. </w:t>
      </w:r>
      <w:bookmarkStart w:name="fda" w:id="232"/>
    </w:p>
    <w:p w:rsidRPr="009A0D10" w:rsidR="007C48BF" w:rsidP="00952785" w:rsidRDefault="007C48BF" w14:paraId="5466E66D" w14:textId="77777777">
      <w:pPr>
        <w:pStyle w:val="DefaultChar"/>
        <w:numPr>
          <w:ilvl w:val="0"/>
          <w:numId w:val="15"/>
        </w:numPr>
        <w:spacing w:before="240"/>
        <w:ind w:left="0"/>
        <w:rPr>
          <w:sz w:val="20"/>
        </w:rPr>
      </w:pPr>
      <w:r w:rsidRPr="009A0D10">
        <w:rPr>
          <w:b/>
          <w:bCs/>
          <w:i/>
          <w:sz w:val="20"/>
        </w:rPr>
        <w:t>Food and Drug Administration (FDA)</w:t>
      </w:r>
      <w:bookmarkEnd w:id="232"/>
      <w:r w:rsidRPr="009A0D10">
        <w:rPr>
          <w:b/>
          <w:bCs/>
          <w:i/>
          <w:sz w:val="20"/>
        </w:rPr>
        <w:t xml:space="preserve"> </w:t>
      </w:r>
      <w:r w:rsidRPr="009A0D10">
        <w:rPr>
          <w:b/>
          <w:i/>
          <w:sz w:val="20"/>
        </w:rPr>
        <w:t>–</w:t>
      </w:r>
      <w:r w:rsidRPr="009A0D10">
        <w:rPr>
          <w:sz w:val="20"/>
        </w:rPr>
        <w:t xml:space="preserve"> An agency within the U.S. Department of Health and Human Services (DHHS) responsible for protecting the public health by assuring the safety, efficacy, and security of human and veterinary drugs, biological products, medical devices, nation’s food supply, cosmetics, and products that emit radiation.</w:t>
      </w:r>
    </w:p>
    <w:p w:rsidRPr="009A0D10" w:rsidR="007C48BF" w:rsidP="00952785" w:rsidRDefault="007C48BF" w14:paraId="0AA2C469" w14:textId="77777777">
      <w:pPr>
        <w:pStyle w:val="DefaultChar"/>
        <w:numPr>
          <w:ilvl w:val="0"/>
          <w:numId w:val="15"/>
        </w:numPr>
        <w:spacing w:before="240"/>
        <w:ind w:left="0"/>
        <w:rPr>
          <w:sz w:val="20"/>
        </w:rPr>
      </w:pPr>
      <w:r w:rsidRPr="009A0D10">
        <w:rPr>
          <w:rStyle w:val="Emphasis"/>
          <w:b/>
          <w:bCs/>
          <w:sz w:val="20"/>
        </w:rPr>
        <w:t xml:space="preserve">Good Clinical Practice (GCP) </w:t>
      </w:r>
      <w:r w:rsidRPr="009A0D10">
        <w:rPr>
          <w:b/>
          <w:i/>
          <w:sz w:val="20"/>
        </w:rPr>
        <w:t>–</w:t>
      </w:r>
      <w:r w:rsidRPr="009A0D10">
        <w:rPr>
          <w:sz w:val="20"/>
        </w:rPr>
        <w:t xml:space="preserve"> A standard for the design, conduct, performance, monitoring, auditing, recording, analyses, and reporting of clinical trials that provides assurance that the data and reported results are credible and accurate, and that the rights, integrity, and confidentiality of trial participants are protected.</w:t>
      </w:r>
    </w:p>
    <w:p w:rsidRPr="009A0D10" w:rsidR="007C48BF" w:rsidP="00952785" w:rsidRDefault="007C48BF" w14:paraId="21559756" w14:textId="77777777">
      <w:pPr>
        <w:pStyle w:val="DefaultChar"/>
        <w:numPr>
          <w:ilvl w:val="0"/>
          <w:numId w:val="15"/>
        </w:numPr>
        <w:spacing w:before="240"/>
        <w:ind w:left="0"/>
        <w:rPr>
          <w:sz w:val="20"/>
        </w:rPr>
      </w:pPr>
      <w:r w:rsidRPr="009A0D10">
        <w:rPr>
          <w:b/>
          <w:i/>
          <w:sz w:val="20"/>
        </w:rPr>
        <w:t xml:space="preserve">Health Insurance Portability and Accountability Act (HIPAA) Privacy Rule – </w:t>
      </w:r>
      <w:r w:rsidRPr="009A0D10">
        <w:rPr>
          <w:sz w:val="20"/>
        </w:rPr>
        <w:t>The first comprehensive Federal protection for the privacy of personal health information. The Privacy Rule regulates the way certain health care groups, organizations, or businesses, called covered entities under the Rule, handle the individually identifiable health information known as protected health information (PHI).</w:t>
      </w:r>
      <w:bookmarkStart w:name="IRBIEC" w:id="233"/>
    </w:p>
    <w:p w:rsidRPr="009A0D10" w:rsidR="007C48BF" w:rsidP="00952785" w:rsidRDefault="007C48BF" w14:paraId="6B9B71A4" w14:textId="77777777">
      <w:pPr>
        <w:pStyle w:val="DefaultChar"/>
        <w:numPr>
          <w:ilvl w:val="0"/>
          <w:numId w:val="15"/>
        </w:numPr>
        <w:spacing w:before="240"/>
        <w:ind w:left="0"/>
        <w:rPr>
          <w:sz w:val="20"/>
        </w:rPr>
      </w:pPr>
      <w:r w:rsidRPr="009A0D10">
        <w:rPr>
          <w:b/>
          <w:i/>
          <w:sz w:val="20"/>
        </w:rPr>
        <w:t xml:space="preserve">Institutional Review Board (IRB)/Independent Ethics Committee (IEC) </w:t>
      </w:r>
      <w:bookmarkEnd w:id="233"/>
      <w:r w:rsidRPr="009A0D10">
        <w:rPr>
          <w:b/>
          <w:i/>
          <w:sz w:val="20"/>
        </w:rPr>
        <w:t xml:space="preserve">– </w:t>
      </w:r>
      <w:r w:rsidRPr="009A0D10">
        <w:rPr>
          <w:sz w:val="20"/>
        </w:rPr>
        <w:t>An independent body constituted of medical, scientific, and nonscientific members whose responsibility it is to ensure the protection of the rights, safety, and well-being of human subjects involved in a trial by, among other things, reviewing, approving, and providing continuing review of trials, protocols and amendments, and of the methods and material to be used to obtaining and documenting informed consent of the trial participant.</w:t>
      </w:r>
    </w:p>
    <w:p w:rsidRPr="009A0D10" w:rsidR="007C48BF" w:rsidP="00952785" w:rsidRDefault="007C48BF" w14:paraId="456391A5" w14:textId="77777777">
      <w:pPr>
        <w:pStyle w:val="DefaultChar"/>
        <w:numPr>
          <w:ilvl w:val="0"/>
          <w:numId w:val="15"/>
        </w:numPr>
        <w:spacing w:before="240"/>
        <w:ind w:left="0"/>
        <w:rPr>
          <w:sz w:val="20"/>
        </w:rPr>
      </w:pPr>
      <w:r w:rsidRPr="009A0D10">
        <w:rPr>
          <w:rStyle w:val="Emphasis"/>
          <w:b/>
          <w:bCs/>
          <w:sz w:val="20"/>
        </w:rPr>
        <w:t xml:space="preserve">Manual of Procedures (MOP) </w:t>
      </w:r>
      <w:r w:rsidRPr="009A0D10">
        <w:rPr>
          <w:b/>
          <w:i/>
          <w:sz w:val="20"/>
        </w:rPr>
        <w:t>–</w:t>
      </w:r>
      <w:r w:rsidRPr="009A0D10">
        <w:rPr>
          <w:sz w:val="20"/>
        </w:rPr>
        <w:t xml:space="preserve"> A “</w:t>
      </w:r>
      <w:proofErr w:type="gramStart"/>
      <w:r w:rsidRPr="009A0D10">
        <w:rPr>
          <w:sz w:val="20"/>
        </w:rPr>
        <w:t>cook book</w:t>
      </w:r>
      <w:proofErr w:type="gramEnd"/>
      <w:r w:rsidRPr="009A0D10">
        <w:rPr>
          <w:sz w:val="20"/>
        </w:rPr>
        <w:t xml:space="preserve">” that translates the protocol into a set of operational procedures to guide study conduct. A MOP is developed to facilitate consistency in protocol implementation and data collection across study participants and clinical sites. </w:t>
      </w:r>
    </w:p>
    <w:p w:rsidRPr="009A0D10" w:rsidR="007C48BF" w:rsidP="00952785" w:rsidRDefault="007C48BF" w14:paraId="17D74488" w14:textId="77777777">
      <w:pPr>
        <w:pStyle w:val="DefaultChar"/>
        <w:numPr>
          <w:ilvl w:val="0"/>
          <w:numId w:val="15"/>
        </w:numPr>
        <w:spacing w:before="240"/>
        <w:ind w:left="0"/>
        <w:rPr>
          <w:sz w:val="20"/>
        </w:rPr>
      </w:pPr>
      <w:r w:rsidRPr="009A0D10">
        <w:rPr>
          <w:rStyle w:val="Emphasis"/>
          <w:b/>
          <w:bCs/>
          <w:sz w:val="20"/>
        </w:rPr>
        <w:t xml:space="preserve">Principal Investigator (PI) </w:t>
      </w:r>
      <w:r w:rsidRPr="009A0D10">
        <w:rPr>
          <w:rStyle w:val="Emphasis"/>
          <w:bCs/>
          <w:sz w:val="20"/>
        </w:rPr>
        <w:t>-</w:t>
      </w:r>
      <w:r w:rsidRPr="009A0D10">
        <w:rPr>
          <w:sz w:val="20"/>
        </w:rPr>
        <w:t xml:space="preserve"> The individual with </w:t>
      </w:r>
      <w:r w:rsidRPr="009A0D10">
        <w:rPr>
          <w:color w:val="1A1A1A"/>
          <w:sz w:val="20"/>
        </w:rPr>
        <w:t>primary responsibility for achieving the technical success of the project, while also complying with the financial and administrative policies and regulations associated with the award. Although Principal Investigators may have administrative staff to assist them with the management of project funds, the ultimate responsibility for the management of the sponsored research award rests with the Principal Investigator.</w:t>
      </w:r>
    </w:p>
    <w:p w:rsidRPr="009A0D10" w:rsidR="007C48BF" w:rsidP="00952785" w:rsidRDefault="007C48BF" w14:paraId="386CC3DD" w14:textId="77777777">
      <w:pPr>
        <w:pStyle w:val="DefaultChar"/>
        <w:numPr>
          <w:ilvl w:val="0"/>
          <w:numId w:val="15"/>
        </w:numPr>
        <w:spacing w:before="240"/>
        <w:ind w:left="0"/>
        <w:rPr>
          <w:sz w:val="20"/>
        </w:rPr>
      </w:pPr>
      <w:r w:rsidRPr="009A0D10">
        <w:rPr>
          <w:rStyle w:val="Emphasis"/>
          <w:b/>
          <w:bCs/>
          <w:sz w:val="20"/>
        </w:rPr>
        <w:lastRenderedPageBreak/>
        <w:t xml:space="preserve">Quality Control (QC) </w:t>
      </w:r>
      <w:r w:rsidRPr="009A0D10">
        <w:rPr>
          <w:b/>
          <w:i/>
          <w:sz w:val="20"/>
        </w:rPr>
        <w:t>–</w:t>
      </w:r>
      <w:r w:rsidRPr="009A0D10">
        <w:rPr>
          <w:sz w:val="20"/>
        </w:rPr>
        <w:t xml:space="preserve"> The internal operational techniques and activities undertaken within the quality assurance system to verify that the requirements for quality of trial related activities have been fulfilled (e.g., data and form checks, monitoring by study staff, routine reports, correction actions, etc.)</w:t>
      </w:r>
    </w:p>
    <w:p w:rsidRPr="009A0D10" w:rsidR="007C48BF" w:rsidP="00952785" w:rsidRDefault="007C48BF" w14:paraId="3FA2C070" w14:textId="77777777">
      <w:pPr>
        <w:pStyle w:val="DefaultChar"/>
        <w:numPr>
          <w:ilvl w:val="0"/>
          <w:numId w:val="15"/>
        </w:numPr>
        <w:spacing w:before="240"/>
        <w:ind w:left="0"/>
        <w:rPr>
          <w:sz w:val="20"/>
        </w:rPr>
      </w:pPr>
      <w:r w:rsidRPr="009A0D10">
        <w:rPr>
          <w:b/>
          <w:sz w:val="20"/>
        </w:rPr>
        <w:t xml:space="preserve">Safety </w:t>
      </w:r>
      <w:r w:rsidRPr="009A0D10">
        <w:rPr>
          <w:b/>
          <w:i/>
          <w:sz w:val="20"/>
        </w:rPr>
        <w:t xml:space="preserve">Officer (SO) </w:t>
      </w:r>
      <w:r w:rsidRPr="009A0D10">
        <w:rPr>
          <w:i/>
          <w:sz w:val="20"/>
        </w:rPr>
        <w:t xml:space="preserve">- </w:t>
      </w:r>
      <w:r w:rsidRPr="009A0D10">
        <w:rPr>
          <w:sz w:val="20"/>
        </w:rPr>
        <w:t>The Safety Officer is an independent individual, usually a clinician, who performs data and safety monitoring activities in low-risk, single site clinical studies. The Safety Officer advises NIA Program Director regarding participant safety, scientific integrity and ethical conduct of a study.</w:t>
      </w:r>
    </w:p>
    <w:p w:rsidRPr="009A0D10" w:rsidR="007C48BF" w:rsidP="00952785" w:rsidRDefault="007C48BF" w14:paraId="61BD69A5" w14:textId="77777777">
      <w:pPr>
        <w:pStyle w:val="DefaultChar"/>
        <w:numPr>
          <w:ilvl w:val="0"/>
          <w:numId w:val="15"/>
        </w:numPr>
        <w:spacing w:before="240"/>
        <w:ind w:left="0"/>
        <w:rPr>
          <w:sz w:val="20"/>
        </w:rPr>
      </w:pPr>
      <w:r w:rsidRPr="009A0D10">
        <w:rPr>
          <w:b/>
          <w:i/>
          <w:sz w:val="20"/>
        </w:rPr>
        <w:t xml:space="preserve">Serious Adverse Event (SAE) – </w:t>
      </w:r>
      <w:r w:rsidRPr="009A0D10">
        <w:rPr>
          <w:sz w:val="20"/>
        </w:rPr>
        <w:t>Any adverse event that:</w:t>
      </w:r>
    </w:p>
    <w:p w:rsidRPr="009A0D10" w:rsidR="007C48BF" w:rsidP="00FC1F60" w:rsidRDefault="007C48BF" w14:paraId="3A8ABA6E" w14:textId="77777777">
      <w:pPr>
        <w:pStyle w:val="Bulletlisting"/>
        <w:numPr>
          <w:ilvl w:val="0"/>
          <w:numId w:val="6"/>
        </w:numPr>
        <w:rPr>
          <w:rFonts w:ascii="Arial" w:hAnsi="Arial"/>
          <w:sz w:val="20"/>
        </w:rPr>
      </w:pPr>
      <w:r w:rsidRPr="009A0D10">
        <w:rPr>
          <w:rFonts w:ascii="Arial" w:hAnsi="Arial"/>
          <w:sz w:val="20"/>
        </w:rPr>
        <w:t xml:space="preserve">Results in death </w:t>
      </w:r>
    </w:p>
    <w:p w:rsidRPr="009A0D10" w:rsidR="007C48BF" w:rsidP="00FC1F60" w:rsidRDefault="007C48BF" w14:paraId="771EDF7B" w14:textId="77777777">
      <w:pPr>
        <w:pStyle w:val="Bulletlisting"/>
        <w:numPr>
          <w:ilvl w:val="0"/>
          <w:numId w:val="6"/>
        </w:numPr>
        <w:rPr>
          <w:rFonts w:ascii="Arial" w:hAnsi="Arial"/>
          <w:sz w:val="20"/>
        </w:rPr>
      </w:pPr>
      <w:r w:rsidRPr="009A0D10">
        <w:rPr>
          <w:rFonts w:ascii="Arial" w:hAnsi="Arial"/>
          <w:sz w:val="20"/>
        </w:rPr>
        <w:t xml:space="preserve">Is life threatening, or places the participant at immediate risk of death from the event as it occurred </w:t>
      </w:r>
    </w:p>
    <w:p w:rsidRPr="009A0D10" w:rsidR="007C48BF" w:rsidP="00FC1F60" w:rsidRDefault="007C48BF" w14:paraId="7670637F" w14:textId="77777777">
      <w:pPr>
        <w:pStyle w:val="Bulletlisting"/>
        <w:numPr>
          <w:ilvl w:val="0"/>
          <w:numId w:val="6"/>
        </w:numPr>
        <w:rPr>
          <w:rFonts w:ascii="Arial" w:hAnsi="Arial"/>
          <w:sz w:val="20"/>
        </w:rPr>
      </w:pPr>
      <w:r w:rsidRPr="009A0D10">
        <w:rPr>
          <w:rFonts w:ascii="Arial" w:hAnsi="Arial"/>
          <w:sz w:val="20"/>
        </w:rPr>
        <w:t xml:space="preserve">Requires or prolongs hospitalization </w:t>
      </w:r>
    </w:p>
    <w:p w:rsidRPr="009A0D10" w:rsidR="007C48BF" w:rsidP="00FC1F60" w:rsidRDefault="007C48BF" w14:paraId="50A5FC0B" w14:textId="77777777">
      <w:pPr>
        <w:pStyle w:val="Bulletlisting"/>
        <w:numPr>
          <w:ilvl w:val="0"/>
          <w:numId w:val="6"/>
        </w:numPr>
        <w:rPr>
          <w:rFonts w:ascii="Arial" w:hAnsi="Arial"/>
          <w:sz w:val="20"/>
        </w:rPr>
      </w:pPr>
      <w:r w:rsidRPr="009A0D10">
        <w:rPr>
          <w:rFonts w:ascii="Arial" w:hAnsi="Arial"/>
          <w:sz w:val="20"/>
        </w:rPr>
        <w:t xml:space="preserve">Causes persistent or significant disability or incapacity </w:t>
      </w:r>
    </w:p>
    <w:p w:rsidRPr="009A0D10" w:rsidR="007C48BF" w:rsidP="00FC1F60" w:rsidRDefault="007C48BF" w14:paraId="0AC3040C" w14:textId="77777777">
      <w:pPr>
        <w:pStyle w:val="Bulletlisting"/>
        <w:numPr>
          <w:ilvl w:val="0"/>
          <w:numId w:val="6"/>
        </w:numPr>
        <w:rPr>
          <w:rFonts w:ascii="Arial" w:hAnsi="Arial"/>
          <w:sz w:val="20"/>
        </w:rPr>
      </w:pPr>
      <w:r w:rsidRPr="009A0D10">
        <w:rPr>
          <w:rFonts w:ascii="Arial" w:hAnsi="Arial"/>
          <w:sz w:val="20"/>
        </w:rPr>
        <w:t xml:space="preserve">Results in congenital anomalies or birth defects </w:t>
      </w:r>
    </w:p>
    <w:p w:rsidRPr="009A0D10" w:rsidR="007C48BF" w:rsidP="00FC1F60" w:rsidRDefault="007C48BF" w14:paraId="767EEFDC" w14:textId="77777777">
      <w:pPr>
        <w:pStyle w:val="Bulletlisting"/>
        <w:numPr>
          <w:ilvl w:val="0"/>
          <w:numId w:val="6"/>
        </w:numPr>
        <w:rPr>
          <w:rFonts w:ascii="Arial" w:hAnsi="Arial"/>
          <w:sz w:val="20"/>
        </w:rPr>
      </w:pPr>
      <w:r w:rsidRPr="009A0D10">
        <w:rPr>
          <w:rFonts w:ascii="Arial" w:hAnsi="Arial"/>
          <w:sz w:val="20"/>
        </w:rPr>
        <w:t>Is another condition which investigators judge to represent significant hazards</w:t>
      </w:r>
    </w:p>
    <w:p w:rsidRPr="009A0D10" w:rsidR="007C48BF" w:rsidP="00952785" w:rsidRDefault="007C48BF" w14:paraId="7EC4D144" w14:textId="77777777">
      <w:pPr>
        <w:pStyle w:val="Bulletlisting"/>
        <w:numPr>
          <w:ilvl w:val="0"/>
          <w:numId w:val="16"/>
        </w:numPr>
        <w:spacing w:before="240"/>
        <w:ind w:left="0"/>
        <w:rPr>
          <w:rFonts w:ascii="Arial" w:hAnsi="Arial"/>
          <w:sz w:val="20"/>
        </w:rPr>
      </w:pPr>
      <w:r w:rsidRPr="009A0D10">
        <w:rPr>
          <w:rFonts w:ascii="Arial" w:hAnsi="Arial"/>
          <w:b/>
          <w:i/>
          <w:sz w:val="20"/>
        </w:rPr>
        <w:t xml:space="preserve">Standard Operating Procedure (SOPs) – </w:t>
      </w:r>
      <w:r w:rsidRPr="009A0D10">
        <w:rPr>
          <w:rFonts w:ascii="Arial" w:hAnsi="Arial"/>
          <w:sz w:val="20"/>
        </w:rPr>
        <w:t>Detailed written instructions to achieve uniformity of the performance of a specific function across studies and patients at an individual site.</w:t>
      </w:r>
    </w:p>
    <w:p w:rsidRPr="009A0D10" w:rsidR="007C48BF" w:rsidP="007C48BF" w:rsidRDefault="007C48BF" w14:paraId="5F9D11C4" w14:textId="77777777">
      <w:pPr>
        <w:rPr>
          <w:rStyle w:val="Emphasis"/>
          <w:rFonts w:ascii="Arial" w:hAnsi="Arial" w:cs="Arial"/>
          <w:b/>
          <w:bCs/>
          <w:color w:val="000000"/>
          <w:sz w:val="16"/>
        </w:rPr>
      </w:pPr>
    </w:p>
    <w:p w:rsidR="007C48BF" w:rsidP="007C48BF" w:rsidRDefault="007C48BF" w14:paraId="27BF73FB" w14:textId="77777777">
      <w:pPr>
        <w:pStyle w:val="ListParagraph"/>
        <w:ind w:left="0"/>
        <w:rPr>
          <w:rFonts w:ascii="Arial" w:hAnsi="Arial" w:cs="Arial"/>
          <w:b/>
          <w:sz w:val="24"/>
          <w:szCs w:val="24"/>
        </w:rPr>
        <w:sectPr w:rsidR="007C48BF" w:rsidSect="007C48BF">
          <w:footerReference w:type="default" r:id="rId58"/>
          <w:footerReference w:type="first" r:id="rId59"/>
          <w:endnotePr>
            <w:numFmt w:val="decimal"/>
          </w:endnotePr>
          <w:pgSz w:w="12240" w:h="15840" w:code="1"/>
          <w:pgMar w:top="1440" w:right="1440" w:bottom="1440" w:left="1440" w:header="1440" w:footer="720" w:gutter="0"/>
          <w:pgBorders w:offsetFrom="page">
            <w:top w:val="single" w:color="auto" w:sz="4" w:space="24"/>
            <w:left w:val="single" w:color="auto" w:sz="4" w:space="24"/>
            <w:bottom w:val="single" w:color="auto" w:sz="4" w:space="24"/>
            <w:right w:val="single" w:color="auto" w:sz="4" w:space="24"/>
          </w:pgBorders>
          <w:pgNumType w:start="2"/>
          <w:cols w:space="720"/>
          <w:noEndnote/>
          <w:docGrid w:linePitch="360"/>
        </w:sectPr>
      </w:pPr>
    </w:p>
    <w:p w:rsidRPr="00F07FCB" w:rsidR="007C48BF" w:rsidP="007C48BF" w:rsidRDefault="007C48BF" w14:paraId="76D12D9C" w14:textId="77777777">
      <w:pPr>
        <w:pStyle w:val="Heading1"/>
        <w:jc w:val="center"/>
      </w:pPr>
      <w:bookmarkStart w:name="Implementation" w:id="234"/>
      <w:bookmarkStart w:name="AppendixA" w:id="235"/>
      <w:bookmarkStart w:name="_Toc384118932" w:id="236"/>
      <w:bookmarkStart w:name="_Toc43389481" w:id="237"/>
      <w:bookmarkStart w:name="AppendixB" w:id="238"/>
      <w:r w:rsidRPr="00F07FCB">
        <w:lastRenderedPageBreak/>
        <w:t xml:space="preserve">Appendix </w:t>
      </w:r>
      <w:bookmarkEnd w:id="234"/>
      <w:bookmarkEnd w:id="235"/>
      <w:r w:rsidRPr="00F07FCB">
        <w:rPr>
          <w:szCs w:val="28"/>
        </w:rPr>
        <w:t xml:space="preserve">B </w:t>
      </w:r>
      <w:r w:rsidRPr="00F07FCB">
        <w:t>- Sample Screen Log</w:t>
      </w:r>
      <w:bookmarkEnd w:id="236"/>
      <w:bookmarkEnd w:id="237"/>
    </w:p>
    <w:p w:rsidRPr="0047195A" w:rsidR="007C48BF" w:rsidP="007C48BF" w:rsidRDefault="007C48BF" w14:paraId="51CFBA2C" w14:textId="77777777">
      <w:pPr>
        <w:jc w:val="center"/>
        <w:rPr>
          <w:rFonts w:asciiTheme="minorHAnsi" w:hAnsiTheme="minorHAnsi" w:cstheme="minorHAnsi"/>
          <w:b/>
          <w:sz w:val="22"/>
          <w:szCs w:val="22"/>
        </w:rPr>
      </w:pPr>
    </w:p>
    <w:p w:rsidRPr="0047195A" w:rsidR="007C48BF" w:rsidP="007C48BF" w:rsidRDefault="007C48BF" w14:paraId="2926179B" w14:textId="77777777">
      <w:pPr>
        <w:pStyle w:val="Header"/>
        <w:tabs>
          <w:tab w:val="right" w:pos="10440"/>
        </w:tabs>
        <w:ind w:left="720" w:right="-907"/>
        <w:rPr>
          <w:rFonts w:asciiTheme="minorHAnsi" w:hAnsiTheme="minorHAnsi" w:cstheme="minorHAnsi"/>
          <w:b/>
          <w:sz w:val="22"/>
          <w:szCs w:val="22"/>
        </w:rPr>
      </w:pPr>
      <w:r w:rsidRPr="0047195A">
        <w:rPr>
          <w:rFonts w:asciiTheme="minorHAnsi" w:hAnsiTheme="minorHAnsi" w:cstheme="minorHAnsi"/>
          <w:b/>
          <w:sz w:val="22"/>
          <w:szCs w:val="22"/>
        </w:rPr>
        <w:t>Study:</w:t>
      </w:r>
      <w:r w:rsidRPr="0047195A">
        <w:rPr>
          <w:rFonts w:asciiTheme="minorHAnsi" w:hAnsiTheme="minorHAnsi" w:cstheme="minorHAnsi"/>
          <w:sz w:val="22"/>
          <w:szCs w:val="22"/>
        </w:rPr>
        <w:t xml:space="preserve"> </w:t>
      </w:r>
      <w:r w:rsidRPr="0047195A">
        <w:rPr>
          <w:rFonts w:asciiTheme="minorHAnsi" w:hAnsiTheme="minorHAnsi" w:cstheme="minorHAnsi"/>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"Study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[Study Name]</w:t>
      </w:r>
      <w:r w:rsidRPr="0047195A">
        <w:rPr>
          <w:rFonts w:asciiTheme="minorHAnsi" w:hAnsiTheme="minorHAnsi" w:cstheme="minorHAnsi"/>
          <w:sz w:val="22"/>
          <w:szCs w:val="22"/>
        </w:rPr>
        <w:fldChar w:fldCharType="end"/>
      </w:r>
    </w:p>
    <w:p w:rsidRPr="0047195A" w:rsidR="007C48BF" w:rsidP="007C48BF" w:rsidRDefault="007C48BF" w14:paraId="3564652F" w14:textId="77777777">
      <w:pPr>
        <w:pStyle w:val="Header"/>
        <w:tabs>
          <w:tab w:val="right" w:pos="10440"/>
        </w:tabs>
        <w:ind w:left="984" w:right="-900" w:hanging="270"/>
        <w:rPr>
          <w:rFonts w:asciiTheme="minorHAnsi" w:hAnsiTheme="minorHAnsi" w:cstheme="minorHAnsi"/>
          <w:b/>
          <w:sz w:val="22"/>
          <w:szCs w:val="22"/>
        </w:rPr>
      </w:pPr>
      <w:r w:rsidRPr="0047195A">
        <w:rPr>
          <w:rFonts w:asciiTheme="minorHAnsi" w:hAnsiTheme="minorHAnsi" w:cstheme="minorHAnsi"/>
          <w:b/>
          <w:sz w:val="22"/>
          <w:szCs w:val="22"/>
        </w:rPr>
        <w:t>Site:</w:t>
      </w:r>
      <w:r w:rsidRPr="0047195A">
        <w:rPr>
          <w:rFonts w:asciiTheme="minorHAnsi" w:hAnsiTheme="minorHAnsi" w:cstheme="minorHAnsi"/>
          <w:b/>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"Site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[Site Name]</w:t>
      </w:r>
      <w:r w:rsidRPr="0047195A">
        <w:rPr>
          <w:rFonts w:asciiTheme="minorHAnsi" w:hAnsiTheme="minorHAnsi" w:cstheme="minorHAnsi"/>
          <w:sz w:val="22"/>
          <w:szCs w:val="22"/>
        </w:rPr>
        <w:fldChar w:fldCharType="end"/>
      </w:r>
    </w:p>
    <w:p w:rsidRPr="0047195A" w:rsidR="007C48BF" w:rsidP="007C48BF" w:rsidRDefault="007C48BF" w14:paraId="678A87AD" w14:textId="77777777">
      <w:pPr>
        <w:pStyle w:val="Header"/>
        <w:tabs>
          <w:tab w:val="right" w:pos="10440"/>
        </w:tabs>
        <w:spacing w:after="240"/>
        <w:ind w:left="720" w:right="-907"/>
        <w:rPr>
          <w:rFonts w:asciiTheme="minorHAnsi" w:hAnsiTheme="minorHAnsi" w:cstheme="minorHAnsi"/>
          <w:b/>
          <w:sz w:val="22"/>
          <w:szCs w:val="22"/>
        </w:rPr>
      </w:pPr>
      <w:r w:rsidRPr="0047195A">
        <w:rPr>
          <w:rFonts w:asciiTheme="minorHAnsi" w:hAnsiTheme="minorHAnsi" w:cstheme="minorHAnsi"/>
          <w:b/>
          <w:sz w:val="22"/>
          <w:szCs w:val="22"/>
        </w:rPr>
        <w:t>Investigator:</w:t>
      </w:r>
      <w:r w:rsidRPr="0047195A">
        <w:rPr>
          <w:rFonts w:asciiTheme="minorHAnsi" w:hAnsiTheme="minorHAnsi" w:cstheme="minorHAnsi"/>
          <w:sz w:val="22"/>
          <w:szCs w:val="22"/>
        </w:rPr>
        <w:tab/>
        <w:t xml:space="preserve"> </w:t>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"Investigator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[Investigator Name]</w:t>
      </w:r>
      <w:r w:rsidRPr="0047195A">
        <w:rPr>
          <w:rFonts w:asciiTheme="minorHAnsi" w:hAnsiTheme="minorHAnsi" w:cstheme="minorHAnsi"/>
          <w:sz w:val="22"/>
          <w:szCs w:val="22"/>
        </w:rPr>
        <w:fldChar w:fldCharType="end"/>
      </w:r>
    </w:p>
    <w:p w:rsidRPr="0047195A" w:rsidR="007C48BF" w:rsidP="007C48BF" w:rsidRDefault="007C48BF" w14:paraId="4883DC40" w14:textId="77777777">
      <w:pPr>
        <w:pStyle w:val="Header"/>
        <w:tabs>
          <w:tab w:val="right" w:pos="10440"/>
        </w:tabs>
        <w:ind w:left="-900" w:right="-900" w:hanging="180"/>
        <w:rPr>
          <w:rFonts w:asciiTheme="minorHAnsi" w:hAnsiTheme="minorHAnsi" w:cstheme="minorHAnsi"/>
          <w:b/>
          <w:sz w:val="22"/>
          <w:szCs w:val="22"/>
        </w:rPr>
      </w:pPr>
    </w:p>
    <w:tbl>
      <w:tblPr>
        <w:tblW w:w="136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Caption w:val="Appendix B - Sample Screen Log"/>
        <w:tblDescription w:val="Appendix B - Sample Screen Log"/>
      </w:tblPr>
      <w:tblGrid>
        <w:gridCol w:w="1899"/>
        <w:gridCol w:w="1647"/>
        <w:gridCol w:w="1044"/>
        <w:gridCol w:w="1647"/>
        <w:gridCol w:w="1647"/>
        <w:gridCol w:w="1647"/>
        <w:gridCol w:w="1989"/>
        <w:gridCol w:w="2160"/>
      </w:tblGrid>
      <w:tr w:rsidRPr="0047195A" w:rsidR="007C48BF" w:rsidTr="007C48BF" w14:paraId="56B56C48" w14:textId="77777777">
        <w:trPr>
          <w:cantSplit/>
          <w:tblHeader/>
        </w:trPr>
        <w:tc>
          <w:tcPr>
            <w:tcW w:w="1899" w:type="dxa"/>
          </w:tcPr>
          <w:p w:rsidRPr="0047195A" w:rsidR="007C48BF" w:rsidP="007C48BF" w:rsidRDefault="007C48BF" w14:paraId="05A56C61" w14:textId="77777777">
            <w:pPr>
              <w:jc w:val="center"/>
              <w:rPr>
                <w:rFonts w:asciiTheme="minorHAnsi" w:hAnsiTheme="minorHAnsi" w:cstheme="minorHAnsi"/>
                <w:b/>
                <w:sz w:val="22"/>
                <w:szCs w:val="22"/>
              </w:rPr>
            </w:pPr>
          </w:p>
          <w:p w:rsidRPr="0047195A" w:rsidR="007C48BF" w:rsidP="007C48BF" w:rsidRDefault="007C48BF" w14:paraId="363B72A5"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Screening Number</w:t>
            </w:r>
          </w:p>
        </w:tc>
        <w:tc>
          <w:tcPr>
            <w:tcW w:w="1647" w:type="dxa"/>
          </w:tcPr>
          <w:p w:rsidRPr="0047195A" w:rsidR="007C48BF" w:rsidP="007C48BF" w:rsidRDefault="007C48BF" w14:paraId="21AA00A1"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Date of</w:t>
            </w:r>
          </w:p>
          <w:p w:rsidRPr="0047195A" w:rsidR="007C48BF" w:rsidP="007C48BF" w:rsidRDefault="007C48BF" w14:paraId="11E6EE6B"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Birth</w:t>
            </w:r>
          </w:p>
        </w:tc>
        <w:tc>
          <w:tcPr>
            <w:tcW w:w="1044" w:type="dxa"/>
          </w:tcPr>
          <w:p w:rsidRPr="0047195A" w:rsidR="007C48BF" w:rsidP="007C48BF" w:rsidRDefault="007C48BF" w14:paraId="63552EC0"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Gender</w:t>
            </w:r>
          </w:p>
          <w:p w:rsidRPr="0047195A" w:rsidR="007C48BF" w:rsidP="007C48BF" w:rsidRDefault="007C48BF" w14:paraId="55EF5836" w14:textId="77777777">
            <w:pPr>
              <w:pStyle w:val="Header"/>
              <w:jc w:val="center"/>
              <w:rPr>
                <w:rFonts w:asciiTheme="minorHAnsi" w:hAnsiTheme="minorHAnsi" w:cstheme="minorHAnsi"/>
                <w:sz w:val="22"/>
                <w:szCs w:val="22"/>
              </w:rPr>
            </w:pPr>
          </w:p>
        </w:tc>
        <w:tc>
          <w:tcPr>
            <w:tcW w:w="1647" w:type="dxa"/>
          </w:tcPr>
          <w:p w:rsidRPr="0047195A" w:rsidR="007C48BF" w:rsidP="007C48BF" w:rsidRDefault="007C48BF" w14:paraId="5A17EF00"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rsidRPr="0047195A" w:rsidR="007C48BF" w:rsidP="007C48BF" w:rsidRDefault="007C48BF" w14:paraId="6338B59B"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Date</w:t>
            </w:r>
          </w:p>
        </w:tc>
        <w:tc>
          <w:tcPr>
            <w:tcW w:w="1647" w:type="dxa"/>
          </w:tcPr>
          <w:p w:rsidRPr="0047195A" w:rsidR="007C48BF" w:rsidP="007C48BF" w:rsidRDefault="007C48BF" w14:paraId="119BD6A6"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rsidRPr="0047195A" w:rsidR="007C48BF" w:rsidP="007C48BF" w:rsidRDefault="007C48BF" w14:paraId="228661E4"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Status</w:t>
            </w:r>
          </w:p>
          <w:p w:rsidRPr="0047195A" w:rsidR="007C48BF" w:rsidP="007C48BF" w:rsidRDefault="007C48BF" w14:paraId="18663B87"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(use codes below)</w:t>
            </w:r>
          </w:p>
        </w:tc>
        <w:tc>
          <w:tcPr>
            <w:tcW w:w="1647" w:type="dxa"/>
          </w:tcPr>
          <w:p w:rsidRPr="0047195A" w:rsidR="007C48BF" w:rsidP="007C48BF" w:rsidRDefault="007C48BF" w14:paraId="25065966"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Consent Obtained</w:t>
            </w:r>
          </w:p>
          <w:p w:rsidRPr="0047195A" w:rsidR="007C48BF" w:rsidP="007C48BF" w:rsidRDefault="007C48BF" w14:paraId="7FA07019" w14:textId="77777777">
            <w:pPr>
              <w:pStyle w:val="Header"/>
              <w:jc w:val="center"/>
              <w:rPr>
                <w:rFonts w:asciiTheme="minorHAnsi" w:hAnsiTheme="minorHAnsi" w:cstheme="minorHAnsi"/>
                <w:sz w:val="22"/>
                <w:szCs w:val="22"/>
              </w:rPr>
            </w:pPr>
          </w:p>
        </w:tc>
        <w:tc>
          <w:tcPr>
            <w:tcW w:w="1989" w:type="dxa"/>
          </w:tcPr>
          <w:p w:rsidRPr="0047195A" w:rsidR="007C48BF" w:rsidP="007C48BF" w:rsidRDefault="007C48BF" w14:paraId="48F96B50"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Enrolled</w:t>
            </w:r>
          </w:p>
          <w:p w:rsidRPr="0047195A" w:rsidR="007C48BF" w:rsidP="007C48BF" w:rsidRDefault="007C48BF" w14:paraId="2396BC33"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(if no, indicate</w:t>
            </w:r>
          </w:p>
          <w:p w:rsidRPr="0047195A" w:rsidR="007C48BF" w:rsidP="007C48BF" w:rsidRDefault="007C48BF" w14:paraId="68BEA5B9"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reason from codes below)</w:t>
            </w:r>
          </w:p>
        </w:tc>
        <w:tc>
          <w:tcPr>
            <w:tcW w:w="2160" w:type="dxa"/>
          </w:tcPr>
          <w:p w:rsidRPr="0047195A" w:rsidR="007C48BF" w:rsidP="007C48BF" w:rsidRDefault="007C48BF" w14:paraId="74E8A90F" w14:textId="77777777">
            <w:pPr>
              <w:jc w:val="center"/>
              <w:rPr>
                <w:rFonts w:asciiTheme="minorHAnsi" w:hAnsiTheme="minorHAnsi" w:cstheme="minorHAnsi"/>
                <w:b/>
                <w:sz w:val="22"/>
                <w:szCs w:val="22"/>
              </w:rPr>
            </w:pPr>
            <w:r w:rsidRPr="0047195A">
              <w:rPr>
                <w:rFonts w:asciiTheme="minorHAnsi" w:hAnsiTheme="minorHAnsi" w:cstheme="minorHAnsi"/>
                <w:b/>
                <w:sz w:val="22"/>
                <w:szCs w:val="22"/>
              </w:rPr>
              <w:t>Date</w:t>
            </w:r>
          </w:p>
          <w:p w:rsidRPr="0047195A" w:rsidR="007C48BF" w:rsidP="007C48BF" w:rsidRDefault="007C48BF" w14:paraId="1CAA9226" w14:textId="77777777">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Enrolled</w:t>
            </w:r>
          </w:p>
        </w:tc>
      </w:tr>
      <w:tr w:rsidRPr="0047195A" w:rsidR="007C48BF" w:rsidTr="007C48BF" w14:paraId="5B671F1C" w14:textId="77777777">
        <w:trPr>
          <w:cantSplit/>
          <w:trHeight w:val="720"/>
        </w:trPr>
        <w:tc>
          <w:tcPr>
            <w:tcW w:w="1899" w:type="dxa"/>
            <w:vAlign w:val="center"/>
          </w:tcPr>
          <w:p w:rsidRPr="0047195A" w:rsidR="007C48BF" w:rsidP="007C48BF" w:rsidRDefault="007C48BF" w14:paraId="0907F401"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rsidRPr="0047195A" w:rsidR="007C48BF" w:rsidP="007C48BF" w:rsidRDefault="007C48BF" w14:paraId="112888C8"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5B141FE5"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rsidRPr="0047195A" w:rsidR="007C48BF" w:rsidP="007C48BF" w:rsidRDefault="007C48BF" w14:paraId="2E1879B8"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rsidRPr="0047195A" w:rsidR="007C48BF" w:rsidP="007C48BF" w:rsidRDefault="007C48BF" w14:paraId="7C026666"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rsidRPr="0047195A" w:rsidR="007C48BF" w:rsidP="007C48BF" w:rsidRDefault="007C48BF" w14:paraId="031F601A"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65B68176"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rsidRPr="0047195A" w:rsidR="007C48BF" w:rsidP="007C48BF" w:rsidRDefault="007C48BF" w14:paraId="259178AB" w14:textId="77777777">
            <w:pPr>
              <w:pStyle w:val="Header"/>
              <w:rPr>
                <w:rFonts w:asciiTheme="minorHAnsi" w:hAnsiTheme="minorHAnsi" w:cstheme="minorHAnsi"/>
                <w:sz w:val="22"/>
                <w:szCs w:val="22"/>
              </w:rPr>
            </w:pPr>
          </w:p>
        </w:tc>
        <w:tc>
          <w:tcPr>
            <w:tcW w:w="1647" w:type="dxa"/>
            <w:vAlign w:val="center"/>
          </w:tcPr>
          <w:p w:rsidRPr="0047195A" w:rsidR="007C48BF" w:rsidP="007C48BF" w:rsidRDefault="007C48BF" w14:paraId="58CEF8B5"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172827A0"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rsidRPr="0047195A" w:rsidR="007C48BF" w:rsidP="007C48BF" w:rsidRDefault="007C48BF" w14:paraId="7A84DFDE"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568D3112"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rsidRPr="0047195A" w:rsidR="007C48BF" w:rsidP="007C48BF" w:rsidRDefault="007C48BF" w14:paraId="01A06F43"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02D90A27"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Pr="0047195A" w:rsidR="007C48BF" w:rsidTr="007C48BF" w14:paraId="53ACAF6C" w14:textId="77777777">
        <w:trPr>
          <w:cantSplit/>
          <w:trHeight w:val="720"/>
        </w:trPr>
        <w:tc>
          <w:tcPr>
            <w:tcW w:w="1899" w:type="dxa"/>
            <w:vAlign w:val="center"/>
          </w:tcPr>
          <w:p w:rsidRPr="0047195A" w:rsidR="007C48BF" w:rsidP="007C48BF" w:rsidRDefault="007C48BF" w14:paraId="1E214934"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rsidRPr="0047195A" w:rsidR="007C48BF" w:rsidP="007C48BF" w:rsidRDefault="007C48BF" w14:paraId="7E021AD1"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31CBB658"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rsidRPr="0047195A" w:rsidR="007C48BF" w:rsidP="007C48BF" w:rsidRDefault="007C48BF" w14:paraId="6F1F0F87"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rsidRPr="0047195A" w:rsidR="007C48BF" w:rsidP="007C48BF" w:rsidRDefault="007C48BF" w14:paraId="15A3ABC7"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rsidRPr="0047195A" w:rsidR="007C48BF" w:rsidP="007C48BF" w:rsidRDefault="007C48BF" w14:paraId="43019CFA"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2FEFF8B0"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rsidRPr="0047195A" w:rsidR="007C48BF" w:rsidP="007C48BF" w:rsidRDefault="007C48BF" w14:paraId="242457EC" w14:textId="77777777">
            <w:pPr>
              <w:pStyle w:val="Header"/>
              <w:rPr>
                <w:rFonts w:asciiTheme="minorHAnsi" w:hAnsiTheme="minorHAnsi" w:cstheme="minorHAnsi"/>
                <w:sz w:val="22"/>
                <w:szCs w:val="22"/>
              </w:rPr>
            </w:pPr>
          </w:p>
        </w:tc>
        <w:tc>
          <w:tcPr>
            <w:tcW w:w="1647" w:type="dxa"/>
            <w:vAlign w:val="center"/>
          </w:tcPr>
          <w:p w:rsidRPr="0047195A" w:rsidR="007C48BF" w:rsidP="007C48BF" w:rsidRDefault="007C48BF" w14:paraId="214DC65D"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3FBF9828"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rsidRPr="0047195A" w:rsidR="007C48BF" w:rsidP="007C48BF" w:rsidRDefault="007C48BF" w14:paraId="343CFD1D"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22C71F6C"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rsidRPr="0047195A" w:rsidR="007C48BF" w:rsidP="007C48BF" w:rsidRDefault="007C48BF" w14:paraId="4C0D3C90"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32D94159"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Pr="0047195A" w:rsidR="007C48BF" w:rsidTr="007C48BF" w14:paraId="29908C63" w14:textId="77777777">
        <w:trPr>
          <w:cantSplit/>
          <w:trHeight w:val="720"/>
        </w:trPr>
        <w:tc>
          <w:tcPr>
            <w:tcW w:w="1899" w:type="dxa"/>
            <w:vAlign w:val="center"/>
          </w:tcPr>
          <w:p w:rsidRPr="0047195A" w:rsidR="007C48BF" w:rsidP="007C48BF" w:rsidRDefault="007C48BF" w14:paraId="22D2B600"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rsidRPr="0047195A" w:rsidR="007C48BF" w:rsidP="007C48BF" w:rsidRDefault="007C48BF" w14:paraId="089CE9D5"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06C33CF7"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rsidRPr="0047195A" w:rsidR="007C48BF" w:rsidP="007C48BF" w:rsidRDefault="007C48BF" w14:paraId="0B068622"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rsidRPr="0047195A" w:rsidR="007C48BF" w:rsidP="007C48BF" w:rsidRDefault="007C48BF" w14:paraId="145474E3"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rsidRPr="0047195A" w:rsidR="007C48BF" w:rsidP="007C48BF" w:rsidRDefault="007C48BF" w14:paraId="0714D43A"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451E6B8B"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rsidRPr="0047195A" w:rsidR="007C48BF" w:rsidP="007C48BF" w:rsidRDefault="007C48BF" w14:paraId="3B108F5C" w14:textId="77777777">
            <w:pPr>
              <w:pStyle w:val="Header"/>
              <w:rPr>
                <w:rFonts w:asciiTheme="minorHAnsi" w:hAnsiTheme="minorHAnsi" w:cstheme="minorHAnsi"/>
                <w:sz w:val="22"/>
                <w:szCs w:val="22"/>
              </w:rPr>
            </w:pPr>
          </w:p>
        </w:tc>
        <w:tc>
          <w:tcPr>
            <w:tcW w:w="1647" w:type="dxa"/>
            <w:vAlign w:val="center"/>
          </w:tcPr>
          <w:p w:rsidRPr="0047195A" w:rsidR="007C48BF" w:rsidP="007C48BF" w:rsidRDefault="007C48BF" w14:paraId="05588A6D"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30C32E72"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rsidRPr="0047195A" w:rsidR="007C48BF" w:rsidP="007C48BF" w:rsidRDefault="007C48BF" w14:paraId="4AD9A3C1"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1A6C02E0"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rsidRPr="0047195A" w:rsidR="007C48BF" w:rsidP="007C48BF" w:rsidRDefault="007C48BF" w14:paraId="3CB70419"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5424F9D0"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Pr="0047195A" w:rsidR="007C48BF" w:rsidTr="007C48BF" w14:paraId="0F329CC9" w14:textId="77777777">
        <w:trPr>
          <w:cantSplit/>
          <w:trHeight w:val="720"/>
        </w:trPr>
        <w:tc>
          <w:tcPr>
            <w:tcW w:w="1899" w:type="dxa"/>
            <w:vAlign w:val="center"/>
          </w:tcPr>
          <w:p w:rsidRPr="0047195A" w:rsidR="007C48BF" w:rsidP="007C48BF" w:rsidRDefault="007C48BF" w14:paraId="2966740E"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rsidRPr="0047195A" w:rsidR="007C48BF" w:rsidP="007C48BF" w:rsidRDefault="007C48BF" w14:paraId="5A7EF881"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54104846"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rsidRPr="0047195A" w:rsidR="007C48BF" w:rsidP="007C48BF" w:rsidRDefault="007C48BF" w14:paraId="0FB1965A"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rsidRPr="0047195A" w:rsidR="007C48BF" w:rsidP="007C48BF" w:rsidRDefault="007C48BF" w14:paraId="2AE1A3E8"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rsidRPr="0047195A" w:rsidR="007C48BF" w:rsidP="007C48BF" w:rsidRDefault="007C48BF" w14:paraId="2D59D160"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69C21E66"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rsidRPr="0047195A" w:rsidR="007C48BF" w:rsidP="007C48BF" w:rsidRDefault="007C48BF" w14:paraId="571516AE" w14:textId="77777777">
            <w:pPr>
              <w:pStyle w:val="Header"/>
              <w:rPr>
                <w:rFonts w:asciiTheme="minorHAnsi" w:hAnsiTheme="minorHAnsi" w:cstheme="minorHAnsi"/>
                <w:sz w:val="22"/>
                <w:szCs w:val="22"/>
              </w:rPr>
            </w:pPr>
          </w:p>
        </w:tc>
        <w:tc>
          <w:tcPr>
            <w:tcW w:w="1647" w:type="dxa"/>
            <w:vAlign w:val="center"/>
          </w:tcPr>
          <w:p w:rsidRPr="0047195A" w:rsidR="007C48BF" w:rsidP="007C48BF" w:rsidRDefault="007C48BF" w14:paraId="5F13F311"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1B60B58F"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rsidRPr="0047195A" w:rsidR="007C48BF" w:rsidP="007C48BF" w:rsidRDefault="007C48BF" w14:paraId="6821F561"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79CF808C"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rsidRPr="0047195A" w:rsidR="007C48BF" w:rsidP="007C48BF" w:rsidRDefault="007C48BF" w14:paraId="288373CC"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55FE132E"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Pr="0047195A" w:rsidR="007C48BF" w:rsidTr="007C48BF" w14:paraId="715AF461" w14:textId="77777777">
        <w:trPr>
          <w:cantSplit/>
          <w:trHeight w:val="720"/>
        </w:trPr>
        <w:tc>
          <w:tcPr>
            <w:tcW w:w="1899" w:type="dxa"/>
            <w:vAlign w:val="center"/>
          </w:tcPr>
          <w:p w:rsidRPr="0047195A" w:rsidR="007C48BF" w:rsidP="007C48BF" w:rsidRDefault="007C48BF" w14:paraId="23B59307"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rsidRPr="0047195A" w:rsidR="007C48BF" w:rsidP="007C48BF" w:rsidRDefault="007C48BF" w14:paraId="07D63C61"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40D6F7A1"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rsidRPr="0047195A" w:rsidR="007C48BF" w:rsidP="007C48BF" w:rsidRDefault="007C48BF" w14:paraId="11E6C3A4"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rsidRPr="0047195A" w:rsidR="007C48BF" w:rsidP="007C48BF" w:rsidRDefault="007C48BF" w14:paraId="5CEC307C"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rsidRPr="0047195A" w:rsidR="007C48BF" w:rsidP="007C48BF" w:rsidRDefault="007C48BF" w14:paraId="6C0CF0F1"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47843CF8"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rsidRPr="0047195A" w:rsidR="007C48BF" w:rsidP="007C48BF" w:rsidRDefault="007C48BF" w14:paraId="3723D3D4" w14:textId="77777777">
            <w:pPr>
              <w:pStyle w:val="Header"/>
              <w:rPr>
                <w:rFonts w:asciiTheme="minorHAnsi" w:hAnsiTheme="minorHAnsi" w:cstheme="minorHAnsi"/>
                <w:sz w:val="22"/>
                <w:szCs w:val="22"/>
              </w:rPr>
            </w:pPr>
          </w:p>
        </w:tc>
        <w:tc>
          <w:tcPr>
            <w:tcW w:w="1647" w:type="dxa"/>
            <w:vAlign w:val="center"/>
          </w:tcPr>
          <w:p w:rsidRPr="0047195A" w:rsidR="007C48BF" w:rsidP="007C48BF" w:rsidRDefault="007C48BF" w14:paraId="74824EC5"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4614C4D7"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rsidRPr="0047195A" w:rsidR="007C48BF" w:rsidP="007C48BF" w:rsidRDefault="007C48BF" w14:paraId="25D04DE4" w14:textId="77777777">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rsidRPr="0047195A" w:rsidR="007C48BF" w:rsidP="007C48BF" w:rsidRDefault="007C48BF" w14:paraId="4348D8E1" w14:textId="77777777">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8C5134">
              <w:rPr>
                <w:rFonts w:asciiTheme="minorHAnsi" w:hAnsiTheme="minorHAnsi" w:cstheme="minorHAnsi"/>
                <w:sz w:val="22"/>
                <w:szCs w:val="22"/>
              </w:rPr>
            </w:r>
            <w:r w:rsidR="008C5134">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rsidRPr="0047195A" w:rsidR="007C48BF" w:rsidP="007C48BF" w:rsidRDefault="007C48BF" w14:paraId="5CB4FA4A" w14:textId="77777777">
            <w:pPr>
              <w:jc w:val="center"/>
              <w:rPr>
                <w:rFonts w:asciiTheme="minorHAnsi" w:hAnsiTheme="minorHAnsi" w:cstheme="minorHAnsi"/>
                <w:sz w:val="22"/>
                <w:szCs w:val="22"/>
              </w:rPr>
            </w:pPr>
            <w:r w:rsidRPr="0047195A">
              <w:rPr>
                <w:rFonts w:asciiTheme="minorHAnsi" w:hAnsiTheme="minorHAnsi" w:cstheme="minorHAnsi"/>
                <w:sz w:val="22"/>
                <w:szCs w:val="22"/>
              </w:rPr>
              <w:t>/  /</w:t>
            </w:r>
          </w:p>
          <w:p w:rsidRPr="0047195A" w:rsidR="007C48BF" w:rsidP="007C48BF" w:rsidRDefault="007C48BF" w14:paraId="25F2DED2" w14:textId="77777777">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bl>
    <w:p w:rsidRPr="0047195A" w:rsidR="007C48BF" w:rsidP="007C48BF" w:rsidRDefault="007C48BF" w14:paraId="495E2220" w14:textId="77777777">
      <w:pPr>
        <w:spacing w:before="120"/>
        <w:rPr>
          <w:rFonts w:asciiTheme="minorHAnsi" w:hAnsiTheme="minorHAnsi" w:cstheme="minorHAnsi"/>
          <w:b/>
          <w:sz w:val="22"/>
          <w:szCs w:val="22"/>
        </w:rPr>
      </w:pPr>
    </w:p>
    <w:tbl>
      <w:tblPr>
        <w:tblW w:w="0" w:type="auto"/>
        <w:tblLook w:val="04A0" w:firstRow="1" w:lastRow="0" w:firstColumn="1" w:lastColumn="0" w:noHBand="0" w:noVBand="1"/>
        <w:tblCaption w:val="codes for screen status and reason for not eligible"/>
        <w:tblDescription w:val="codes for screen status and reason for not eligible"/>
      </w:tblPr>
      <w:tblGrid>
        <w:gridCol w:w="3235"/>
        <w:gridCol w:w="4224"/>
        <w:gridCol w:w="2607"/>
        <w:gridCol w:w="2894"/>
      </w:tblGrid>
      <w:tr w:rsidRPr="0047195A" w:rsidR="007C48BF" w:rsidTr="007C48BF" w14:paraId="52678BBF" w14:textId="77777777">
        <w:tc>
          <w:tcPr>
            <w:tcW w:w="3240" w:type="dxa"/>
          </w:tcPr>
          <w:p w:rsidRPr="0047195A" w:rsidR="007C48BF" w:rsidP="007C48BF" w:rsidRDefault="007C48BF" w14:paraId="3B500D40" w14:textId="77777777">
            <w:pPr>
              <w:rPr>
                <w:rFonts w:asciiTheme="minorHAnsi" w:hAnsiTheme="minorHAnsi" w:cstheme="minorHAnsi"/>
                <w:b/>
                <w:sz w:val="22"/>
                <w:szCs w:val="22"/>
              </w:rPr>
            </w:pPr>
            <w:r w:rsidRPr="0047195A">
              <w:rPr>
                <w:rFonts w:asciiTheme="minorHAnsi" w:hAnsiTheme="minorHAnsi" w:cstheme="minorHAnsi"/>
                <w:b/>
                <w:sz w:val="22"/>
                <w:szCs w:val="22"/>
              </w:rPr>
              <w:t>Sample Screen Status Codes:</w:t>
            </w:r>
          </w:p>
        </w:tc>
        <w:tc>
          <w:tcPr>
            <w:tcW w:w="4230" w:type="dxa"/>
          </w:tcPr>
          <w:p w:rsidRPr="0047195A" w:rsidR="007C48BF" w:rsidP="007C48BF" w:rsidRDefault="007C48BF" w14:paraId="0919321C" w14:textId="77777777">
            <w:pPr>
              <w:rPr>
                <w:rFonts w:asciiTheme="minorHAnsi" w:hAnsiTheme="minorHAnsi" w:cstheme="minorHAnsi"/>
                <w:b/>
                <w:sz w:val="22"/>
                <w:szCs w:val="22"/>
              </w:rPr>
            </w:pPr>
            <w:r w:rsidRPr="0047195A">
              <w:rPr>
                <w:rFonts w:asciiTheme="minorHAnsi" w:hAnsiTheme="minorHAnsi" w:cstheme="minorHAnsi"/>
                <w:b/>
                <w:sz w:val="22"/>
                <w:szCs w:val="22"/>
              </w:rPr>
              <w:t>1-Eligible</w:t>
            </w:r>
          </w:p>
        </w:tc>
        <w:tc>
          <w:tcPr>
            <w:tcW w:w="2610" w:type="dxa"/>
          </w:tcPr>
          <w:p w:rsidRPr="0047195A" w:rsidR="007C48BF" w:rsidP="007C48BF" w:rsidRDefault="007C48BF" w14:paraId="26A41831" w14:textId="77777777">
            <w:pPr>
              <w:ind w:right="-108"/>
              <w:rPr>
                <w:rFonts w:asciiTheme="minorHAnsi" w:hAnsiTheme="minorHAnsi" w:cstheme="minorHAnsi"/>
                <w:b/>
                <w:sz w:val="22"/>
                <w:szCs w:val="22"/>
              </w:rPr>
            </w:pPr>
            <w:r w:rsidRPr="0047195A">
              <w:rPr>
                <w:rFonts w:asciiTheme="minorHAnsi" w:hAnsiTheme="minorHAnsi" w:cstheme="minorHAnsi"/>
                <w:b/>
                <w:sz w:val="22"/>
                <w:szCs w:val="22"/>
              </w:rPr>
              <w:t>If not eligible, Reason:</w:t>
            </w:r>
          </w:p>
        </w:tc>
        <w:tc>
          <w:tcPr>
            <w:tcW w:w="2898" w:type="dxa"/>
          </w:tcPr>
          <w:p w:rsidRPr="0047195A" w:rsidR="007C48BF" w:rsidP="007C48BF" w:rsidRDefault="007C48BF" w14:paraId="0040D63D" w14:textId="77777777">
            <w:pPr>
              <w:ind w:left="-18"/>
              <w:rPr>
                <w:rFonts w:asciiTheme="minorHAnsi" w:hAnsiTheme="minorHAnsi" w:cstheme="minorHAnsi"/>
                <w:b/>
                <w:sz w:val="22"/>
                <w:szCs w:val="22"/>
              </w:rPr>
            </w:pPr>
            <w:r w:rsidRPr="0047195A">
              <w:rPr>
                <w:rFonts w:asciiTheme="minorHAnsi" w:hAnsiTheme="minorHAnsi" w:cstheme="minorHAnsi"/>
                <w:b/>
                <w:sz w:val="22"/>
                <w:szCs w:val="22"/>
              </w:rPr>
              <w:t>1-Inclusion # (specify)</w:t>
            </w:r>
          </w:p>
        </w:tc>
      </w:tr>
      <w:tr w:rsidRPr="0047195A" w:rsidR="007C48BF" w:rsidTr="007C48BF" w14:paraId="7570D82F" w14:textId="77777777">
        <w:tc>
          <w:tcPr>
            <w:tcW w:w="3240" w:type="dxa"/>
          </w:tcPr>
          <w:p w:rsidRPr="0047195A" w:rsidR="007C48BF" w:rsidP="007C48BF" w:rsidRDefault="007C48BF" w14:paraId="6968F0F5" w14:textId="77777777">
            <w:pPr>
              <w:rPr>
                <w:rFonts w:asciiTheme="minorHAnsi" w:hAnsiTheme="minorHAnsi" w:cstheme="minorHAnsi"/>
                <w:b/>
                <w:sz w:val="22"/>
                <w:szCs w:val="22"/>
              </w:rPr>
            </w:pPr>
          </w:p>
        </w:tc>
        <w:tc>
          <w:tcPr>
            <w:tcW w:w="4230" w:type="dxa"/>
          </w:tcPr>
          <w:p w:rsidRPr="0047195A" w:rsidR="007C48BF" w:rsidP="007C48BF" w:rsidRDefault="007C48BF" w14:paraId="79F0D5AB" w14:textId="77777777">
            <w:pPr>
              <w:rPr>
                <w:rFonts w:asciiTheme="minorHAnsi" w:hAnsiTheme="minorHAnsi" w:cstheme="minorHAnsi"/>
                <w:b/>
                <w:sz w:val="22"/>
                <w:szCs w:val="22"/>
              </w:rPr>
            </w:pPr>
            <w:r w:rsidRPr="0047195A">
              <w:rPr>
                <w:rFonts w:asciiTheme="minorHAnsi" w:hAnsiTheme="minorHAnsi" w:cstheme="minorHAnsi"/>
                <w:b/>
                <w:sz w:val="22"/>
                <w:szCs w:val="22"/>
              </w:rPr>
              <w:t>2-Eligible, declined participation</w:t>
            </w:r>
          </w:p>
        </w:tc>
        <w:tc>
          <w:tcPr>
            <w:tcW w:w="2610" w:type="dxa"/>
          </w:tcPr>
          <w:p w:rsidRPr="0047195A" w:rsidR="007C48BF" w:rsidP="007C48BF" w:rsidRDefault="007C48BF" w14:paraId="27420C31" w14:textId="77777777">
            <w:pPr>
              <w:rPr>
                <w:rFonts w:asciiTheme="minorHAnsi" w:hAnsiTheme="minorHAnsi" w:cstheme="minorHAnsi"/>
                <w:b/>
                <w:sz w:val="22"/>
                <w:szCs w:val="22"/>
              </w:rPr>
            </w:pPr>
          </w:p>
        </w:tc>
        <w:tc>
          <w:tcPr>
            <w:tcW w:w="2898" w:type="dxa"/>
          </w:tcPr>
          <w:p w:rsidRPr="0047195A" w:rsidR="007C48BF" w:rsidP="007C48BF" w:rsidRDefault="007C48BF" w14:paraId="2BDA6C13" w14:textId="77777777">
            <w:pPr>
              <w:ind w:left="-18"/>
              <w:rPr>
                <w:rFonts w:asciiTheme="minorHAnsi" w:hAnsiTheme="minorHAnsi" w:cstheme="minorHAnsi"/>
                <w:b/>
                <w:sz w:val="22"/>
                <w:szCs w:val="22"/>
              </w:rPr>
            </w:pPr>
            <w:r w:rsidRPr="0047195A">
              <w:rPr>
                <w:rFonts w:asciiTheme="minorHAnsi" w:hAnsiTheme="minorHAnsi" w:cstheme="minorHAnsi"/>
                <w:b/>
                <w:sz w:val="22"/>
                <w:szCs w:val="22"/>
              </w:rPr>
              <w:t>2-Exclusion# (specify)</w:t>
            </w:r>
          </w:p>
        </w:tc>
      </w:tr>
      <w:tr w:rsidRPr="0047195A" w:rsidR="007C48BF" w:rsidTr="007C48BF" w14:paraId="6C702844" w14:textId="77777777">
        <w:tc>
          <w:tcPr>
            <w:tcW w:w="3240" w:type="dxa"/>
          </w:tcPr>
          <w:p w:rsidRPr="0047195A" w:rsidR="007C48BF" w:rsidP="007C48BF" w:rsidRDefault="007C48BF" w14:paraId="052287A0" w14:textId="77777777">
            <w:pPr>
              <w:rPr>
                <w:rFonts w:asciiTheme="minorHAnsi" w:hAnsiTheme="minorHAnsi" w:cstheme="minorHAnsi"/>
                <w:b/>
                <w:sz w:val="22"/>
                <w:szCs w:val="22"/>
              </w:rPr>
            </w:pPr>
          </w:p>
        </w:tc>
        <w:tc>
          <w:tcPr>
            <w:tcW w:w="4230" w:type="dxa"/>
          </w:tcPr>
          <w:p w:rsidRPr="0047195A" w:rsidR="007C48BF" w:rsidP="007C48BF" w:rsidRDefault="007C48BF" w14:paraId="18B9C50B" w14:textId="77777777">
            <w:pPr>
              <w:rPr>
                <w:rFonts w:asciiTheme="minorHAnsi" w:hAnsiTheme="minorHAnsi" w:cstheme="minorHAnsi"/>
                <w:b/>
                <w:sz w:val="22"/>
                <w:szCs w:val="22"/>
              </w:rPr>
            </w:pPr>
            <w:r w:rsidRPr="0047195A">
              <w:rPr>
                <w:rFonts w:asciiTheme="minorHAnsi" w:hAnsiTheme="minorHAnsi" w:cstheme="minorHAnsi"/>
                <w:b/>
                <w:sz w:val="22"/>
                <w:szCs w:val="22"/>
              </w:rPr>
              <w:t>3-Not Eligible</w:t>
            </w:r>
          </w:p>
        </w:tc>
        <w:tc>
          <w:tcPr>
            <w:tcW w:w="2610" w:type="dxa"/>
          </w:tcPr>
          <w:p w:rsidRPr="0047195A" w:rsidR="007C48BF" w:rsidP="007C48BF" w:rsidRDefault="007C48BF" w14:paraId="29C8E827" w14:textId="77777777">
            <w:pPr>
              <w:rPr>
                <w:rFonts w:asciiTheme="minorHAnsi" w:hAnsiTheme="minorHAnsi" w:cstheme="minorHAnsi"/>
                <w:b/>
                <w:sz w:val="22"/>
                <w:szCs w:val="22"/>
              </w:rPr>
            </w:pPr>
          </w:p>
        </w:tc>
        <w:tc>
          <w:tcPr>
            <w:tcW w:w="2898" w:type="dxa"/>
          </w:tcPr>
          <w:p w:rsidRPr="0047195A" w:rsidR="007C48BF" w:rsidP="007C48BF" w:rsidRDefault="007C48BF" w14:paraId="1B7ED9A4" w14:textId="77777777">
            <w:pPr>
              <w:ind w:left="-18"/>
              <w:rPr>
                <w:rFonts w:asciiTheme="minorHAnsi" w:hAnsiTheme="minorHAnsi" w:cstheme="minorHAnsi"/>
                <w:b/>
                <w:sz w:val="22"/>
                <w:szCs w:val="22"/>
              </w:rPr>
            </w:pPr>
            <w:r w:rsidRPr="0047195A">
              <w:rPr>
                <w:rFonts w:asciiTheme="minorHAnsi" w:hAnsiTheme="minorHAnsi" w:cstheme="minorHAnsi"/>
                <w:b/>
                <w:sz w:val="22"/>
                <w:szCs w:val="22"/>
              </w:rPr>
              <w:t>3-Other (specify)</w:t>
            </w:r>
          </w:p>
        </w:tc>
      </w:tr>
      <w:tr w:rsidRPr="0047195A" w:rsidR="007C48BF" w:rsidTr="007C48BF" w14:paraId="51AD1FFE" w14:textId="77777777">
        <w:tc>
          <w:tcPr>
            <w:tcW w:w="3240" w:type="dxa"/>
          </w:tcPr>
          <w:p w:rsidRPr="0047195A" w:rsidR="007C48BF" w:rsidP="007C48BF" w:rsidRDefault="007C48BF" w14:paraId="25C5A1AE" w14:textId="77777777">
            <w:pPr>
              <w:rPr>
                <w:rFonts w:asciiTheme="minorHAnsi" w:hAnsiTheme="minorHAnsi" w:cstheme="minorHAnsi"/>
                <w:b/>
                <w:sz w:val="22"/>
                <w:szCs w:val="22"/>
              </w:rPr>
            </w:pPr>
          </w:p>
        </w:tc>
        <w:tc>
          <w:tcPr>
            <w:tcW w:w="4230" w:type="dxa"/>
          </w:tcPr>
          <w:p w:rsidRPr="0047195A" w:rsidR="007C48BF" w:rsidP="007C48BF" w:rsidRDefault="007C48BF" w14:paraId="29D8561F" w14:textId="77777777">
            <w:pPr>
              <w:rPr>
                <w:rFonts w:asciiTheme="minorHAnsi" w:hAnsiTheme="minorHAnsi" w:cstheme="minorHAnsi"/>
                <w:b/>
                <w:sz w:val="22"/>
                <w:szCs w:val="22"/>
              </w:rPr>
            </w:pPr>
            <w:r w:rsidRPr="0047195A">
              <w:rPr>
                <w:rFonts w:asciiTheme="minorHAnsi" w:hAnsiTheme="minorHAnsi" w:cstheme="minorHAnsi"/>
                <w:b/>
                <w:sz w:val="22"/>
                <w:szCs w:val="22"/>
              </w:rPr>
              <w:t>4-Eligible, lost to follow-up</w:t>
            </w:r>
          </w:p>
        </w:tc>
        <w:tc>
          <w:tcPr>
            <w:tcW w:w="2610" w:type="dxa"/>
          </w:tcPr>
          <w:p w:rsidRPr="0047195A" w:rsidR="007C48BF" w:rsidP="007C48BF" w:rsidRDefault="007C48BF" w14:paraId="6B6CA8CB" w14:textId="77777777">
            <w:pPr>
              <w:rPr>
                <w:rFonts w:asciiTheme="minorHAnsi" w:hAnsiTheme="minorHAnsi" w:cstheme="minorHAnsi"/>
                <w:b/>
                <w:sz w:val="22"/>
                <w:szCs w:val="22"/>
              </w:rPr>
            </w:pPr>
          </w:p>
        </w:tc>
        <w:tc>
          <w:tcPr>
            <w:tcW w:w="2898" w:type="dxa"/>
          </w:tcPr>
          <w:p w:rsidRPr="0047195A" w:rsidR="007C48BF" w:rsidP="007C48BF" w:rsidRDefault="007C48BF" w14:paraId="4294632A" w14:textId="77777777">
            <w:pPr>
              <w:rPr>
                <w:rFonts w:asciiTheme="minorHAnsi" w:hAnsiTheme="minorHAnsi" w:cstheme="minorHAnsi"/>
                <w:b/>
                <w:sz w:val="22"/>
                <w:szCs w:val="22"/>
              </w:rPr>
            </w:pPr>
          </w:p>
        </w:tc>
      </w:tr>
      <w:tr w:rsidRPr="0047195A" w:rsidR="007C48BF" w:rsidTr="007C48BF" w14:paraId="304B552D" w14:textId="77777777">
        <w:tc>
          <w:tcPr>
            <w:tcW w:w="3240" w:type="dxa"/>
          </w:tcPr>
          <w:p w:rsidRPr="0047195A" w:rsidR="007C48BF" w:rsidP="007C48BF" w:rsidRDefault="007C48BF" w14:paraId="79B13607" w14:textId="77777777">
            <w:pPr>
              <w:rPr>
                <w:rFonts w:asciiTheme="minorHAnsi" w:hAnsiTheme="minorHAnsi" w:cstheme="minorHAnsi"/>
                <w:b/>
                <w:sz w:val="22"/>
                <w:szCs w:val="22"/>
              </w:rPr>
            </w:pPr>
          </w:p>
        </w:tc>
        <w:tc>
          <w:tcPr>
            <w:tcW w:w="4230" w:type="dxa"/>
          </w:tcPr>
          <w:p w:rsidRPr="0047195A" w:rsidR="007C48BF" w:rsidP="007C48BF" w:rsidRDefault="007C48BF" w14:paraId="1E7293D2" w14:textId="77777777">
            <w:pPr>
              <w:rPr>
                <w:rFonts w:asciiTheme="minorHAnsi" w:hAnsiTheme="minorHAnsi" w:cstheme="minorHAnsi"/>
                <w:b/>
                <w:sz w:val="22"/>
                <w:szCs w:val="22"/>
              </w:rPr>
            </w:pPr>
            <w:r w:rsidRPr="0047195A">
              <w:rPr>
                <w:rFonts w:asciiTheme="minorHAnsi" w:hAnsiTheme="minorHAnsi" w:cstheme="minorHAnsi"/>
                <w:b/>
                <w:sz w:val="22"/>
                <w:szCs w:val="22"/>
              </w:rPr>
              <w:t>5-Other, specify in space provided</w:t>
            </w:r>
          </w:p>
        </w:tc>
        <w:tc>
          <w:tcPr>
            <w:tcW w:w="2610" w:type="dxa"/>
          </w:tcPr>
          <w:p w:rsidRPr="0047195A" w:rsidR="007C48BF" w:rsidP="007C48BF" w:rsidRDefault="007C48BF" w14:paraId="2C9D9AB5" w14:textId="77777777">
            <w:pPr>
              <w:rPr>
                <w:rFonts w:asciiTheme="minorHAnsi" w:hAnsiTheme="minorHAnsi" w:cstheme="minorHAnsi"/>
                <w:b/>
                <w:sz w:val="22"/>
                <w:szCs w:val="22"/>
              </w:rPr>
            </w:pPr>
          </w:p>
        </w:tc>
        <w:tc>
          <w:tcPr>
            <w:tcW w:w="2898" w:type="dxa"/>
          </w:tcPr>
          <w:p w:rsidRPr="0047195A" w:rsidR="007C48BF" w:rsidP="007C48BF" w:rsidRDefault="007C48BF" w14:paraId="3544ED2B" w14:textId="77777777">
            <w:pPr>
              <w:rPr>
                <w:rFonts w:asciiTheme="minorHAnsi" w:hAnsiTheme="minorHAnsi" w:cstheme="minorHAnsi"/>
                <w:b/>
                <w:sz w:val="22"/>
                <w:szCs w:val="22"/>
              </w:rPr>
            </w:pPr>
          </w:p>
        </w:tc>
      </w:tr>
    </w:tbl>
    <w:p w:rsidRPr="0047195A" w:rsidR="007C48BF" w:rsidP="007C48BF" w:rsidRDefault="007C48BF" w14:paraId="550F6EEC" w14:textId="77777777">
      <w:pPr>
        <w:rPr>
          <w:rFonts w:asciiTheme="minorHAnsi" w:hAnsiTheme="minorHAnsi" w:cstheme="minorHAnsi"/>
          <w:b/>
          <w:bCs/>
          <w:sz w:val="22"/>
          <w:szCs w:val="22"/>
        </w:rPr>
      </w:pPr>
    </w:p>
    <w:p w:rsidRPr="00A911FE" w:rsidR="007C48BF" w:rsidP="007C48BF" w:rsidRDefault="007C48BF" w14:paraId="4C1F29D4" w14:textId="77777777">
      <w:pPr>
        <w:pStyle w:val="Heading1"/>
        <w:jc w:val="center"/>
      </w:pPr>
      <w:bookmarkStart w:name="_Toc384118933" w:id="239"/>
      <w:bookmarkStart w:name="_Toc43389482" w:id="240"/>
      <w:bookmarkStart w:name="AppendixD" w:id="241"/>
      <w:bookmarkEnd w:id="238"/>
      <w:r w:rsidRPr="00A911FE">
        <w:lastRenderedPageBreak/>
        <w:t>Appendix C - Sample Schedule of Events</w:t>
      </w:r>
      <w:bookmarkEnd w:id="239"/>
      <w:bookmarkEnd w:id="240"/>
    </w:p>
    <w:tbl>
      <w:tblPr>
        <w:tblpPr w:leftFromText="180" w:rightFromText="180" w:vertAnchor="text" w:horzAnchor="margin" w:tblpY="706"/>
        <w:tblW w:w="13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Caption w:val="Appendix C - Sample Schedule of Events"/>
        <w:tblDescription w:val="Appendix C - Sample Schedule of Events"/>
      </w:tblPr>
      <w:tblGrid>
        <w:gridCol w:w="2220"/>
        <w:gridCol w:w="1320"/>
        <w:gridCol w:w="960"/>
        <w:gridCol w:w="600"/>
        <w:gridCol w:w="600"/>
        <w:gridCol w:w="600"/>
        <w:gridCol w:w="600"/>
        <w:gridCol w:w="600"/>
        <w:gridCol w:w="840"/>
        <w:gridCol w:w="840"/>
        <w:gridCol w:w="840"/>
        <w:gridCol w:w="840"/>
        <w:gridCol w:w="840"/>
        <w:gridCol w:w="840"/>
        <w:gridCol w:w="780"/>
      </w:tblGrid>
      <w:tr w:rsidRPr="0047195A" w:rsidR="007C48BF" w:rsidTr="007C48BF" w14:paraId="060CADEF" w14:textId="77777777">
        <w:trPr>
          <w:cantSplit/>
          <w:tblHeader/>
        </w:trPr>
        <w:tc>
          <w:tcPr>
            <w:tcW w:w="2220" w:type="dxa"/>
            <w:tcBorders>
              <w:bottom w:val="nil"/>
            </w:tcBorders>
          </w:tcPr>
          <w:p w:rsidRPr="0047195A" w:rsidR="007C48BF" w:rsidP="007C48BF" w:rsidRDefault="007C48BF" w14:paraId="6294788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Visit Description</w:t>
            </w:r>
          </w:p>
        </w:tc>
        <w:tc>
          <w:tcPr>
            <w:tcW w:w="1320" w:type="dxa"/>
            <w:tcBorders>
              <w:bottom w:val="nil"/>
            </w:tcBorders>
          </w:tcPr>
          <w:p w:rsidRPr="0047195A" w:rsidR="007C48BF" w:rsidP="007C48BF" w:rsidRDefault="007C48BF" w14:paraId="74E12DC1" w14:textId="77777777">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Screening</w:t>
            </w:r>
          </w:p>
        </w:tc>
        <w:tc>
          <w:tcPr>
            <w:tcW w:w="960" w:type="dxa"/>
            <w:tcBorders>
              <w:bottom w:val="nil"/>
            </w:tcBorders>
            <w:tcMar>
              <w:left w:w="0" w:type="dxa"/>
              <w:right w:w="0" w:type="dxa"/>
            </w:tcMar>
          </w:tcPr>
          <w:p w:rsidRPr="0047195A" w:rsidR="007C48BF" w:rsidP="007C48BF" w:rsidRDefault="007C48BF" w14:paraId="7DA54D5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rsidRPr="0047195A" w:rsidR="007C48BF" w:rsidP="007C48BF" w:rsidRDefault="007C48BF" w14:paraId="4994986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rsidRPr="0047195A" w:rsidR="007C48BF" w:rsidP="007C48BF" w:rsidRDefault="007C48BF" w14:paraId="64A7C89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rsidRPr="0047195A" w:rsidR="007C48BF" w:rsidP="007C48BF" w:rsidRDefault="007C48BF" w14:paraId="13C7178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rsidRPr="0047195A" w:rsidR="007C48BF" w:rsidP="007C48BF" w:rsidRDefault="007C48BF" w14:paraId="57DE8B9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rsidRPr="0047195A" w:rsidR="007C48BF" w:rsidP="007C48BF" w:rsidRDefault="007C48BF" w14:paraId="0F9E92E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nil"/>
            </w:tcBorders>
            <w:tcMar>
              <w:left w:w="0" w:type="dxa"/>
              <w:right w:w="0" w:type="dxa"/>
            </w:tcMar>
          </w:tcPr>
          <w:p w:rsidRPr="0047195A" w:rsidR="007C48BF" w:rsidP="007C48BF" w:rsidRDefault="007C48BF" w14:paraId="51774AD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single" w:color="auto" w:sz="4" w:space="0"/>
            </w:tcBorders>
            <w:shd w:val="clear" w:color="auto" w:fill="E0E0E0"/>
            <w:tcMar>
              <w:left w:w="0" w:type="dxa"/>
              <w:right w:w="0" w:type="dxa"/>
            </w:tcMar>
          </w:tcPr>
          <w:p w:rsidRPr="0047195A" w:rsidR="007C48BF" w:rsidP="007C48BF" w:rsidRDefault="007C48BF" w14:paraId="687FE60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color="auto" w:sz="4" w:space="0"/>
            </w:tcBorders>
            <w:shd w:val="clear" w:color="auto" w:fill="E0E0E0"/>
            <w:tcMar>
              <w:left w:w="0" w:type="dxa"/>
              <w:right w:w="0" w:type="dxa"/>
            </w:tcMar>
          </w:tcPr>
          <w:p w:rsidRPr="0047195A" w:rsidR="007C48BF" w:rsidP="007C48BF" w:rsidRDefault="007C48BF" w14:paraId="0DA8DAB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color="auto" w:sz="4" w:space="0"/>
            </w:tcBorders>
            <w:shd w:val="clear" w:color="auto" w:fill="E0E0E0"/>
            <w:tcMar>
              <w:left w:w="0" w:type="dxa"/>
              <w:right w:w="0" w:type="dxa"/>
            </w:tcMar>
          </w:tcPr>
          <w:p w:rsidRPr="0047195A" w:rsidR="007C48BF" w:rsidP="007C48BF" w:rsidRDefault="007C48BF" w14:paraId="21DC349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color="auto" w:sz="4" w:space="0"/>
            </w:tcBorders>
            <w:shd w:val="clear" w:color="auto" w:fill="E0E0E0"/>
            <w:tcMar>
              <w:left w:w="0" w:type="dxa"/>
              <w:right w:w="0" w:type="dxa"/>
            </w:tcMar>
          </w:tcPr>
          <w:p w:rsidRPr="0047195A" w:rsidR="007C48BF" w:rsidP="007C48BF" w:rsidRDefault="007C48BF" w14:paraId="17DB4E7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color="auto" w:sz="4" w:space="0"/>
            </w:tcBorders>
            <w:shd w:val="clear" w:color="auto" w:fill="E0E0E0"/>
            <w:tcMar>
              <w:left w:w="0" w:type="dxa"/>
              <w:right w:w="0" w:type="dxa"/>
            </w:tcMar>
          </w:tcPr>
          <w:p w:rsidRPr="0047195A" w:rsidR="007C48BF" w:rsidP="007C48BF" w:rsidRDefault="007C48BF" w14:paraId="535E067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780" w:type="dxa"/>
            <w:tcBorders>
              <w:bottom w:val="single" w:color="auto" w:sz="4" w:space="0"/>
            </w:tcBorders>
            <w:shd w:val="clear" w:color="auto" w:fill="E0E0E0"/>
            <w:tcMar>
              <w:left w:w="0" w:type="dxa"/>
              <w:right w:w="0" w:type="dxa"/>
            </w:tcMar>
          </w:tcPr>
          <w:p w:rsidRPr="0047195A" w:rsidR="007C48BF" w:rsidP="007C48BF" w:rsidRDefault="007C48BF" w14:paraId="592BF2C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r>
      <w:tr w:rsidRPr="0047195A" w:rsidR="007C48BF" w:rsidTr="007C48BF" w14:paraId="6FDCAF7B" w14:textId="77777777">
        <w:trPr>
          <w:cantSplit/>
          <w:tblHeader/>
        </w:trPr>
        <w:tc>
          <w:tcPr>
            <w:tcW w:w="2220" w:type="dxa"/>
            <w:tcBorders>
              <w:bottom w:val="nil"/>
            </w:tcBorders>
          </w:tcPr>
          <w:p w:rsidRPr="0047195A" w:rsidR="007C48BF" w:rsidP="007C48BF" w:rsidRDefault="007C48BF" w14:paraId="2F7958C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Study Visits/ Study days (or weeks)</w:t>
            </w:r>
          </w:p>
          <w:p w:rsidRPr="0047195A" w:rsidR="007C48BF" w:rsidP="007C48BF" w:rsidRDefault="007C48BF" w14:paraId="5D50AC67" w14:textId="77777777">
            <w:pPr>
              <w:ind w:firstLine="360"/>
              <w:rPr>
                <w:rFonts w:asciiTheme="minorHAnsi" w:hAnsiTheme="minorHAnsi" w:cstheme="minorHAnsi"/>
                <w:sz w:val="22"/>
                <w:szCs w:val="22"/>
              </w:rPr>
            </w:pPr>
          </w:p>
        </w:tc>
        <w:tc>
          <w:tcPr>
            <w:tcW w:w="1320" w:type="dxa"/>
            <w:tcBorders>
              <w:bottom w:val="nil"/>
            </w:tcBorders>
          </w:tcPr>
          <w:p w:rsidRPr="0047195A" w:rsidR="007C48BF" w:rsidP="007C48BF" w:rsidRDefault="007C48BF" w14:paraId="7AF2D5E3" w14:textId="77777777">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Visit-1</w:t>
            </w:r>
          </w:p>
          <w:p w:rsidRPr="0047195A" w:rsidR="007C48BF" w:rsidP="007C48BF" w:rsidRDefault="007C48BF" w14:paraId="510469F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Day-14 to Day -1</w:t>
            </w:r>
          </w:p>
        </w:tc>
        <w:tc>
          <w:tcPr>
            <w:tcW w:w="960" w:type="dxa"/>
            <w:tcBorders>
              <w:bottom w:val="nil"/>
            </w:tcBorders>
          </w:tcPr>
          <w:p w:rsidRPr="0047195A" w:rsidR="007C48BF" w:rsidP="007C48BF" w:rsidRDefault="007C48BF" w14:paraId="3160FB6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Visit 1</w:t>
            </w:r>
          </w:p>
          <w:p w:rsidRPr="0047195A" w:rsidR="007C48BF" w:rsidP="007C48BF" w:rsidRDefault="007C48BF" w14:paraId="709A32E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 0</w:t>
            </w:r>
          </w:p>
        </w:tc>
        <w:tc>
          <w:tcPr>
            <w:tcW w:w="600" w:type="dxa"/>
            <w:tcBorders>
              <w:bottom w:val="nil"/>
            </w:tcBorders>
          </w:tcPr>
          <w:p w:rsidRPr="0047195A" w:rsidR="007C48BF" w:rsidP="007C48BF" w:rsidRDefault="007C48BF" w14:paraId="669FAB7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2</w:t>
            </w:r>
          </w:p>
          <w:p w:rsidRPr="0047195A" w:rsidR="007C48BF" w:rsidP="007C48BF" w:rsidRDefault="007C48BF" w14:paraId="1683106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w:t>
            </w:r>
          </w:p>
        </w:tc>
        <w:tc>
          <w:tcPr>
            <w:tcW w:w="600" w:type="dxa"/>
            <w:tcBorders>
              <w:bottom w:val="nil"/>
            </w:tcBorders>
          </w:tcPr>
          <w:p w:rsidRPr="0047195A" w:rsidR="007C48BF" w:rsidP="007C48BF" w:rsidRDefault="007C48BF" w14:paraId="3D196DD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3</w:t>
            </w:r>
          </w:p>
          <w:p w:rsidRPr="0047195A" w:rsidR="007C48BF" w:rsidP="007C48BF" w:rsidRDefault="007C48BF" w14:paraId="139818A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w:t>
            </w:r>
          </w:p>
        </w:tc>
        <w:tc>
          <w:tcPr>
            <w:tcW w:w="600" w:type="dxa"/>
            <w:tcBorders>
              <w:bottom w:val="nil"/>
            </w:tcBorders>
          </w:tcPr>
          <w:p w:rsidRPr="0047195A" w:rsidR="007C48BF" w:rsidP="007C48BF" w:rsidRDefault="007C48BF" w14:paraId="4CF61A4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4</w:t>
            </w:r>
          </w:p>
          <w:p w:rsidRPr="0047195A" w:rsidR="007C48BF" w:rsidP="007C48BF" w:rsidRDefault="007C48BF" w14:paraId="1859FED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W3</w:t>
            </w:r>
          </w:p>
        </w:tc>
        <w:tc>
          <w:tcPr>
            <w:tcW w:w="600" w:type="dxa"/>
            <w:tcBorders>
              <w:bottom w:val="nil"/>
            </w:tcBorders>
          </w:tcPr>
          <w:p w:rsidRPr="0047195A" w:rsidR="007C48BF" w:rsidP="007C48BF" w:rsidRDefault="007C48BF" w14:paraId="4F914B2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5</w:t>
            </w:r>
          </w:p>
          <w:p w:rsidRPr="0047195A" w:rsidR="007C48BF" w:rsidP="007C48BF" w:rsidRDefault="007C48BF" w14:paraId="13FDE07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W4</w:t>
            </w:r>
          </w:p>
        </w:tc>
        <w:tc>
          <w:tcPr>
            <w:tcW w:w="600" w:type="dxa"/>
            <w:tcBorders>
              <w:bottom w:val="nil"/>
            </w:tcBorders>
          </w:tcPr>
          <w:p w:rsidRPr="0047195A" w:rsidR="007C48BF" w:rsidP="007C48BF" w:rsidRDefault="007C48BF" w14:paraId="0D998E1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6</w:t>
            </w:r>
          </w:p>
          <w:p w:rsidRPr="0047195A" w:rsidR="007C48BF" w:rsidP="007C48BF" w:rsidRDefault="007C48BF" w14:paraId="56EC3C0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W8</w:t>
            </w:r>
          </w:p>
        </w:tc>
        <w:tc>
          <w:tcPr>
            <w:tcW w:w="840" w:type="dxa"/>
            <w:tcBorders>
              <w:bottom w:val="nil"/>
            </w:tcBorders>
          </w:tcPr>
          <w:p w:rsidRPr="0047195A" w:rsidR="007C48BF" w:rsidP="007C48BF" w:rsidRDefault="007C48BF" w14:paraId="3FC6C8A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Final Visit</w:t>
            </w:r>
          </w:p>
          <w:p w:rsidRPr="0047195A" w:rsidR="007C48BF" w:rsidP="007C48BF" w:rsidRDefault="007C48BF" w14:paraId="480D9EA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W10</w:t>
            </w:r>
          </w:p>
        </w:tc>
        <w:tc>
          <w:tcPr>
            <w:tcW w:w="840" w:type="dxa"/>
            <w:tcBorders>
              <w:bottom w:val="single" w:color="auto" w:sz="4" w:space="0"/>
            </w:tcBorders>
            <w:shd w:val="clear" w:color="auto" w:fill="E0E0E0"/>
          </w:tcPr>
          <w:p w:rsidRPr="0047195A" w:rsidR="007C48BF" w:rsidP="007C48BF" w:rsidRDefault="007C48BF" w14:paraId="4D8BD4D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8</w:t>
            </w:r>
          </w:p>
          <w:p w:rsidRPr="0047195A" w:rsidR="007C48BF" w:rsidP="007C48BF" w:rsidRDefault="007C48BF" w14:paraId="08711F1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W12</w:t>
            </w:r>
          </w:p>
        </w:tc>
        <w:tc>
          <w:tcPr>
            <w:tcW w:w="840" w:type="dxa"/>
            <w:tcBorders>
              <w:bottom w:val="single" w:color="auto" w:sz="4" w:space="0"/>
            </w:tcBorders>
            <w:shd w:val="clear" w:color="auto" w:fill="E0E0E0"/>
          </w:tcPr>
          <w:p w:rsidRPr="0047195A" w:rsidR="007C48BF" w:rsidP="007C48BF" w:rsidRDefault="007C48BF" w14:paraId="76C266C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9</w:t>
            </w:r>
          </w:p>
          <w:p w:rsidRPr="0047195A" w:rsidR="007C48BF" w:rsidP="007C48BF" w:rsidRDefault="007C48BF" w14:paraId="1AEEE88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W14</w:t>
            </w:r>
          </w:p>
        </w:tc>
        <w:tc>
          <w:tcPr>
            <w:tcW w:w="840" w:type="dxa"/>
            <w:tcBorders>
              <w:bottom w:val="single" w:color="auto" w:sz="4" w:space="0"/>
            </w:tcBorders>
            <w:shd w:val="clear" w:color="auto" w:fill="E0E0E0"/>
          </w:tcPr>
          <w:p w:rsidRPr="0047195A" w:rsidR="007C48BF" w:rsidP="007C48BF" w:rsidRDefault="007C48BF" w14:paraId="5A5BF22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10</w:t>
            </w:r>
          </w:p>
          <w:p w:rsidRPr="0047195A" w:rsidR="007C48BF" w:rsidP="007C48BF" w:rsidRDefault="007C48BF" w14:paraId="14651A2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W16</w:t>
            </w:r>
          </w:p>
        </w:tc>
        <w:tc>
          <w:tcPr>
            <w:tcW w:w="840" w:type="dxa"/>
            <w:tcBorders>
              <w:bottom w:val="single" w:color="auto" w:sz="4" w:space="0"/>
            </w:tcBorders>
            <w:shd w:val="clear" w:color="auto" w:fill="E0E0E0"/>
          </w:tcPr>
          <w:p w:rsidRPr="0047195A" w:rsidR="007C48BF" w:rsidP="007C48BF" w:rsidRDefault="007C48BF" w14:paraId="05A94A8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11</w:t>
            </w:r>
          </w:p>
          <w:p w:rsidRPr="0047195A" w:rsidR="007C48BF" w:rsidP="007C48BF" w:rsidRDefault="007C48BF" w14:paraId="4A9CAFE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W18</w:t>
            </w:r>
          </w:p>
        </w:tc>
        <w:tc>
          <w:tcPr>
            <w:tcW w:w="840" w:type="dxa"/>
            <w:tcBorders>
              <w:bottom w:val="single" w:color="auto" w:sz="4" w:space="0"/>
            </w:tcBorders>
            <w:shd w:val="clear" w:color="auto" w:fill="E0E0E0"/>
          </w:tcPr>
          <w:p w:rsidRPr="0047195A" w:rsidR="007C48BF" w:rsidP="007C48BF" w:rsidRDefault="007C48BF" w14:paraId="7815E83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12</w:t>
            </w:r>
          </w:p>
          <w:p w:rsidRPr="0047195A" w:rsidR="007C48BF" w:rsidP="007C48BF" w:rsidRDefault="007C48BF" w14:paraId="7B7B87D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W20</w:t>
            </w:r>
          </w:p>
        </w:tc>
        <w:tc>
          <w:tcPr>
            <w:tcW w:w="780" w:type="dxa"/>
            <w:tcBorders>
              <w:bottom w:val="single" w:color="auto" w:sz="4" w:space="0"/>
            </w:tcBorders>
            <w:shd w:val="clear" w:color="auto" w:fill="E0E0E0"/>
          </w:tcPr>
          <w:p w:rsidRPr="0047195A" w:rsidR="007C48BF" w:rsidP="007C48BF" w:rsidRDefault="007C48BF" w14:paraId="4D17EE2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13</w:t>
            </w:r>
          </w:p>
          <w:p w:rsidRPr="0047195A" w:rsidR="007C48BF" w:rsidP="007C48BF" w:rsidRDefault="007C48BF" w14:paraId="2A17D89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W22</w:t>
            </w:r>
          </w:p>
        </w:tc>
      </w:tr>
      <w:tr w:rsidRPr="0047195A" w:rsidR="007C48BF" w:rsidTr="007C48BF" w14:paraId="426E04A0" w14:textId="77777777">
        <w:trPr>
          <w:cantSplit/>
          <w:trHeight w:val="320"/>
        </w:trPr>
        <w:tc>
          <w:tcPr>
            <w:tcW w:w="2220" w:type="dxa"/>
            <w:vAlign w:val="center"/>
          </w:tcPr>
          <w:p w:rsidRPr="0047195A" w:rsidR="007C48BF" w:rsidP="007C48BF" w:rsidRDefault="007C48BF" w14:paraId="0044FC5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Informed Consent</w:t>
            </w:r>
          </w:p>
        </w:tc>
        <w:tc>
          <w:tcPr>
            <w:tcW w:w="1320" w:type="dxa"/>
            <w:vAlign w:val="center"/>
          </w:tcPr>
          <w:p w:rsidRPr="0047195A" w:rsidR="007C48BF" w:rsidP="007C48BF" w:rsidRDefault="007C48BF" w14:paraId="71917CC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rsidRPr="0047195A" w:rsidR="007C48BF" w:rsidP="007C48BF" w:rsidRDefault="007C48BF" w14:paraId="756CE31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6D4FE64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D43242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03CF336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3EF3CF9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A6F66D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0EC811AE" w14:textId="77777777">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840" w:type="dxa"/>
            <w:shd w:val="clear" w:color="auto" w:fill="E0E0E0"/>
            <w:vAlign w:val="center"/>
          </w:tcPr>
          <w:p w:rsidRPr="0047195A" w:rsidR="007C48BF" w:rsidP="007C48BF" w:rsidRDefault="007C48BF" w14:paraId="2C5B0B1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3BC4504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7547DFF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61673D4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0A78C8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46C659C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52C496D6" w14:textId="77777777">
        <w:trPr>
          <w:cantSplit/>
          <w:trHeight w:val="320"/>
        </w:trPr>
        <w:tc>
          <w:tcPr>
            <w:tcW w:w="2220" w:type="dxa"/>
            <w:vAlign w:val="center"/>
          </w:tcPr>
          <w:p w:rsidRPr="0047195A" w:rsidR="007C48BF" w:rsidP="007C48BF" w:rsidRDefault="007C48BF" w14:paraId="11B43AD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12-lead EKG</w:t>
            </w:r>
          </w:p>
        </w:tc>
        <w:tc>
          <w:tcPr>
            <w:tcW w:w="1320" w:type="dxa"/>
            <w:vAlign w:val="center"/>
          </w:tcPr>
          <w:p w:rsidRPr="0047195A" w:rsidR="007C48BF" w:rsidP="007C48BF" w:rsidRDefault="007C48BF" w14:paraId="4A42970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rsidRPr="0047195A" w:rsidR="007C48BF" w:rsidP="007C48BF" w:rsidRDefault="007C48BF" w14:paraId="77A905F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A55C7F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37E436D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49191BE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rsidRPr="0047195A" w:rsidR="007C48BF" w:rsidP="007C48BF" w:rsidRDefault="007C48BF" w14:paraId="6350CE3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E04685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7A232F8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32E29BF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3A872C3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6EB8757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357EA87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7111E5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46C6C6C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57FA91A3" w14:textId="77777777">
        <w:trPr>
          <w:cantSplit/>
          <w:trHeight w:val="320"/>
        </w:trPr>
        <w:tc>
          <w:tcPr>
            <w:tcW w:w="2220" w:type="dxa"/>
            <w:vAlign w:val="center"/>
          </w:tcPr>
          <w:p w:rsidRPr="0047195A" w:rsidR="007C48BF" w:rsidP="007C48BF" w:rsidRDefault="007C48BF" w14:paraId="5ADB61B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Medical History</w:t>
            </w:r>
          </w:p>
        </w:tc>
        <w:tc>
          <w:tcPr>
            <w:tcW w:w="1320" w:type="dxa"/>
            <w:vAlign w:val="center"/>
          </w:tcPr>
          <w:p w:rsidRPr="0047195A" w:rsidR="007C48BF" w:rsidP="007C48BF" w:rsidRDefault="007C48BF" w14:paraId="2D40786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rsidRPr="0047195A" w:rsidR="007C48BF" w:rsidP="007C48BF" w:rsidRDefault="007C48BF" w14:paraId="1D57055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E74CE3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2181E9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025AAEC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6BEF979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6196E4B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74D0B95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0663F4D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3B382B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8AB68D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2E12A2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31B59F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5B57F26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6F4BF867" w14:textId="77777777">
        <w:trPr>
          <w:cantSplit/>
          <w:trHeight w:val="320"/>
        </w:trPr>
        <w:tc>
          <w:tcPr>
            <w:tcW w:w="2220" w:type="dxa"/>
            <w:vAlign w:val="center"/>
          </w:tcPr>
          <w:p w:rsidRPr="0047195A" w:rsidR="007C48BF" w:rsidP="007C48BF" w:rsidRDefault="007C48BF" w14:paraId="42B1F39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Prior Medications</w:t>
            </w:r>
          </w:p>
        </w:tc>
        <w:tc>
          <w:tcPr>
            <w:tcW w:w="1320" w:type="dxa"/>
            <w:vAlign w:val="center"/>
          </w:tcPr>
          <w:p w:rsidRPr="0047195A" w:rsidR="007C48BF" w:rsidP="007C48BF" w:rsidRDefault="007C48BF" w14:paraId="3FDB4F89"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rsidRPr="0047195A" w:rsidR="007C48BF" w:rsidP="007C48BF" w:rsidRDefault="007C48BF" w14:paraId="5B870685"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rsidRPr="0047195A" w:rsidR="007C48BF" w:rsidP="007C48BF" w:rsidRDefault="007C48BF" w14:paraId="66120EA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DC923E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08739C8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648BCA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3F7B770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7E91AE7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35DE04A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2165988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199DB7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168575A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18FFEA4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2CCA7DE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3E2592CE" w14:textId="77777777">
        <w:trPr>
          <w:cantSplit/>
          <w:trHeight w:val="320"/>
        </w:trPr>
        <w:tc>
          <w:tcPr>
            <w:tcW w:w="2220" w:type="dxa"/>
            <w:vAlign w:val="center"/>
          </w:tcPr>
          <w:p w:rsidRPr="0047195A" w:rsidR="007C48BF" w:rsidP="007C48BF" w:rsidRDefault="007C48BF" w14:paraId="5085753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Physical Exam</w:t>
            </w:r>
          </w:p>
        </w:tc>
        <w:tc>
          <w:tcPr>
            <w:tcW w:w="1320" w:type="dxa"/>
            <w:vAlign w:val="center"/>
          </w:tcPr>
          <w:p w:rsidRPr="0047195A" w:rsidR="007C48BF" w:rsidP="007C48BF" w:rsidRDefault="007C48BF" w14:paraId="2AED9053"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rsidRPr="0047195A" w:rsidR="007C48BF" w:rsidP="007C48BF" w:rsidRDefault="007C48BF" w14:paraId="76C68A7A"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rsidRPr="0047195A" w:rsidR="007C48BF" w:rsidP="007C48BF" w:rsidRDefault="007C48BF" w14:paraId="39BB71B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67065C0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7A04B37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1657D9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4D8F43C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0C28C95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13C00AF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9712D5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15E6839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752BE7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C611B0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44564F1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4AF34A46" w14:textId="77777777">
        <w:trPr>
          <w:cantSplit/>
          <w:trHeight w:val="320"/>
        </w:trPr>
        <w:tc>
          <w:tcPr>
            <w:tcW w:w="2220" w:type="dxa"/>
            <w:vAlign w:val="center"/>
          </w:tcPr>
          <w:p w:rsidRPr="0047195A" w:rsidR="007C48BF" w:rsidP="007C48BF" w:rsidRDefault="007C48BF" w14:paraId="427DB41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Vital Signs</w:t>
            </w:r>
          </w:p>
        </w:tc>
        <w:tc>
          <w:tcPr>
            <w:tcW w:w="1320" w:type="dxa"/>
            <w:vAlign w:val="center"/>
          </w:tcPr>
          <w:p w:rsidRPr="0047195A" w:rsidR="007C48BF" w:rsidP="007C48BF" w:rsidRDefault="007C48BF" w14:paraId="6B71B1BC"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rsidRPr="0047195A" w:rsidR="007C48BF" w:rsidP="007C48BF" w:rsidRDefault="007C48BF" w14:paraId="03BC7708"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rsidRPr="0047195A" w:rsidR="007C48BF" w:rsidP="007C48BF" w:rsidRDefault="007C48BF" w14:paraId="702F199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9F58BB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3BFE185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1DF89D2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65B2531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052B46D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684A897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0E896E4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957986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07E19E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0B5A4F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13875C7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3AE45864" w14:textId="77777777">
        <w:trPr>
          <w:cantSplit/>
          <w:trHeight w:val="320"/>
        </w:trPr>
        <w:tc>
          <w:tcPr>
            <w:tcW w:w="2220" w:type="dxa"/>
            <w:tcBorders>
              <w:bottom w:val="nil"/>
            </w:tcBorders>
            <w:vAlign w:val="center"/>
          </w:tcPr>
          <w:p w:rsidRPr="0047195A" w:rsidR="007C48BF" w:rsidP="007C48BF" w:rsidRDefault="007C48BF" w14:paraId="727541B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Chemistries</w:t>
            </w:r>
          </w:p>
        </w:tc>
        <w:tc>
          <w:tcPr>
            <w:tcW w:w="1320" w:type="dxa"/>
            <w:tcBorders>
              <w:bottom w:val="nil"/>
            </w:tcBorders>
            <w:vAlign w:val="center"/>
          </w:tcPr>
          <w:p w:rsidRPr="0047195A" w:rsidR="007C48BF" w:rsidP="007C48BF" w:rsidRDefault="007C48BF" w14:paraId="1767AF2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rsidRPr="0047195A" w:rsidR="007C48BF" w:rsidP="007C48BF" w:rsidRDefault="007C48BF" w14:paraId="7FB632C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rsidRPr="0047195A" w:rsidR="007C48BF" w:rsidP="007C48BF" w:rsidRDefault="007C48BF" w14:paraId="0BC688B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5A784DC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544C3E4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0BFD2C9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rsidRPr="0047195A" w:rsidR="007C48BF" w:rsidP="007C48BF" w:rsidRDefault="007C48BF" w14:paraId="0AA462B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rsidRPr="0047195A" w:rsidR="007C48BF" w:rsidP="007C48BF" w:rsidRDefault="007C48BF" w14:paraId="5F6ADED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21F4B7D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443CF6F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71DA347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5B1CC7C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7A28D67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color="auto" w:sz="4" w:space="0"/>
            </w:tcBorders>
            <w:shd w:val="clear" w:color="auto" w:fill="E0E0E0"/>
            <w:vAlign w:val="center"/>
          </w:tcPr>
          <w:p w:rsidRPr="0047195A" w:rsidR="007C48BF" w:rsidP="007C48BF" w:rsidRDefault="007C48BF" w14:paraId="0BB85D6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42658177" w14:textId="77777777">
        <w:trPr>
          <w:cantSplit/>
          <w:trHeight w:val="320"/>
        </w:trPr>
        <w:tc>
          <w:tcPr>
            <w:tcW w:w="2220" w:type="dxa"/>
            <w:vAlign w:val="center"/>
          </w:tcPr>
          <w:p w:rsidRPr="0047195A" w:rsidR="007C48BF" w:rsidP="007C48BF" w:rsidRDefault="007C48BF" w14:paraId="651FC69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Liver Function Tests</w:t>
            </w:r>
          </w:p>
        </w:tc>
        <w:tc>
          <w:tcPr>
            <w:tcW w:w="1320" w:type="dxa"/>
            <w:vAlign w:val="center"/>
          </w:tcPr>
          <w:p w:rsidRPr="0047195A" w:rsidR="007C48BF" w:rsidP="007C48BF" w:rsidRDefault="007C48BF" w14:paraId="0F12C65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rsidRPr="0047195A" w:rsidR="007C48BF" w:rsidP="007C48BF" w:rsidRDefault="007C48BF" w14:paraId="5E5064A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4D3335F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rsidRPr="0047195A" w:rsidR="007C48BF" w:rsidP="007C48BF" w:rsidRDefault="007C48BF" w14:paraId="40A9F48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rsidRPr="0047195A" w:rsidR="007C48BF" w:rsidP="007C48BF" w:rsidRDefault="007C48BF" w14:paraId="5317014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rsidRPr="0047195A" w:rsidR="007C48BF" w:rsidP="007C48BF" w:rsidRDefault="007C48BF" w14:paraId="34984AD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17C22B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224C0BE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5A70DBA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36A78DD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4F9CB8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0E0199A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6E70DB4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7A985E4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543EF877" w14:textId="77777777">
        <w:trPr>
          <w:cantSplit/>
          <w:trHeight w:val="320"/>
        </w:trPr>
        <w:tc>
          <w:tcPr>
            <w:tcW w:w="2220" w:type="dxa"/>
            <w:tcBorders>
              <w:bottom w:val="nil"/>
            </w:tcBorders>
            <w:vAlign w:val="center"/>
          </w:tcPr>
          <w:p w:rsidRPr="0047195A" w:rsidR="007C48BF" w:rsidP="007C48BF" w:rsidRDefault="007C48BF" w14:paraId="4B248A9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Hematology</w:t>
            </w:r>
          </w:p>
        </w:tc>
        <w:tc>
          <w:tcPr>
            <w:tcW w:w="1320" w:type="dxa"/>
            <w:tcBorders>
              <w:bottom w:val="nil"/>
            </w:tcBorders>
            <w:vAlign w:val="center"/>
          </w:tcPr>
          <w:p w:rsidRPr="0047195A" w:rsidR="007C48BF" w:rsidP="007C48BF" w:rsidRDefault="007C48BF" w14:paraId="53E4E2C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rsidRPr="0047195A" w:rsidR="007C48BF" w:rsidP="007C48BF" w:rsidRDefault="007C48BF" w14:paraId="0EDD8B3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rsidRPr="0047195A" w:rsidR="007C48BF" w:rsidP="007C48BF" w:rsidRDefault="007C48BF" w14:paraId="6431C3E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6435140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634D9F8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33EE52E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rsidRPr="0047195A" w:rsidR="007C48BF" w:rsidP="007C48BF" w:rsidRDefault="007C48BF" w14:paraId="58EFB66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rsidRPr="0047195A" w:rsidR="007C48BF" w:rsidP="007C48BF" w:rsidRDefault="007C48BF" w14:paraId="7F3617C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593B6FF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5842E03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18A1AD5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0D840EB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1E35651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color="auto" w:sz="4" w:space="0"/>
            </w:tcBorders>
            <w:shd w:val="clear" w:color="auto" w:fill="E0E0E0"/>
            <w:vAlign w:val="center"/>
          </w:tcPr>
          <w:p w:rsidRPr="0047195A" w:rsidR="007C48BF" w:rsidP="007C48BF" w:rsidRDefault="007C48BF" w14:paraId="0173D85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3268D9B0" w14:textId="77777777">
        <w:trPr>
          <w:cantSplit/>
          <w:trHeight w:val="320"/>
        </w:trPr>
        <w:tc>
          <w:tcPr>
            <w:tcW w:w="2220" w:type="dxa"/>
            <w:vAlign w:val="center"/>
          </w:tcPr>
          <w:p w:rsidRPr="0047195A" w:rsidR="007C48BF" w:rsidP="007C48BF" w:rsidRDefault="007C48BF" w14:paraId="0ECEC0E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Pregnancy Test</w:t>
            </w:r>
          </w:p>
        </w:tc>
        <w:tc>
          <w:tcPr>
            <w:tcW w:w="1320" w:type="dxa"/>
            <w:vAlign w:val="center"/>
          </w:tcPr>
          <w:p w:rsidRPr="0047195A" w:rsidR="007C48BF" w:rsidP="007C48BF" w:rsidRDefault="007C48BF" w14:paraId="2CCC254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rsidRPr="0047195A" w:rsidR="007C48BF" w:rsidP="007C48BF" w:rsidRDefault="007C48BF" w14:paraId="2EBF053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7136C79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D94052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1296C1F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rsidRPr="0047195A" w:rsidR="007C48BF" w:rsidP="007C48BF" w:rsidRDefault="007C48BF" w14:paraId="3C9B48C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2C43579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2E8484F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2CEDBF4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rsidRPr="0047195A" w:rsidR="007C48BF" w:rsidP="007C48BF" w:rsidRDefault="007C48BF" w14:paraId="37D03F4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B17F52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7125F1F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57C0DED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1D326C1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51FE13B6" w14:textId="77777777">
        <w:trPr>
          <w:cantSplit/>
          <w:trHeight w:val="320"/>
        </w:trPr>
        <w:tc>
          <w:tcPr>
            <w:tcW w:w="2220" w:type="dxa"/>
            <w:tcBorders>
              <w:bottom w:val="nil"/>
            </w:tcBorders>
            <w:vAlign w:val="center"/>
          </w:tcPr>
          <w:p w:rsidRPr="0047195A" w:rsidR="007C48BF" w:rsidP="007C48BF" w:rsidRDefault="007C48BF" w14:paraId="7B74050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Investigational Agent Administration</w:t>
            </w:r>
          </w:p>
        </w:tc>
        <w:tc>
          <w:tcPr>
            <w:tcW w:w="1320" w:type="dxa"/>
            <w:tcBorders>
              <w:bottom w:val="nil"/>
            </w:tcBorders>
            <w:vAlign w:val="center"/>
          </w:tcPr>
          <w:p w:rsidRPr="0047195A" w:rsidR="007C48BF" w:rsidP="007C48BF" w:rsidRDefault="007C48BF" w14:paraId="2CF20AC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rsidRPr="0047195A" w:rsidR="007C48BF" w:rsidP="007C48BF" w:rsidRDefault="007C48BF" w14:paraId="5C944C5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4041432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22B9123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30FBCD6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4703959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6F8EFCB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rsidRPr="0047195A" w:rsidR="007C48BF" w:rsidP="007C48BF" w:rsidRDefault="007C48BF" w14:paraId="5B8245D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2FBEDE1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485BEC88"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098DE9C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244D94D7"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color="auto" w:sz="4" w:space="0"/>
            </w:tcBorders>
            <w:shd w:val="clear" w:color="auto" w:fill="E0E0E0"/>
            <w:vAlign w:val="center"/>
          </w:tcPr>
          <w:p w:rsidRPr="0047195A" w:rsidR="007C48BF" w:rsidP="007C48BF" w:rsidRDefault="007C48BF" w14:paraId="4F53BC0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color="auto" w:sz="4" w:space="0"/>
            </w:tcBorders>
            <w:shd w:val="clear" w:color="auto" w:fill="E0E0E0"/>
            <w:vAlign w:val="center"/>
          </w:tcPr>
          <w:p w:rsidRPr="0047195A" w:rsidR="007C48BF" w:rsidP="007C48BF" w:rsidRDefault="007C48BF" w14:paraId="5A60E35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Pr="0047195A" w:rsidR="007C48BF" w:rsidTr="007C48BF" w14:paraId="50CD722D" w14:textId="77777777">
        <w:trPr>
          <w:cantSplit/>
          <w:trHeight w:val="458"/>
        </w:trPr>
        <w:tc>
          <w:tcPr>
            <w:tcW w:w="2220" w:type="dxa"/>
            <w:tcBorders>
              <w:bottom w:val="nil"/>
            </w:tcBorders>
            <w:vAlign w:val="center"/>
          </w:tcPr>
          <w:p w:rsidRPr="0047195A" w:rsidR="007C48BF" w:rsidP="007C48BF" w:rsidRDefault="007C48BF" w14:paraId="1B47132C"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Concomitant Medications</w:t>
            </w:r>
          </w:p>
        </w:tc>
        <w:tc>
          <w:tcPr>
            <w:tcW w:w="1320" w:type="dxa"/>
            <w:tcBorders>
              <w:bottom w:val="nil"/>
            </w:tcBorders>
            <w:vAlign w:val="center"/>
          </w:tcPr>
          <w:p w:rsidRPr="0047195A" w:rsidR="007C48BF" w:rsidP="007C48BF" w:rsidRDefault="007C48BF" w14:paraId="10B7419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rsidRPr="0047195A" w:rsidR="007C48BF" w:rsidP="007C48BF" w:rsidRDefault="007C48BF" w14:paraId="615C506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2D85D77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02A6B0DE"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4FDBEB9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42E91F5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04648BF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rsidRPr="0047195A" w:rsidR="007C48BF" w:rsidP="007C48BF" w:rsidRDefault="007C48BF" w14:paraId="205AA5D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5099603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270D8E9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4E2380C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430F66C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40E67AA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color="auto" w:sz="4" w:space="0"/>
            </w:tcBorders>
            <w:shd w:val="clear" w:color="auto" w:fill="E0E0E0"/>
            <w:vAlign w:val="center"/>
          </w:tcPr>
          <w:p w:rsidRPr="0047195A" w:rsidR="007C48BF" w:rsidP="007C48BF" w:rsidRDefault="007C48BF" w14:paraId="64FCC98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4DE4191E" w14:textId="77777777">
        <w:trPr>
          <w:cantSplit/>
          <w:trHeight w:val="512"/>
        </w:trPr>
        <w:tc>
          <w:tcPr>
            <w:tcW w:w="2220" w:type="dxa"/>
            <w:tcBorders>
              <w:bottom w:val="nil"/>
            </w:tcBorders>
            <w:vAlign w:val="center"/>
          </w:tcPr>
          <w:p w:rsidRPr="0047195A" w:rsidR="007C48BF" w:rsidP="007C48BF" w:rsidRDefault="007C48BF" w14:paraId="74A21285"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Adverse Events</w:t>
            </w:r>
          </w:p>
        </w:tc>
        <w:tc>
          <w:tcPr>
            <w:tcW w:w="1320" w:type="dxa"/>
            <w:tcBorders>
              <w:bottom w:val="nil"/>
            </w:tcBorders>
            <w:vAlign w:val="center"/>
          </w:tcPr>
          <w:p w:rsidRPr="0047195A" w:rsidR="007C48BF" w:rsidP="007C48BF" w:rsidRDefault="007C48BF" w14:paraId="08AD60EC"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rsidRPr="0047195A" w:rsidR="007C48BF" w:rsidP="007C48BF" w:rsidRDefault="007C48BF" w14:paraId="7E6BE0B9"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0B9912B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0A70CE7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24ADF4C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4094B463"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rsidRPr="0047195A" w:rsidR="007C48BF" w:rsidP="007C48BF" w:rsidRDefault="007C48BF" w14:paraId="23D90CF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rsidRPr="0047195A" w:rsidR="007C48BF" w:rsidP="007C48BF" w:rsidRDefault="007C48BF" w14:paraId="58D40346"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588E8B9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6F8D0C2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1118CD4D"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7F88CA3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color="auto" w:sz="4" w:space="0"/>
            </w:tcBorders>
            <w:shd w:val="clear" w:color="auto" w:fill="E0E0E0"/>
            <w:vAlign w:val="center"/>
          </w:tcPr>
          <w:p w:rsidRPr="0047195A" w:rsidR="007C48BF" w:rsidP="007C48BF" w:rsidRDefault="007C48BF" w14:paraId="3DC3094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color="auto" w:sz="4" w:space="0"/>
            </w:tcBorders>
            <w:shd w:val="clear" w:color="auto" w:fill="E0E0E0"/>
            <w:vAlign w:val="center"/>
          </w:tcPr>
          <w:p w:rsidRPr="0047195A" w:rsidR="007C48BF" w:rsidP="007C48BF" w:rsidRDefault="007C48BF" w14:paraId="7E48E773"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Pr="0047195A" w:rsidR="007C48BF" w:rsidTr="007C48BF" w14:paraId="3CBF1030" w14:textId="77777777">
        <w:trPr>
          <w:cantSplit/>
          <w:trHeight w:val="638"/>
        </w:trPr>
        <w:tc>
          <w:tcPr>
            <w:tcW w:w="2220" w:type="dxa"/>
            <w:vAlign w:val="center"/>
          </w:tcPr>
          <w:p w:rsidRPr="0047195A" w:rsidR="007C48BF" w:rsidP="007C48BF" w:rsidRDefault="007C48BF" w14:paraId="42A474EE"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Study completion</w:t>
            </w:r>
          </w:p>
        </w:tc>
        <w:tc>
          <w:tcPr>
            <w:tcW w:w="1320" w:type="dxa"/>
            <w:vAlign w:val="center"/>
          </w:tcPr>
          <w:p w:rsidRPr="0047195A" w:rsidR="007C48BF" w:rsidP="007C48BF" w:rsidRDefault="007C48BF" w14:paraId="3A26B0E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vAlign w:val="center"/>
          </w:tcPr>
          <w:p w:rsidRPr="0047195A" w:rsidR="007C48BF" w:rsidP="007C48BF" w:rsidRDefault="007C48BF" w14:paraId="795DF4C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 xml:space="preserve"> </w:t>
            </w:r>
          </w:p>
        </w:tc>
        <w:tc>
          <w:tcPr>
            <w:tcW w:w="600" w:type="dxa"/>
            <w:vAlign w:val="center"/>
          </w:tcPr>
          <w:p w:rsidRPr="0047195A" w:rsidR="007C48BF" w:rsidP="007C48BF" w:rsidRDefault="007C48BF" w14:paraId="24841BC2"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7B29B46B" w14:textId="77777777">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09FB7000"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0E045EA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rsidRPr="0047195A" w:rsidR="007C48BF" w:rsidP="007C48BF" w:rsidRDefault="007C48BF" w14:paraId="58B1194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rsidRPr="0047195A" w:rsidR="007C48BF" w:rsidP="007C48BF" w:rsidRDefault="007C48BF" w14:paraId="1D2340A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6C747001"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9F9C3AF"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0DD4EB04"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3C48B525"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rsidRPr="0047195A" w:rsidR="007C48BF" w:rsidP="007C48BF" w:rsidRDefault="007C48BF" w14:paraId="4C5A2B3A"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rsidRPr="0047195A" w:rsidR="007C48BF" w:rsidP="007C48BF" w:rsidRDefault="007C48BF" w14:paraId="3A39214B" w14:textId="77777777">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bl>
    <w:p w:rsidRPr="0047195A" w:rsidR="007C48BF" w:rsidP="007C48BF" w:rsidRDefault="007C48BF" w14:paraId="08DCE865" w14:textId="77777777">
      <w:pPr>
        <w:rPr>
          <w:rFonts w:asciiTheme="minorHAnsi" w:hAnsiTheme="minorHAnsi" w:cstheme="minorHAnsi"/>
          <w:sz w:val="22"/>
          <w:szCs w:val="22"/>
        </w:rPr>
      </w:pPr>
    </w:p>
    <w:p w:rsidRPr="0047195A" w:rsidR="007C48BF" w:rsidP="007C48BF" w:rsidRDefault="007C48BF" w14:paraId="1DCC0DD6" w14:textId="77777777">
      <w:pPr>
        <w:spacing w:before="120"/>
        <w:rPr>
          <w:rFonts w:asciiTheme="minorHAnsi" w:hAnsiTheme="minorHAnsi" w:cstheme="minorHAnsi"/>
          <w:sz w:val="22"/>
          <w:szCs w:val="22"/>
        </w:rPr>
      </w:pPr>
    </w:p>
    <w:p w:rsidRPr="0047195A" w:rsidR="007C48BF" w:rsidP="007C48BF" w:rsidRDefault="007C48BF" w14:paraId="383B857D" w14:textId="77777777">
      <w:pPr>
        <w:spacing w:before="120"/>
        <w:rPr>
          <w:rFonts w:asciiTheme="minorHAnsi" w:hAnsiTheme="minorHAnsi" w:cstheme="minorHAnsi"/>
          <w:sz w:val="22"/>
          <w:szCs w:val="22"/>
        </w:rPr>
      </w:pPr>
      <w:r w:rsidRPr="0047195A">
        <w:rPr>
          <w:rFonts w:asciiTheme="minorHAnsi" w:hAnsiTheme="minorHAnsi" w:cstheme="minorHAnsi"/>
          <w:sz w:val="22"/>
          <w:szCs w:val="22"/>
        </w:rPr>
        <w:t>*TP – Treatment Phase</w:t>
      </w:r>
    </w:p>
    <w:p w:rsidRPr="0047195A" w:rsidR="007C48BF" w:rsidP="007C48BF" w:rsidRDefault="007C48BF" w14:paraId="5E7CCF78" w14:textId="77777777">
      <w:pPr>
        <w:spacing w:before="120"/>
        <w:rPr>
          <w:rFonts w:asciiTheme="minorHAnsi" w:hAnsiTheme="minorHAnsi" w:cstheme="minorHAnsi"/>
          <w:sz w:val="22"/>
          <w:szCs w:val="22"/>
        </w:rPr>
      </w:pPr>
      <w:r w:rsidRPr="0047195A">
        <w:rPr>
          <w:rFonts w:asciiTheme="minorHAnsi" w:hAnsiTheme="minorHAnsi" w:cstheme="minorHAnsi"/>
          <w:sz w:val="22"/>
          <w:szCs w:val="22"/>
        </w:rPr>
        <w:t>**FU – Follow-up Phase</w:t>
      </w:r>
    </w:p>
    <w:p w:rsidRPr="0047195A" w:rsidR="007C48BF" w:rsidP="007C48BF" w:rsidRDefault="007C48BF" w14:paraId="75301E3C" w14:textId="77777777">
      <w:pPr>
        <w:rPr>
          <w:rFonts w:asciiTheme="minorHAnsi" w:hAnsiTheme="minorHAnsi" w:cstheme="minorHAnsi"/>
          <w:sz w:val="22"/>
          <w:szCs w:val="22"/>
        </w:rPr>
      </w:pPr>
      <w:r w:rsidRPr="0047195A">
        <w:rPr>
          <w:rFonts w:asciiTheme="minorHAnsi" w:hAnsiTheme="minorHAnsi" w:cstheme="minorHAnsi"/>
          <w:sz w:val="22"/>
          <w:szCs w:val="22"/>
        </w:rPr>
        <w:br w:type="page"/>
      </w:r>
    </w:p>
    <w:p w:rsidR="007C48BF" w:rsidP="007C48BF" w:rsidRDefault="007C48BF" w14:paraId="5204D65D" w14:textId="77777777">
      <w:pPr>
        <w:pStyle w:val="Heading1"/>
        <w:jc w:val="center"/>
      </w:pPr>
      <w:bookmarkStart w:name="_Toc43389483" w:id="242"/>
      <w:r w:rsidRPr="00903408">
        <w:lastRenderedPageBreak/>
        <w:t>Appendix D - Sample MOP Modification Log</w:t>
      </w:r>
      <w:bookmarkEnd w:id="242"/>
    </w:p>
    <w:p w:rsidRPr="002C1914" w:rsidR="007C48BF" w:rsidP="007C48BF" w:rsidRDefault="007C48BF" w14:paraId="1EA07D49" w14:textId="77777777"/>
    <w:p w:rsidR="007C48BF" w:rsidP="007C48BF" w:rsidRDefault="007C48BF" w14:paraId="0DF328A6" w14:textId="77777777">
      <w:pPr>
        <w:jc w:val="center"/>
      </w:pPr>
      <w:r w:rsidRPr="00F10E87">
        <w:rPr>
          <w:rFonts w:ascii="Arial Narrow" w:hAnsi="Arial Narrow"/>
          <w:b/>
          <w:sz w:val="28"/>
        </w:rPr>
        <w:t>MOP MODIFICATION LOG</w:t>
      </w:r>
    </w:p>
    <w:p w:rsidR="007C48BF" w:rsidP="007C48BF" w:rsidRDefault="007C48BF" w14:paraId="446B1496" w14:textId="77777777"/>
    <w:tbl>
      <w:tblPr>
        <w:tblW w:w="13860"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Appendix E - Sample MOP Modification Log"/>
        <w:tblDescription w:val="Appendix E - Sample MOP Modification Log"/>
      </w:tblPr>
      <w:tblGrid>
        <w:gridCol w:w="1260"/>
        <w:gridCol w:w="1350"/>
        <w:gridCol w:w="1350"/>
        <w:gridCol w:w="1260"/>
        <w:gridCol w:w="1710"/>
        <w:gridCol w:w="6930"/>
      </w:tblGrid>
      <w:tr w:rsidRPr="00F10E87" w:rsidR="007C48BF" w:rsidTr="007C48BF" w14:paraId="4A6B5432" w14:textId="77777777">
        <w:trPr>
          <w:cantSplit/>
          <w:tblHeader/>
        </w:trPr>
        <w:tc>
          <w:tcPr>
            <w:tcW w:w="1260" w:type="dxa"/>
            <w:shd w:val="clear" w:color="auto" w:fill="auto"/>
            <w:vAlign w:val="center"/>
          </w:tcPr>
          <w:p w:rsidRPr="00F10E87" w:rsidR="007C48BF" w:rsidP="007C48BF" w:rsidRDefault="007C48BF" w14:paraId="5B01A5BE" w14:textId="77777777">
            <w:pPr>
              <w:jc w:val="center"/>
              <w:rPr>
                <w:rFonts w:ascii="Arial Narrow" w:hAnsi="Arial Narrow"/>
                <w:b/>
                <w:sz w:val="28"/>
              </w:rPr>
            </w:pPr>
            <w:r w:rsidRPr="00F10E87">
              <w:rPr>
                <w:rFonts w:ascii="Arial Narrow" w:hAnsi="Arial Narrow"/>
                <w:b/>
                <w:sz w:val="28"/>
              </w:rPr>
              <w:t>Section #</w:t>
            </w:r>
          </w:p>
        </w:tc>
        <w:tc>
          <w:tcPr>
            <w:tcW w:w="1350" w:type="dxa"/>
            <w:shd w:val="clear" w:color="auto" w:fill="auto"/>
            <w:vAlign w:val="center"/>
          </w:tcPr>
          <w:p w:rsidRPr="00F10E87" w:rsidR="007C48BF" w:rsidP="007C48BF" w:rsidRDefault="007C48BF" w14:paraId="69404F66" w14:textId="77777777">
            <w:pPr>
              <w:jc w:val="center"/>
              <w:rPr>
                <w:rFonts w:ascii="Arial Narrow" w:hAnsi="Arial Narrow"/>
                <w:b/>
                <w:sz w:val="28"/>
              </w:rPr>
            </w:pPr>
            <w:r w:rsidRPr="00F10E87">
              <w:rPr>
                <w:rFonts w:ascii="Arial Narrow" w:hAnsi="Arial Narrow"/>
                <w:b/>
                <w:sz w:val="28"/>
              </w:rPr>
              <w:t>Version #</w:t>
            </w:r>
          </w:p>
        </w:tc>
        <w:tc>
          <w:tcPr>
            <w:tcW w:w="1350" w:type="dxa"/>
            <w:shd w:val="clear" w:color="auto" w:fill="auto"/>
            <w:vAlign w:val="center"/>
          </w:tcPr>
          <w:p w:rsidRPr="00F10E87" w:rsidR="007C48BF" w:rsidP="007C48BF" w:rsidRDefault="007C48BF" w14:paraId="6332F30A" w14:textId="77777777">
            <w:pPr>
              <w:jc w:val="center"/>
              <w:rPr>
                <w:rFonts w:ascii="Arial Narrow" w:hAnsi="Arial Narrow"/>
                <w:b/>
                <w:sz w:val="28"/>
              </w:rPr>
            </w:pPr>
            <w:r w:rsidRPr="00F10E87">
              <w:rPr>
                <w:rFonts w:ascii="Arial Narrow" w:hAnsi="Arial Narrow"/>
                <w:b/>
                <w:sz w:val="28"/>
              </w:rPr>
              <w:t>Date Modified</w:t>
            </w:r>
          </w:p>
        </w:tc>
        <w:tc>
          <w:tcPr>
            <w:tcW w:w="1260" w:type="dxa"/>
            <w:shd w:val="clear" w:color="auto" w:fill="auto"/>
            <w:vAlign w:val="center"/>
          </w:tcPr>
          <w:p w:rsidRPr="00F10E87" w:rsidR="007C48BF" w:rsidP="007C48BF" w:rsidRDefault="007C48BF" w14:paraId="34A2B18E" w14:textId="77777777">
            <w:pPr>
              <w:jc w:val="center"/>
              <w:rPr>
                <w:rFonts w:ascii="Arial Narrow" w:hAnsi="Arial Narrow"/>
                <w:b/>
                <w:sz w:val="28"/>
              </w:rPr>
            </w:pPr>
            <w:r w:rsidRPr="00F10E87">
              <w:rPr>
                <w:rFonts w:ascii="Arial Narrow" w:hAnsi="Arial Narrow"/>
                <w:b/>
                <w:sz w:val="28"/>
              </w:rPr>
              <w:t>Page #</w:t>
            </w:r>
          </w:p>
        </w:tc>
        <w:tc>
          <w:tcPr>
            <w:tcW w:w="1710" w:type="dxa"/>
            <w:shd w:val="clear" w:color="auto" w:fill="auto"/>
            <w:vAlign w:val="center"/>
          </w:tcPr>
          <w:p w:rsidRPr="00F10E87" w:rsidR="007C48BF" w:rsidP="007C48BF" w:rsidRDefault="007C48BF" w14:paraId="60827624" w14:textId="77777777">
            <w:pPr>
              <w:jc w:val="center"/>
              <w:rPr>
                <w:rFonts w:ascii="Arial Narrow" w:hAnsi="Arial Narrow"/>
                <w:b/>
                <w:sz w:val="28"/>
              </w:rPr>
            </w:pPr>
            <w:r w:rsidRPr="00F10E87">
              <w:rPr>
                <w:rFonts w:ascii="Arial Narrow" w:hAnsi="Arial Narrow"/>
                <w:b/>
                <w:sz w:val="28"/>
              </w:rPr>
              <w:t>Text Location</w:t>
            </w:r>
          </w:p>
        </w:tc>
        <w:tc>
          <w:tcPr>
            <w:tcW w:w="6930" w:type="dxa"/>
            <w:shd w:val="clear" w:color="auto" w:fill="auto"/>
            <w:vAlign w:val="center"/>
          </w:tcPr>
          <w:p w:rsidRPr="00F10E87" w:rsidR="007C48BF" w:rsidP="007C48BF" w:rsidRDefault="007C48BF" w14:paraId="07FB2FF4" w14:textId="77777777">
            <w:pPr>
              <w:jc w:val="center"/>
              <w:rPr>
                <w:rFonts w:ascii="Arial Narrow" w:hAnsi="Arial Narrow"/>
                <w:b/>
                <w:sz w:val="28"/>
              </w:rPr>
            </w:pPr>
            <w:r w:rsidRPr="00F10E87">
              <w:rPr>
                <w:rFonts w:ascii="Arial Narrow" w:hAnsi="Arial Narrow"/>
                <w:b/>
                <w:sz w:val="28"/>
              </w:rPr>
              <w:t>Brief Modification Summary</w:t>
            </w:r>
          </w:p>
        </w:tc>
      </w:tr>
      <w:tr w:rsidRPr="00F10E87" w:rsidR="007C48BF" w:rsidTr="007C48BF" w14:paraId="023D3CDF" w14:textId="77777777">
        <w:trPr>
          <w:cantSplit/>
        </w:trPr>
        <w:tc>
          <w:tcPr>
            <w:tcW w:w="1260" w:type="dxa"/>
            <w:shd w:val="clear" w:color="auto" w:fill="auto"/>
          </w:tcPr>
          <w:p w:rsidRPr="00F10E87" w:rsidR="007C48BF" w:rsidP="007C48BF" w:rsidRDefault="007C48BF" w14:paraId="1289D09E" w14:textId="77777777">
            <w:pPr>
              <w:jc w:val="center"/>
              <w:rPr>
                <w:rFonts w:ascii="Arial Narrow" w:hAnsi="Arial Narrow"/>
                <w:b/>
                <w:sz w:val="28"/>
              </w:rPr>
            </w:pPr>
          </w:p>
        </w:tc>
        <w:tc>
          <w:tcPr>
            <w:tcW w:w="1350" w:type="dxa"/>
            <w:shd w:val="clear" w:color="auto" w:fill="auto"/>
          </w:tcPr>
          <w:p w:rsidRPr="00F10E87" w:rsidR="007C48BF" w:rsidP="007C48BF" w:rsidRDefault="007C48BF" w14:paraId="4C14F7B1" w14:textId="77777777">
            <w:pPr>
              <w:jc w:val="center"/>
              <w:rPr>
                <w:rFonts w:ascii="Arial Narrow" w:hAnsi="Arial Narrow"/>
                <w:b/>
                <w:sz w:val="28"/>
              </w:rPr>
            </w:pPr>
          </w:p>
        </w:tc>
        <w:tc>
          <w:tcPr>
            <w:tcW w:w="1350" w:type="dxa"/>
            <w:shd w:val="clear" w:color="auto" w:fill="auto"/>
          </w:tcPr>
          <w:p w:rsidRPr="00F10E87" w:rsidR="007C48BF" w:rsidP="007C48BF" w:rsidRDefault="007C48BF" w14:paraId="5B6F2747" w14:textId="77777777">
            <w:pPr>
              <w:jc w:val="center"/>
              <w:rPr>
                <w:rFonts w:ascii="Arial Narrow" w:hAnsi="Arial Narrow"/>
                <w:b/>
                <w:sz w:val="28"/>
              </w:rPr>
            </w:pPr>
          </w:p>
        </w:tc>
        <w:tc>
          <w:tcPr>
            <w:tcW w:w="1260" w:type="dxa"/>
            <w:shd w:val="clear" w:color="auto" w:fill="auto"/>
          </w:tcPr>
          <w:p w:rsidRPr="00F10E87" w:rsidR="007C48BF" w:rsidP="007C48BF" w:rsidRDefault="007C48BF" w14:paraId="5242B0CC" w14:textId="77777777">
            <w:pPr>
              <w:jc w:val="center"/>
              <w:rPr>
                <w:rFonts w:ascii="Arial Narrow" w:hAnsi="Arial Narrow"/>
                <w:b/>
                <w:sz w:val="28"/>
              </w:rPr>
            </w:pPr>
          </w:p>
        </w:tc>
        <w:tc>
          <w:tcPr>
            <w:tcW w:w="1710" w:type="dxa"/>
            <w:shd w:val="clear" w:color="auto" w:fill="auto"/>
          </w:tcPr>
          <w:p w:rsidRPr="00F10E87" w:rsidR="007C48BF" w:rsidP="007C48BF" w:rsidRDefault="007C48BF" w14:paraId="6385726D" w14:textId="77777777">
            <w:pPr>
              <w:jc w:val="center"/>
              <w:rPr>
                <w:rFonts w:ascii="Arial Narrow" w:hAnsi="Arial Narrow"/>
                <w:b/>
                <w:sz w:val="28"/>
              </w:rPr>
            </w:pPr>
          </w:p>
        </w:tc>
        <w:tc>
          <w:tcPr>
            <w:tcW w:w="6930" w:type="dxa"/>
            <w:shd w:val="clear" w:color="auto" w:fill="auto"/>
          </w:tcPr>
          <w:p w:rsidRPr="00F10E87" w:rsidR="007C48BF" w:rsidP="007C48BF" w:rsidRDefault="007C48BF" w14:paraId="1183A428" w14:textId="77777777">
            <w:pPr>
              <w:jc w:val="center"/>
              <w:rPr>
                <w:rFonts w:ascii="Arial Narrow" w:hAnsi="Arial Narrow"/>
                <w:b/>
                <w:sz w:val="28"/>
              </w:rPr>
            </w:pPr>
          </w:p>
        </w:tc>
      </w:tr>
      <w:tr w:rsidRPr="00F10E87" w:rsidR="007C48BF" w:rsidTr="007C48BF" w14:paraId="7C7AEE33" w14:textId="77777777">
        <w:trPr>
          <w:cantSplit/>
        </w:trPr>
        <w:tc>
          <w:tcPr>
            <w:tcW w:w="1260" w:type="dxa"/>
            <w:shd w:val="clear" w:color="auto" w:fill="auto"/>
          </w:tcPr>
          <w:p w:rsidRPr="00F10E87" w:rsidR="007C48BF" w:rsidP="007C48BF" w:rsidRDefault="007C48BF" w14:paraId="0254DC2E" w14:textId="77777777">
            <w:pPr>
              <w:jc w:val="center"/>
              <w:rPr>
                <w:rFonts w:ascii="Arial Narrow" w:hAnsi="Arial Narrow"/>
                <w:b/>
                <w:sz w:val="28"/>
              </w:rPr>
            </w:pPr>
          </w:p>
        </w:tc>
        <w:tc>
          <w:tcPr>
            <w:tcW w:w="1350" w:type="dxa"/>
            <w:shd w:val="clear" w:color="auto" w:fill="auto"/>
          </w:tcPr>
          <w:p w:rsidRPr="00F10E87" w:rsidR="007C48BF" w:rsidP="007C48BF" w:rsidRDefault="007C48BF" w14:paraId="0C8F87CA" w14:textId="77777777">
            <w:pPr>
              <w:jc w:val="center"/>
              <w:rPr>
                <w:rFonts w:ascii="Arial Narrow" w:hAnsi="Arial Narrow"/>
                <w:b/>
                <w:sz w:val="28"/>
              </w:rPr>
            </w:pPr>
          </w:p>
        </w:tc>
        <w:tc>
          <w:tcPr>
            <w:tcW w:w="1350" w:type="dxa"/>
            <w:shd w:val="clear" w:color="auto" w:fill="auto"/>
          </w:tcPr>
          <w:p w:rsidRPr="00F10E87" w:rsidR="007C48BF" w:rsidP="007C48BF" w:rsidRDefault="007C48BF" w14:paraId="795907E6" w14:textId="77777777">
            <w:pPr>
              <w:jc w:val="center"/>
              <w:rPr>
                <w:rFonts w:ascii="Arial Narrow" w:hAnsi="Arial Narrow"/>
                <w:b/>
                <w:sz w:val="28"/>
              </w:rPr>
            </w:pPr>
          </w:p>
        </w:tc>
        <w:tc>
          <w:tcPr>
            <w:tcW w:w="1260" w:type="dxa"/>
            <w:shd w:val="clear" w:color="auto" w:fill="auto"/>
          </w:tcPr>
          <w:p w:rsidRPr="00F10E87" w:rsidR="007C48BF" w:rsidP="007C48BF" w:rsidRDefault="007C48BF" w14:paraId="6790EB9F" w14:textId="77777777">
            <w:pPr>
              <w:jc w:val="center"/>
              <w:rPr>
                <w:rFonts w:ascii="Arial Narrow" w:hAnsi="Arial Narrow"/>
                <w:b/>
                <w:sz w:val="28"/>
              </w:rPr>
            </w:pPr>
          </w:p>
        </w:tc>
        <w:tc>
          <w:tcPr>
            <w:tcW w:w="1710" w:type="dxa"/>
            <w:shd w:val="clear" w:color="auto" w:fill="auto"/>
          </w:tcPr>
          <w:p w:rsidRPr="00F10E87" w:rsidR="007C48BF" w:rsidP="007C48BF" w:rsidRDefault="007C48BF" w14:paraId="3DAC1E22" w14:textId="77777777">
            <w:pPr>
              <w:jc w:val="center"/>
              <w:rPr>
                <w:rFonts w:ascii="Arial Narrow" w:hAnsi="Arial Narrow"/>
                <w:b/>
                <w:sz w:val="28"/>
              </w:rPr>
            </w:pPr>
          </w:p>
        </w:tc>
        <w:tc>
          <w:tcPr>
            <w:tcW w:w="6930" w:type="dxa"/>
            <w:shd w:val="clear" w:color="auto" w:fill="auto"/>
          </w:tcPr>
          <w:p w:rsidRPr="00F10E87" w:rsidR="007C48BF" w:rsidP="007C48BF" w:rsidRDefault="007C48BF" w14:paraId="0F0CE35C" w14:textId="77777777">
            <w:pPr>
              <w:jc w:val="center"/>
              <w:rPr>
                <w:rFonts w:ascii="Arial Narrow" w:hAnsi="Arial Narrow"/>
                <w:b/>
                <w:sz w:val="28"/>
              </w:rPr>
            </w:pPr>
          </w:p>
        </w:tc>
      </w:tr>
      <w:tr w:rsidRPr="00F10E87" w:rsidR="007C48BF" w:rsidTr="007C48BF" w14:paraId="126F58EF" w14:textId="77777777">
        <w:trPr>
          <w:cantSplit/>
        </w:trPr>
        <w:tc>
          <w:tcPr>
            <w:tcW w:w="1260" w:type="dxa"/>
            <w:shd w:val="clear" w:color="auto" w:fill="auto"/>
          </w:tcPr>
          <w:p w:rsidRPr="00F10E87" w:rsidR="007C48BF" w:rsidP="007C48BF" w:rsidRDefault="007C48BF" w14:paraId="13111A0F" w14:textId="77777777">
            <w:pPr>
              <w:jc w:val="center"/>
              <w:rPr>
                <w:rFonts w:ascii="Arial Narrow" w:hAnsi="Arial Narrow"/>
                <w:b/>
                <w:sz w:val="28"/>
              </w:rPr>
            </w:pPr>
          </w:p>
        </w:tc>
        <w:tc>
          <w:tcPr>
            <w:tcW w:w="1350" w:type="dxa"/>
            <w:shd w:val="clear" w:color="auto" w:fill="auto"/>
          </w:tcPr>
          <w:p w:rsidRPr="00F10E87" w:rsidR="007C48BF" w:rsidP="007C48BF" w:rsidRDefault="007C48BF" w14:paraId="12216AEC" w14:textId="77777777">
            <w:pPr>
              <w:jc w:val="center"/>
              <w:rPr>
                <w:rFonts w:ascii="Arial Narrow" w:hAnsi="Arial Narrow"/>
                <w:b/>
                <w:sz w:val="28"/>
              </w:rPr>
            </w:pPr>
          </w:p>
        </w:tc>
        <w:tc>
          <w:tcPr>
            <w:tcW w:w="1350" w:type="dxa"/>
            <w:shd w:val="clear" w:color="auto" w:fill="auto"/>
          </w:tcPr>
          <w:p w:rsidRPr="00F10E87" w:rsidR="007C48BF" w:rsidP="007C48BF" w:rsidRDefault="007C48BF" w14:paraId="270F9F6D" w14:textId="77777777">
            <w:pPr>
              <w:jc w:val="center"/>
              <w:rPr>
                <w:rFonts w:ascii="Arial Narrow" w:hAnsi="Arial Narrow"/>
                <w:b/>
                <w:sz w:val="28"/>
              </w:rPr>
            </w:pPr>
          </w:p>
        </w:tc>
        <w:tc>
          <w:tcPr>
            <w:tcW w:w="1260" w:type="dxa"/>
            <w:shd w:val="clear" w:color="auto" w:fill="auto"/>
          </w:tcPr>
          <w:p w:rsidRPr="00F10E87" w:rsidR="007C48BF" w:rsidP="007C48BF" w:rsidRDefault="007C48BF" w14:paraId="1D63DB36" w14:textId="77777777">
            <w:pPr>
              <w:jc w:val="center"/>
              <w:rPr>
                <w:rFonts w:ascii="Arial Narrow" w:hAnsi="Arial Narrow"/>
                <w:b/>
                <w:sz w:val="28"/>
              </w:rPr>
            </w:pPr>
          </w:p>
        </w:tc>
        <w:tc>
          <w:tcPr>
            <w:tcW w:w="1710" w:type="dxa"/>
            <w:shd w:val="clear" w:color="auto" w:fill="auto"/>
          </w:tcPr>
          <w:p w:rsidRPr="00F10E87" w:rsidR="007C48BF" w:rsidP="007C48BF" w:rsidRDefault="007C48BF" w14:paraId="1ADD6C74" w14:textId="77777777">
            <w:pPr>
              <w:jc w:val="center"/>
              <w:rPr>
                <w:rFonts w:ascii="Arial Narrow" w:hAnsi="Arial Narrow"/>
                <w:b/>
                <w:sz w:val="28"/>
              </w:rPr>
            </w:pPr>
          </w:p>
        </w:tc>
        <w:tc>
          <w:tcPr>
            <w:tcW w:w="6930" w:type="dxa"/>
            <w:shd w:val="clear" w:color="auto" w:fill="auto"/>
          </w:tcPr>
          <w:p w:rsidRPr="00F10E87" w:rsidR="007C48BF" w:rsidP="007C48BF" w:rsidRDefault="007C48BF" w14:paraId="3B965CB5" w14:textId="77777777">
            <w:pPr>
              <w:jc w:val="center"/>
              <w:rPr>
                <w:rFonts w:ascii="Arial Narrow" w:hAnsi="Arial Narrow"/>
                <w:b/>
                <w:sz w:val="28"/>
              </w:rPr>
            </w:pPr>
          </w:p>
        </w:tc>
      </w:tr>
      <w:tr w:rsidRPr="00F10E87" w:rsidR="007C48BF" w:rsidTr="007C48BF" w14:paraId="541442DF" w14:textId="77777777">
        <w:trPr>
          <w:cantSplit/>
        </w:trPr>
        <w:tc>
          <w:tcPr>
            <w:tcW w:w="1260" w:type="dxa"/>
            <w:shd w:val="clear" w:color="auto" w:fill="auto"/>
          </w:tcPr>
          <w:p w:rsidRPr="00F10E87" w:rsidR="007C48BF" w:rsidP="007C48BF" w:rsidRDefault="007C48BF" w14:paraId="54B37FBF" w14:textId="77777777">
            <w:pPr>
              <w:jc w:val="center"/>
              <w:rPr>
                <w:rFonts w:ascii="Arial Narrow" w:hAnsi="Arial Narrow"/>
                <w:b/>
                <w:sz w:val="28"/>
              </w:rPr>
            </w:pPr>
          </w:p>
        </w:tc>
        <w:tc>
          <w:tcPr>
            <w:tcW w:w="1350" w:type="dxa"/>
            <w:shd w:val="clear" w:color="auto" w:fill="auto"/>
          </w:tcPr>
          <w:p w:rsidRPr="00F10E87" w:rsidR="007C48BF" w:rsidP="007C48BF" w:rsidRDefault="007C48BF" w14:paraId="0538A1B3" w14:textId="77777777">
            <w:pPr>
              <w:jc w:val="center"/>
              <w:rPr>
                <w:rFonts w:ascii="Arial Narrow" w:hAnsi="Arial Narrow"/>
                <w:b/>
                <w:sz w:val="28"/>
              </w:rPr>
            </w:pPr>
          </w:p>
        </w:tc>
        <w:tc>
          <w:tcPr>
            <w:tcW w:w="1350" w:type="dxa"/>
            <w:shd w:val="clear" w:color="auto" w:fill="auto"/>
          </w:tcPr>
          <w:p w:rsidRPr="00F10E87" w:rsidR="007C48BF" w:rsidP="007C48BF" w:rsidRDefault="007C48BF" w14:paraId="68A0054D" w14:textId="77777777">
            <w:pPr>
              <w:jc w:val="center"/>
              <w:rPr>
                <w:rFonts w:ascii="Arial Narrow" w:hAnsi="Arial Narrow"/>
                <w:b/>
                <w:sz w:val="28"/>
              </w:rPr>
            </w:pPr>
          </w:p>
        </w:tc>
        <w:tc>
          <w:tcPr>
            <w:tcW w:w="1260" w:type="dxa"/>
            <w:shd w:val="clear" w:color="auto" w:fill="auto"/>
          </w:tcPr>
          <w:p w:rsidRPr="00F10E87" w:rsidR="007C48BF" w:rsidP="007C48BF" w:rsidRDefault="007C48BF" w14:paraId="5DF83A6E" w14:textId="77777777">
            <w:pPr>
              <w:jc w:val="center"/>
              <w:rPr>
                <w:rFonts w:ascii="Arial Narrow" w:hAnsi="Arial Narrow"/>
                <w:b/>
                <w:sz w:val="28"/>
              </w:rPr>
            </w:pPr>
          </w:p>
        </w:tc>
        <w:tc>
          <w:tcPr>
            <w:tcW w:w="1710" w:type="dxa"/>
            <w:shd w:val="clear" w:color="auto" w:fill="auto"/>
          </w:tcPr>
          <w:p w:rsidRPr="00F10E87" w:rsidR="007C48BF" w:rsidP="007C48BF" w:rsidRDefault="007C48BF" w14:paraId="16E6778A" w14:textId="77777777">
            <w:pPr>
              <w:jc w:val="center"/>
              <w:rPr>
                <w:rFonts w:ascii="Arial Narrow" w:hAnsi="Arial Narrow"/>
                <w:b/>
                <w:sz w:val="28"/>
              </w:rPr>
            </w:pPr>
          </w:p>
        </w:tc>
        <w:tc>
          <w:tcPr>
            <w:tcW w:w="6930" w:type="dxa"/>
            <w:shd w:val="clear" w:color="auto" w:fill="auto"/>
          </w:tcPr>
          <w:p w:rsidRPr="00F10E87" w:rsidR="007C48BF" w:rsidP="007C48BF" w:rsidRDefault="007C48BF" w14:paraId="228499FD" w14:textId="77777777">
            <w:pPr>
              <w:jc w:val="center"/>
              <w:rPr>
                <w:rFonts w:ascii="Arial Narrow" w:hAnsi="Arial Narrow"/>
                <w:b/>
                <w:sz w:val="28"/>
              </w:rPr>
            </w:pPr>
          </w:p>
        </w:tc>
      </w:tr>
      <w:tr w:rsidRPr="00F10E87" w:rsidR="007C48BF" w:rsidTr="007C48BF" w14:paraId="091D779D" w14:textId="77777777">
        <w:trPr>
          <w:cantSplit/>
        </w:trPr>
        <w:tc>
          <w:tcPr>
            <w:tcW w:w="1260" w:type="dxa"/>
            <w:shd w:val="clear" w:color="auto" w:fill="auto"/>
          </w:tcPr>
          <w:p w:rsidRPr="00F10E87" w:rsidR="007C48BF" w:rsidP="007C48BF" w:rsidRDefault="007C48BF" w14:paraId="28563530" w14:textId="77777777">
            <w:pPr>
              <w:jc w:val="center"/>
              <w:rPr>
                <w:rFonts w:ascii="Arial Narrow" w:hAnsi="Arial Narrow"/>
                <w:b/>
                <w:sz w:val="28"/>
              </w:rPr>
            </w:pPr>
          </w:p>
        </w:tc>
        <w:tc>
          <w:tcPr>
            <w:tcW w:w="1350" w:type="dxa"/>
            <w:shd w:val="clear" w:color="auto" w:fill="auto"/>
          </w:tcPr>
          <w:p w:rsidRPr="00F10E87" w:rsidR="007C48BF" w:rsidP="007C48BF" w:rsidRDefault="007C48BF" w14:paraId="0E43338E" w14:textId="77777777">
            <w:pPr>
              <w:jc w:val="center"/>
              <w:rPr>
                <w:rFonts w:ascii="Arial Narrow" w:hAnsi="Arial Narrow"/>
                <w:b/>
                <w:sz w:val="28"/>
              </w:rPr>
            </w:pPr>
          </w:p>
        </w:tc>
        <w:tc>
          <w:tcPr>
            <w:tcW w:w="1350" w:type="dxa"/>
            <w:shd w:val="clear" w:color="auto" w:fill="auto"/>
          </w:tcPr>
          <w:p w:rsidRPr="00F10E87" w:rsidR="007C48BF" w:rsidP="007C48BF" w:rsidRDefault="007C48BF" w14:paraId="431D7C24" w14:textId="77777777">
            <w:pPr>
              <w:jc w:val="center"/>
              <w:rPr>
                <w:rFonts w:ascii="Arial Narrow" w:hAnsi="Arial Narrow"/>
                <w:b/>
                <w:sz w:val="28"/>
              </w:rPr>
            </w:pPr>
          </w:p>
        </w:tc>
        <w:tc>
          <w:tcPr>
            <w:tcW w:w="1260" w:type="dxa"/>
            <w:shd w:val="clear" w:color="auto" w:fill="auto"/>
          </w:tcPr>
          <w:p w:rsidRPr="00F10E87" w:rsidR="007C48BF" w:rsidP="007C48BF" w:rsidRDefault="007C48BF" w14:paraId="5D305BB3" w14:textId="77777777">
            <w:pPr>
              <w:jc w:val="center"/>
              <w:rPr>
                <w:rFonts w:ascii="Arial Narrow" w:hAnsi="Arial Narrow"/>
                <w:b/>
                <w:sz w:val="28"/>
              </w:rPr>
            </w:pPr>
          </w:p>
        </w:tc>
        <w:tc>
          <w:tcPr>
            <w:tcW w:w="1710" w:type="dxa"/>
            <w:shd w:val="clear" w:color="auto" w:fill="auto"/>
          </w:tcPr>
          <w:p w:rsidRPr="00F10E87" w:rsidR="007C48BF" w:rsidP="007C48BF" w:rsidRDefault="007C48BF" w14:paraId="233ACE13" w14:textId="77777777">
            <w:pPr>
              <w:jc w:val="center"/>
              <w:rPr>
                <w:rFonts w:ascii="Arial Narrow" w:hAnsi="Arial Narrow"/>
                <w:b/>
                <w:sz w:val="28"/>
              </w:rPr>
            </w:pPr>
          </w:p>
        </w:tc>
        <w:tc>
          <w:tcPr>
            <w:tcW w:w="6930" w:type="dxa"/>
            <w:shd w:val="clear" w:color="auto" w:fill="auto"/>
          </w:tcPr>
          <w:p w:rsidRPr="00F10E87" w:rsidR="007C48BF" w:rsidP="007C48BF" w:rsidRDefault="007C48BF" w14:paraId="220085E5" w14:textId="77777777">
            <w:pPr>
              <w:jc w:val="center"/>
              <w:rPr>
                <w:rFonts w:ascii="Arial Narrow" w:hAnsi="Arial Narrow"/>
                <w:b/>
                <w:sz w:val="28"/>
              </w:rPr>
            </w:pPr>
          </w:p>
        </w:tc>
      </w:tr>
    </w:tbl>
    <w:p w:rsidR="007C48BF" w:rsidP="007C48BF" w:rsidRDefault="007C48BF" w14:paraId="4A827835" w14:textId="77777777"/>
    <w:p w:rsidR="007C48BF" w:rsidP="007C48BF" w:rsidRDefault="007C48BF" w14:paraId="0A4A6F9C" w14:textId="77777777">
      <w:pPr>
        <w:spacing w:before="120"/>
        <w:rPr>
          <w:rFonts w:ascii="Arial" w:hAnsi="Arial" w:cs="Arial"/>
        </w:rPr>
      </w:pPr>
    </w:p>
    <w:p w:rsidR="007C48BF" w:rsidP="007C48BF" w:rsidRDefault="007C48BF" w14:paraId="64A86BCB" w14:textId="77777777">
      <w:pPr>
        <w:rPr>
          <w:rFonts w:ascii="Arial" w:hAnsi="Arial" w:cs="Arial"/>
        </w:rPr>
        <w:sectPr w:rsidR="007C48BF" w:rsidSect="007C48BF">
          <w:headerReference w:type="default" r:id="rId60"/>
          <w:footerReference w:type="default" r:id="rId61"/>
          <w:endnotePr>
            <w:numFmt w:val="decimal"/>
          </w:endnotePr>
          <w:pgSz w:w="15840" w:h="12240" w:orient="landscape" w:code="1"/>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noEndnote/>
          <w:docGrid w:linePitch="360"/>
        </w:sectPr>
      </w:pPr>
    </w:p>
    <w:p w:rsidRPr="002C1914" w:rsidR="007C48BF" w:rsidP="007C48BF" w:rsidRDefault="007C48BF" w14:paraId="2C3C2676" w14:textId="77777777">
      <w:pPr>
        <w:pStyle w:val="Heading1"/>
        <w:jc w:val="center"/>
      </w:pPr>
      <w:bookmarkStart w:name="AppendixE" w:id="243"/>
      <w:bookmarkStart w:name="_Toc43389484" w:id="244"/>
      <w:bookmarkEnd w:id="241"/>
      <w:r w:rsidRPr="002C1914">
        <w:lastRenderedPageBreak/>
        <w:t>Appendix E</w:t>
      </w:r>
      <w:bookmarkEnd w:id="243"/>
      <w:r w:rsidRPr="002C1914">
        <w:t xml:space="preserve"> - Examples of Administrative Forms</w:t>
      </w:r>
      <w:bookmarkEnd w:id="244"/>
    </w:p>
    <w:p w:rsidRPr="00053380" w:rsidR="007C48BF" w:rsidP="007C48BF" w:rsidRDefault="007C48BF" w14:paraId="1A9C3CEF" w14:textId="77777777">
      <w:pPr>
        <w:outlineLvl w:val="0"/>
        <w:rPr>
          <w:rFonts w:ascii="Arial" w:hAnsi="Arial" w:cs="Arial"/>
          <w:b/>
          <w:bCs/>
          <w:szCs w:val="24"/>
        </w:rPr>
      </w:pPr>
    </w:p>
    <w:p w:rsidRPr="0047195A" w:rsidR="007C48BF" w:rsidP="007C48BF" w:rsidRDefault="007C48BF" w14:paraId="76DA5BE9" w14:textId="77777777">
      <w:pPr>
        <w:rPr>
          <w:rFonts w:asciiTheme="minorHAnsi" w:hAnsiTheme="minorHAnsi" w:cstheme="minorHAnsi"/>
          <w:sz w:val="22"/>
          <w:szCs w:val="22"/>
        </w:rPr>
      </w:pPr>
      <w:r w:rsidRPr="0047195A">
        <w:rPr>
          <w:rFonts w:asciiTheme="minorHAnsi" w:hAnsiTheme="minorHAnsi" w:cstheme="minorHAnsi"/>
          <w:sz w:val="22"/>
          <w:szCs w:val="22"/>
        </w:rPr>
        <w:t xml:space="preserve">An Administrative Form constitutes any form that would not be included in the study database.  The following is a list of administrative forms that should be considered for a study.  Given that each study is unique, forms could be omitted and/or added at the investigator’s discretion depending on the nature of the study. </w:t>
      </w:r>
    </w:p>
    <w:p w:rsidRPr="0047195A" w:rsidR="007C48BF" w:rsidP="007C48BF" w:rsidRDefault="007C48BF" w14:paraId="3204F79A" w14:textId="77777777">
      <w:pPr>
        <w:rPr>
          <w:rFonts w:asciiTheme="minorHAnsi" w:hAnsiTheme="minorHAnsi" w:cstheme="minorHAnsi"/>
          <w:b/>
          <w:sz w:val="22"/>
          <w:szCs w:val="22"/>
        </w:rPr>
      </w:pPr>
    </w:p>
    <w:p w:rsidRPr="0047195A" w:rsidR="007C48BF" w:rsidP="00952785" w:rsidRDefault="007C48BF" w14:paraId="039B8F76" w14:textId="77777777">
      <w:pPr>
        <w:pStyle w:val="ListParagraph"/>
        <w:numPr>
          <w:ilvl w:val="0"/>
          <w:numId w:val="17"/>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Participant Identification Code List -</w:t>
      </w:r>
      <w:r w:rsidRPr="0047195A">
        <w:rPr>
          <w:rFonts w:asciiTheme="minorHAnsi" w:hAnsiTheme="minorHAnsi" w:cstheme="minorHAnsi"/>
          <w:b/>
          <w:sz w:val="22"/>
          <w:szCs w:val="22"/>
        </w:rPr>
        <w:t xml:space="preserve"> </w:t>
      </w:r>
      <w:r w:rsidRPr="0047195A">
        <w:rPr>
          <w:rFonts w:asciiTheme="minorHAnsi" w:hAnsiTheme="minorHAnsi" w:cstheme="minorHAnsi"/>
          <w:color w:val="333333"/>
          <w:sz w:val="22"/>
          <w:szCs w:val="22"/>
        </w:rPr>
        <w:t>Used to document the participant’s study identification number, name, and other identifying information. Must be stored securely and separate from research records since it is the link between a study ID and participant’s name.</w:t>
      </w:r>
    </w:p>
    <w:p w:rsidRPr="0047195A" w:rsidR="007C48BF" w:rsidP="007C48BF" w:rsidRDefault="007C48BF" w14:paraId="01DB6468" w14:textId="77777777">
      <w:pPr>
        <w:pStyle w:val="Bulletlisting"/>
        <w:numPr>
          <w:ilvl w:val="0"/>
          <w:numId w:val="0"/>
        </w:numPr>
        <w:rPr>
          <w:rFonts w:asciiTheme="minorHAnsi" w:hAnsiTheme="minorHAnsi" w:cstheme="minorHAnsi"/>
          <w:b/>
          <w:i/>
          <w:sz w:val="22"/>
        </w:rPr>
      </w:pPr>
    </w:p>
    <w:p w:rsidRPr="0047195A" w:rsidR="007C48BF" w:rsidP="00952785" w:rsidRDefault="007C48BF" w14:paraId="58A7A8A5" w14:textId="77777777">
      <w:pPr>
        <w:pStyle w:val="Bulletlisting"/>
        <w:numPr>
          <w:ilvl w:val="0"/>
          <w:numId w:val="18"/>
        </w:numPr>
        <w:ind w:left="0"/>
        <w:rPr>
          <w:rFonts w:asciiTheme="minorHAnsi" w:hAnsiTheme="minorHAnsi" w:cstheme="minorHAnsi"/>
          <w:sz w:val="22"/>
        </w:rPr>
      </w:pPr>
      <w:r w:rsidRPr="0047195A">
        <w:rPr>
          <w:rFonts w:asciiTheme="minorHAnsi" w:hAnsiTheme="minorHAnsi" w:cstheme="minorHAnsi"/>
          <w:b/>
          <w:i/>
          <w:sz w:val="22"/>
        </w:rPr>
        <w:t>Record of Destruction of Clinical Product*</w:t>
      </w:r>
      <w:r w:rsidRPr="0047195A">
        <w:rPr>
          <w:rFonts w:asciiTheme="minorHAnsi" w:hAnsiTheme="minorHAnsi" w:cstheme="minorHAnsi"/>
          <w:i/>
          <w:sz w:val="22"/>
        </w:rPr>
        <w:t xml:space="preserve"> -</w:t>
      </w:r>
      <w:r w:rsidRPr="0047195A">
        <w:rPr>
          <w:rFonts w:asciiTheme="minorHAnsi" w:hAnsiTheme="minorHAnsi" w:cstheme="minorHAnsi"/>
          <w:sz w:val="22"/>
        </w:rPr>
        <w:t xml:space="preserve"> This log is used to document the destruction of any unused study drug.  The date and time of incineration as well as how many vials/pills were incinerated must be recorded.  This record should be attached to the Study Drug Accountability Record. </w:t>
      </w:r>
    </w:p>
    <w:p w:rsidRPr="0047195A" w:rsidR="007C48BF" w:rsidP="007C48BF" w:rsidRDefault="007C48BF" w14:paraId="32FDAAFF" w14:textId="77777777">
      <w:pPr>
        <w:rPr>
          <w:rFonts w:asciiTheme="minorHAnsi" w:hAnsiTheme="minorHAnsi" w:cstheme="minorHAnsi"/>
          <w:b/>
          <w:sz w:val="22"/>
          <w:szCs w:val="22"/>
        </w:rPr>
      </w:pPr>
    </w:p>
    <w:p w:rsidRPr="0047195A" w:rsidR="007C48BF" w:rsidP="00952785" w:rsidRDefault="007C48BF" w14:paraId="4895B614" w14:textId="77777777">
      <w:pPr>
        <w:pStyle w:val="ListParagraph"/>
        <w:numPr>
          <w:ilvl w:val="0"/>
          <w:numId w:val="19"/>
        </w:numPr>
        <w:ind w:left="0"/>
        <w:contextualSpacing w:val="0"/>
        <w:rPr>
          <w:rFonts w:asciiTheme="minorHAnsi" w:hAnsiTheme="minorHAnsi" w:cstheme="minorHAnsi"/>
          <w:b/>
          <w:sz w:val="22"/>
          <w:szCs w:val="22"/>
        </w:rPr>
      </w:pPr>
      <w:r w:rsidRPr="0047195A">
        <w:rPr>
          <w:rFonts w:asciiTheme="minorHAnsi" w:hAnsiTheme="minorHAnsi" w:cstheme="minorHAnsi"/>
          <w:b/>
          <w:i/>
          <w:sz w:val="22"/>
          <w:szCs w:val="22"/>
        </w:rPr>
        <w:t>Screening and Enrollment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Used to list participants screened; includes those who fail screening and those who are enrolled.</w:t>
      </w:r>
    </w:p>
    <w:p w:rsidRPr="0047195A" w:rsidR="007C48BF" w:rsidP="007C48BF" w:rsidRDefault="007C48BF" w14:paraId="3276F502" w14:textId="77777777">
      <w:pPr>
        <w:rPr>
          <w:rFonts w:asciiTheme="minorHAnsi" w:hAnsiTheme="minorHAnsi" w:cstheme="minorHAnsi"/>
          <w:b/>
          <w:sz w:val="22"/>
          <w:szCs w:val="22"/>
        </w:rPr>
      </w:pPr>
    </w:p>
    <w:p w:rsidRPr="0047195A" w:rsidR="007C48BF" w:rsidP="00952785" w:rsidRDefault="007C48BF" w14:paraId="18A21C1B" w14:textId="77777777">
      <w:pPr>
        <w:pStyle w:val="ListParagraph"/>
        <w:numPr>
          <w:ilvl w:val="0"/>
          <w:numId w:val="20"/>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Site-Signature Log /Delegation of Authority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 xml:space="preserve">Used to list all study personnel and their specific responsibilities, signatures, and dates of obligation during the conduct of a clinical research study. </w:t>
      </w:r>
      <w:r w:rsidRPr="0047195A">
        <w:rPr>
          <w:rFonts w:asciiTheme="minorHAnsi" w:hAnsiTheme="minorHAnsi" w:cstheme="minorHAnsi"/>
          <w:b/>
          <w:i/>
          <w:sz w:val="22"/>
          <w:szCs w:val="22"/>
        </w:rPr>
        <w:t>Note</w:t>
      </w:r>
      <w:r w:rsidRPr="0047195A">
        <w:rPr>
          <w:rFonts w:asciiTheme="minorHAnsi" w:hAnsiTheme="minorHAnsi" w:cstheme="minorHAnsi"/>
          <w:sz w:val="22"/>
          <w:szCs w:val="22"/>
        </w:rPr>
        <w:t xml:space="preserve">: For a template form, please see the </w:t>
      </w:r>
      <w:hyperlink w:history="1" r:id="rId62">
        <w:r w:rsidRPr="0047195A">
          <w:rPr>
            <w:rStyle w:val="Hyperlink"/>
            <w:rFonts w:asciiTheme="minorHAnsi" w:hAnsiTheme="minorHAnsi" w:cstheme="minorHAnsi"/>
            <w:sz w:val="22"/>
            <w:szCs w:val="22"/>
          </w:rPr>
          <w:t>NIA Toolbox Study Forms page</w:t>
        </w:r>
      </w:hyperlink>
      <w:r w:rsidRPr="0047195A">
        <w:rPr>
          <w:rFonts w:asciiTheme="minorHAnsi" w:hAnsiTheme="minorHAnsi" w:cstheme="minorHAnsi"/>
          <w:sz w:val="22"/>
          <w:szCs w:val="22"/>
        </w:rPr>
        <w:t xml:space="preserve">. </w:t>
      </w:r>
    </w:p>
    <w:p w:rsidRPr="0047195A" w:rsidR="007C48BF" w:rsidP="007C48BF" w:rsidRDefault="007C48BF" w14:paraId="1E1CEB23" w14:textId="77777777">
      <w:pPr>
        <w:rPr>
          <w:rFonts w:asciiTheme="minorHAnsi" w:hAnsiTheme="minorHAnsi" w:cstheme="minorHAnsi"/>
          <w:sz w:val="22"/>
          <w:szCs w:val="22"/>
        </w:rPr>
      </w:pPr>
    </w:p>
    <w:p w:rsidRPr="0047195A" w:rsidR="007C48BF" w:rsidP="00952785" w:rsidRDefault="007C48BF" w14:paraId="56756173" w14:textId="77777777">
      <w:pPr>
        <w:pStyle w:val="Bulletlisting"/>
        <w:numPr>
          <w:ilvl w:val="0"/>
          <w:numId w:val="21"/>
        </w:numPr>
        <w:ind w:left="0"/>
        <w:rPr>
          <w:rFonts w:asciiTheme="minorHAnsi" w:hAnsiTheme="minorHAnsi" w:cstheme="minorHAnsi"/>
          <w:sz w:val="22"/>
        </w:rPr>
      </w:pPr>
      <w:r w:rsidRPr="0047195A">
        <w:rPr>
          <w:rFonts w:asciiTheme="minorHAnsi" w:hAnsiTheme="minorHAnsi" w:cstheme="minorHAnsi"/>
          <w:b/>
          <w:i/>
          <w:sz w:val="22"/>
        </w:rPr>
        <w:t>Site Visit Log</w:t>
      </w:r>
      <w:r w:rsidRPr="0047195A">
        <w:rPr>
          <w:rFonts w:asciiTheme="minorHAnsi" w:hAnsiTheme="minorHAnsi" w:cstheme="minorHAnsi"/>
          <w:b/>
          <w:sz w:val="22"/>
        </w:rPr>
        <w:t xml:space="preserve"> -</w:t>
      </w:r>
      <w:r w:rsidRPr="0047195A">
        <w:rPr>
          <w:rFonts w:asciiTheme="minorHAnsi" w:hAnsiTheme="minorHAnsi" w:cstheme="minorHAnsi"/>
          <w:sz w:val="22"/>
        </w:rPr>
        <w:t xml:space="preserve"> Records individuals visiting the site. The most common reasons for visits are site initiation, monitoring, training, and close-out.</w:t>
      </w:r>
    </w:p>
    <w:p w:rsidRPr="0047195A" w:rsidR="007C48BF" w:rsidP="007C48BF" w:rsidRDefault="007C48BF" w14:paraId="70285A68" w14:textId="77777777">
      <w:pPr>
        <w:pStyle w:val="Bulletlisting"/>
        <w:numPr>
          <w:ilvl w:val="0"/>
          <w:numId w:val="0"/>
        </w:numPr>
        <w:rPr>
          <w:rFonts w:asciiTheme="minorHAnsi" w:hAnsiTheme="minorHAnsi" w:cstheme="minorHAnsi"/>
          <w:sz w:val="22"/>
        </w:rPr>
      </w:pPr>
    </w:p>
    <w:p w:rsidRPr="0047195A" w:rsidR="007C48BF" w:rsidP="007C48BF" w:rsidRDefault="007C48BF" w14:paraId="57213B9F" w14:textId="77777777">
      <w:pPr>
        <w:autoSpaceDE w:val="0"/>
        <w:autoSpaceDN w:val="0"/>
        <w:adjustRightInd w:val="0"/>
        <w:rPr>
          <w:rFonts w:asciiTheme="minorHAnsi" w:hAnsiTheme="minorHAnsi" w:cstheme="minorHAnsi"/>
          <w:sz w:val="22"/>
          <w:szCs w:val="22"/>
        </w:rPr>
      </w:pPr>
      <w:r w:rsidRPr="0047195A">
        <w:rPr>
          <w:rFonts w:asciiTheme="minorHAnsi" w:hAnsiTheme="minorHAnsi" w:cstheme="minorHAnsi"/>
          <w:b/>
          <w:i/>
          <w:sz w:val="22"/>
          <w:szCs w:val="22"/>
        </w:rPr>
        <w:t>Study Drug Accountability Record*</w:t>
      </w:r>
      <w:r w:rsidRPr="0047195A">
        <w:rPr>
          <w:rFonts w:asciiTheme="minorHAnsi" w:hAnsiTheme="minorHAnsi" w:cstheme="minorHAnsi"/>
          <w:sz w:val="22"/>
          <w:szCs w:val="22"/>
        </w:rPr>
        <w:t xml:space="preserve"> – Records help ensure that study drugs have not gone astray and help find them if they do. This record should be maintained in the Pharmacy by the research pharmacist and must not be shared with other members of the study team. </w:t>
      </w:r>
    </w:p>
    <w:p w:rsidRPr="0047195A" w:rsidR="007C48BF" w:rsidP="007C48BF" w:rsidRDefault="007C48BF" w14:paraId="30F915B5" w14:textId="77777777">
      <w:pPr>
        <w:rPr>
          <w:rFonts w:asciiTheme="minorHAnsi" w:hAnsiTheme="minorHAnsi" w:cstheme="minorHAnsi"/>
          <w:i/>
          <w:sz w:val="22"/>
          <w:szCs w:val="22"/>
        </w:rPr>
      </w:pPr>
    </w:p>
    <w:p w:rsidRPr="0047195A" w:rsidR="007C48BF" w:rsidP="00952785" w:rsidRDefault="007C48BF" w14:paraId="5EC29D83" w14:textId="77777777">
      <w:pPr>
        <w:pStyle w:val="ListParagraph"/>
        <w:numPr>
          <w:ilvl w:val="0"/>
          <w:numId w:val="22"/>
        </w:numPr>
        <w:ind w:left="0"/>
        <w:contextualSpacing w:val="0"/>
        <w:rPr>
          <w:rFonts w:asciiTheme="minorHAnsi" w:hAnsiTheme="minorHAnsi" w:cstheme="minorHAnsi"/>
          <w:sz w:val="22"/>
          <w:szCs w:val="22"/>
        </w:rPr>
      </w:pPr>
      <w:r w:rsidRPr="0047195A">
        <w:rPr>
          <w:rFonts w:asciiTheme="minorHAnsi" w:hAnsiTheme="minorHAnsi" w:cstheme="minorHAnsi"/>
          <w:b/>
          <w:i/>
          <w:sz w:val="22"/>
          <w:szCs w:val="22"/>
        </w:rPr>
        <w:t>Telephone Contact Log</w:t>
      </w:r>
      <w:r w:rsidRPr="0047195A">
        <w:rPr>
          <w:rFonts w:asciiTheme="minorHAnsi" w:hAnsiTheme="minorHAnsi" w:cstheme="minorHAnsi"/>
          <w:b/>
          <w:sz w:val="22"/>
          <w:szCs w:val="22"/>
        </w:rPr>
        <w:t xml:space="preserve"> - </w:t>
      </w:r>
      <w:r w:rsidRPr="0047195A">
        <w:rPr>
          <w:rFonts w:asciiTheme="minorHAnsi" w:hAnsiTheme="minorHAnsi" w:cstheme="minorHAnsi"/>
          <w:sz w:val="22"/>
          <w:szCs w:val="22"/>
        </w:rPr>
        <w:t xml:space="preserve">To record and track study-related telephone contact discussions with a study participant. </w:t>
      </w:r>
    </w:p>
    <w:p w:rsidRPr="0047195A" w:rsidR="007C48BF" w:rsidP="007C48BF" w:rsidRDefault="007C48BF" w14:paraId="6B21A5D8" w14:textId="77777777">
      <w:pPr>
        <w:rPr>
          <w:rFonts w:asciiTheme="minorHAnsi" w:hAnsiTheme="minorHAnsi" w:cstheme="minorHAnsi"/>
          <w:sz w:val="22"/>
          <w:szCs w:val="22"/>
        </w:rPr>
      </w:pPr>
    </w:p>
    <w:p w:rsidRPr="0047195A" w:rsidR="007C48BF" w:rsidP="00952785" w:rsidRDefault="007C48BF" w14:paraId="04E447F5" w14:textId="77777777">
      <w:pPr>
        <w:pStyle w:val="ListParagraph"/>
        <w:numPr>
          <w:ilvl w:val="0"/>
          <w:numId w:val="23"/>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Training Log*</w:t>
      </w:r>
      <w:r w:rsidRPr="0047195A">
        <w:rPr>
          <w:rFonts w:asciiTheme="minorHAnsi" w:hAnsiTheme="minorHAnsi" w:cstheme="minorHAnsi"/>
          <w:b/>
          <w:sz w:val="22"/>
          <w:szCs w:val="22"/>
        </w:rPr>
        <w:t xml:space="preserve"> -</w:t>
      </w:r>
      <w:r w:rsidRPr="0047195A">
        <w:rPr>
          <w:rFonts w:asciiTheme="minorHAnsi" w:hAnsiTheme="minorHAnsi" w:cstheme="minorHAnsi"/>
          <w:sz w:val="22"/>
          <w:szCs w:val="22"/>
        </w:rPr>
        <w:t xml:space="preserve"> </w:t>
      </w:r>
      <w:r w:rsidRPr="0047195A">
        <w:rPr>
          <w:rFonts w:asciiTheme="minorHAnsi" w:hAnsiTheme="minorHAnsi" w:cstheme="minorHAnsi"/>
          <w:color w:val="333333"/>
          <w:sz w:val="22"/>
          <w:szCs w:val="22"/>
        </w:rPr>
        <w:t>Documents study-specific training completed by staff exhibiting their qualifications to perform tasks involved in the clinical research study. Other training may also be listed on this log.</w:t>
      </w:r>
    </w:p>
    <w:p w:rsidRPr="0047195A" w:rsidR="007C48BF" w:rsidP="007C48BF" w:rsidRDefault="007C48BF" w14:paraId="44A9387A" w14:textId="77777777">
      <w:pPr>
        <w:rPr>
          <w:rFonts w:asciiTheme="minorHAnsi" w:hAnsiTheme="minorHAnsi" w:cstheme="minorHAnsi"/>
          <w:color w:val="333333"/>
          <w:sz w:val="22"/>
          <w:szCs w:val="22"/>
        </w:rPr>
      </w:pPr>
    </w:p>
    <w:p w:rsidRPr="0047195A" w:rsidR="007C48BF" w:rsidP="007C48BF" w:rsidRDefault="007C48BF" w14:paraId="2AE87C2F" w14:textId="77777777">
      <w:pPr>
        <w:rPr>
          <w:rFonts w:asciiTheme="minorHAnsi" w:hAnsiTheme="minorHAnsi" w:cstheme="minorHAnsi"/>
          <w:color w:val="333333"/>
          <w:sz w:val="22"/>
          <w:szCs w:val="22"/>
        </w:rPr>
      </w:pPr>
    </w:p>
    <w:p w:rsidRPr="0047195A" w:rsidR="007C48BF" w:rsidP="007C48BF" w:rsidRDefault="007C48BF" w14:paraId="33F0E513" w14:textId="77777777">
      <w:pPr>
        <w:rPr>
          <w:rFonts w:asciiTheme="minorHAnsi" w:hAnsiTheme="minorHAnsi" w:cstheme="minorHAnsi"/>
          <w:b/>
          <w:sz w:val="22"/>
          <w:szCs w:val="22"/>
        </w:rPr>
      </w:pPr>
      <w:r w:rsidRPr="0047195A">
        <w:rPr>
          <w:rFonts w:asciiTheme="minorHAnsi" w:hAnsiTheme="minorHAnsi" w:cstheme="minorHAnsi"/>
          <w:color w:val="333333"/>
          <w:sz w:val="22"/>
          <w:szCs w:val="22"/>
        </w:rPr>
        <w:t xml:space="preserve">*Forms could also be considered a regulatory document rather than an administrative form. </w:t>
      </w:r>
    </w:p>
    <w:p w:rsidR="007C48BF" w:rsidP="007C48BF" w:rsidRDefault="007C48BF" w14:paraId="50D0022C" w14:textId="2854804F"/>
    <w:p w:rsidR="004467BB" w:rsidP="007C48BF" w:rsidRDefault="004467BB" w14:paraId="4CCB2839" w14:textId="28D2E9AA"/>
    <w:p w:rsidR="004467BB" w:rsidP="007C48BF" w:rsidRDefault="004467BB" w14:paraId="3E5ADD8C" w14:textId="3EF225F1"/>
    <w:p w:rsidR="004467BB" w:rsidP="007C48BF" w:rsidRDefault="004467BB" w14:paraId="6AA65F79" w14:textId="0BA98565"/>
    <w:p w:rsidR="004467BB" w:rsidP="007C48BF" w:rsidRDefault="004467BB" w14:paraId="016F1E68" w14:textId="1EEE1D6D"/>
    <w:p w:rsidR="004467BB" w:rsidP="007C48BF" w:rsidRDefault="004467BB" w14:paraId="2FEBA76E" w14:textId="7E82FB37"/>
    <w:p w:rsidR="004467BB" w:rsidP="007C48BF" w:rsidRDefault="004467BB" w14:paraId="01EC63C9" w14:textId="64BCB603"/>
    <w:p w:rsidR="004467BB" w:rsidP="007C48BF" w:rsidRDefault="004467BB" w14:paraId="369F8070" w14:textId="200F1006"/>
    <w:p w:rsidR="004467BB" w:rsidP="007C48BF" w:rsidRDefault="004467BB" w14:paraId="7CE666A8" w14:textId="2DFD28E1"/>
    <w:p w:rsidR="004467BB" w:rsidP="007C48BF" w:rsidRDefault="004467BB" w14:paraId="6415FE4D" w14:textId="3AC9C383"/>
    <w:p w:rsidR="004467BB" w:rsidP="007C48BF" w:rsidRDefault="004467BB" w14:paraId="695E55E0" w14:textId="631151AF"/>
    <w:p w:rsidRPr="002C1914" w:rsidR="0055246C" w:rsidP="0055246C" w:rsidRDefault="0055246C" w14:paraId="0E8CB5A9" w14:textId="577C02DF">
      <w:pPr>
        <w:pStyle w:val="Heading1"/>
        <w:jc w:val="center"/>
      </w:pPr>
      <w:bookmarkStart w:name="_Toc43389485" w:id="245"/>
      <w:r w:rsidRPr="002C1914">
        <w:lastRenderedPageBreak/>
        <w:t xml:space="preserve">Appendix </w:t>
      </w:r>
      <w:r>
        <w:t>F</w:t>
      </w:r>
      <w:r w:rsidRPr="002C1914">
        <w:t xml:space="preserve"> </w:t>
      </w:r>
      <w:r>
        <w:t>–</w:t>
      </w:r>
      <w:r w:rsidRPr="002C1914">
        <w:t xml:space="preserve"> </w:t>
      </w:r>
      <w:r>
        <w:t xml:space="preserve">CDC IRB </w:t>
      </w:r>
      <w:r w:rsidR="00393050">
        <w:t>Approval</w:t>
      </w:r>
      <w:bookmarkEnd w:id="245"/>
    </w:p>
    <w:p w:rsidR="004467BB" w:rsidP="007C48BF" w:rsidRDefault="004467BB" w14:paraId="2A778237" w14:textId="2F1BA17B"/>
    <w:p w:rsidRPr="00C167CF" w:rsidR="00FB078A" w:rsidP="00C167CF" w:rsidRDefault="00FB078A" w14:paraId="05F14B92" w14:textId="77777777">
      <w:pPr>
        <w:pStyle w:val="Heading1"/>
        <w:ind w:left="630"/>
        <w:rPr>
          <w:rFonts w:asciiTheme="minorHAnsi" w:hAnsiTheme="minorHAnsi" w:cstheme="minorHAnsi"/>
          <w:color w:val="auto"/>
          <w:sz w:val="24"/>
        </w:rPr>
      </w:pPr>
      <w:bookmarkStart w:name="_Toc43389486" w:id="246"/>
      <w:r w:rsidRPr="00C167CF">
        <w:rPr>
          <w:rFonts w:asciiTheme="minorHAnsi" w:hAnsiTheme="minorHAnsi" w:cstheme="minorHAnsi"/>
          <w:noProof/>
          <w:color w:val="auto"/>
          <w:sz w:val="24"/>
        </w:rPr>
        <w:drawing>
          <wp:anchor distT="0" distB="0" distL="114300" distR="114300" simplePos="0" relativeHeight="251682816" behindDoc="0" locked="0" layoutInCell="1" allowOverlap="1" wp14:editId="53DCA899" wp14:anchorId="235375D8">
            <wp:simplePos x="0" y="0"/>
            <wp:positionH relativeFrom="column">
              <wp:posOffset>-727075</wp:posOffset>
            </wp:positionH>
            <wp:positionV relativeFrom="paragraph">
              <wp:posOffset>-546735</wp:posOffset>
            </wp:positionV>
            <wp:extent cx="612775" cy="628650"/>
            <wp:effectExtent l="19050" t="0" r="0" b="0"/>
            <wp:wrapNone/>
            <wp:docPr id="23" name="Picture 10" descr="logo-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hhs"/>
                    <pic:cNvPicPr>
                      <a:picLocks noChangeAspect="1" noChangeArrowheads="1"/>
                    </pic:cNvPicPr>
                  </pic:nvPicPr>
                  <pic:blipFill>
                    <a:blip r:embed="rId63" cstate="print"/>
                    <a:srcRect/>
                    <a:stretch>
                      <a:fillRect/>
                    </a:stretch>
                  </pic:blipFill>
                  <pic:spPr bwMode="auto">
                    <a:xfrm>
                      <a:off x="0" y="0"/>
                      <a:ext cx="612775" cy="628650"/>
                    </a:xfrm>
                    <a:prstGeom prst="rect">
                      <a:avLst/>
                    </a:prstGeom>
                    <a:noFill/>
                    <a:ln w="9525">
                      <a:noFill/>
                      <a:miter lim="800000"/>
                      <a:headEnd/>
                      <a:tailEnd/>
                    </a:ln>
                  </pic:spPr>
                </pic:pic>
              </a:graphicData>
            </a:graphic>
          </wp:anchor>
        </w:drawing>
      </w:r>
      <w:r w:rsidRPr="00C167CF">
        <w:rPr>
          <w:rFonts w:asciiTheme="minorHAnsi" w:hAnsiTheme="minorHAnsi" w:cstheme="minorHAnsi"/>
          <w:noProof/>
          <w:color w:val="auto"/>
          <w:sz w:val="24"/>
        </w:rPr>
        <mc:AlternateContent>
          <mc:Choice Requires="wps">
            <w:drawing>
              <wp:anchor distT="0" distB="0" distL="114300" distR="114300" simplePos="0" relativeHeight="251677696" behindDoc="0" locked="0" layoutInCell="1" allowOverlap="1" wp14:editId="608C2148" wp14:anchorId="533CDA36">
                <wp:simplePos x="0" y="0"/>
                <wp:positionH relativeFrom="column">
                  <wp:posOffset>76200</wp:posOffset>
                </wp:positionH>
                <wp:positionV relativeFrom="paragraph">
                  <wp:posOffset>-74930</wp:posOffset>
                </wp:positionV>
                <wp:extent cx="6629400" cy="0"/>
                <wp:effectExtent l="19050" t="20320" r="19050" b="1778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ue" strokeweight="2.25pt" from="6pt,-5.9pt" to="528pt,-5.9pt" w14:anchorId="3EDAA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"/>
            </w:pict>
          </mc:Fallback>
        </mc:AlternateContent>
      </w:r>
      <w:r w:rsidRPr="00C167CF">
        <w:rPr>
          <w:rFonts w:asciiTheme="minorHAnsi" w:hAnsiTheme="minorHAnsi" w:cstheme="minorHAnsi"/>
          <w:color w:val="auto"/>
          <w:sz w:val="24"/>
        </w:rPr>
        <w:t>Memorandum</w:t>
      </w:r>
      <w:bookmarkEnd w:id="246"/>
    </w:p>
    <w:p w:rsidRPr="00C167CF" w:rsidR="00FB078A" w:rsidP="00C167CF" w:rsidRDefault="00FB078A" w14:paraId="14ECE38D" w14:textId="082F8C15">
      <w:pPr>
        <w:ind w:left="630" w:right="-540"/>
        <w:rPr>
          <w:rFonts w:asciiTheme="minorHAnsi" w:hAnsiTheme="minorHAnsi" w:cstheme="minorHAnsi"/>
        </w:rPr>
      </w:pPr>
      <w:r w:rsidRPr="00C167CF">
        <w:rPr>
          <w:rFonts w:asciiTheme="minorHAnsi" w:hAnsiTheme="minorHAnsi" w:cstheme="minorHAnsi"/>
          <w:noProof/>
        </w:rPr>
        <mc:AlternateContent>
          <mc:Choice Requires="wps">
            <w:drawing>
              <wp:anchor distT="0" distB="0" distL="114300" distR="114300" simplePos="0" relativeHeight="251678720" behindDoc="0" locked="0" layoutInCell="1" allowOverlap="1" wp14:editId="3542F4B1" wp14:anchorId="7AE5B4EC">
                <wp:simplePos x="0" y="0"/>
                <wp:positionH relativeFrom="column">
                  <wp:posOffset>-295275</wp:posOffset>
                </wp:positionH>
                <wp:positionV relativeFrom="paragraph">
                  <wp:posOffset>100330</wp:posOffset>
                </wp:positionV>
                <wp:extent cx="609600" cy="228600"/>
                <wp:effectExtent l="0" t="254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134" w:rsidP="00FB078A" w:rsidRDefault="008C5134" w14:paraId="17A9064D" w14:textId="77777777">
                            <w:pPr>
                              <w:rPr>
                                <w:color w:val="0000FF"/>
                              </w:rPr>
                            </w:pPr>
                            <w:r>
                              <w:rPr>
                                <w:color w:val="0000FF"/>
                              </w:rPr>
                              <w:t>Date</w:t>
                            </w:r>
                          </w:p>
                          <w:p w:rsidR="008C5134" w:rsidP="00FB078A" w:rsidRDefault="008C5134" w14:paraId="4A636AC6" w14:textId="77777777">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23.25pt;margin-top:7.9pt;width:4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" w14:anchorId="7AE5B4EC">
                <v:textbox>
                  <w:txbxContent>
                    <w:p w:rsidR="008C5134" w:rsidP="00FB078A" w:rsidRDefault="008C5134" w14:paraId="17A9064D" w14:textId="77777777">
                      <w:pPr>
                        <w:rPr>
                          <w:color w:val="0000FF"/>
                        </w:rPr>
                      </w:pPr>
                      <w:r>
                        <w:rPr>
                          <w:color w:val="0000FF"/>
                        </w:rPr>
                        <w:t>Date</w:t>
                      </w:r>
                    </w:p>
                    <w:p w:rsidR="008C5134" w:rsidP="00FB078A" w:rsidRDefault="008C5134" w14:paraId="4A636AC6" w14:textId="77777777">
                      <w:r>
                        <w:t>d</w:t>
                      </w:r>
                    </w:p>
                  </w:txbxContent>
                </v:textbox>
              </v:shape>
            </w:pict>
          </mc:Fallback>
        </mc:AlternateContent>
      </w:r>
    </w:p>
    <w:p w:rsidRPr="00C167CF" w:rsidR="00FB078A" w:rsidP="00C167CF" w:rsidRDefault="00FB078A" w14:paraId="5EE264F3" w14:textId="7EB88768">
      <w:pPr>
        <w:ind w:left="630" w:right="-540"/>
        <w:rPr>
          <w:rFonts w:asciiTheme="minorHAnsi" w:hAnsiTheme="minorHAnsi" w:cstheme="minorHAnsi"/>
        </w:rPr>
      </w:pPr>
      <w:r w:rsidRPr="00C167CF">
        <w:rPr>
          <w:rFonts w:asciiTheme="minorHAnsi" w:hAnsiTheme="minorHAnsi" w:cstheme="minorHAnsi"/>
        </w:rPr>
        <w:t>September 12, 2018</w:t>
      </w:r>
    </w:p>
    <w:p w:rsidRPr="00C167CF" w:rsidR="00FB078A" w:rsidP="00C167CF" w:rsidRDefault="00FB078A" w14:paraId="2E47981E" w14:textId="16B219A7">
      <w:pPr>
        <w:ind w:left="630"/>
        <w:rPr>
          <w:rFonts w:asciiTheme="minorHAnsi" w:hAnsiTheme="minorHAnsi" w:cstheme="minorHAnsi"/>
        </w:rPr>
      </w:pPr>
    </w:p>
    <w:p w:rsidRPr="00C167CF" w:rsidR="00FB078A" w:rsidP="00C167CF" w:rsidRDefault="00FB078A" w14:paraId="0BA38893" w14:textId="498EDBBB">
      <w:pPr>
        <w:ind w:left="630"/>
        <w:rPr>
          <w:rFonts w:asciiTheme="minorHAnsi" w:hAnsiTheme="minorHAnsi" w:cstheme="minorHAnsi"/>
        </w:rPr>
      </w:pPr>
      <w:r w:rsidRPr="00C167CF">
        <w:rPr>
          <w:rFonts w:asciiTheme="minorHAnsi" w:hAnsiTheme="minorHAnsi" w:cstheme="minorHAnsi"/>
          <w:noProof/>
        </w:rPr>
        <mc:AlternateContent>
          <mc:Choice Requires="wps">
            <w:drawing>
              <wp:anchor distT="0" distB="0" distL="114300" distR="114300" simplePos="0" relativeHeight="251679744" behindDoc="0" locked="0" layoutInCell="1" allowOverlap="1" wp14:editId="45FDFD22" wp14:anchorId="0A673F02">
                <wp:simplePos x="0" y="0"/>
                <wp:positionH relativeFrom="column">
                  <wp:posOffset>-323850</wp:posOffset>
                </wp:positionH>
                <wp:positionV relativeFrom="paragraph">
                  <wp:posOffset>109220</wp:posOffset>
                </wp:positionV>
                <wp:extent cx="609600" cy="2286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134" w:rsidP="00FB078A" w:rsidRDefault="008C5134" w14:paraId="2D8B1827" w14:textId="77777777">
                            <w:pPr>
                              <w:rPr>
                                <w:color w:val="0000FF"/>
                              </w:rPr>
                            </w:pPr>
                            <w:r>
                              <w:rPr>
                                <w:color w:val="0000FF"/>
                              </w:rPr>
                              <w:t>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style="position:absolute;left:0;text-align:left;margin-left:-25.5pt;margin-top:8.6pt;width:4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" w14:anchorId="0A673F02">
                <v:textbox>
                  <w:txbxContent>
                    <w:p w:rsidR="008C5134" w:rsidP="00FB078A" w:rsidRDefault="008C5134" w14:paraId="2D8B1827" w14:textId="77777777">
                      <w:pPr>
                        <w:rPr>
                          <w:color w:val="0000FF"/>
                        </w:rPr>
                      </w:pPr>
                      <w:r>
                        <w:rPr>
                          <w:color w:val="0000FF"/>
                        </w:rPr>
                        <w:t>From</w:t>
                      </w:r>
                    </w:p>
                  </w:txbxContent>
                </v:textbox>
              </v:shape>
            </w:pict>
          </mc:Fallback>
        </mc:AlternateContent>
      </w:r>
    </w:p>
    <w:p w:rsidRPr="00C167CF" w:rsidR="00FB078A" w:rsidP="00C167CF" w:rsidRDefault="00FB078A" w14:paraId="1BBB226E" w14:textId="77777777">
      <w:pPr>
        <w:ind w:left="630"/>
        <w:rPr>
          <w:rFonts w:asciiTheme="minorHAnsi" w:hAnsiTheme="minorHAnsi" w:cstheme="minorHAnsi"/>
        </w:rPr>
      </w:pPr>
      <w:r w:rsidRPr="00C167CF">
        <w:rPr>
          <w:rFonts w:asciiTheme="minorHAnsi" w:hAnsiTheme="minorHAnsi" w:cstheme="minorHAnsi"/>
        </w:rPr>
        <w:t>Jerrell Little</w:t>
      </w:r>
    </w:p>
    <w:p w:rsidRPr="00C167CF" w:rsidR="00FB078A" w:rsidP="00C167CF" w:rsidRDefault="00FB078A" w14:paraId="7524A42F" w14:textId="77777777">
      <w:pPr>
        <w:ind w:left="630"/>
        <w:rPr>
          <w:rFonts w:asciiTheme="minorHAnsi" w:hAnsiTheme="minorHAnsi" w:cstheme="minorHAnsi"/>
        </w:rPr>
      </w:pPr>
      <w:r w:rsidRPr="00C167CF">
        <w:rPr>
          <w:rFonts w:asciiTheme="minorHAnsi" w:hAnsiTheme="minorHAnsi" w:cstheme="minorHAnsi"/>
        </w:rPr>
        <w:t>IRB-Committee 2 Administrator</w:t>
      </w:r>
    </w:p>
    <w:p w:rsidRPr="00C167CF" w:rsidR="00FB078A" w:rsidP="00C167CF" w:rsidRDefault="00FB078A" w14:paraId="19BB9131" w14:textId="77777777">
      <w:pPr>
        <w:autoSpaceDE w:val="0"/>
        <w:ind w:left="630"/>
        <w:rPr>
          <w:rFonts w:asciiTheme="minorHAnsi" w:hAnsiTheme="minorHAnsi" w:cstheme="minorHAnsi"/>
        </w:rPr>
      </w:pPr>
      <w:r w:rsidRPr="00C167CF">
        <w:rPr>
          <w:rFonts w:asciiTheme="minorHAnsi" w:hAnsiTheme="minorHAnsi" w:cstheme="minorHAnsi"/>
        </w:rPr>
        <w:t xml:space="preserve">Human Research Protection Office </w:t>
      </w:r>
    </w:p>
    <w:p w:rsidRPr="00C167CF" w:rsidR="00FB078A" w:rsidP="00C167CF" w:rsidRDefault="00FB078A" w14:paraId="4BBDD0DA" w14:textId="77777777">
      <w:pPr>
        <w:ind w:left="630"/>
        <w:rPr>
          <w:rFonts w:asciiTheme="minorHAnsi" w:hAnsiTheme="minorHAnsi" w:cstheme="minorHAnsi"/>
        </w:rPr>
      </w:pPr>
      <w:r w:rsidRPr="00C167CF">
        <w:rPr>
          <w:rFonts w:asciiTheme="minorHAnsi" w:hAnsiTheme="minorHAnsi" w:cstheme="minorHAnsi"/>
          <w:noProof/>
        </w:rPr>
        <mc:AlternateContent>
          <mc:Choice Requires="wps">
            <w:drawing>
              <wp:anchor distT="0" distB="0" distL="114300" distR="114300" simplePos="0" relativeHeight="251680768" behindDoc="0" locked="0" layoutInCell="1" allowOverlap="1" wp14:editId="046AEBD4" wp14:anchorId="44132009">
                <wp:simplePos x="0" y="0"/>
                <wp:positionH relativeFrom="column">
                  <wp:posOffset>-381000</wp:posOffset>
                </wp:positionH>
                <wp:positionV relativeFrom="paragraph">
                  <wp:posOffset>154940</wp:posOffset>
                </wp:positionV>
                <wp:extent cx="685800" cy="3429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134" w:rsidP="00FB078A" w:rsidRDefault="008C5134" w14:paraId="0FF2BA44" w14:textId="77777777">
                            <w:pPr>
                              <w:rPr>
                                <w:color w:val="0000FF"/>
                              </w:rPr>
                            </w:pPr>
                            <w:r>
                              <w:rPr>
                                <w:color w:val="0000FF"/>
                              </w:rPr>
                              <w:t>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30pt;margin-top:12.2pt;width:5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" w14:anchorId="44132009">
                <v:textbox>
                  <w:txbxContent>
                    <w:p w:rsidR="008C5134" w:rsidP="00FB078A" w:rsidRDefault="008C5134" w14:paraId="0FF2BA44" w14:textId="77777777">
                      <w:pPr>
                        <w:rPr>
                          <w:color w:val="0000FF"/>
                        </w:rPr>
                      </w:pPr>
                      <w:r>
                        <w:rPr>
                          <w:color w:val="0000FF"/>
                        </w:rPr>
                        <w:t>Subject</w:t>
                      </w:r>
                    </w:p>
                  </w:txbxContent>
                </v:textbox>
              </v:shape>
            </w:pict>
          </mc:Fallback>
        </mc:AlternateContent>
      </w:r>
    </w:p>
    <w:p w:rsidRPr="00C167CF" w:rsidR="00FB078A" w:rsidP="00C167CF" w:rsidRDefault="00FB078A" w14:paraId="4C02230C" w14:textId="77777777">
      <w:pPr>
        <w:pStyle w:val="NoSpacing"/>
        <w:ind w:left="630"/>
        <w:rPr>
          <w:rFonts w:cstheme="minorHAnsi"/>
        </w:rPr>
      </w:pPr>
      <w:r w:rsidRPr="00FB078A">
        <w:rPr>
          <w:rFonts w:cstheme="minorHAnsi"/>
        </w:rPr>
        <w:t xml:space="preserve">CDC IRB </w:t>
      </w:r>
      <w:r w:rsidRPr="003E2416">
        <w:rPr>
          <w:rFonts w:cstheme="minorHAnsi"/>
        </w:rPr>
        <w:t>Approval of New Protocol 7161.0, "</w:t>
      </w:r>
      <w:r w:rsidRPr="001326B9">
        <w:rPr>
          <w:rFonts w:cstheme="minorHAnsi"/>
        </w:rPr>
        <w:t xml:space="preserve">Human health effects of drinking water exposures to </w:t>
      </w:r>
      <w:r w:rsidRPr="00C167CF">
        <w:rPr>
          <w:rFonts w:cstheme="minorHAnsi"/>
        </w:rPr>
        <w:t>per- and polyfluoroalkyl substances (PFAS) at Pease International Tradeport, Portsmouth, NH (Pease Study - Proof of Concept)" (Expedited)</w:t>
      </w:r>
    </w:p>
    <w:p w:rsidRPr="00C167CF" w:rsidR="00FB078A" w:rsidP="00C167CF" w:rsidRDefault="00FB078A" w14:paraId="090753C3" w14:textId="77777777">
      <w:pPr>
        <w:ind w:left="630"/>
        <w:rPr>
          <w:rFonts w:asciiTheme="minorHAnsi" w:hAnsiTheme="minorHAnsi" w:cstheme="minorHAnsi"/>
        </w:rPr>
      </w:pPr>
      <w:r w:rsidRPr="00C167CF">
        <w:rPr>
          <w:rFonts w:asciiTheme="minorHAnsi" w:hAnsiTheme="minorHAnsi" w:cstheme="minorHAnsi"/>
          <w:noProof/>
        </w:rPr>
        <mc:AlternateContent>
          <mc:Choice Requires="wps">
            <w:drawing>
              <wp:anchor distT="0" distB="0" distL="114300" distR="114300" simplePos="0" relativeHeight="251681792" behindDoc="0" locked="0" layoutInCell="1" allowOverlap="1" wp14:editId="1501198F" wp14:anchorId="7B199A3B">
                <wp:simplePos x="0" y="0"/>
                <wp:positionH relativeFrom="column">
                  <wp:posOffset>-352425</wp:posOffset>
                </wp:positionH>
                <wp:positionV relativeFrom="paragraph">
                  <wp:posOffset>147320</wp:posOffset>
                </wp:positionV>
                <wp:extent cx="533400" cy="2286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134" w:rsidP="00FB078A" w:rsidRDefault="008C5134" w14:paraId="59DA3516" w14:textId="77777777">
                            <w:pPr>
                              <w:rPr>
                                <w:color w:val="0000FF"/>
                              </w:rPr>
                            </w:pPr>
                            <w:r>
                              <w:rPr>
                                <w:color w:val="0000FF"/>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style="position:absolute;left:0;text-align:left;margin-left:-27.75pt;margin-top:11.6pt;width:4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" w14:anchorId="7B199A3B">
                <v:textbox>
                  <w:txbxContent>
                    <w:p w:rsidR="008C5134" w:rsidP="00FB078A" w:rsidRDefault="008C5134" w14:paraId="59DA3516" w14:textId="77777777">
                      <w:pPr>
                        <w:rPr>
                          <w:color w:val="0000FF"/>
                        </w:rPr>
                      </w:pPr>
                      <w:r>
                        <w:rPr>
                          <w:color w:val="0000FF"/>
                        </w:rPr>
                        <w:t>To</w:t>
                      </w:r>
                    </w:p>
                  </w:txbxContent>
                </v:textbox>
              </v:shape>
            </w:pict>
          </mc:Fallback>
        </mc:AlternateContent>
      </w:r>
    </w:p>
    <w:p w:rsidRPr="00C167CF" w:rsidR="00FB078A" w:rsidP="00C167CF" w:rsidRDefault="00FB078A" w14:paraId="79250F7E" w14:textId="77777777">
      <w:pPr>
        <w:ind w:left="630"/>
        <w:rPr>
          <w:rFonts w:asciiTheme="minorHAnsi" w:hAnsiTheme="minorHAnsi" w:cstheme="minorHAnsi"/>
        </w:rPr>
      </w:pPr>
      <w:r w:rsidRPr="00C167CF">
        <w:rPr>
          <w:rFonts w:asciiTheme="minorHAnsi" w:hAnsiTheme="minorHAnsi" w:cstheme="minorHAnsi"/>
        </w:rPr>
        <w:t>MARIAN PAVUK, PhD, MD</w:t>
      </w:r>
      <w:r w:rsidRPr="00C167CF">
        <w:rPr>
          <w:rFonts w:asciiTheme="minorHAnsi" w:hAnsiTheme="minorHAnsi" w:cstheme="minorHAnsi"/>
        </w:rPr>
        <w:tab/>
      </w:r>
    </w:p>
    <w:p w:rsidRPr="00C167CF" w:rsidR="00FB078A" w:rsidP="00C167CF" w:rsidRDefault="00FB078A" w14:paraId="1DD042B2" w14:textId="77777777">
      <w:pPr>
        <w:ind w:left="630"/>
        <w:rPr>
          <w:rFonts w:asciiTheme="minorHAnsi" w:hAnsiTheme="minorHAnsi" w:cstheme="minorHAnsi"/>
        </w:rPr>
      </w:pPr>
      <w:r w:rsidRPr="00C167CF">
        <w:rPr>
          <w:rFonts w:asciiTheme="minorHAnsi" w:hAnsiTheme="minorHAnsi" w:cstheme="minorHAnsi"/>
        </w:rPr>
        <w:t>ATSDR/DTHHS</w:t>
      </w:r>
    </w:p>
    <w:p w:rsidRPr="00C167CF" w:rsidR="00FB078A" w:rsidP="00C167CF" w:rsidRDefault="00FB078A" w14:paraId="599B6C1F" w14:textId="77777777">
      <w:pPr>
        <w:ind w:left="630"/>
        <w:rPr>
          <w:rFonts w:asciiTheme="minorHAnsi" w:hAnsiTheme="minorHAnsi" w:cstheme="minorHAnsi"/>
        </w:rPr>
      </w:pPr>
    </w:p>
    <w:p w:rsidRPr="00C167CF" w:rsidR="00FB078A" w:rsidP="00C167CF" w:rsidRDefault="00FB078A" w14:paraId="3A8FC9B6" w14:textId="77777777">
      <w:pPr>
        <w:pStyle w:val="NoSpacing"/>
        <w:ind w:left="630"/>
        <w:rPr>
          <w:rFonts w:cstheme="minorHAnsi"/>
        </w:rPr>
      </w:pPr>
      <w:r w:rsidRPr="00FB078A">
        <w:rPr>
          <w:rFonts w:cstheme="minorHAnsi"/>
        </w:rPr>
        <w:t>CDC's IRB-Committee 2</w:t>
      </w:r>
      <w:r w:rsidRPr="003E2416">
        <w:rPr>
          <w:rFonts w:cstheme="minorHAnsi"/>
        </w:rPr>
        <w:t xml:space="preserve"> has reviewed the request for approval of new protocol 7161</w:t>
      </w:r>
      <w:r w:rsidRPr="001326B9">
        <w:rPr>
          <w:rFonts w:cstheme="minorHAnsi"/>
        </w:rPr>
        <w:t>.0, "</w:t>
      </w:r>
      <w:r w:rsidRPr="00C34FC1">
        <w:rPr>
          <w:rFonts w:cstheme="minorHAnsi"/>
        </w:rPr>
        <w:t>Human health effects of drinking water exposures to per- and polyfluoroalkyl substances (PFAS) at Pease International Tradeport, Portsmouth, NH (Pease Study - Proof of Concept)</w:t>
      </w:r>
      <w:r w:rsidRPr="00C167CF">
        <w:rPr>
          <w:rFonts w:cstheme="minorHAnsi"/>
        </w:rPr>
        <w:t xml:space="preserve">" and has approved the protocol for the maximum allowable period of one year. CDC IRB approval will expire on 8/26/2019. The protocol was reviewed in accordance with the expedited review process outlined in 45 CFR 46.110(b)(1), categories 2a, 2b, 4, and 7. </w:t>
      </w:r>
    </w:p>
    <w:p w:rsidRPr="00C167CF" w:rsidR="00FB078A" w:rsidP="00C167CF" w:rsidRDefault="00FB078A" w14:paraId="393A2CE6" w14:textId="77777777">
      <w:pPr>
        <w:pStyle w:val="NoSpacing"/>
        <w:ind w:left="630"/>
        <w:rPr>
          <w:rFonts w:cstheme="minorHAnsi"/>
        </w:rPr>
      </w:pPr>
    </w:p>
    <w:p w:rsidRPr="00C167CF" w:rsidR="00FB078A" w:rsidP="00C167CF" w:rsidRDefault="00FB078A" w14:paraId="07D94EF9" w14:textId="77777777">
      <w:pPr>
        <w:pStyle w:val="NoSpacing"/>
        <w:ind w:left="630"/>
        <w:rPr>
          <w:rFonts w:cstheme="minorHAnsi"/>
        </w:rPr>
      </w:pPr>
      <w:r w:rsidRPr="00C167CF">
        <w:rPr>
          <w:rFonts w:cstheme="minorHAnsi"/>
        </w:rPr>
        <w:t xml:space="preserve">This approval confirms that CDC’s IRB-Committee 2 has determined that a Certificate of Confidentiality applies to this study and protects the privacy of individuals who are subjects of this research, pursuant to subsection </w:t>
      </w:r>
      <w:r w:rsidRPr="00C167CF">
        <w:rPr>
          <w:rFonts w:cstheme="minorHAnsi"/>
          <w:lang w:val="en"/>
        </w:rPr>
        <w:t>301(d) of the Public Health Service Act.</w:t>
      </w:r>
    </w:p>
    <w:p w:rsidRPr="00C167CF" w:rsidR="00FB078A" w:rsidP="00C167CF" w:rsidRDefault="00FB078A" w14:paraId="36B74AA6" w14:textId="77777777">
      <w:pPr>
        <w:pStyle w:val="NoSpacing"/>
        <w:ind w:left="630"/>
        <w:rPr>
          <w:rFonts w:cstheme="minorHAnsi"/>
        </w:rPr>
      </w:pPr>
    </w:p>
    <w:p w:rsidRPr="00C167CF" w:rsidR="00FB078A" w:rsidP="00C167CF" w:rsidRDefault="00FB078A" w14:paraId="30B791E1" w14:textId="77777777">
      <w:pPr>
        <w:pStyle w:val="NoSpacing"/>
        <w:ind w:left="630"/>
        <w:rPr>
          <w:rFonts w:cstheme="minorHAnsi"/>
        </w:rPr>
      </w:pPr>
      <w:r w:rsidRPr="00C167CF">
        <w:rPr>
          <w:rFonts w:cstheme="minorHAnsi"/>
        </w:rPr>
        <w:t xml:space="preserve">The IRB determined that the study poses minimal risk to subjects. The IRB approved the inclusion of pregnant women under 45 CFR 46.204 and the inclusion of children under 45 CFR 46.404. </w:t>
      </w:r>
    </w:p>
    <w:p w:rsidRPr="00C167CF" w:rsidR="00FB078A" w:rsidP="00C167CF" w:rsidRDefault="00FB078A" w14:paraId="0D643AD6" w14:textId="77777777">
      <w:pPr>
        <w:pStyle w:val="NoSpacing"/>
        <w:ind w:left="630"/>
        <w:rPr>
          <w:rFonts w:cstheme="minorHAnsi"/>
        </w:rPr>
      </w:pPr>
    </w:p>
    <w:p w:rsidRPr="00C167CF" w:rsidR="00FB078A" w:rsidP="00C167CF" w:rsidRDefault="00FB078A" w14:paraId="5931CBE7" w14:textId="77777777">
      <w:pPr>
        <w:ind w:left="630"/>
        <w:rPr>
          <w:rFonts w:asciiTheme="minorHAnsi" w:hAnsiTheme="minorHAnsi" w:cstheme="minorHAnsi"/>
        </w:rPr>
      </w:pPr>
      <w:r w:rsidRPr="00C167CF">
        <w:rPr>
          <w:rFonts w:asciiTheme="minorHAnsi" w:hAnsiTheme="minorHAnsi" w:cstheme="minorHAnsi"/>
        </w:rPr>
        <w:t>If other institutions involved in this protocol are being awarded CDC funds through the CDC Procurement and Grants Office (PGO), you are required to send a copy of this IRB approval to the CDC PGO award specialist handling the award. You are also required to verify with the award specialist that the awardee has provided PGO with the required documentation and have approval to begin or continue research involving human subjects as described in this protocol.</w:t>
      </w:r>
    </w:p>
    <w:p w:rsidRPr="00C167CF" w:rsidR="00FB078A" w:rsidP="00C167CF" w:rsidRDefault="00FB078A" w14:paraId="6668448B" w14:textId="77777777">
      <w:pPr>
        <w:ind w:left="630"/>
        <w:rPr>
          <w:rFonts w:asciiTheme="minorHAnsi" w:hAnsiTheme="minorHAnsi" w:cstheme="minorHAnsi"/>
        </w:rPr>
      </w:pPr>
    </w:p>
    <w:p w:rsidRPr="00C167CF" w:rsidR="00FB078A" w:rsidP="00C167CF" w:rsidRDefault="00FB078A" w14:paraId="491A6A5A" w14:textId="77777777">
      <w:pPr>
        <w:ind w:left="630"/>
        <w:rPr>
          <w:rFonts w:asciiTheme="minorHAnsi" w:hAnsiTheme="minorHAnsi" w:cstheme="minorHAnsi"/>
        </w:rPr>
      </w:pPr>
      <w:r w:rsidRPr="00C167CF">
        <w:rPr>
          <w:rFonts w:asciiTheme="minorHAnsi" w:hAnsiTheme="minorHAnsi" w:cstheme="minorHAnsi"/>
        </w:rPr>
        <w:t xml:space="preserve">As a reminder, the IRB must review and approve all human subjects’ research protocols at intervals appropriate to the degree of risk, but not less than once per year. There is no grace period beyond one year from the last IRB approval date. It is ultimately your responsibility to submit your research protocol for continuation review and approval by the IRB. Please keep this approval in your protocol file as proof of IRB approval and as a reminder of the expiration date. To avoid lapses in approval of your research and the possible suspension of subject enrollment and/or termination of the protocol, please submit your continuation request at least six weeks before the protocol's expiration date of </w:t>
      </w:r>
      <w:r w:rsidRPr="00C167CF">
        <w:rPr>
          <w:rFonts w:asciiTheme="minorHAnsi" w:hAnsiTheme="minorHAnsi" w:cstheme="minorHAnsi"/>
          <w:b/>
        </w:rPr>
        <w:t>8/26/2019</w:t>
      </w:r>
      <w:r w:rsidRPr="00C167CF">
        <w:rPr>
          <w:rFonts w:asciiTheme="minorHAnsi" w:hAnsiTheme="minorHAnsi" w:cstheme="minorHAnsi"/>
        </w:rPr>
        <w:t>.</w:t>
      </w:r>
    </w:p>
    <w:p w:rsidRPr="00C167CF" w:rsidR="00FB078A" w:rsidP="00C167CF" w:rsidRDefault="00FB078A" w14:paraId="156EE114" w14:textId="77777777">
      <w:pPr>
        <w:ind w:left="630"/>
        <w:rPr>
          <w:rFonts w:asciiTheme="minorHAnsi" w:hAnsiTheme="minorHAnsi" w:cstheme="minorHAnsi"/>
        </w:rPr>
      </w:pPr>
    </w:p>
    <w:p w:rsidRPr="00C167CF" w:rsidR="00FB078A" w:rsidP="00C167CF" w:rsidRDefault="00FB078A" w14:paraId="59BD82B2" w14:textId="77777777">
      <w:pPr>
        <w:ind w:left="630"/>
        <w:rPr>
          <w:rFonts w:asciiTheme="minorHAnsi" w:hAnsiTheme="minorHAnsi" w:cstheme="minorHAnsi"/>
        </w:rPr>
      </w:pPr>
      <w:r w:rsidRPr="00C167CF">
        <w:rPr>
          <w:rFonts w:asciiTheme="minorHAnsi" w:hAnsiTheme="minorHAnsi" w:cstheme="minorHAnsi"/>
        </w:rPr>
        <w:t>Any problems of a serious nature should be brought to the immediate attention of the IRB, and any proposed changes to the protocol should be submitted as an amendment to the protocol for IRB approval before they are implemented.</w:t>
      </w:r>
    </w:p>
    <w:p w:rsidRPr="00C167CF" w:rsidR="00FB078A" w:rsidP="00C167CF" w:rsidRDefault="00FB078A" w14:paraId="564BDCFA" w14:textId="77777777">
      <w:pPr>
        <w:ind w:left="630"/>
        <w:rPr>
          <w:rFonts w:asciiTheme="minorHAnsi" w:hAnsiTheme="minorHAnsi" w:cstheme="minorHAnsi"/>
        </w:rPr>
      </w:pPr>
    </w:p>
    <w:p w:rsidRPr="00C167CF" w:rsidR="00FB078A" w:rsidP="00C167CF" w:rsidRDefault="00FB078A" w14:paraId="37693564" w14:textId="77777777">
      <w:pPr>
        <w:ind w:left="630"/>
        <w:rPr>
          <w:rFonts w:asciiTheme="minorHAnsi" w:hAnsiTheme="minorHAnsi" w:cstheme="minorHAnsi"/>
        </w:rPr>
      </w:pPr>
      <w:r w:rsidRPr="00C167CF">
        <w:rPr>
          <w:rFonts w:asciiTheme="minorHAnsi" w:hAnsiTheme="minorHAnsi" w:cstheme="minorHAnsi"/>
        </w:rPr>
        <w:t xml:space="preserve">If you have any questions, please contact your National Center Human Subjects Contact or the CDC Human Research Protection Office at (404) 639-7570 or email at </w:t>
      </w:r>
      <w:hyperlink w:history="1" r:id="rId64">
        <w:r w:rsidRPr="00C167CF">
          <w:rPr>
            <w:rStyle w:val="Hyperlink"/>
            <w:rFonts w:asciiTheme="minorHAnsi" w:hAnsiTheme="minorHAnsi" w:cstheme="minorHAnsi"/>
          </w:rPr>
          <w:t>huma@cdc.gov</w:t>
        </w:r>
      </w:hyperlink>
      <w:r w:rsidRPr="00C167CF">
        <w:rPr>
          <w:rFonts w:asciiTheme="minorHAnsi" w:hAnsiTheme="minorHAnsi" w:cstheme="minorHAnsi"/>
        </w:rPr>
        <w:t>).</w:t>
      </w:r>
    </w:p>
    <w:p w:rsidRPr="00C167CF" w:rsidR="00FB078A" w:rsidP="00C167CF" w:rsidRDefault="00FB078A" w14:paraId="5A321D9C" w14:textId="77777777">
      <w:pPr>
        <w:ind w:left="630"/>
        <w:rPr>
          <w:rFonts w:asciiTheme="minorHAnsi" w:hAnsiTheme="minorHAnsi" w:eastAsiaTheme="minorHAnsi" w:cstheme="minorHAnsi"/>
        </w:rPr>
      </w:pPr>
    </w:p>
    <w:p w:rsidRPr="00C167CF" w:rsidR="00FB078A" w:rsidP="00C167CF" w:rsidRDefault="00FB078A" w14:paraId="4FA6D32C" w14:textId="77777777">
      <w:pPr>
        <w:ind w:left="630"/>
        <w:rPr>
          <w:rFonts w:asciiTheme="minorHAnsi" w:hAnsiTheme="minorHAnsi" w:cstheme="minorHAnsi"/>
        </w:rPr>
      </w:pPr>
    </w:p>
    <w:p w:rsidRPr="00C167CF" w:rsidR="00FB078A" w:rsidP="00C167CF" w:rsidRDefault="00FB078A" w14:paraId="4E000F3B" w14:textId="77777777">
      <w:pPr>
        <w:ind w:left="630"/>
        <w:rPr>
          <w:rFonts w:asciiTheme="minorHAnsi" w:hAnsiTheme="minorHAnsi" w:cstheme="minorHAnsi"/>
        </w:rPr>
      </w:pPr>
      <w:r w:rsidRPr="00C167CF">
        <w:rPr>
          <w:rFonts w:asciiTheme="minorHAnsi" w:hAnsiTheme="minorHAnsi" w:cstheme="minorHAnsi"/>
        </w:rPr>
        <w:t>CC:</w:t>
      </w:r>
    </w:p>
    <w:p w:rsidRPr="00C167CF" w:rsidR="00FB078A" w:rsidP="00C167CF" w:rsidRDefault="00FB078A" w14:paraId="735538E0" w14:textId="77777777">
      <w:pPr>
        <w:ind w:left="630"/>
        <w:rPr>
          <w:rFonts w:asciiTheme="minorHAnsi" w:hAnsiTheme="minorHAnsi" w:cstheme="minorHAnsi"/>
        </w:rPr>
      </w:pPr>
      <w:r w:rsidRPr="00C167CF">
        <w:rPr>
          <w:rFonts w:asciiTheme="minorHAnsi" w:hAnsiTheme="minorHAnsi" w:cstheme="minorHAnsi"/>
        </w:rPr>
        <w:t>NCEH/ATSDR Human Subjects</w:t>
      </w:r>
    </w:p>
    <w:p w:rsidRPr="009229A4" w:rsidR="00FB078A" w:rsidP="00C167CF" w:rsidRDefault="00FB078A" w14:paraId="2773DF8A" w14:textId="77777777">
      <w:pPr>
        <w:ind w:left="630"/>
      </w:pPr>
      <w:r w:rsidRPr="009229A4">
        <w:br/>
        <w:t xml:space="preserve"> </w:t>
      </w:r>
      <w:r w:rsidRPr="009229A4">
        <w:br/>
      </w:r>
    </w:p>
    <w:p w:rsidRPr="00F979A5" w:rsidR="00526766" w:rsidP="00F979A5" w:rsidRDefault="00526766" w14:paraId="2EBCBA12" w14:textId="4ED4B75D">
      <w:pPr>
        <w:pStyle w:val="Heading1"/>
        <w:rPr>
          <w:rFonts w:asciiTheme="minorHAnsi" w:hAnsiTheme="minorHAnsi"/>
          <w:sz w:val="22"/>
          <w:szCs w:val="22"/>
        </w:rPr>
      </w:pPr>
    </w:p>
    <w:p w:rsidR="00526766" w:rsidRDefault="00526766" w14:paraId="1836E404" w14:textId="5E8A0494">
      <w:pPr>
        <w:rPr>
          <w:rFonts w:asciiTheme="majorHAnsi" w:hAnsiTheme="majorHAnsi" w:eastAsiaTheme="majorEastAsia" w:cstheme="majorBidi"/>
          <w:color w:val="365F91" w:themeColor="accent1" w:themeShade="BF"/>
          <w:sz w:val="32"/>
          <w:szCs w:val="32"/>
        </w:rPr>
      </w:pPr>
      <w:r>
        <w:rPr>
          <w:rFonts w:asciiTheme="majorHAnsi" w:hAnsiTheme="majorHAnsi" w:eastAsiaTheme="majorEastAsia" w:cstheme="majorBidi"/>
          <w:color w:val="365F91" w:themeColor="accent1" w:themeShade="BF"/>
          <w:sz w:val="32"/>
          <w:szCs w:val="32"/>
        </w:rPr>
        <w:br w:type="page"/>
      </w:r>
    </w:p>
    <w:p w:rsidRPr="00393050" w:rsidR="00393050" w:rsidP="00393050" w:rsidRDefault="00393050" w14:paraId="447E6CF4" w14:textId="61134C83">
      <w:pPr>
        <w:pStyle w:val="Heading1"/>
        <w:jc w:val="center"/>
      </w:pPr>
      <w:bookmarkStart w:name="_Toc43389487" w:id="247"/>
      <w:r w:rsidRPr="00F07FCB">
        <w:lastRenderedPageBreak/>
        <w:t xml:space="preserve">Appendix </w:t>
      </w:r>
      <w:r w:rsidR="00F97C11">
        <w:rPr>
          <w:szCs w:val="28"/>
        </w:rPr>
        <w:t>G</w:t>
      </w:r>
      <w:r w:rsidRPr="00F07FCB">
        <w:rPr>
          <w:szCs w:val="28"/>
        </w:rPr>
        <w:t xml:space="preserve"> </w:t>
      </w:r>
      <w:r>
        <w:t>–</w:t>
      </w:r>
      <w:r w:rsidRPr="00F07FCB">
        <w:t xml:space="preserve"> </w:t>
      </w:r>
      <w:r>
        <w:t>Pease Study Restart Plan</w:t>
      </w:r>
      <w:bookmarkEnd w:id="247"/>
    </w:p>
    <w:p w:rsidRPr="00DF6626" w:rsidR="00393050" w:rsidP="00DF6626" w:rsidRDefault="00393050" w14:paraId="56035DCC" w14:textId="77777777">
      <w:pPr>
        <w:jc w:val="both"/>
        <w:rPr>
          <w:rFonts w:asciiTheme="minorHAnsi" w:hAnsiTheme="minorHAnsi" w:cstheme="minorHAnsi"/>
        </w:rPr>
      </w:pPr>
    </w:p>
    <w:p w:rsidRPr="00DF6626" w:rsidR="00393050" w:rsidP="00DF6626" w:rsidRDefault="00393050" w14:paraId="5A323B9E" w14:textId="77777777">
      <w:pPr>
        <w:jc w:val="both"/>
        <w:rPr>
          <w:rFonts w:asciiTheme="minorHAnsi" w:hAnsiTheme="minorHAnsi" w:cstheme="minorHAnsi"/>
        </w:rPr>
      </w:pPr>
    </w:p>
    <w:p w:rsidRPr="008F171D" w:rsidR="00FB0B4D" w:rsidP="00FB0B4D" w:rsidRDefault="00FB0B4D" w14:paraId="1243ECB9" w14:textId="690F3753">
      <w:pPr>
        <w:pStyle w:val="NoSpacing"/>
        <w:jc w:val="both"/>
        <w:rPr>
          <w:rFonts w:cstheme="minorHAnsi"/>
          <w:b/>
          <w:bCs/>
        </w:rPr>
      </w:pPr>
      <w:r>
        <w:rPr>
          <w:rFonts w:cstheme="minorHAnsi"/>
          <w:b/>
          <w:bCs/>
        </w:rPr>
        <w:t>July 23</w:t>
      </w:r>
      <w:r w:rsidRPr="008F171D">
        <w:rPr>
          <w:rFonts w:cstheme="minorHAnsi"/>
          <w:b/>
          <w:bCs/>
        </w:rPr>
        <w:t>, 2020</w:t>
      </w:r>
    </w:p>
    <w:p w:rsidRPr="008F171D" w:rsidR="00FB0B4D" w:rsidP="00FB0B4D" w:rsidRDefault="00FB0B4D" w14:paraId="52DD3AE4" w14:textId="77777777">
      <w:pPr>
        <w:pStyle w:val="NoSpacing"/>
        <w:jc w:val="both"/>
        <w:rPr>
          <w:rFonts w:cstheme="minorHAnsi"/>
          <w:u w:val="single"/>
        </w:rPr>
      </w:pPr>
    </w:p>
    <w:p w:rsidRPr="008F171D" w:rsidR="00FB0B4D" w:rsidP="00FB0B4D" w:rsidRDefault="00FB0B4D" w14:paraId="0C2913D3" w14:textId="77777777">
      <w:pPr>
        <w:pStyle w:val="NoSpacing"/>
        <w:jc w:val="both"/>
        <w:rPr>
          <w:rFonts w:cstheme="minorHAnsi"/>
          <w:b/>
          <w:bCs/>
        </w:rPr>
      </w:pPr>
      <w:r w:rsidRPr="008F171D">
        <w:rPr>
          <w:rFonts w:cstheme="minorHAnsi"/>
          <w:b/>
          <w:bCs/>
        </w:rPr>
        <w:t>Introduction</w:t>
      </w:r>
    </w:p>
    <w:p w:rsidRPr="008F171D" w:rsidR="00FB0B4D" w:rsidP="00FB0B4D" w:rsidRDefault="00FB0B4D" w14:paraId="1EEA34B6" w14:textId="77777777">
      <w:pPr>
        <w:pStyle w:val="NoSpacing"/>
        <w:jc w:val="both"/>
        <w:rPr>
          <w:rFonts w:cstheme="minorHAnsi"/>
        </w:rPr>
      </w:pPr>
      <w:r w:rsidRPr="008F171D">
        <w:rPr>
          <w:rFonts w:cstheme="minorHAnsi"/>
        </w:rPr>
        <w:t xml:space="preserve">The Pease Study is the first site of the national, Multi-site Study, which will look at the human health effects of PFAS exposure through drinking contaminated water. The main goals of the study are to 1) evaluate the procedures and test the study protocols in order to identify any issues that need to be addressed before embarking on a multi-site study; and 2) examine associations between measured and historically reconstructed serum levels of PFAS including PFOA, PFOS, and PFHxS, and selected health outcomes as described below and detailed in study hypotheses.  </w:t>
      </w:r>
    </w:p>
    <w:p w:rsidRPr="008F171D" w:rsidR="00FB0B4D" w:rsidP="00FB0B4D" w:rsidRDefault="00FB0B4D" w14:paraId="19F4E04B" w14:textId="77777777">
      <w:pPr>
        <w:pStyle w:val="NoSpacing"/>
        <w:jc w:val="both"/>
        <w:rPr>
          <w:rFonts w:cstheme="minorHAnsi"/>
        </w:rPr>
      </w:pPr>
    </w:p>
    <w:p w:rsidRPr="00F979A5" w:rsidR="00FB0B4D" w:rsidP="00FB0B4D" w:rsidRDefault="00FB0B4D" w14:paraId="624D5D3C" w14:textId="77777777">
      <w:pPr>
        <w:jc w:val="both"/>
        <w:rPr>
          <w:rStyle w:val="Hyperlink"/>
          <w:rFonts w:asciiTheme="minorHAnsi" w:hAnsiTheme="minorHAnsi" w:cstheme="minorHAnsi"/>
          <w:sz w:val="22"/>
          <w:szCs w:val="22"/>
        </w:rPr>
      </w:pPr>
      <w:r w:rsidRPr="00F979A5">
        <w:rPr>
          <w:rFonts w:asciiTheme="minorHAnsi" w:hAnsiTheme="minorHAnsi" w:cstheme="minorHAnsi"/>
          <w:sz w:val="22"/>
          <w:szCs w:val="22"/>
        </w:rPr>
        <w:t xml:space="preserve">On April 30, 2020, CDC/ATSDR paused the Pease Study to protect the health of residents of Portsmouth, NH and surrounding communities and stop further spread of COVID-19. ATSDR canceled all study appointments scheduled until the end of June 2020 and closed the study call center and operations office in Portsmouth. The Pease Study addresses a critical public health need to further understand the relationship between PFAS exposure and health effects. As such, the Pease Study should resume given New Hampshire’s downward trajectory of COVID-19 positive tests as a percent of total tests within a 14-day period, robust testing and contact tracing program, and open capacity at hospitals and urgent care centers </w:t>
      </w:r>
      <w:r w:rsidRPr="00F979A5">
        <w:rPr>
          <w:rFonts w:asciiTheme="minorHAnsi" w:hAnsiTheme="minorHAnsi" w:cstheme="minorHAnsi"/>
          <w:i/>
          <w:iCs/>
          <w:sz w:val="22"/>
          <w:szCs w:val="22"/>
        </w:rPr>
        <w:t xml:space="preserve">to </w:t>
      </w:r>
      <w:r w:rsidRPr="00F979A5">
        <w:rPr>
          <w:rFonts w:asciiTheme="minorHAnsi" w:hAnsiTheme="minorHAnsi" w:cstheme="minorHAnsi"/>
          <w:sz w:val="22"/>
          <w:szCs w:val="22"/>
        </w:rPr>
        <w:t xml:space="preserve">treat all patients. Restarting the Pease Study will require that precautions be put in place to ensure that staff and members of the public are protected from COVID-19. This plan is based on </w:t>
      </w:r>
      <w:hyperlink w:history="1" r:id="rId65">
        <w:r w:rsidRPr="00F979A5">
          <w:rPr>
            <w:rStyle w:val="Hyperlink"/>
            <w:rFonts w:asciiTheme="minorHAnsi" w:hAnsiTheme="minorHAnsi" w:cstheme="minorHAnsi"/>
            <w:sz w:val="22"/>
            <w:szCs w:val="22"/>
          </w:rPr>
          <w:t>interim CDC guidance for non-COVID-19 public health activities that require face-to-face interaction</w:t>
        </w:r>
      </w:hyperlink>
      <w:r w:rsidRPr="00F979A5">
        <w:rPr>
          <w:rFonts w:asciiTheme="minorHAnsi" w:hAnsiTheme="minorHAnsi" w:cstheme="minorHAnsi"/>
          <w:sz w:val="22"/>
          <w:szCs w:val="22"/>
        </w:rPr>
        <w:t xml:space="preserve"> during the COVID-19 pandemic and will be used to outline practices for conducting Pease Study activities. </w:t>
      </w:r>
    </w:p>
    <w:p w:rsidRPr="00FB0B4D" w:rsidR="00FB0B4D" w:rsidP="00FB0B4D" w:rsidRDefault="00FB0B4D" w14:paraId="4CFEA548" w14:textId="77777777">
      <w:pPr>
        <w:pStyle w:val="NoSpacing"/>
        <w:jc w:val="both"/>
        <w:rPr>
          <w:rFonts w:cstheme="minorHAnsi"/>
          <w:bCs/>
          <w:iCs/>
          <w:color w:val="000000"/>
        </w:rPr>
      </w:pPr>
    </w:p>
    <w:p w:rsidRPr="00F979A5" w:rsidR="00FB0B4D" w:rsidP="00FB0B4D" w:rsidRDefault="00FB0B4D" w14:paraId="601796DE" w14:textId="77777777">
      <w:pPr>
        <w:jc w:val="both"/>
        <w:rPr>
          <w:rFonts w:asciiTheme="minorHAnsi" w:hAnsiTheme="minorHAnsi" w:cstheme="minorHAnsi"/>
          <w:sz w:val="22"/>
          <w:szCs w:val="22"/>
        </w:rPr>
      </w:pPr>
      <w:r w:rsidRPr="00F979A5">
        <w:rPr>
          <w:rFonts w:asciiTheme="minorHAnsi" w:hAnsiTheme="minorHAnsi" w:cstheme="minorHAnsi"/>
          <w:sz w:val="22"/>
          <w:szCs w:val="22"/>
        </w:rPr>
        <w:t>Changes in the initial Pease Study procedures are proposed to reduce or eliminate close contact (within 6 feet) between study staff and the public when possible to prevent the spread of SARS-CoV-2 during study activities. The precautions and personal protective equipment (PPE) recommended in this plan will be reevaluated at least monthly and more often as needed to ensure they are still in line with CDC and state COVID-19 guidance and may be revised to add or remove precautions as needed. Precautions may vary from site to site based on conditions on the ground and the timing of when activities are conducted.</w:t>
      </w:r>
    </w:p>
    <w:p w:rsidRPr="00F979A5" w:rsidR="00FB0B4D" w:rsidP="00FB0B4D" w:rsidRDefault="00FB0B4D" w14:paraId="0403A914" w14:textId="77777777">
      <w:pPr>
        <w:jc w:val="both"/>
        <w:rPr>
          <w:rFonts w:asciiTheme="minorHAnsi" w:hAnsiTheme="minorHAnsi" w:cstheme="minorHAnsi"/>
          <w:sz w:val="22"/>
          <w:szCs w:val="22"/>
        </w:rPr>
      </w:pPr>
    </w:p>
    <w:p w:rsidRPr="00F979A5" w:rsidR="00FB0B4D" w:rsidP="00FB0B4D" w:rsidRDefault="00FB0B4D" w14:paraId="1B7A235C" w14:textId="77777777">
      <w:pPr>
        <w:jc w:val="both"/>
        <w:rPr>
          <w:rFonts w:asciiTheme="minorHAnsi" w:hAnsiTheme="minorHAnsi" w:cstheme="minorHAnsi"/>
          <w:b/>
          <w:bCs/>
          <w:sz w:val="22"/>
          <w:szCs w:val="22"/>
        </w:rPr>
      </w:pPr>
      <w:r w:rsidRPr="00F979A5">
        <w:rPr>
          <w:rFonts w:asciiTheme="minorHAnsi" w:hAnsiTheme="minorHAnsi" w:cstheme="minorHAnsi"/>
          <w:b/>
          <w:bCs/>
          <w:sz w:val="22"/>
          <w:szCs w:val="22"/>
        </w:rPr>
        <w:t>Plan Objectives</w:t>
      </w:r>
    </w:p>
    <w:p w:rsidRPr="00F979A5" w:rsidR="00FB0B4D" w:rsidP="00FB0B4D" w:rsidRDefault="00FB0B4D" w14:paraId="37AB31A7" w14:textId="77777777">
      <w:pPr>
        <w:numPr>
          <w:ilvl w:val="0"/>
          <w:numId w:val="52"/>
        </w:numPr>
        <w:jc w:val="both"/>
        <w:rPr>
          <w:rFonts w:asciiTheme="minorHAnsi" w:hAnsiTheme="minorHAnsi" w:cstheme="minorHAnsi"/>
          <w:sz w:val="22"/>
          <w:szCs w:val="22"/>
        </w:rPr>
      </w:pPr>
      <w:r w:rsidRPr="00F979A5">
        <w:rPr>
          <w:rFonts w:asciiTheme="minorHAnsi" w:hAnsiTheme="minorHAnsi" w:cstheme="minorHAnsi"/>
          <w:sz w:val="22"/>
          <w:szCs w:val="22"/>
        </w:rPr>
        <w:t>minimize risk of exposure, illness, and spread of disease among staff conducting Pease Study;</w:t>
      </w:r>
    </w:p>
    <w:p w:rsidRPr="00F979A5" w:rsidR="00FB0B4D" w:rsidP="00FB0B4D" w:rsidRDefault="00FB0B4D" w14:paraId="3D9C941B" w14:textId="77777777">
      <w:pPr>
        <w:numPr>
          <w:ilvl w:val="0"/>
          <w:numId w:val="52"/>
        </w:numPr>
        <w:jc w:val="both"/>
        <w:rPr>
          <w:rFonts w:asciiTheme="minorHAnsi" w:hAnsiTheme="minorHAnsi" w:cstheme="minorHAnsi"/>
          <w:sz w:val="22"/>
          <w:szCs w:val="22"/>
        </w:rPr>
      </w:pPr>
      <w:r w:rsidRPr="00F979A5">
        <w:rPr>
          <w:rFonts w:asciiTheme="minorHAnsi" w:hAnsiTheme="minorHAnsi" w:cstheme="minorHAnsi"/>
          <w:sz w:val="22"/>
          <w:szCs w:val="22"/>
        </w:rPr>
        <w:t>minimize risk of exposure, illness, and spread of disease among members of the public and Pease study participants at Pease Study activities; and</w:t>
      </w:r>
    </w:p>
    <w:p w:rsidRPr="00F979A5" w:rsidR="00FB0B4D" w:rsidP="00FB0B4D" w:rsidRDefault="00FB0B4D" w14:paraId="3AEAB1BE" w14:textId="77777777">
      <w:pPr>
        <w:numPr>
          <w:ilvl w:val="0"/>
          <w:numId w:val="52"/>
        </w:numPr>
        <w:jc w:val="both"/>
        <w:rPr>
          <w:rFonts w:asciiTheme="minorHAnsi" w:hAnsiTheme="minorHAnsi" w:cstheme="minorHAnsi"/>
          <w:sz w:val="22"/>
          <w:szCs w:val="22"/>
        </w:rPr>
      </w:pPr>
      <w:r w:rsidRPr="00F979A5">
        <w:rPr>
          <w:rFonts w:asciiTheme="minorHAnsi" w:hAnsiTheme="minorHAnsi" w:cstheme="minorHAnsi"/>
          <w:sz w:val="22"/>
          <w:szCs w:val="22"/>
        </w:rPr>
        <w:t>preserve essential functions of the Pease Study.</w:t>
      </w:r>
    </w:p>
    <w:p w:rsidRPr="00F979A5" w:rsidR="00FB0B4D" w:rsidP="00FB0B4D" w:rsidRDefault="00FB0B4D" w14:paraId="58B18902" w14:textId="77777777">
      <w:pPr>
        <w:jc w:val="both"/>
        <w:rPr>
          <w:rFonts w:asciiTheme="minorHAnsi" w:hAnsiTheme="minorHAnsi" w:cstheme="minorHAnsi"/>
          <w:b/>
          <w:bCs/>
          <w:sz w:val="22"/>
          <w:szCs w:val="22"/>
        </w:rPr>
      </w:pPr>
    </w:p>
    <w:p w:rsidRPr="00F979A5" w:rsidR="00FB0B4D" w:rsidP="00FB0B4D" w:rsidRDefault="00FB0B4D" w14:paraId="2DE1FA67" w14:textId="77777777">
      <w:pPr>
        <w:jc w:val="both"/>
        <w:rPr>
          <w:rFonts w:asciiTheme="minorHAnsi" w:hAnsiTheme="minorHAnsi" w:cstheme="minorHAnsi"/>
          <w:b/>
          <w:bCs/>
          <w:sz w:val="22"/>
          <w:szCs w:val="22"/>
        </w:rPr>
      </w:pPr>
      <w:r w:rsidRPr="00F979A5">
        <w:rPr>
          <w:rFonts w:asciiTheme="minorHAnsi" w:hAnsiTheme="minorHAnsi" w:cstheme="minorHAnsi"/>
          <w:b/>
          <w:bCs/>
          <w:sz w:val="22"/>
          <w:szCs w:val="22"/>
        </w:rPr>
        <w:t xml:space="preserve">Schedule Considerations </w:t>
      </w:r>
    </w:p>
    <w:p w:rsidRPr="00FB0B4D" w:rsidR="00FB0B4D" w:rsidP="00FB0B4D" w:rsidRDefault="00FB0B4D" w14:paraId="515011BE" w14:textId="77777777">
      <w:pPr>
        <w:pStyle w:val="NoSpacing"/>
        <w:jc w:val="both"/>
        <w:rPr>
          <w:rFonts w:cstheme="minorHAnsi"/>
        </w:rPr>
      </w:pPr>
      <w:r w:rsidRPr="00FB0B4D">
        <w:rPr>
          <w:rFonts w:cstheme="minorHAnsi"/>
        </w:rPr>
        <w:t xml:space="preserve">The state of New Hampshire’s COVID-19 Stay at Home 2.0 order expired on June 15. Hotels and other forms of lodging are operating. Guests who are not from New Hampshire will have to sign a form saying they quarantined at home for at least 14 days before entering the state.  Childcare facilities are allowed to open, as long as children and providers are screened daily for COVID-19 symptoms. Group sizes are limited to ten, and staff are advised to keep the same group of children together, to avoid any potential spread. State health officials recommend against children wearing masks due to the risk of choking or strangulation. Frequent hand washing, however, is highly encouraged. Decisions about when to restart activities will be made in consultation with the Pease CAP as well as state and local public health officials. </w:t>
      </w:r>
    </w:p>
    <w:p w:rsidRPr="00F979A5" w:rsidR="00FB0B4D" w:rsidP="00FB0B4D" w:rsidRDefault="00FB0B4D" w14:paraId="07C57514" w14:textId="77777777">
      <w:pPr>
        <w:jc w:val="both"/>
        <w:rPr>
          <w:rFonts w:asciiTheme="minorHAnsi" w:hAnsiTheme="minorHAnsi" w:cstheme="minorHAnsi"/>
          <w:sz w:val="22"/>
          <w:szCs w:val="22"/>
        </w:rPr>
      </w:pPr>
    </w:p>
    <w:p w:rsidRPr="00F979A5" w:rsidR="00FB0B4D" w:rsidP="00FB0B4D" w:rsidRDefault="00FB0B4D" w14:paraId="3D292595" w14:textId="77777777">
      <w:pPr>
        <w:jc w:val="both"/>
        <w:rPr>
          <w:rFonts w:asciiTheme="minorHAnsi" w:hAnsiTheme="minorHAnsi" w:cstheme="minorHAnsi"/>
          <w:sz w:val="22"/>
          <w:szCs w:val="22"/>
        </w:rPr>
      </w:pPr>
      <w:r w:rsidRPr="00F979A5">
        <w:rPr>
          <w:rFonts w:asciiTheme="minorHAnsi" w:hAnsiTheme="minorHAnsi" w:cstheme="minorHAnsi"/>
          <w:sz w:val="22"/>
          <w:szCs w:val="22"/>
        </w:rPr>
        <w:lastRenderedPageBreak/>
        <w:t xml:space="preserve">Scheduling study activities will take into account: </w:t>
      </w:r>
    </w:p>
    <w:p w:rsidRPr="00F979A5" w:rsidR="00FB0B4D" w:rsidP="00FB0B4D" w:rsidRDefault="00FB0B4D" w14:paraId="6E938A23" w14:textId="77777777">
      <w:pPr>
        <w:pStyle w:val="ListParagraph"/>
        <w:numPr>
          <w:ilvl w:val="0"/>
          <w:numId w:val="62"/>
        </w:numPr>
        <w:jc w:val="both"/>
        <w:rPr>
          <w:rFonts w:asciiTheme="minorHAnsi" w:hAnsiTheme="minorHAnsi" w:cstheme="minorHAnsi"/>
          <w:sz w:val="22"/>
          <w:szCs w:val="22"/>
        </w:rPr>
      </w:pPr>
      <w:r w:rsidRPr="00F979A5">
        <w:rPr>
          <w:rFonts w:asciiTheme="minorHAnsi" w:hAnsiTheme="minorHAnsi" w:cstheme="minorHAnsi"/>
          <w:sz w:val="22"/>
          <w:szCs w:val="22"/>
        </w:rPr>
        <w:t>the level of local COVID-19 transmission (number of new cases, emergency department visits, and percent positive for testing in each community as available)</w:t>
      </w:r>
    </w:p>
    <w:p w:rsidRPr="00F979A5" w:rsidR="00FB0B4D" w:rsidP="00FB0B4D" w:rsidRDefault="008C5134" w14:paraId="2D2745B8" w14:textId="77777777">
      <w:pPr>
        <w:pStyle w:val="ListParagraph"/>
        <w:numPr>
          <w:ilvl w:val="0"/>
          <w:numId w:val="62"/>
        </w:numPr>
        <w:jc w:val="both"/>
        <w:rPr>
          <w:rFonts w:asciiTheme="minorHAnsi" w:hAnsiTheme="minorHAnsi" w:eastAsiaTheme="minorEastAsia" w:cstheme="minorHAnsi"/>
          <w:sz w:val="22"/>
          <w:szCs w:val="22"/>
        </w:rPr>
      </w:pPr>
      <w:hyperlink w:history="1" r:id="rId66">
        <w:r w:rsidRPr="00F979A5" w:rsidR="00FB0B4D">
          <w:rPr>
            <w:rStyle w:val="Hyperlink"/>
            <w:rFonts w:asciiTheme="minorHAnsi" w:hAnsiTheme="minorHAnsi" w:cstheme="minorHAnsi"/>
            <w:sz w:val="22"/>
            <w:szCs w:val="22"/>
          </w:rPr>
          <w:t>state and local guidance/mandates</w:t>
        </w:r>
      </w:hyperlink>
      <w:r w:rsidRPr="00F979A5" w:rsidR="00FB0B4D">
        <w:rPr>
          <w:rFonts w:asciiTheme="minorHAnsi" w:hAnsiTheme="minorHAnsi" w:cstheme="minorHAnsi"/>
          <w:sz w:val="22"/>
          <w:szCs w:val="22"/>
        </w:rPr>
        <w:t xml:space="preserve"> </w:t>
      </w:r>
    </w:p>
    <w:p w:rsidRPr="00F979A5" w:rsidR="00FB0B4D" w:rsidP="00FB0B4D" w:rsidRDefault="00FB0B4D" w14:paraId="56AA77FD" w14:textId="77777777">
      <w:pPr>
        <w:pStyle w:val="ListParagraph"/>
        <w:numPr>
          <w:ilvl w:val="0"/>
          <w:numId w:val="62"/>
        </w:numPr>
        <w:jc w:val="both"/>
        <w:rPr>
          <w:rFonts w:asciiTheme="minorHAnsi" w:hAnsiTheme="minorHAnsi" w:cstheme="minorHAnsi"/>
          <w:sz w:val="22"/>
          <w:szCs w:val="22"/>
        </w:rPr>
      </w:pPr>
      <w:r w:rsidRPr="00F979A5">
        <w:rPr>
          <w:rFonts w:asciiTheme="minorHAnsi" w:hAnsiTheme="minorHAnsi" w:cstheme="minorHAnsi"/>
          <w:sz w:val="22"/>
          <w:szCs w:val="22"/>
        </w:rPr>
        <w:t>other site-specific factors as described later in this document</w:t>
      </w:r>
    </w:p>
    <w:p w:rsidRPr="00F979A5" w:rsidR="00FB0B4D" w:rsidP="00FB0B4D" w:rsidRDefault="00FB0B4D" w14:paraId="64C9FE13" w14:textId="77777777">
      <w:pPr>
        <w:jc w:val="both"/>
        <w:rPr>
          <w:rFonts w:asciiTheme="minorHAnsi" w:hAnsiTheme="minorHAnsi" w:cstheme="minorHAnsi"/>
          <w:sz w:val="22"/>
          <w:szCs w:val="22"/>
        </w:rPr>
      </w:pPr>
    </w:p>
    <w:p w:rsidRPr="00F979A5" w:rsidR="00FB0B4D" w:rsidP="00FB0B4D" w:rsidRDefault="00FB0B4D" w14:paraId="3424FE96" w14:textId="77777777">
      <w:pPr>
        <w:jc w:val="both"/>
        <w:rPr>
          <w:rFonts w:asciiTheme="minorHAnsi" w:hAnsiTheme="minorHAnsi" w:cstheme="minorHAnsi"/>
          <w:b/>
          <w:bCs/>
          <w:sz w:val="22"/>
          <w:szCs w:val="22"/>
        </w:rPr>
      </w:pPr>
      <w:r w:rsidRPr="00F979A5">
        <w:rPr>
          <w:rFonts w:asciiTheme="minorHAnsi" w:hAnsiTheme="minorHAnsi" w:cstheme="minorHAnsi"/>
          <w:b/>
          <w:bCs/>
          <w:sz w:val="22"/>
          <w:szCs w:val="22"/>
        </w:rPr>
        <w:t>COVID-19 Safety Precautions in the Pease Study</w:t>
      </w:r>
    </w:p>
    <w:p w:rsidRPr="00F979A5" w:rsidR="00FB0B4D" w:rsidP="00FB0B4D" w:rsidRDefault="00FB0B4D" w14:paraId="0A47989D" w14:textId="77777777">
      <w:pPr>
        <w:jc w:val="both"/>
        <w:rPr>
          <w:rFonts w:asciiTheme="minorHAnsi" w:hAnsiTheme="minorHAnsi" w:cstheme="minorHAnsi"/>
          <w:sz w:val="22"/>
          <w:szCs w:val="22"/>
          <w:u w:val="single"/>
        </w:rPr>
      </w:pPr>
    </w:p>
    <w:p w:rsidRPr="00F979A5" w:rsidR="00FB0B4D" w:rsidP="00FB0B4D" w:rsidRDefault="00FB0B4D" w14:paraId="77B66386" w14:textId="77777777">
      <w:pPr>
        <w:jc w:val="both"/>
        <w:rPr>
          <w:rFonts w:asciiTheme="minorHAnsi" w:hAnsiTheme="minorHAnsi" w:cstheme="minorHAnsi"/>
          <w:sz w:val="22"/>
          <w:szCs w:val="22"/>
        </w:rPr>
      </w:pPr>
      <w:r w:rsidRPr="00F979A5">
        <w:rPr>
          <w:rFonts w:asciiTheme="minorHAnsi" w:hAnsiTheme="minorHAnsi" w:cstheme="minorHAnsi"/>
          <w:sz w:val="22"/>
          <w:szCs w:val="22"/>
          <w:u w:val="single"/>
        </w:rPr>
        <w:t>Staffing</w:t>
      </w:r>
      <w:bookmarkStart w:name="_Hlk43220374" w:id="248"/>
      <w:r w:rsidRPr="00F979A5">
        <w:rPr>
          <w:rFonts w:asciiTheme="minorHAnsi" w:hAnsiTheme="minorHAnsi" w:cstheme="minorHAnsi"/>
          <w:sz w:val="22"/>
          <w:szCs w:val="22"/>
        </w:rPr>
        <w:t xml:space="preserve">:  ATSDR’s Pease Study contracting company, Abt Associates, has staff located in New Hampshire. </w:t>
      </w:r>
      <w:proofErr w:type="spellStart"/>
      <w:r w:rsidRPr="00F979A5">
        <w:rPr>
          <w:rFonts w:asciiTheme="minorHAnsi" w:hAnsiTheme="minorHAnsi" w:cstheme="minorHAnsi"/>
          <w:sz w:val="22"/>
          <w:szCs w:val="22"/>
        </w:rPr>
        <w:t>Abt’s</w:t>
      </w:r>
      <w:proofErr w:type="spellEnd"/>
      <w:r w:rsidRPr="00F979A5">
        <w:rPr>
          <w:rFonts w:asciiTheme="minorHAnsi" w:hAnsiTheme="minorHAnsi" w:cstheme="minorHAnsi"/>
          <w:sz w:val="22"/>
          <w:szCs w:val="22"/>
        </w:rPr>
        <w:t xml:space="preserve"> Project Director and Project manager are expected to travel to the Pease Study site once a month. </w:t>
      </w:r>
      <w:proofErr w:type="spellStart"/>
      <w:r w:rsidRPr="00F979A5">
        <w:rPr>
          <w:rFonts w:asciiTheme="minorHAnsi" w:hAnsiTheme="minorHAnsi" w:cstheme="minorHAnsi"/>
          <w:sz w:val="22"/>
          <w:szCs w:val="22"/>
        </w:rPr>
        <w:t>Abt’s</w:t>
      </w:r>
      <w:proofErr w:type="spellEnd"/>
      <w:r w:rsidRPr="00F979A5">
        <w:rPr>
          <w:rFonts w:asciiTheme="minorHAnsi" w:hAnsiTheme="minorHAnsi" w:cstheme="minorHAnsi"/>
          <w:sz w:val="22"/>
          <w:szCs w:val="22"/>
        </w:rPr>
        <w:t xml:space="preserve"> staff will be in charge of all Pease Study field activities relating to the study operations office, questionnaire administration, sample collection and processing. CDC/ATSDR staff are not expected to provide in-person support of these activities</w:t>
      </w:r>
      <w:bookmarkEnd w:id="248"/>
      <w:r w:rsidRPr="00F979A5">
        <w:rPr>
          <w:rFonts w:asciiTheme="minorHAnsi" w:hAnsiTheme="minorHAnsi" w:cstheme="minorHAnsi"/>
          <w:sz w:val="22"/>
          <w:szCs w:val="22"/>
        </w:rPr>
        <w:t xml:space="preserve">. </w:t>
      </w:r>
    </w:p>
    <w:p w:rsidRPr="00F979A5" w:rsidR="00FB0B4D" w:rsidP="00FB0B4D" w:rsidRDefault="00FB0B4D" w14:paraId="2B14F721" w14:textId="77777777">
      <w:pPr>
        <w:jc w:val="both"/>
        <w:rPr>
          <w:rFonts w:asciiTheme="minorHAnsi" w:hAnsiTheme="minorHAnsi" w:cstheme="minorHAnsi"/>
          <w:sz w:val="22"/>
          <w:szCs w:val="22"/>
        </w:rPr>
      </w:pPr>
    </w:p>
    <w:p w:rsidRPr="00F979A5" w:rsidR="00FB0B4D" w:rsidP="00FB0B4D" w:rsidRDefault="00FB0B4D" w14:paraId="5E5972BF"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Study staff will be provided with clear information about new procedures and PPE requirements (as described in table below).  All PPE will be provided to staff prior to initiation of activities. Staff will have an opportunity to ask questions about the precautions and PPE requirements.  Staff at </w:t>
      </w:r>
      <w:hyperlink w:history="1" r:id="rId67">
        <w:r w:rsidRPr="00F979A5">
          <w:rPr>
            <w:rStyle w:val="Hyperlink"/>
            <w:rFonts w:asciiTheme="minorHAnsi" w:hAnsiTheme="minorHAnsi" w:cstheme="minorHAnsi"/>
            <w:sz w:val="22"/>
            <w:szCs w:val="22"/>
          </w:rPr>
          <w:t>higher risk</w:t>
        </w:r>
      </w:hyperlink>
      <w:r w:rsidRPr="00F979A5">
        <w:rPr>
          <w:rFonts w:asciiTheme="minorHAnsi" w:hAnsiTheme="minorHAnsi" w:cstheme="minorHAnsi"/>
          <w:sz w:val="22"/>
          <w:szCs w:val="22"/>
        </w:rPr>
        <w:t xml:space="preserve"> for severe illness from COVID-19, including age (older adults) and underlying medical conditions,  will be encouraged to discuss any concerns with their supervisors.  </w:t>
      </w:r>
    </w:p>
    <w:p w:rsidRPr="00F979A5" w:rsidR="00FB0B4D" w:rsidP="00FB0B4D" w:rsidRDefault="00FB0B4D" w14:paraId="2893E759" w14:textId="77777777">
      <w:pPr>
        <w:jc w:val="both"/>
        <w:rPr>
          <w:rFonts w:asciiTheme="minorHAnsi" w:hAnsiTheme="minorHAnsi" w:cstheme="minorHAnsi"/>
          <w:sz w:val="22"/>
          <w:szCs w:val="22"/>
        </w:rPr>
      </w:pPr>
    </w:p>
    <w:p w:rsidRPr="00F979A5" w:rsidR="00FB0B4D" w:rsidP="00FB0B4D" w:rsidRDefault="00FB0B4D" w14:paraId="4D1F12A1" w14:textId="77777777">
      <w:pPr>
        <w:jc w:val="both"/>
        <w:rPr>
          <w:rFonts w:asciiTheme="minorHAnsi" w:hAnsiTheme="minorHAnsi" w:cstheme="minorHAnsi"/>
          <w:sz w:val="22"/>
          <w:szCs w:val="22"/>
        </w:rPr>
      </w:pPr>
      <w:r w:rsidRPr="00F979A5">
        <w:rPr>
          <w:rFonts w:asciiTheme="minorHAnsi" w:hAnsiTheme="minorHAnsi" w:cstheme="minorHAnsi"/>
          <w:sz w:val="22"/>
          <w:szCs w:val="22"/>
        </w:rPr>
        <w:t>Cloth face coverings are required for the protection of others and are not PPE for the wearer. Cloth face coverings should not be placed on anyone who has trouble breathing, or is unconscious, incapacitated or otherwise unable to remove the mask without assistance. The cloth face cover is meant to protect other people in case you are infected. In situations where PPE is required for respiratory protection, staff will be provided with appropriate PPE (surgical masks or N95 respirators). In cases where participants arrive to an appointment without a cloth face covering, they will be provided with a surgical mask due to disposability. If participants are unable to wear a cloth face covering or surgical mask due to medical conditions, staff will maintain at least six feet of distance at all times and will wear a surgical mask if closer interaction is required.</w:t>
      </w:r>
    </w:p>
    <w:p w:rsidRPr="00F979A5" w:rsidR="00FB0B4D" w:rsidP="00FB0B4D" w:rsidRDefault="00FB0B4D" w14:paraId="3C1A8766" w14:textId="77777777">
      <w:pPr>
        <w:jc w:val="both"/>
        <w:rPr>
          <w:rFonts w:asciiTheme="minorHAnsi" w:hAnsiTheme="minorHAnsi" w:cstheme="minorHAnsi"/>
          <w:sz w:val="22"/>
          <w:szCs w:val="22"/>
          <w:u w:val="single"/>
        </w:rPr>
      </w:pPr>
    </w:p>
    <w:p w:rsidRPr="00F979A5" w:rsidR="00FB0B4D" w:rsidP="00FB0B4D" w:rsidRDefault="00FB0B4D" w14:paraId="60C936E2" w14:textId="77777777">
      <w:pPr>
        <w:jc w:val="both"/>
        <w:rPr>
          <w:rFonts w:asciiTheme="minorHAnsi" w:hAnsiTheme="minorHAnsi" w:cstheme="minorHAnsi"/>
          <w:sz w:val="22"/>
          <w:szCs w:val="22"/>
        </w:rPr>
      </w:pPr>
      <w:r w:rsidRPr="00F979A5">
        <w:rPr>
          <w:rFonts w:asciiTheme="minorHAnsi" w:hAnsiTheme="minorHAnsi" w:cstheme="minorHAnsi"/>
          <w:sz w:val="22"/>
          <w:szCs w:val="22"/>
          <w:u w:val="single"/>
        </w:rPr>
        <w:t>Community Meetings</w:t>
      </w:r>
      <w:r w:rsidRPr="00F979A5">
        <w:rPr>
          <w:rFonts w:asciiTheme="minorHAnsi" w:hAnsiTheme="minorHAnsi" w:cstheme="minorHAnsi"/>
          <w:sz w:val="22"/>
          <w:szCs w:val="22"/>
        </w:rPr>
        <w:t xml:space="preserve">:  </w:t>
      </w:r>
    </w:p>
    <w:p w:rsidRPr="00F979A5" w:rsidR="00FB0B4D" w:rsidP="00FB0B4D" w:rsidRDefault="00FB0B4D" w14:paraId="224B6C59" w14:textId="77777777">
      <w:pPr>
        <w:jc w:val="both"/>
        <w:rPr>
          <w:rFonts w:asciiTheme="minorHAnsi" w:hAnsiTheme="minorHAnsi" w:cstheme="minorHAnsi"/>
          <w:sz w:val="22"/>
          <w:szCs w:val="22"/>
        </w:rPr>
      </w:pPr>
      <w:r w:rsidRPr="00F979A5">
        <w:rPr>
          <w:rFonts w:asciiTheme="minorHAnsi" w:hAnsiTheme="minorHAnsi" w:cstheme="minorHAnsi"/>
          <w:i/>
          <w:iCs/>
          <w:sz w:val="22"/>
          <w:szCs w:val="22"/>
        </w:rPr>
        <w:t xml:space="preserve">Pease Community Advisory Panel (CAP): </w:t>
      </w:r>
      <w:r w:rsidRPr="00F979A5">
        <w:rPr>
          <w:rFonts w:asciiTheme="minorHAnsi" w:hAnsiTheme="minorHAnsi" w:cstheme="minorHAnsi"/>
          <w:sz w:val="22"/>
          <w:szCs w:val="22"/>
        </w:rPr>
        <w:t xml:space="preserve">ATSDR holds in person meetings with the Pease CAP on a quarterly basis. The next CAP meeting scheduled for June 23, 2020 will be held online. The Pease team and the CAP will decide then whether future meetings will be held in person or online.  </w:t>
      </w:r>
    </w:p>
    <w:p w:rsidRPr="00F979A5" w:rsidR="00FB0B4D" w:rsidP="00FB0B4D" w:rsidRDefault="00FB0B4D" w14:paraId="4288498E" w14:textId="77777777">
      <w:pPr>
        <w:jc w:val="both"/>
        <w:rPr>
          <w:rFonts w:asciiTheme="minorHAnsi" w:hAnsiTheme="minorHAnsi" w:cstheme="minorHAnsi"/>
          <w:sz w:val="22"/>
          <w:szCs w:val="22"/>
        </w:rPr>
      </w:pPr>
    </w:p>
    <w:p w:rsidRPr="00F979A5" w:rsidR="00FB0B4D" w:rsidP="00FB0B4D" w:rsidRDefault="00FB0B4D" w14:paraId="017AA169" w14:textId="77777777">
      <w:pPr>
        <w:jc w:val="both"/>
        <w:rPr>
          <w:rFonts w:asciiTheme="minorHAnsi" w:hAnsiTheme="minorHAnsi" w:cstheme="minorHAnsi"/>
          <w:sz w:val="22"/>
          <w:szCs w:val="22"/>
        </w:rPr>
      </w:pPr>
      <w:r w:rsidRPr="00F979A5">
        <w:rPr>
          <w:rFonts w:asciiTheme="minorHAnsi" w:hAnsiTheme="minorHAnsi" w:cstheme="minorHAnsi"/>
          <w:i/>
          <w:iCs/>
          <w:sz w:val="22"/>
          <w:szCs w:val="22"/>
        </w:rPr>
        <w:t xml:space="preserve">Pease Study Recruitment Outreach Activities: </w:t>
      </w:r>
      <w:r w:rsidRPr="00F979A5">
        <w:rPr>
          <w:rFonts w:asciiTheme="minorHAnsi" w:hAnsiTheme="minorHAnsi" w:cstheme="minorHAnsi"/>
          <w:sz w:val="22"/>
          <w:szCs w:val="22"/>
        </w:rPr>
        <w:t xml:space="preserve">CDC/ATSDR and members of the Pease CAP plan to conduct media and community outreach to increase awareness and enrollment of the Pease study. Example activities include, conduct media interviews, “lunch and learn” presentations at the Tradeport businesses, and staff tables at local events and festivals. Many of the proposed outreach activities are dependent on reopening of local businesses and resumption of previously scheduled community events. ATSDR will work closely with the Pease CAP to identify and schedule outreach activities. Media interviews will be conducted over the phone and videoconference. In person activities, such as “Lunch and Learn” opportunities will be held online or structured to ensure less than ten participants at a time to ensure social distancing of study staff and the public. </w:t>
      </w:r>
    </w:p>
    <w:p w:rsidRPr="00F979A5" w:rsidR="00FB0B4D" w:rsidP="00FB0B4D" w:rsidRDefault="00FB0B4D" w14:paraId="588EDDEF" w14:textId="77777777">
      <w:pPr>
        <w:jc w:val="both"/>
        <w:rPr>
          <w:rFonts w:asciiTheme="minorHAnsi" w:hAnsiTheme="minorHAnsi" w:cstheme="minorHAnsi"/>
          <w:sz w:val="22"/>
          <w:szCs w:val="22"/>
        </w:rPr>
      </w:pPr>
    </w:p>
    <w:p w:rsidRPr="00F979A5" w:rsidR="00FB0B4D" w:rsidP="00FB0B4D" w:rsidRDefault="00FB0B4D" w14:paraId="7BE4FAC7"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Ahead of any in-person meetings, CDC/ATSDR staff will communicate guidance for social distancing, wearing a cloth face covering, and </w:t>
      </w:r>
      <w:hyperlink w:history="1" r:id="rId68">
        <w:r w:rsidRPr="00F979A5">
          <w:rPr>
            <w:rStyle w:val="Hyperlink"/>
            <w:rFonts w:asciiTheme="minorHAnsi" w:hAnsiTheme="minorHAnsi" w:cstheme="minorHAnsi"/>
            <w:sz w:val="22"/>
            <w:szCs w:val="22"/>
          </w:rPr>
          <w:t>symptom</w:t>
        </w:r>
      </w:hyperlink>
      <w:r w:rsidRPr="00F979A5">
        <w:rPr>
          <w:rFonts w:asciiTheme="minorHAnsi" w:hAnsiTheme="minorHAnsi" w:cstheme="minorHAnsi"/>
          <w:sz w:val="22"/>
          <w:szCs w:val="22"/>
        </w:rPr>
        <w:t xml:space="preserve"> screening with meeting participants.  All attendees will be screened by for COVID-19 symptoms with a symptom questionnaire, visual assessment, and temperature </w:t>
      </w:r>
      <w:r w:rsidRPr="00F979A5">
        <w:rPr>
          <w:rFonts w:asciiTheme="minorHAnsi" w:hAnsiTheme="minorHAnsi" w:cstheme="minorHAnsi"/>
          <w:sz w:val="22"/>
          <w:szCs w:val="22"/>
        </w:rPr>
        <w:lastRenderedPageBreak/>
        <w:t xml:space="preserve">check prior to entry and sessions will be setup to promote social distancing of staff from community members and among community members. ATSDR will deny entry to participants if they report </w:t>
      </w:r>
      <w:hyperlink w:history="1" r:id="rId69">
        <w:r w:rsidRPr="00F979A5">
          <w:rPr>
            <w:rStyle w:val="Hyperlink"/>
            <w:rFonts w:asciiTheme="minorHAnsi" w:hAnsiTheme="minorHAnsi" w:cstheme="minorHAnsi"/>
            <w:sz w:val="22"/>
            <w:szCs w:val="22"/>
          </w:rPr>
          <w:t>symptoms of COVID-19</w:t>
        </w:r>
      </w:hyperlink>
      <w:r w:rsidRPr="00F979A5">
        <w:rPr>
          <w:rFonts w:asciiTheme="minorHAnsi" w:hAnsiTheme="minorHAnsi" w:cstheme="minorHAnsi"/>
          <w:sz w:val="22"/>
          <w:szCs w:val="22"/>
        </w:rPr>
        <w:t xml:space="preserve">, have a temperature over 100.4° F, or if CDC/ATSDR staff observe signs associated with COVID-19 (e.g. coughing, feeling feverish). If a participant is denied physical entry, ATSDR staff will offer to have a phone conversation to answer any questions they might have. </w:t>
      </w:r>
    </w:p>
    <w:p w:rsidRPr="00F979A5" w:rsidR="00FB0B4D" w:rsidP="00FB0B4D" w:rsidRDefault="00FB0B4D" w14:paraId="1A75B19C" w14:textId="77777777">
      <w:pPr>
        <w:jc w:val="both"/>
        <w:rPr>
          <w:rFonts w:asciiTheme="minorHAnsi" w:hAnsiTheme="minorHAnsi" w:cstheme="minorHAnsi"/>
          <w:sz w:val="22"/>
          <w:szCs w:val="22"/>
        </w:rPr>
      </w:pPr>
    </w:p>
    <w:p w:rsidRPr="00F979A5" w:rsidR="00FB0B4D" w:rsidP="00FB0B4D" w:rsidRDefault="00FB0B4D" w14:paraId="302B7754"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Cloth face coverings for all study staff e and community members will be used in accordance with CDC guidance and hand washing facilities with soap and water will be provided. Hand sanitizer will also be available near the door, and surgical masks will be provided for participants who do not bring their own cloth face covering. Cloth face coverings are not PPE and will be worn by staff and community members to protect others. If a participant exhibits symptoms after entering the facility they will be asked to leave and the facility will be cleaned and </w:t>
      </w:r>
      <w:hyperlink w:history="1" r:id="rId70">
        <w:r w:rsidRPr="00F979A5">
          <w:rPr>
            <w:rStyle w:val="Hyperlink"/>
            <w:rFonts w:asciiTheme="minorHAnsi" w:hAnsiTheme="minorHAnsi" w:cstheme="minorHAnsi"/>
            <w:sz w:val="22"/>
            <w:szCs w:val="22"/>
          </w:rPr>
          <w:t>disinfected</w:t>
        </w:r>
      </w:hyperlink>
      <w:r w:rsidRPr="00F979A5">
        <w:rPr>
          <w:rFonts w:asciiTheme="minorHAnsi" w:hAnsiTheme="minorHAnsi" w:cstheme="minorHAnsi"/>
          <w:sz w:val="22"/>
          <w:szCs w:val="22"/>
        </w:rPr>
        <w:t xml:space="preserve"> with a disinfectant listed on </w:t>
      </w:r>
      <w:hyperlink w:history="1" r:id="rId71">
        <w:r w:rsidRPr="00F979A5">
          <w:rPr>
            <w:rStyle w:val="Hyperlink"/>
            <w:rFonts w:asciiTheme="minorHAnsi" w:hAnsiTheme="minorHAnsi" w:cstheme="minorHAnsi"/>
            <w:sz w:val="22"/>
            <w:szCs w:val="22"/>
          </w:rPr>
          <w:t>EPA List N</w:t>
        </w:r>
      </w:hyperlink>
      <w:r w:rsidRPr="00F979A5">
        <w:rPr>
          <w:rFonts w:asciiTheme="minorHAnsi" w:hAnsiTheme="minorHAnsi" w:cstheme="minorHAnsi"/>
          <w:sz w:val="22"/>
          <w:szCs w:val="22"/>
        </w:rPr>
        <w:t>, following CDC guidance, before reopening.</w:t>
      </w:r>
    </w:p>
    <w:p w:rsidRPr="00F979A5" w:rsidR="00FB0B4D" w:rsidP="00FB0B4D" w:rsidRDefault="00FB0B4D" w14:paraId="0E8D9A33" w14:textId="77777777">
      <w:pPr>
        <w:jc w:val="both"/>
        <w:rPr>
          <w:rFonts w:asciiTheme="minorHAnsi" w:hAnsiTheme="minorHAnsi" w:cstheme="minorHAnsi"/>
          <w:sz w:val="22"/>
          <w:szCs w:val="22"/>
        </w:rPr>
      </w:pPr>
    </w:p>
    <w:p w:rsidRPr="00F979A5" w:rsidR="00FB0B4D" w:rsidP="00FB0B4D" w:rsidRDefault="00FB0B4D" w14:paraId="69615158" w14:textId="77777777">
      <w:pPr>
        <w:jc w:val="both"/>
        <w:rPr>
          <w:rFonts w:asciiTheme="minorHAnsi" w:hAnsiTheme="minorHAnsi" w:cstheme="minorHAnsi"/>
          <w:b/>
          <w:sz w:val="22"/>
          <w:szCs w:val="22"/>
        </w:rPr>
      </w:pPr>
      <w:bookmarkStart w:name="_Hlk42528569" w:id="249"/>
      <w:r w:rsidRPr="00F979A5">
        <w:rPr>
          <w:rFonts w:asciiTheme="minorHAnsi" w:hAnsiTheme="minorHAnsi" w:cstheme="minorHAnsi"/>
          <w:b/>
          <w:sz w:val="22"/>
          <w:szCs w:val="22"/>
        </w:rPr>
        <w:t>Screening of Contract Staff and Study Participants</w:t>
      </w:r>
    </w:p>
    <w:bookmarkEnd w:id="249"/>
    <w:p w:rsidRPr="00F979A5" w:rsidR="00FB0B4D" w:rsidP="00FB0B4D" w:rsidRDefault="00FB0B4D" w14:paraId="557A8D5C" w14:textId="77777777">
      <w:pPr>
        <w:jc w:val="both"/>
        <w:rPr>
          <w:rFonts w:asciiTheme="minorHAnsi" w:hAnsiTheme="minorHAnsi" w:cstheme="minorHAnsi"/>
          <w:sz w:val="22"/>
          <w:szCs w:val="22"/>
        </w:rPr>
      </w:pPr>
      <w:r w:rsidRPr="00F979A5">
        <w:rPr>
          <w:rFonts w:asciiTheme="minorHAnsi" w:hAnsiTheme="minorHAnsi" w:cstheme="minorHAnsi"/>
          <w:sz w:val="22"/>
          <w:szCs w:val="22"/>
        </w:rPr>
        <w:t>Before entering study office, all study staff will be screened for symptoms and will have temperature check prior to arrival of the first participant. Screening will include a temperature check as well as questions about the presence of any symptoms associated with COVID-19. Questions on symptoms will include presence of any of the following:</w:t>
      </w:r>
    </w:p>
    <w:p w:rsidRPr="00F979A5" w:rsidR="00FB0B4D" w:rsidP="00FB0B4D" w:rsidRDefault="00FB0B4D" w14:paraId="598DEDF1"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Cough</w:t>
      </w:r>
    </w:p>
    <w:p w:rsidRPr="00F979A5" w:rsidR="00FB0B4D" w:rsidP="00FB0B4D" w:rsidRDefault="00FB0B4D" w14:paraId="34EE297E"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Shortness of breath or difficulty breathing</w:t>
      </w:r>
    </w:p>
    <w:p w:rsidRPr="00F979A5" w:rsidR="00FB0B4D" w:rsidP="00FB0B4D" w:rsidRDefault="00FB0B4D" w14:paraId="2FBA92AD"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Fever</w:t>
      </w:r>
    </w:p>
    <w:p w:rsidRPr="00F979A5" w:rsidR="00FB0B4D" w:rsidP="00FB0B4D" w:rsidRDefault="00FB0B4D" w14:paraId="2399D0C3"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Chills</w:t>
      </w:r>
    </w:p>
    <w:p w:rsidRPr="00F979A5" w:rsidR="00FB0B4D" w:rsidP="00FB0B4D" w:rsidRDefault="00FB0B4D" w14:paraId="5EEAA17A"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Muscle pain</w:t>
      </w:r>
    </w:p>
    <w:p w:rsidRPr="00F979A5" w:rsidR="00FB0B4D" w:rsidP="00FB0B4D" w:rsidRDefault="00FB0B4D" w14:paraId="6A41C0F3"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Sore throat</w:t>
      </w:r>
    </w:p>
    <w:p w:rsidRPr="00F979A5" w:rsidR="00FB0B4D" w:rsidP="00FB0B4D" w:rsidRDefault="00FB0B4D" w14:paraId="77941F3D"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New loss of taste or smell</w:t>
      </w:r>
    </w:p>
    <w:p w:rsidRPr="00F979A5" w:rsidR="00FB0B4D" w:rsidP="00FB0B4D" w:rsidRDefault="00FB0B4D" w14:paraId="087F55C2" w14:textId="77777777">
      <w:pPr>
        <w:numPr>
          <w:ilvl w:val="0"/>
          <w:numId w:val="51"/>
        </w:numPr>
        <w:jc w:val="both"/>
        <w:rPr>
          <w:rFonts w:asciiTheme="minorHAnsi" w:hAnsiTheme="minorHAnsi" w:cstheme="minorHAnsi"/>
          <w:sz w:val="22"/>
          <w:szCs w:val="22"/>
        </w:rPr>
      </w:pPr>
      <w:r w:rsidRPr="00F979A5">
        <w:rPr>
          <w:rFonts w:asciiTheme="minorHAnsi" w:hAnsiTheme="minorHAnsi" w:cstheme="minorHAnsi"/>
          <w:sz w:val="22"/>
          <w:szCs w:val="22"/>
        </w:rPr>
        <w:t>Exposure to people known to have disease or symptoms listed above in the last 14 days</w:t>
      </w:r>
    </w:p>
    <w:p w:rsidRPr="00F979A5" w:rsidR="00FB0B4D" w:rsidP="00FB0B4D" w:rsidRDefault="00FB0B4D" w14:paraId="1809AADA" w14:textId="77777777">
      <w:pPr>
        <w:jc w:val="both"/>
        <w:rPr>
          <w:rFonts w:asciiTheme="minorHAnsi" w:hAnsiTheme="minorHAnsi" w:cstheme="minorHAnsi"/>
          <w:sz w:val="22"/>
          <w:szCs w:val="22"/>
        </w:rPr>
      </w:pPr>
    </w:p>
    <w:p w:rsidRPr="00F979A5" w:rsidR="00FB0B4D" w:rsidP="00FB0B4D" w:rsidRDefault="00FB0B4D" w14:paraId="45EC2996"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If any staff develop symptoms they will be instructed not to come to work, to inform the Pease Study Coordinator, and to contact the Occupational Health Clinic (OHC) 404-639-3385. If a staff member develops symptoms consistent with COVID-19, ATSDR will pause all enrollment activities. If the staff member subsequently tests negative, we will consult with CDC and local/state public health professionals before resuming activities. If the staff member tests positive ATSDR will notify all staff and participants who have been in contact with the positive individual and consult with OSSAM and local/state public health to determine additional actions. </w:t>
      </w:r>
    </w:p>
    <w:p w:rsidRPr="00F979A5" w:rsidR="00FB0B4D" w:rsidP="00FB0B4D" w:rsidRDefault="00FB0B4D" w14:paraId="100448C5" w14:textId="77777777">
      <w:pPr>
        <w:jc w:val="both"/>
        <w:rPr>
          <w:rFonts w:asciiTheme="minorHAnsi" w:hAnsiTheme="minorHAnsi" w:cstheme="minorHAnsi"/>
          <w:sz w:val="22"/>
          <w:szCs w:val="22"/>
        </w:rPr>
      </w:pPr>
    </w:p>
    <w:p w:rsidRPr="00F979A5" w:rsidR="00FB0B4D" w:rsidP="00FB0B4D" w:rsidRDefault="00FB0B4D" w14:paraId="0F6868EA"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Pease study participants will be informed of screening procedures and be required to wear a cloth face mask to their appointment when appointments are scheduled. They will also be instructed not to come for their appointment if they are experiencing COVID-19 symptoms (as defined in the list above). Participants will be asked about symptoms in a reminder call the day before their scheduled appointment. If participants are found to have symptoms during screening, they will be denied entry to the study office and will be encouraged to consult with their primary care provider. If a participant exhibits symptoms after entering the facility they will be asked to leave, encouraged to consult with their primary care provider, and high touch surfaces will be disinfected with a disinfectant listed on EPA List N. Participants will be asked to inform study staff voluntarily if they test positive to COVID-19 following identification of symptoms during screening procedures. </w:t>
      </w:r>
    </w:p>
    <w:p w:rsidRPr="00F979A5" w:rsidR="00FB0B4D" w:rsidP="00FB0B4D" w:rsidRDefault="00FB0B4D" w14:paraId="338D8717" w14:textId="77777777">
      <w:pPr>
        <w:jc w:val="both"/>
        <w:rPr>
          <w:rFonts w:asciiTheme="minorHAnsi" w:hAnsiTheme="minorHAnsi" w:cstheme="minorHAnsi"/>
          <w:sz w:val="22"/>
          <w:szCs w:val="22"/>
        </w:rPr>
      </w:pPr>
    </w:p>
    <w:p w:rsidRPr="00F979A5" w:rsidR="00FB0B4D" w:rsidP="00FB0B4D" w:rsidRDefault="00FB0B4D" w14:paraId="57844C07" w14:textId="77777777">
      <w:pPr>
        <w:jc w:val="both"/>
        <w:rPr>
          <w:rFonts w:asciiTheme="minorHAnsi" w:hAnsiTheme="minorHAnsi" w:cstheme="minorHAnsi"/>
          <w:sz w:val="22"/>
          <w:szCs w:val="22"/>
        </w:rPr>
      </w:pPr>
      <w:r w:rsidRPr="00F979A5">
        <w:rPr>
          <w:rFonts w:asciiTheme="minorHAnsi" w:hAnsiTheme="minorHAnsi" w:cstheme="minorHAnsi"/>
          <w:sz w:val="22"/>
          <w:szCs w:val="22"/>
          <w:u w:val="single"/>
        </w:rPr>
        <w:lastRenderedPageBreak/>
        <w:t>Biological Sample Collection</w:t>
      </w:r>
      <w:r w:rsidRPr="00F979A5">
        <w:rPr>
          <w:rFonts w:asciiTheme="minorHAnsi" w:hAnsiTheme="minorHAnsi" w:cstheme="minorHAnsi"/>
          <w:sz w:val="22"/>
          <w:szCs w:val="22"/>
        </w:rPr>
        <w:t>:  All staff will be screened daily for COVID-19 symptoms prior to entry to the sample collection location using a symptom questionnaire and temperature check. Staff will follow current guidance for PPE as outlined in the table at the end of this document. Staff will also be instructed to stay home (or at their hotel) if they are experiencing any COVID-19 symptoms and will be screened twice daily. If symptoms develop, staff will be instructed to contact the Occupational Health Clinic (404 639 3385) for guidance in appropriate actions to take.</w:t>
      </w:r>
    </w:p>
    <w:p w:rsidRPr="00F979A5" w:rsidR="00FB0B4D" w:rsidP="00FB0B4D" w:rsidRDefault="00FB0B4D" w14:paraId="09659E1C"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Study participants will be instructed not to come for their appointment if they are experiencing COVID-19 symptoms (as defined in the list below). All participants will be informed of screening procedures and asked to wear a </w:t>
      </w:r>
      <w:hyperlink w:history="1" r:id="rId72">
        <w:r w:rsidRPr="00F979A5">
          <w:rPr>
            <w:rStyle w:val="Hyperlink"/>
            <w:rFonts w:asciiTheme="minorHAnsi" w:hAnsiTheme="minorHAnsi" w:cstheme="minorHAnsi"/>
            <w:sz w:val="22"/>
            <w:szCs w:val="22"/>
          </w:rPr>
          <w:t>cloth face covering</w:t>
        </w:r>
      </w:hyperlink>
      <w:r w:rsidRPr="00F979A5">
        <w:rPr>
          <w:rFonts w:asciiTheme="minorHAnsi" w:hAnsiTheme="minorHAnsi" w:cstheme="minorHAnsi"/>
          <w:sz w:val="22"/>
          <w:szCs w:val="22"/>
        </w:rPr>
        <w:t xml:space="preserve"> to their appointments. Participants will be asked about symptoms in a reminder call the day before their scheduled appointment. If community members are found to have symptoms during screening, they will be denied entry to the sample collection venue and will be encouraged to consult with their primary care provider. If a participant exhibits symptoms after entering the facility they will be asked to leave and the facility will be cleaned and </w:t>
      </w:r>
      <w:hyperlink w:history="1" r:id="rId73">
        <w:r w:rsidRPr="00F979A5">
          <w:rPr>
            <w:rStyle w:val="Hyperlink"/>
            <w:rFonts w:asciiTheme="minorHAnsi" w:hAnsiTheme="minorHAnsi" w:cstheme="minorHAnsi"/>
            <w:sz w:val="22"/>
            <w:szCs w:val="22"/>
          </w:rPr>
          <w:t>disinfected</w:t>
        </w:r>
      </w:hyperlink>
      <w:r w:rsidRPr="00F979A5">
        <w:rPr>
          <w:rFonts w:asciiTheme="minorHAnsi" w:hAnsiTheme="minorHAnsi" w:cstheme="minorHAnsi"/>
          <w:sz w:val="22"/>
          <w:szCs w:val="22"/>
        </w:rPr>
        <w:t xml:space="preserve">, with a disinfectant listed on </w:t>
      </w:r>
      <w:hyperlink w:history="1" r:id="rId74">
        <w:r w:rsidRPr="00F979A5">
          <w:rPr>
            <w:rStyle w:val="Hyperlink"/>
            <w:rFonts w:asciiTheme="minorHAnsi" w:hAnsiTheme="minorHAnsi" w:cstheme="minorHAnsi"/>
            <w:sz w:val="22"/>
            <w:szCs w:val="22"/>
          </w:rPr>
          <w:t>EPA List N</w:t>
        </w:r>
      </w:hyperlink>
      <w:r w:rsidRPr="00F979A5">
        <w:rPr>
          <w:rFonts w:asciiTheme="minorHAnsi" w:hAnsiTheme="minorHAnsi" w:cstheme="minorHAnsi"/>
          <w:sz w:val="22"/>
          <w:szCs w:val="22"/>
        </w:rPr>
        <w:t>, following CDC guidance, before reopening. If there is a potential exposure, CDC/ATSDR staff will contact the Occupational Health Clinic for guidance on appropriate actions. Staff will share information about the interaction that led to a suspected exposure and will follow guidance from the clinic on appropriate actions. All staff in the field will be monitored for symptoms during their travel and for 14 days after returning regardless of any potential exposure.</w:t>
      </w:r>
    </w:p>
    <w:p w:rsidRPr="00F979A5" w:rsidR="00FB0B4D" w:rsidP="00FB0B4D" w:rsidRDefault="00FB0B4D" w14:paraId="1A6F4B6D" w14:textId="77777777">
      <w:pPr>
        <w:jc w:val="both"/>
        <w:rPr>
          <w:rFonts w:asciiTheme="minorHAnsi" w:hAnsiTheme="minorHAnsi" w:cstheme="minorHAnsi"/>
          <w:sz w:val="22"/>
          <w:szCs w:val="22"/>
        </w:rPr>
      </w:pPr>
      <w:r w:rsidRPr="00F979A5">
        <w:rPr>
          <w:rFonts w:asciiTheme="minorHAnsi" w:hAnsiTheme="minorHAnsi" w:cstheme="minorHAnsi"/>
          <w:sz w:val="22"/>
          <w:szCs w:val="22"/>
        </w:rPr>
        <w:t>Additional actions that will be used to reduce the potential for SARS-CoV-2 transmission include:</w:t>
      </w:r>
    </w:p>
    <w:p w:rsidRPr="00F979A5" w:rsidR="00FB0B4D" w:rsidP="00FB0B4D" w:rsidRDefault="00FB0B4D" w14:paraId="3AAD515D"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Scheduling appointments such that never more than 9 individuals (staff and participants, based on the size and configuration of the space) are in the facility at the same time</w:t>
      </w:r>
    </w:p>
    <w:p w:rsidRPr="00F979A5" w:rsidR="00FB0B4D" w:rsidP="00FB0B4D" w:rsidRDefault="00FB0B4D" w14:paraId="2617428A"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Increase physical space between employees and participants (e.g., physical barriers such as partitions)</w:t>
      </w:r>
    </w:p>
    <w:p w:rsidRPr="00F979A5" w:rsidR="00FB0B4D" w:rsidP="00FB0B4D" w:rsidRDefault="00FB0B4D" w14:paraId="6560753B"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Use signs, tape marks, or other visual cues such as decals or colored tape on the floor, placed 6 feet apart, to indicate where to stand when physical barriers are not possible</w:t>
      </w:r>
    </w:p>
    <w:p w:rsidRPr="00F979A5" w:rsidR="00FB0B4D" w:rsidP="00FB0B4D" w:rsidRDefault="00FB0B4D" w14:paraId="407E551D"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Requiring use of surgical masks for staff and cloth face coverings or surgical masks for participants</w:t>
      </w:r>
    </w:p>
    <w:p w:rsidRPr="00F979A5" w:rsidR="00FB0B4D" w:rsidP="00FB0B4D" w:rsidRDefault="00FB0B4D" w14:paraId="49941CF7"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Limiting sampling area access to a maximum of 9 people (based on area size and configuration) at a time, with a door monitor allowing one person inside for each person that exits</w:t>
      </w:r>
    </w:p>
    <w:p w:rsidRPr="00F979A5" w:rsidR="00FB0B4D" w:rsidP="00FB0B4D" w:rsidRDefault="00FB0B4D" w14:paraId="52280AFE"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Providing proper hand washing facilities</w:t>
      </w:r>
    </w:p>
    <w:p w:rsidRPr="00F979A5" w:rsidR="00FB0B4D" w:rsidP="00FB0B4D" w:rsidRDefault="00FB0B4D" w14:paraId="653A9540"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Providing hand sanitizer and surgical masks for participants who do not bring their own cloth face covering upon entry into the facility for a physical appointment</w:t>
      </w:r>
    </w:p>
    <w:p w:rsidRPr="00F979A5" w:rsidR="00FB0B4D" w:rsidP="00FB0B4D" w:rsidRDefault="00FB0B4D" w14:paraId="137CB66F" w14:textId="77777777">
      <w:pPr>
        <w:numPr>
          <w:ilvl w:val="0"/>
          <w:numId w:val="53"/>
        </w:numPr>
        <w:jc w:val="both"/>
        <w:rPr>
          <w:rFonts w:asciiTheme="minorHAnsi" w:hAnsiTheme="minorHAnsi" w:cstheme="minorHAnsi"/>
          <w:sz w:val="22"/>
          <w:szCs w:val="22"/>
        </w:rPr>
      </w:pPr>
      <w:r w:rsidRPr="00F979A5">
        <w:rPr>
          <w:rFonts w:asciiTheme="minorHAnsi" w:hAnsiTheme="minorHAnsi" w:cstheme="minorHAnsi"/>
          <w:sz w:val="22"/>
          <w:szCs w:val="22"/>
        </w:rPr>
        <w:t xml:space="preserve">Providing </w:t>
      </w:r>
      <w:hyperlink w:history="1" r:id="rId75">
        <w:r w:rsidRPr="00F979A5">
          <w:rPr>
            <w:rStyle w:val="Hyperlink"/>
            <w:rFonts w:asciiTheme="minorHAnsi" w:hAnsiTheme="minorHAnsi" w:cstheme="minorHAnsi"/>
            <w:sz w:val="22"/>
            <w:szCs w:val="22"/>
          </w:rPr>
          <w:t>signage</w:t>
        </w:r>
      </w:hyperlink>
      <w:r w:rsidRPr="00F979A5">
        <w:rPr>
          <w:rFonts w:asciiTheme="minorHAnsi" w:hAnsiTheme="minorHAnsi" w:cstheme="minorHAnsi"/>
          <w:sz w:val="22"/>
          <w:szCs w:val="22"/>
        </w:rPr>
        <w:t xml:space="preserve"> showing reasons for precautions and proper wear of cloth face coverings</w:t>
      </w:r>
    </w:p>
    <w:p w:rsidRPr="00F979A5" w:rsidR="00FB0B4D" w:rsidP="00FB0B4D" w:rsidRDefault="00FB0B4D" w14:paraId="326F6F4E" w14:textId="77777777">
      <w:pPr>
        <w:jc w:val="both"/>
        <w:rPr>
          <w:rFonts w:asciiTheme="minorHAnsi" w:hAnsiTheme="minorHAnsi" w:cstheme="minorHAnsi"/>
          <w:sz w:val="22"/>
          <w:szCs w:val="22"/>
          <w:u w:val="single"/>
        </w:rPr>
      </w:pPr>
    </w:p>
    <w:p w:rsidRPr="00F979A5" w:rsidR="00FB0B4D" w:rsidP="00FB0B4D" w:rsidRDefault="00FB0B4D" w14:paraId="780DD8E7" w14:textId="5292859A">
      <w:pPr>
        <w:jc w:val="both"/>
        <w:rPr>
          <w:rFonts w:asciiTheme="minorHAnsi" w:hAnsiTheme="minorHAnsi" w:cstheme="minorHAnsi"/>
          <w:sz w:val="22"/>
          <w:szCs w:val="22"/>
        </w:rPr>
      </w:pPr>
      <w:r w:rsidRPr="00F979A5">
        <w:rPr>
          <w:rFonts w:asciiTheme="minorHAnsi" w:hAnsiTheme="minorHAnsi" w:cstheme="minorHAnsi"/>
          <w:sz w:val="22"/>
          <w:szCs w:val="22"/>
          <w:u w:val="single"/>
        </w:rPr>
        <w:t>Questionnaire</w:t>
      </w:r>
      <w:r w:rsidRPr="00F979A5">
        <w:rPr>
          <w:rFonts w:asciiTheme="minorHAnsi" w:hAnsiTheme="minorHAnsi" w:cstheme="minorHAnsi"/>
          <w:sz w:val="22"/>
          <w:szCs w:val="22"/>
        </w:rPr>
        <w:t xml:space="preserve">:  Questionnaires will be transitioned from in-person to telephone administration. Copies of questionnaires will be </w:t>
      </w:r>
      <w:r w:rsidRPr="00922CBC" w:rsidR="00922CBC">
        <w:rPr>
          <w:rFonts w:asciiTheme="minorHAnsi" w:hAnsiTheme="minorHAnsi" w:cstheme="minorHAnsi"/>
          <w:sz w:val="22"/>
          <w:szCs w:val="22"/>
        </w:rPr>
        <w:t>emailed,</w:t>
      </w:r>
      <w:r w:rsidRPr="00F979A5">
        <w:rPr>
          <w:rFonts w:asciiTheme="minorHAnsi" w:hAnsiTheme="minorHAnsi" w:cstheme="minorHAnsi"/>
          <w:sz w:val="22"/>
          <w:szCs w:val="22"/>
        </w:rPr>
        <w:t xml:space="preserve"> and verbal consent will be obtained, before administering the questionnaire by phone.  The participant will sign the informed consent form when visiting the office for the blood draw and body measurements after being screened. This change will reduce contact time between participants and study staff.</w:t>
      </w:r>
    </w:p>
    <w:p w:rsidRPr="00F979A5" w:rsidR="00FB0B4D" w:rsidP="00FB0B4D" w:rsidRDefault="00FB0B4D" w14:paraId="46470064" w14:textId="77777777">
      <w:pPr>
        <w:jc w:val="both"/>
        <w:rPr>
          <w:rFonts w:asciiTheme="minorHAnsi" w:hAnsiTheme="minorHAnsi" w:cstheme="minorHAnsi"/>
          <w:sz w:val="22"/>
          <w:szCs w:val="22"/>
        </w:rPr>
      </w:pPr>
    </w:p>
    <w:p w:rsidRPr="00F979A5" w:rsidR="00FB0B4D" w:rsidP="00FB0B4D" w:rsidRDefault="00FB0B4D" w14:paraId="2CE6DA84" w14:textId="77777777">
      <w:pPr>
        <w:jc w:val="both"/>
        <w:rPr>
          <w:rFonts w:asciiTheme="minorHAnsi" w:hAnsiTheme="minorHAnsi" w:cstheme="minorHAnsi"/>
          <w:sz w:val="22"/>
          <w:szCs w:val="22"/>
        </w:rPr>
      </w:pPr>
      <w:r w:rsidRPr="00F979A5">
        <w:rPr>
          <w:rFonts w:asciiTheme="minorHAnsi" w:hAnsiTheme="minorHAnsi" w:cstheme="minorHAnsi"/>
          <w:sz w:val="22"/>
          <w:szCs w:val="22"/>
        </w:rPr>
        <w:t>Administrative controls, including staff education on COVID-19, instruction on appropriate PPE for given tasks and how to don and doff PPE, hand hygiene instruction, how to briefly and sensitively acknowledge with participants PPE use and note COVID-19 infection control measures taken to protect participants, and instructions for staff to remain home if experiencing any symptoms will be instituted.</w:t>
      </w:r>
    </w:p>
    <w:p w:rsidRPr="00F979A5" w:rsidR="00FB0B4D" w:rsidP="00FB0B4D" w:rsidRDefault="00FB0B4D" w14:paraId="2F59B9CB" w14:textId="77777777">
      <w:pPr>
        <w:jc w:val="both"/>
        <w:rPr>
          <w:rFonts w:asciiTheme="minorHAnsi" w:hAnsiTheme="minorHAnsi" w:cstheme="minorHAnsi"/>
          <w:sz w:val="22"/>
          <w:szCs w:val="22"/>
        </w:rPr>
      </w:pPr>
    </w:p>
    <w:p w:rsidRPr="00F979A5" w:rsidR="00FB0B4D" w:rsidP="00FB0B4D" w:rsidRDefault="00FB0B4D" w14:paraId="2039714C"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There will be a separate area for eating/drinking for staff. These areas will be set up with limited seating to promote social distancing. Breaks areas will be cleaned and disinfected a minimum of two times per day. Juice or other supplies for phlebotomy recovery will be provided only if participants experience symptoms associated with giving blood (feeling faint etc.), will be kept in a separate area, and will be </w:t>
      </w:r>
      <w:r w:rsidRPr="00F979A5">
        <w:rPr>
          <w:rFonts w:asciiTheme="minorHAnsi" w:hAnsiTheme="minorHAnsi" w:cstheme="minorHAnsi"/>
          <w:sz w:val="22"/>
          <w:szCs w:val="22"/>
        </w:rPr>
        <w:lastRenderedPageBreak/>
        <w:t>consumed only in a separate unused area near the phlebotomy area. Participants will not enter the staff food area.</w:t>
      </w:r>
    </w:p>
    <w:p w:rsidRPr="00F979A5" w:rsidR="00FB0B4D" w:rsidP="00FB0B4D" w:rsidRDefault="00FB0B4D" w14:paraId="56BC2E33" w14:textId="77777777">
      <w:pPr>
        <w:jc w:val="both"/>
        <w:rPr>
          <w:rFonts w:asciiTheme="minorHAnsi" w:hAnsiTheme="minorHAnsi" w:cstheme="minorHAnsi"/>
          <w:sz w:val="22"/>
          <w:szCs w:val="22"/>
        </w:rPr>
      </w:pPr>
    </w:p>
    <w:p w:rsidRPr="00F979A5" w:rsidR="00FB0B4D" w:rsidP="00FB0B4D" w:rsidRDefault="00FB0B4D" w14:paraId="0C454035" w14:textId="77777777">
      <w:pPr>
        <w:jc w:val="both"/>
        <w:rPr>
          <w:rFonts w:asciiTheme="minorHAnsi" w:hAnsiTheme="minorHAnsi" w:cstheme="minorHAnsi"/>
          <w:b/>
          <w:bCs/>
          <w:sz w:val="22"/>
          <w:szCs w:val="22"/>
        </w:rPr>
      </w:pPr>
      <w:r w:rsidRPr="00F979A5">
        <w:rPr>
          <w:rFonts w:asciiTheme="minorHAnsi" w:hAnsiTheme="minorHAnsi" w:cstheme="minorHAnsi"/>
          <w:b/>
          <w:bCs/>
          <w:sz w:val="22"/>
          <w:szCs w:val="22"/>
        </w:rPr>
        <w:t>Travel Guidelines</w:t>
      </w:r>
    </w:p>
    <w:p w:rsidRPr="00F979A5" w:rsidR="00FB0B4D" w:rsidP="00FB0B4D" w:rsidRDefault="00FB0B4D" w14:paraId="57BCF763"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ATSDR staff normally is not present during the data and blood collection at the study office and does not interact with contractor staff or participants during the study office visit. </w:t>
      </w:r>
    </w:p>
    <w:p w:rsidRPr="00F979A5" w:rsidR="00FB0B4D" w:rsidP="00FB0B4D" w:rsidRDefault="00FB0B4D" w14:paraId="076B6B68" w14:textId="77777777">
      <w:pPr>
        <w:jc w:val="both"/>
        <w:rPr>
          <w:rFonts w:asciiTheme="minorHAnsi" w:hAnsiTheme="minorHAnsi" w:cstheme="minorHAnsi"/>
          <w:sz w:val="22"/>
          <w:szCs w:val="22"/>
        </w:rPr>
      </w:pPr>
    </w:p>
    <w:p w:rsidRPr="00F979A5" w:rsidR="00FB0B4D" w:rsidP="00FB0B4D" w:rsidRDefault="00FB0B4D" w14:paraId="3F043179" w14:textId="77777777">
      <w:pPr>
        <w:jc w:val="both"/>
        <w:rPr>
          <w:rFonts w:asciiTheme="minorHAnsi" w:hAnsiTheme="minorHAnsi" w:cstheme="minorHAnsi"/>
          <w:sz w:val="22"/>
          <w:szCs w:val="22"/>
        </w:rPr>
      </w:pPr>
      <w:r w:rsidRPr="00F979A5">
        <w:rPr>
          <w:rFonts w:asciiTheme="minorHAnsi" w:hAnsiTheme="minorHAnsi" w:cstheme="minorHAnsi"/>
          <w:sz w:val="22"/>
          <w:szCs w:val="22"/>
        </w:rPr>
        <w:t xml:space="preserve">ATSDR staff travel and interaction with contractor staff only occurs during the site visits (which are not planned at this time). </w:t>
      </w:r>
    </w:p>
    <w:p w:rsidRPr="00F979A5" w:rsidR="00FB0B4D" w:rsidP="00FB0B4D" w:rsidRDefault="00FB0B4D" w14:paraId="1EEACDBE" w14:textId="77777777">
      <w:pPr>
        <w:jc w:val="both"/>
        <w:rPr>
          <w:rFonts w:asciiTheme="minorHAnsi" w:hAnsiTheme="minorHAnsi" w:cstheme="minorHAnsi"/>
          <w:sz w:val="22"/>
          <w:szCs w:val="22"/>
        </w:rPr>
      </w:pPr>
    </w:p>
    <w:p w:rsidRPr="00F979A5" w:rsidR="00FB0B4D" w:rsidP="00F979A5" w:rsidRDefault="00FB0B4D" w14:paraId="30E3C33F" w14:textId="77777777">
      <w:pPr>
        <w:rPr>
          <w:rFonts w:asciiTheme="minorHAnsi" w:hAnsiTheme="minorHAnsi" w:cstheme="minorHAnsi"/>
          <w:sz w:val="22"/>
          <w:szCs w:val="22"/>
        </w:rPr>
      </w:pPr>
      <w:r w:rsidRPr="00F979A5">
        <w:rPr>
          <w:rFonts w:asciiTheme="minorHAnsi" w:hAnsiTheme="minorHAnsi" w:cstheme="minorHAnsi"/>
          <w:sz w:val="22"/>
          <w:szCs w:val="22"/>
        </w:rPr>
        <w:t xml:space="preserve">During travel ATSDR staff will be directed to the considerations at </w:t>
      </w:r>
      <w:hyperlink w:history="1" r:id="rId76">
        <w:r w:rsidRPr="00F979A5">
          <w:rPr>
            <w:rStyle w:val="Hyperlink"/>
            <w:rFonts w:asciiTheme="minorHAnsi" w:hAnsiTheme="minorHAnsi" w:cstheme="minorHAnsi"/>
            <w:sz w:val="22"/>
            <w:szCs w:val="22"/>
          </w:rPr>
          <w:t>https://www.cdc.gov/coronavirus/2019-ncov/travelers/travel-in-the-us.html</w:t>
        </w:r>
      </w:hyperlink>
      <w:r w:rsidRPr="00F979A5">
        <w:rPr>
          <w:rFonts w:asciiTheme="minorHAnsi" w:hAnsiTheme="minorHAnsi" w:cstheme="minorHAnsi"/>
          <w:sz w:val="22"/>
          <w:szCs w:val="22"/>
        </w:rPr>
        <w:t xml:space="preserve">. Staff will also be provided with the guidance below. </w:t>
      </w:r>
    </w:p>
    <w:p w:rsidRPr="00FB0B4D" w:rsidR="00FB0B4D" w:rsidP="00FB0B4D" w:rsidRDefault="00FB0B4D" w14:paraId="2CC61DD5" w14:textId="77777777">
      <w:pPr>
        <w:pStyle w:val="NormalWeb"/>
        <w:spacing w:before="0" w:beforeAutospacing="0" w:after="0" w:afterAutospacing="0"/>
        <w:jc w:val="both"/>
        <w:rPr>
          <w:rStyle w:val="Strong"/>
          <w:rFonts w:asciiTheme="minorHAnsi" w:hAnsiTheme="minorHAnsi" w:cstheme="minorHAnsi"/>
          <w:b w:val="0"/>
          <w:sz w:val="22"/>
          <w:szCs w:val="22"/>
        </w:rPr>
      </w:pPr>
    </w:p>
    <w:p w:rsidRPr="00FB0B4D" w:rsidR="00FB0B4D" w:rsidP="00FB0B4D" w:rsidRDefault="00FB0B4D" w14:paraId="477334F8" w14:textId="77777777">
      <w:pPr>
        <w:pStyle w:val="NormalWeb"/>
        <w:spacing w:before="0" w:beforeAutospacing="0" w:after="0" w:afterAutospacing="0"/>
        <w:jc w:val="both"/>
        <w:rPr>
          <w:rFonts w:asciiTheme="minorHAnsi" w:hAnsiTheme="minorHAnsi" w:cstheme="minorHAnsi"/>
          <w:sz w:val="22"/>
          <w:szCs w:val="22"/>
        </w:rPr>
      </w:pPr>
      <w:r w:rsidRPr="00FB0B4D">
        <w:rPr>
          <w:rStyle w:val="Strong"/>
          <w:rFonts w:asciiTheme="minorHAnsi" w:hAnsiTheme="minorHAnsi" w:cstheme="minorHAnsi"/>
          <w:sz w:val="22"/>
          <w:szCs w:val="22"/>
        </w:rPr>
        <w:t>Protect yourself and others during your trip:</w:t>
      </w:r>
    </w:p>
    <w:p w:rsidRPr="00F979A5" w:rsidR="00FB0B4D" w:rsidP="00FB0B4D" w:rsidRDefault="00FB0B4D" w14:paraId="29C3D79A" w14:textId="77777777">
      <w:pPr>
        <w:numPr>
          <w:ilvl w:val="0"/>
          <w:numId w:val="49"/>
        </w:numPr>
        <w:jc w:val="both"/>
        <w:rPr>
          <w:rFonts w:asciiTheme="minorHAnsi" w:hAnsiTheme="minorHAnsi" w:cstheme="minorHAnsi"/>
          <w:sz w:val="22"/>
          <w:szCs w:val="22"/>
        </w:rPr>
      </w:pPr>
      <w:r w:rsidRPr="00F979A5">
        <w:rPr>
          <w:rFonts w:asciiTheme="minorHAnsi" w:hAnsiTheme="minorHAnsi" w:cstheme="minorHAnsi"/>
          <w:sz w:val="22"/>
          <w:szCs w:val="22"/>
        </w:rPr>
        <w:t xml:space="preserve">Clean your hands often. </w:t>
      </w:r>
    </w:p>
    <w:p w:rsidRPr="00F979A5" w:rsidR="00FB0B4D" w:rsidP="00FB0B4D" w:rsidRDefault="008C5134" w14:paraId="5932E9B0" w14:textId="77777777">
      <w:pPr>
        <w:numPr>
          <w:ilvl w:val="1"/>
          <w:numId w:val="49"/>
        </w:numPr>
        <w:jc w:val="both"/>
        <w:rPr>
          <w:rFonts w:asciiTheme="minorHAnsi" w:hAnsiTheme="minorHAnsi" w:cstheme="minorHAnsi"/>
          <w:sz w:val="22"/>
          <w:szCs w:val="22"/>
        </w:rPr>
      </w:pPr>
      <w:hyperlink w:history="1" r:id="rId77">
        <w:r w:rsidRPr="00F979A5" w:rsidR="00FB0B4D">
          <w:rPr>
            <w:rStyle w:val="Hyperlink"/>
            <w:rFonts w:asciiTheme="minorHAnsi" w:hAnsiTheme="minorHAnsi" w:cstheme="minorHAnsi"/>
            <w:sz w:val="22"/>
            <w:szCs w:val="22"/>
          </w:rPr>
          <w:t>Wash your hands</w:t>
        </w:r>
      </w:hyperlink>
      <w:r w:rsidRPr="00F979A5" w:rsidR="00FB0B4D">
        <w:rPr>
          <w:rFonts w:asciiTheme="minorHAnsi" w:hAnsiTheme="minorHAnsi" w:cstheme="minorHAnsi"/>
          <w:sz w:val="22"/>
          <w:szCs w:val="22"/>
        </w:rPr>
        <w:t xml:space="preserve"> often with soap and water for at least 20 seconds especially after you have been in a public place, or after blowing your nose, coughing, or sneezing.</w:t>
      </w:r>
    </w:p>
    <w:p w:rsidRPr="00F979A5" w:rsidR="00FB0B4D" w:rsidP="00FB0B4D" w:rsidRDefault="00FB0B4D" w14:paraId="113BEE5D" w14:textId="77777777">
      <w:pPr>
        <w:numPr>
          <w:ilvl w:val="1"/>
          <w:numId w:val="49"/>
        </w:numPr>
        <w:jc w:val="both"/>
        <w:rPr>
          <w:rFonts w:asciiTheme="minorHAnsi" w:hAnsiTheme="minorHAnsi" w:cstheme="minorHAnsi"/>
          <w:sz w:val="22"/>
          <w:szCs w:val="22"/>
        </w:rPr>
      </w:pPr>
      <w:r w:rsidRPr="00F979A5">
        <w:rPr>
          <w:rFonts w:asciiTheme="minorHAnsi" w:hAnsiTheme="minorHAnsi" w:cstheme="minorHAnsi"/>
          <w:sz w:val="22"/>
          <w:szCs w:val="22"/>
        </w:rPr>
        <w:t xml:space="preserve">If soap and water are not readily available, </w:t>
      </w:r>
      <w:r w:rsidRPr="00F979A5">
        <w:rPr>
          <w:rStyle w:val="Strong"/>
          <w:rFonts w:asciiTheme="minorHAnsi" w:hAnsiTheme="minorHAnsi" w:cstheme="minorHAnsi"/>
          <w:sz w:val="22"/>
          <w:szCs w:val="22"/>
        </w:rPr>
        <w:t>use a hand sanitizer that contains at least 60% alcohol</w:t>
      </w:r>
      <w:r w:rsidRPr="00F979A5">
        <w:rPr>
          <w:rFonts w:asciiTheme="minorHAnsi" w:hAnsiTheme="minorHAnsi" w:cstheme="minorHAnsi"/>
          <w:sz w:val="22"/>
          <w:szCs w:val="22"/>
        </w:rPr>
        <w:t>. Cover all surfaces of your hands and rub your hands together until they feel dry.</w:t>
      </w:r>
    </w:p>
    <w:p w:rsidRPr="00F979A5" w:rsidR="00FB0B4D" w:rsidP="00FB0B4D" w:rsidRDefault="00FB0B4D" w14:paraId="43342F11" w14:textId="77777777">
      <w:pPr>
        <w:numPr>
          <w:ilvl w:val="0"/>
          <w:numId w:val="49"/>
        </w:numPr>
        <w:jc w:val="both"/>
        <w:rPr>
          <w:rFonts w:asciiTheme="minorHAnsi" w:hAnsiTheme="minorHAnsi" w:cstheme="minorHAnsi"/>
          <w:sz w:val="22"/>
          <w:szCs w:val="22"/>
        </w:rPr>
      </w:pPr>
      <w:r w:rsidRPr="00F979A5">
        <w:rPr>
          <w:rStyle w:val="Strong"/>
          <w:rFonts w:asciiTheme="minorHAnsi" w:hAnsiTheme="minorHAnsi" w:cstheme="minorHAnsi"/>
          <w:sz w:val="22"/>
          <w:szCs w:val="22"/>
        </w:rPr>
        <w:t>Avoid touching your eyes, nose, and mouth</w:t>
      </w:r>
      <w:r w:rsidRPr="00F979A5">
        <w:rPr>
          <w:rFonts w:asciiTheme="minorHAnsi" w:hAnsiTheme="minorHAnsi" w:cstheme="minorHAnsi"/>
          <w:sz w:val="22"/>
          <w:szCs w:val="22"/>
        </w:rPr>
        <w:t>.</w:t>
      </w:r>
    </w:p>
    <w:p w:rsidRPr="00F979A5" w:rsidR="00FB0B4D" w:rsidP="00FB0B4D" w:rsidRDefault="00FB0B4D" w14:paraId="43FE6B61" w14:textId="77777777">
      <w:pPr>
        <w:numPr>
          <w:ilvl w:val="0"/>
          <w:numId w:val="49"/>
        </w:numPr>
        <w:jc w:val="both"/>
        <w:rPr>
          <w:rFonts w:asciiTheme="minorHAnsi" w:hAnsiTheme="minorHAnsi" w:cstheme="minorHAnsi"/>
          <w:sz w:val="22"/>
          <w:szCs w:val="22"/>
        </w:rPr>
      </w:pPr>
      <w:r w:rsidRPr="00F979A5">
        <w:rPr>
          <w:rFonts w:asciiTheme="minorHAnsi" w:hAnsiTheme="minorHAnsi" w:cstheme="minorHAnsi"/>
          <w:sz w:val="22"/>
          <w:szCs w:val="22"/>
        </w:rPr>
        <w:t xml:space="preserve">Avoid close contact with others. </w:t>
      </w:r>
    </w:p>
    <w:p w:rsidRPr="00F979A5" w:rsidR="00FB0B4D" w:rsidP="00FB0B4D" w:rsidRDefault="00FB0B4D" w14:paraId="126A37AA" w14:textId="77777777">
      <w:pPr>
        <w:numPr>
          <w:ilvl w:val="1"/>
          <w:numId w:val="49"/>
        </w:numPr>
        <w:jc w:val="both"/>
        <w:rPr>
          <w:rFonts w:asciiTheme="minorHAnsi" w:hAnsiTheme="minorHAnsi" w:cstheme="minorHAnsi"/>
          <w:sz w:val="22"/>
          <w:szCs w:val="22"/>
        </w:rPr>
      </w:pPr>
      <w:r w:rsidRPr="00F979A5">
        <w:rPr>
          <w:rFonts w:asciiTheme="minorHAnsi" w:hAnsiTheme="minorHAnsi" w:cstheme="minorHAnsi"/>
          <w:sz w:val="22"/>
          <w:szCs w:val="22"/>
        </w:rPr>
        <w:t>Keep 6 feet of physical distance from others.</w:t>
      </w:r>
    </w:p>
    <w:p w:rsidRPr="00F979A5" w:rsidR="00FB0B4D" w:rsidP="00FB0B4D" w:rsidRDefault="00FB0B4D" w14:paraId="0FE63CEB" w14:textId="77777777">
      <w:pPr>
        <w:numPr>
          <w:ilvl w:val="1"/>
          <w:numId w:val="49"/>
        </w:numPr>
        <w:jc w:val="both"/>
        <w:rPr>
          <w:rFonts w:asciiTheme="minorHAnsi" w:hAnsiTheme="minorHAnsi" w:cstheme="minorHAnsi"/>
          <w:sz w:val="22"/>
          <w:szCs w:val="22"/>
        </w:rPr>
      </w:pPr>
      <w:r w:rsidRPr="00F979A5">
        <w:rPr>
          <w:rFonts w:asciiTheme="minorHAnsi" w:hAnsiTheme="minorHAnsi" w:cstheme="minorHAnsi"/>
          <w:sz w:val="22"/>
          <w:szCs w:val="22"/>
        </w:rPr>
        <w:t xml:space="preserve">Avoiding close contact is especially important if you </w:t>
      </w:r>
      <w:hyperlink w:history="1" r:id="rId78">
        <w:r w:rsidRPr="00F979A5">
          <w:rPr>
            <w:rStyle w:val="Hyperlink"/>
            <w:rFonts w:asciiTheme="minorHAnsi" w:hAnsiTheme="minorHAnsi" w:cstheme="minorHAnsi"/>
            <w:sz w:val="22"/>
            <w:szCs w:val="22"/>
          </w:rPr>
          <w:t>are at higher risk of getting very sick</w:t>
        </w:r>
      </w:hyperlink>
      <w:r w:rsidRPr="00F979A5">
        <w:rPr>
          <w:rFonts w:asciiTheme="minorHAnsi" w:hAnsiTheme="minorHAnsi" w:cstheme="minorHAnsi"/>
          <w:sz w:val="22"/>
          <w:szCs w:val="22"/>
        </w:rPr>
        <w:t> from COVID-19</w:t>
      </w:r>
      <w:r w:rsidRPr="00F979A5">
        <w:rPr>
          <w:rStyle w:val="Strong"/>
          <w:rFonts w:asciiTheme="minorHAnsi" w:hAnsiTheme="minorHAnsi" w:cstheme="minorHAnsi"/>
          <w:sz w:val="22"/>
          <w:szCs w:val="22"/>
        </w:rPr>
        <w:t xml:space="preserve">. </w:t>
      </w:r>
    </w:p>
    <w:p w:rsidRPr="00F979A5" w:rsidR="00FB0B4D" w:rsidP="00FB0B4D" w:rsidRDefault="008C5134" w14:paraId="0EBBB3C7" w14:textId="77777777">
      <w:pPr>
        <w:numPr>
          <w:ilvl w:val="0"/>
          <w:numId w:val="49"/>
        </w:numPr>
        <w:jc w:val="both"/>
        <w:rPr>
          <w:rFonts w:asciiTheme="minorHAnsi" w:hAnsiTheme="minorHAnsi" w:cstheme="minorHAnsi"/>
          <w:sz w:val="22"/>
          <w:szCs w:val="22"/>
        </w:rPr>
      </w:pPr>
      <w:hyperlink w:history="1" r:id="rId79">
        <w:r w:rsidRPr="00F979A5" w:rsidR="00FB0B4D">
          <w:rPr>
            <w:rStyle w:val="Hyperlink"/>
            <w:rFonts w:asciiTheme="minorHAnsi" w:hAnsiTheme="minorHAnsi" w:cstheme="minorHAnsi"/>
            <w:sz w:val="22"/>
            <w:szCs w:val="22"/>
          </w:rPr>
          <w:t>Wear a cloth face covering in public.</w:t>
        </w:r>
      </w:hyperlink>
    </w:p>
    <w:p w:rsidRPr="00F979A5" w:rsidR="00FB0B4D" w:rsidP="00FB0B4D" w:rsidRDefault="00FB0B4D" w14:paraId="51EC99CE" w14:textId="77777777">
      <w:pPr>
        <w:numPr>
          <w:ilvl w:val="0"/>
          <w:numId w:val="49"/>
        </w:numPr>
        <w:jc w:val="both"/>
        <w:rPr>
          <w:rFonts w:asciiTheme="minorHAnsi" w:hAnsiTheme="minorHAnsi" w:cstheme="minorHAnsi"/>
          <w:sz w:val="22"/>
          <w:szCs w:val="22"/>
        </w:rPr>
      </w:pPr>
      <w:r w:rsidRPr="00F979A5">
        <w:rPr>
          <w:rFonts w:asciiTheme="minorHAnsi" w:hAnsiTheme="minorHAnsi" w:cstheme="minorHAnsi"/>
          <w:sz w:val="22"/>
          <w:szCs w:val="22"/>
        </w:rPr>
        <w:t>Cover coughs and sneezes.</w:t>
      </w:r>
    </w:p>
    <w:p w:rsidRPr="00F979A5" w:rsidR="00FB0B4D" w:rsidP="00FB0B4D" w:rsidRDefault="00FB0B4D" w14:paraId="7CD55CBB" w14:textId="77777777">
      <w:pPr>
        <w:numPr>
          <w:ilvl w:val="0"/>
          <w:numId w:val="49"/>
        </w:numPr>
        <w:jc w:val="both"/>
        <w:rPr>
          <w:rFonts w:asciiTheme="minorHAnsi" w:hAnsiTheme="minorHAnsi" w:cstheme="minorHAnsi"/>
          <w:sz w:val="22"/>
          <w:szCs w:val="22"/>
        </w:rPr>
      </w:pPr>
      <w:r w:rsidRPr="00F979A5">
        <w:rPr>
          <w:rFonts w:asciiTheme="minorHAnsi" w:hAnsiTheme="minorHAnsi" w:cstheme="minorHAnsi"/>
          <w:sz w:val="22"/>
          <w:szCs w:val="22"/>
        </w:rPr>
        <w:t>Pick up food at drive-throughs, curbside restaurant service, or stores. Do not dine in restaurants if that is prohibited by state or local guidance</w:t>
      </w:r>
      <w:r w:rsidRPr="00F979A5">
        <w:rPr>
          <w:rStyle w:val="Strong"/>
          <w:rFonts w:asciiTheme="minorHAnsi" w:hAnsiTheme="minorHAnsi" w:cstheme="minorHAnsi"/>
          <w:sz w:val="22"/>
          <w:szCs w:val="22"/>
        </w:rPr>
        <w:t>.</w:t>
      </w:r>
    </w:p>
    <w:p w:rsidRPr="00FB0B4D" w:rsidR="00FB0B4D" w:rsidP="00FB0B4D" w:rsidRDefault="00FB0B4D" w14:paraId="20537D87" w14:textId="77777777">
      <w:pPr>
        <w:pStyle w:val="Heading3"/>
        <w:spacing w:before="0"/>
        <w:jc w:val="both"/>
        <w:rPr>
          <w:rFonts w:cstheme="minorHAnsi"/>
          <w:b/>
        </w:rPr>
      </w:pPr>
    </w:p>
    <w:p w:rsidRPr="00FB0B4D" w:rsidR="00FB0B4D" w:rsidP="00FB0B4D" w:rsidRDefault="00FB0B4D" w14:paraId="3E0366CE" w14:textId="77777777">
      <w:pPr>
        <w:pStyle w:val="Heading3"/>
        <w:spacing w:before="0"/>
        <w:jc w:val="both"/>
        <w:rPr>
          <w:rFonts w:cstheme="minorHAnsi"/>
          <w:b/>
        </w:rPr>
      </w:pPr>
      <w:r w:rsidRPr="00FB0B4D">
        <w:rPr>
          <w:rFonts w:cstheme="minorHAnsi"/>
        </w:rPr>
        <w:t>When staying in a hotel:</w:t>
      </w:r>
    </w:p>
    <w:p w:rsidRPr="00F979A5" w:rsidR="00FB0B4D" w:rsidP="00FB0B4D" w:rsidRDefault="00FB0B4D" w14:paraId="238BC09C" w14:textId="77777777">
      <w:pPr>
        <w:numPr>
          <w:ilvl w:val="0"/>
          <w:numId w:val="50"/>
        </w:numPr>
        <w:jc w:val="both"/>
        <w:rPr>
          <w:rFonts w:asciiTheme="minorHAnsi" w:hAnsiTheme="minorHAnsi" w:cstheme="minorHAnsi"/>
          <w:sz w:val="22"/>
          <w:szCs w:val="22"/>
        </w:rPr>
      </w:pPr>
      <w:r w:rsidRPr="00F979A5">
        <w:rPr>
          <w:rFonts w:asciiTheme="minorHAnsi" w:hAnsiTheme="minorHAnsi" w:cstheme="minorHAnsi"/>
          <w:sz w:val="22"/>
          <w:szCs w:val="22"/>
        </w:rPr>
        <w:t xml:space="preserve">Take the same </w:t>
      </w:r>
      <w:hyperlink w:history="1" r:id="rId80">
        <w:r w:rsidRPr="00F979A5">
          <w:rPr>
            <w:rStyle w:val="Hyperlink"/>
            <w:rFonts w:asciiTheme="minorHAnsi" w:hAnsiTheme="minorHAnsi" w:cstheme="minorHAnsi"/>
            <w:sz w:val="22"/>
            <w:szCs w:val="22"/>
          </w:rPr>
          <w:t>steps</w:t>
        </w:r>
      </w:hyperlink>
      <w:r w:rsidRPr="00F979A5">
        <w:rPr>
          <w:rFonts w:asciiTheme="minorHAnsi" w:hAnsiTheme="minorHAnsi" w:cstheme="minorHAnsi"/>
          <w:sz w:val="22"/>
          <w:szCs w:val="22"/>
        </w:rPr>
        <w:t xml:space="preserve"> you would in other public places—for example, avoid close contact with others, wash your hands often, and wear a cloth face covering.</w:t>
      </w:r>
    </w:p>
    <w:p w:rsidRPr="00F979A5" w:rsidR="00FB0B4D" w:rsidP="00FB0B4D" w:rsidRDefault="00FB0B4D" w14:paraId="4368D6FF" w14:textId="77777777">
      <w:pPr>
        <w:numPr>
          <w:ilvl w:val="0"/>
          <w:numId w:val="50"/>
        </w:numPr>
        <w:jc w:val="both"/>
        <w:rPr>
          <w:rFonts w:asciiTheme="minorHAnsi" w:hAnsiTheme="minorHAnsi" w:cstheme="minorHAnsi"/>
          <w:sz w:val="22"/>
          <w:szCs w:val="22"/>
        </w:rPr>
      </w:pPr>
      <w:r w:rsidRPr="00F979A5">
        <w:rPr>
          <w:rFonts w:asciiTheme="minorHAnsi" w:hAnsiTheme="minorHAnsi" w:cstheme="minorHAnsi"/>
          <w:sz w:val="22"/>
          <w:szCs w:val="22"/>
        </w:rPr>
        <w:t xml:space="preserve">When you get to your room, </w:t>
      </w:r>
      <w:hyperlink w:history="1" r:id="rId81">
        <w:r w:rsidRPr="00F979A5">
          <w:rPr>
            <w:rStyle w:val="Hyperlink"/>
            <w:rFonts w:asciiTheme="minorHAnsi" w:hAnsiTheme="minorHAnsi" w:cstheme="minorHAnsi"/>
            <w:sz w:val="22"/>
            <w:szCs w:val="22"/>
          </w:rPr>
          <w:t>clean and disinfect</w:t>
        </w:r>
      </w:hyperlink>
      <w:r w:rsidRPr="00F979A5">
        <w:rPr>
          <w:rFonts w:asciiTheme="minorHAnsi" w:hAnsiTheme="minorHAnsi" w:cstheme="minorHAnsi"/>
          <w:sz w:val="22"/>
          <w:szCs w:val="22"/>
        </w:rPr>
        <w:t xml:space="preserve"> all high-touch surfaces. This includes tables, doorknobs, light switches, countertops, handles, desks, phones, remote controls, toilets, and sink faucets. </w:t>
      </w:r>
    </w:p>
    <w:p w:rsidRPr="00F979A5" w:rsidR="00FB0B4D" w:rsidP="00FB0B4D" w:rsidRDefault="00FB0B4D" w14:paraId="280CC290" w14:textId="77777777">
      <w:pPr>
        <w:numPr>
          <w:ilvl w:val="1"/>
          <w:numId w:val="50"/>
        </w:numPr>
        <w:jc w:val="both"/>
        <w:rPr>
          <w:rFonts w:asciiTheme="minorHAnsi" w:hAnsiTheme="minorHAnsi" w:cstheme="minorHAnsi"/>
          <w:sz w:val="22"/>
          <w:szCs w:val="22"/>
        </w:rPr>
      </w:pPr>
      <w:r w:rsidRPr="00F979A5">
        <w:rPr>
          <w:rFonts w:asciiTheme="minorHAnsi" w:hAnsiTheme="minorHAnsi" w:cstheme="minorHAnsi"/>
          <w:sz w:val="22"/>
          <w:szCs w:val="22"/>
        </w:rPr>
        <w:t xml:space="preserve">Bring an EPA-registered disinfectant and other personal </w:t>
      </w:r>
      <w:hyperlink w:history="1" r:id="rId82">
        <w:r w:rsidRPr="00F979A5">
          <w:rPr>
            <w:rStyle w:val="Hyperlink"/>
            <w:rFonts w:asciiTheme="minorHAnsi" w:hAnsiTheme="minorHAnsi" w:cstheme="minorHAnsi"/>
            <w:sz w:val="22"/>
            <w:szCs w:val="22"/>
          </w:rPr>
          <w:t>cleaning supplies</w:t>
        </w:r>
      </w:hyperlink>
      <w:r w:rsidRPr="00F979A5">
        <w:rPr>
          <w:rFonts w:asciiTheme="minorHAnsi" w:hAnsiTheme="minorHAnsi" w:cstheme="minorHAnsi"/>
          <w:sz w:val="22"/>
          <w:szCs w:val="22"/>
        </w:rPr>
        <w:t>, including cloths and disposable gloves.</w:t>
      </w:r>
    </w:p>
    <w:p w:rsidRPr="00F979A5" w:rsidR="00FB0B4D" w:rsidP="00FB0B4D" w:rsidRDefault="00FB0B4D" w14:paraId="0C90E48F" w14:textId="77777777">
      <w:pPr>
        <w:numPr>
          <w:ilvl w:val="0"/>
          <w:numId w:val="50"/>
        </w:numPr>
        <w:jc w:val="both"/>
        <w:rPr>
          <w:rFonts w:asciiTheme="minorHAnsi" w:hAnsiTheme="minorHAnsi" w:cstheme="minorHAnsi"/>
          <w:sz w:val="22"/>
          <w:szCs w:val="22"/>
        </w:rPr>
      </w:pPr>
      <w:r w:rsidRPr="00F979A5">
        <w:rPr>
          <w:rFonts w:asciiTheme="minorHAnsi" w:hAnsiTheme="minorHAnsi" w:cstheme="minorHAnsi"/>
          <w:sz w:val="22"/>
          <w:szCs w:val="22"/>
        </w:rPr>
        <w:t>Wash any plates, cups, or silverware (other than pre-wrapped plastic) before using.</w:t>
      </w:r>
    </w:p>
    <w:p w:rsidRPr="00F979A5" w:rsidR="00FB0B4D" w:rsidP="00FB0B4D" w:rsidRDefault="00FB0B4D" w14:paraId="2D9CF80D" w14:textId="77777777">
      <w:pPr>
        <w:jc w:val="both"/>
        <w:rPr>
          <w:rFonts w:asciiTheme="minorHAnsi" w:hAnsiTheme="minorHAnsi" w:cstheme="minorHAnsi"/>
          <w:sz w:val="22"/>
          <w:szCs w:val="22"/>
        </w:rPr>
      </w:pPr>
    </w:p>
    <w:p w:rsidRPr="00F979A5" w:rsidR="00FB0B4D" w:rsidP="00FB0B4D" w:rsidRDefault="00FB0B4D" w14:paraId="79E4C3BD" w14:textId="77777777">
      <w:pPr>
        <w:jc w:val="both"/>
        <w:rPr>
          <w:rFonts w:asciiTheme="minorHAnsi" w:hAnsiTheme="minorHAnsi" w:cstheme="minorHAnsi"/>
          <w:b/>
          <w:sz w:val="22"/>
          <w:szCs w:val="22"/>
        </w:rPr>
      </w:pPr>
      <w:r w:rsidRPr="00F979A5">
        <w:rPr>
          <w:rFonts w:asciiTheme="minorHAnsi" w:hAnsiTheme="minorHAnsi" w:cstheme="minorHAnsi"/>
          <w:b/>
          <w:sz w:val="22"/>
          <w:szCs w:val="22"/>
        </w:rPr>
        <w:t>Protective Measures</w:t>
      </w:r>
    </w:p>
    <w:p w:rsidRPr="00F979A5" w:rsidR="00FB0B4D" w:rsidP="00FB0B4D" w:rsidRDefault="00FB0B4D" w14:paraId="583632A1" w14:textId="77777777">
      <w:pPr>
        <w:jc w:val="both"/>
        <w:rPr>
          <w:rFonts w:asciiTheme="minorHAnsi" w:hAnsiTheme="minorHAnsi" w:cstheme="minorHAnsi"/>
          <w:sz w:val="22"/>
          <w:szCs w:val="22"/>
        </w:rPr>
      </w:pPr>
      <w:r w:rsidRPr="00F979A5">
        <w:rPr>
          <w:rFonts w:asciiTheme="minorHAnsi" w:hAnsiTheme="minorHAnsi" w:cstheme="minorHAnsi"/>
          <w:sz w:val="22"/>
          <w:szCs w:val="22"/>
        </w:rPr>
        <w:t>Specific study activities are shown in the table below with recommended PPE, and additional precautions. All PPE for study staff will be provided by CDC/ATSDR. Contractor will provide PPE originally required for study CDC/ATSDR will provide additional PPE as needed from the table below.</w:t>
      </w:r>
    </w:p>
    <w:p w:rsidRPr="008F171D" w:rsidR="00FB0B4D" w:rsidP="00FB0B4D" w:rsidRDefault="00FB0B4D" w14:paraId="324125D4" w14:textId="77777777">
      <w:pPr>
        <w:jc w:val="both"/>
        <w:rPr>
          <w:rFonts w:cstheme="minorHAnsi"/>
        </w:rPr>
      </w:pPr>
    </w:p>
    <w:tbl>
      <w:tblPr>
        <w:tblStyle w:val="TableGrid"/>
        <w:tblW w:w="10620" w:type="dxa"/>
        <w:tblInd w:w="-275" w:type="dxa"/>
        <w:tblLayout w:type="fixed"/>
        <w:tblLook w:val="04A0" w:firstRow="1" w:lastRow="0" w:firstColumn="1" w:lastColumn="0" w:noHBand="0" w:noVBand="1"/>
      </w:tblPr>
      <w:tblGrid>
        <w:gridCol w:w="1890"/>
        <w:gridCol w:w="2250"/>
        <w:gridCol w:w="2880"/>
        <w:gridCol w:w="3600"/>
      </w:tblGrid>
      <w:tr w:rsidRPr="008F171D" w:rsidR="00FB0B4D" w:rsidTr="008C5134" w14:paraId="676D80E6" w14:textId="77777777">
        <w:tc>
          <w:tcPr>
            <w:tcW w:w="1890" w:type="dxa"/>
          </w:tcPr>
          <w:p w:rsidRPr="00F979A5" w:rsidR="00FB0B4D" w:rsidP="008C5134" w:rsidRDefault="00FB0B4D" w14:paraId="0854F99B" w14:textId="77777777">
            <w:pPr>
              <w:jc w:val="both"/>
              <w:rPr>
                <w:rFonts w:asciiTheme="minorHAnsi" w:hAnsiTheme="minorHAnsi" w:cstheme="minorHAnsi"/>
              </w:rPr>
            </w:pPr>
            <w:r w:rsidRPr="00F979A5">
              <w:rPr>
                <w:rFonts w:asciiTheme="minorHAnsi" w:hAnsiTheme="minorHAnsi" w:cstheme="minorHAnsi"/>
              </w:rPr>
              <w:t>Activity</w:t>
            </w:r>
          </w:p>
        </w:tc>
        <w:tc>
          <w:tcPr>
            <w:tcW w:w="2250" w:type="dxa"/>
          </w:tcPr>
          <w:p w:rsidRPr="00F979A5" w:rsidR="00FB0B4D" w:rsidP="008C5134" w:rsidRDefault="00FB0B4D" w14:paraId="3EF85CA4" w14:textId="77777777">
            <w:pPr>
              <w:jc w:val="both"/>
              <w:rPr>
                <w:rFonts w:asciiTheme="minorHAnsi" w:hAnsiTheme="minorHAnsi" w:cstheme="minorHAnsi"/>
              </w:rPr>
            </w:pPr>
            <w:r w:rsidRPr="00F979A5">
              <w:rPr>
                <w:rFonts w:asciiTheme="minorHAnsi" w:hAnsiTheme="minorHAnsi" w:cstheme="minorHAnsi"/>
              </w:rPr>
              <w:t>Description</w:t>
            </w:r>
          </w:p>
        </w:tc>
        <w:tc>
          <w:tcPr>
            <w:tcW w:w="2880" w:type="dxa"/>
          </w:tcPr>
          <w:p w:rsidRPr="00F979A5" w:rsidR="00FB0B4D" w:rsidP="008C5134" w:rsidRDefault="00FB0B4D" w14:paraId="5906D54B" w14:textId="77777777">
            <w:pPr>
              <w:jc w:val="both"/>
              <w:rPr>
                <w:rFonts w:asciiTheme="minorHAnsi" w:hAnsiTheme="minorHAnsi" w:cstheme="minorHAnsi"/>
              </w:rPr>
            </w:pPr>
            <w:r w:rsidRPr="00F979A5">
              <w:rPr>
                <w:rFonts w:asciiTheme="minorHAnsi" w:hAnsiTheme="minorHAnsi" w:cstheme="minorHAnsi"/>
              </w:rPr>
              <w:t>PPE</w:t>
            </w:r>
          </w:p>
        </w:tc>
        <w:tc>
          <w:tcPr>
            <w:tcW w:w="3600" w:type="dxa"/>
          </w:tcPr>
          <w:p w:rsidRPr="00F979A5" w:rsidR="00FB0B4D" w:rsidP="008C5134" w:rsidRDefault="00FB0B4D" w14:paraId="763196A7" w14:textId="77777777">
            <w:pPr>
              <w:jc w:val="both"/>
              <w:rPr>
                <w:rFonts w:asciiTheme="minorHAnsi" w:hAnsiTheme="minorHAnsi" w:cstheme="minorHAnsi"/>
              </w:rPr>
            </w:pPr>
            <w:r w:rsidRPr="00F979A5">
              <w:rPr>
                <w:rFonts w:asciiTheme="minorHAnsi" w:hAnsiTheme="minorHAnsi" w:cstheme="minorHAnsi"/>
              </w:rPr>
              <w:t>Additional Precautions</w:t>
            </w:r>
          </w:p>
        </w:tc>
      </w:tr>
      <w:tr w:rsidRPr="008F171D" w:rsidR="00FB0B4D" w:rsidTr="008C5134" w14:paraId="73B39444" w14:textId="77777777">
        <w:tc>
          <w:tcPr>
            <w:tcW w:w="1890" w:type="dxa"/>
          </w:tcPr>
          <w:p w:rsidRPr="00F979A5" w:rsidR="00FB0B4D" w:rsidP="008C5134" w:rsidRDefault="00FB0B4D" w14:paraId="6EF6D7AF" w14:textId="77777777">
            <w:pPr>
              <w:jc w:val="both"/>
              <w:rPr>
                <w:rFonts w:asciiTheme="minorHAnsi" w:hAnsiTheme="minorHAnsi" w:cstheme="minorHAnsi"/>
              </w:rPr>
            </w:pPr>
            <w:r w:rsidRPr="00F979A5">
              <w:rPr>
                <w:rFonts w:asciiTheme="minorHAnsi" w:hAnsiTheme="minorHAnsi" w:cstheme="minorHAnsi"/>
              </w:rPr>
              <w:lastRenderedPageBreak/>
              <w:t>Travel</w:t>
            </w:r>
          </w:p>
        </w:tc>
        <w:tc>
          <w:tcPr>
            <w:tcW w:w="2250" w:type="dxa"/>
          </w:tcPr>
          <w:p w:rsidRPr="00F979A5" w:rsidR="00FB0B4D" w:rsidP="008C5134" w:rsidRDefault="00FB0B4D" w14:paraId="0EBD5681" w14:textId="77777777">
            <w:pPr>
              <w:jc w:val="both"/>
              <w:rPr>
                <w:rFonts w:asciiTheme="minorHAnsi" w:hAnsiTheme="minorHAnsi" w:cstheme="minorHAnsi"/>
              </w:rPr>
            </w:pPr>
            <w:r w:rsidRPr="00F979A5">
              <w:rPr>
                <w:rFonts w:asciiTheme="minorHAnsi" w:hAnsiTheme="minorHAnsi" w:cstheme="minorHAnsi"/>
              </w:rPr>
              <w:t>Time spent in ride share/public transportation, in airport, on airplane, time spent in public venues while traveling</w:t>
            </w:r>
          </w:p>
        </w:tc>
        <w:tc>
          <w:tcPr>
            <w:tcW w:w="2880" w:type="dxa"/>
          </w:tcPr>
          <w:p w:rsidRPr="00F979A5" w:rsidR="00FB0B4D" w:rsidP="008C5134" w:rsidRDefault="00FB0B4D" w14:paraId="10AC4525" w14:textId="77777777">
            <w:pPr>
              <w:jc w:val="both"/>
              <w:rPr>
                <w:rFonts w:asciiTheme="minorHAnsi" w:hAnsiTheme="minorHAnsi" w:cstheme="minorHAnsi"/>
              </w:rPr>
            </w:pPr>
            <w:r w:rsidRPr="00F979A5">
              <w:rPr>
                <w:rFonts w:asciiTheme="minorHAnsi" w:hAnsiTheme="minorHAnsi" w:cstheme="minorHAnsi"/>
              </w:rPr>
              <w:t xml:space="preserve">None </w:t>
            </w:r>
          </w:p>
        </w:tc>
        <w:tc>
          <w:tcPr>
            <w:tcW w:w="3600" w:type="dxa"/>
          </w:tcPr>
          <w:p w:rsidRPr="00F979A5" w:rsidR="00FB0B4D" w:rsidP="008C5134" w:rsidRDefault="00FB0B4D" w14:paraId="3BE54B59" w14:textId="77777777">
            <w:pPr>
              <w:ind w:left="360"/>
              <w:jc w:val="both"/>
              <w:rPr>
                <w:rFonts w:asciiTheme="minorHAnsi" w:hAnsiTheme="minorHAnsi" w:cstheme="minorHAnsi"/>
              </w:rPr>
            </w:pPr>
            <w:r w:rsidRPr="00F979A5">
              <w:rPr>
                <w:rFonts w:asciiTheme="minorHAnsi" w:hAnsiTheme="minorHAnsi" w:cstheme="minorHAnsi"/>
              </w:rPr>
              <w:t xml:space="preserve"> </w:t>
            </w:r>
          </w:p>
          <w:p w:rsidRPr="00F979A5" w:rsidR="00FB0B4D" w:rsidP="00FB0B4D" w:rsidRDefault="008C5134" w14:paraId="668863EE" w14:textId="77777777">
            <w:pPr>
              <w:pStyle w:val="ListParagraph"/>
              <w:numPr>
                <w:ilvl w:val="0"/>
                <w:numId w:val="55"/>
              </w:numPr>
              <w:jc w:val="both"/>
              <w:rPr>
                <w:rStyle w:val="Hyperlink"/>
                <w:rFonts w:asciiTheme="minorHAnsi" w:hAnsiTheme="minorHAnsi" w:cstheme="minorHAnsi"/>
              </w:rPr>
            </w:pPr>
            <w:hyperlink w:history="1" r:id="rId83">
              <w:r w:rsidRPr="00F979A5" w:rsidR="00FB0B4D">
                <w:rPr>
                  <w:rStyle w:val="Hyperlink"/>
                  <w:rFonts w:asciiTheme="minorHAnsi" w:hAnsiTheme="minorHAnsi" w:cstheme="minorHAnsi"/>
                </w:rPr>
                <w:t>Frequent handwashing</w:t>
              </w:r>
            </w:hyperlink>
            <w:r w:rsidRPr="00F979A5" w:rsidR="00FB0B4D">
              <w:rPr>
                <w:rStyle w:val="Hyperlink"/>
                <w:rFonts w:asciiTheme="minorHAnsi" w:hAnsiTheme="minorHAnsi" w:cstheme="minorHAnsi"/>
              </w:rPr>
              <w:t xml:space="preserve"> </w:t>
            </w:r>
          </w:p>
          <w:p w:rsidRPr="00F979A5" w:rsidR="00FB0B4D" w:rsidP="00FB0B4D" w:rsidRDefault="008C5134" w14:paraId="196E900F" w14:textId="77777777">
            <w:pPr>
              <w:pStyle w:val="ListParagraph"/>
              <w:numPr>
                <w:ilvl w:val="0"/>
                <w:numId w:val="55"/>
              </w:numPr>
              <w:jc w:val="both"/>
              <w:rPr>
                <w:rStyle w:val="Hyperlink"/>
                <w:rFonts w:asciiTheme="minorHAnsi" w:hAnsiTheme="minorHAnsi" w:cstheme="minorHAnsi"/>
              </w:rPr>
            </w:pPr>
            <w:hyperlink w:history="1" r:id="rId84">
              <w:r w:rsidRPr="00F979A5" w:rsidR="00FB0B4D">
                <w:rPr>
                  <w:rStyle w:val="Hyperlink"/>
                  <w:rFonts w:asciiTheme="minorHAnsi" w:hAnsiTheme="minorHAnsi" w:cstheme="minorHAnsi"/>
                </w:rPr>
                <w:t>Cloth face coverings</w:t>
              </w:r>
            </w:hyperlink>
            <w:r w:rsidRPr="00F979A5" w:rsidR="00FB0B4D">
              <w:rPr>
                <w:rStyle w:val="Hyperlink"/>
                <w:rFonts w:asciiTheme="minorHAnsi" w:hAnsiTheme="minorHAnsi" w:cstheme="minorHAnsi"/>
              </w:rPr>
              <w:t xml:space="preserve"> </w:t>
            </w:r>
          </w:p>
          <w:p w:rsidRPr="00F979A5" w:rsidR="00FB0B4D" w:rsidP="00FB0B4D" w:rsidRDefault="008C5134" w14:paraId="419946D2" w14:textId="77777777">
            <w:pPr>
              <w:pStyle w:val="ListParagraph"/>
              <w:numPr>
                <w:ilvl w:val="0"/>
                <w:numId w:val="55"/>
              </w:numPr>
              <w:jc w:val="both"/>
              <w:rPr>
                <w:rStyle w:val="Hyperlink"/>
                <w:rFonts w:asciiTheme="minorHAnsi" w:hAnsiTheme="minorHAnsi" w:cstheme="minorHAnsi"/>
              </w:rPr>
            </w:pPr>
            <w:hyperlink w:history="1" r:id="rId85">
              <w:r w:rsidRPr="00F979A5" w:rsidR="00FB0B4D">
                <w:rPr>
                  <w:rStyle w:val="Hyperlink"/>
                  <w:rFonts w:asciiTheme="minorHAnsi" w:hAnsiTheme="minorHAnsi" w:cstheme="minorHAnsi"/>
                </w:rPr>
                <w:t>General travel precautions</w:t>
              </w:r>
            </w:hyperlink>
            <w:r w:rsidRPr="00F979A5" w:rsidR="00FB0B4D">
              <w:rPr>
                <w:rStyle w:val="Hyperlink"/>
                <w:rFonts w:asciiTheme="minorHAnsi" w:hAnsiTheme="minorHAnsi" w:cstheme="minorHAnsi"/>
              </w:rPr>
              <w:t xml:space="preserve"> </w:t>
            </w:r>
          </w:p>
          <w:p w:rsidRPr="00F979A5" w:rsidR="00FB0B4D" w:rsidP="00FB0B4D" w:rsidRDefault="008C5134" w14:paraId="303EC90C" w14:textId="77777777">
            <w:pPr>
              <w:pStyle w:val="ListParagraph"/>
              <w:numPr>
                <w:ilvl w:val="0"/>
                <w:numId w:val="55"/>
              </w:numPr>
              <w:jc w:val="both"/>
              <w:rPr>
                <w:rFonts w:asciiTheme="minorHAnsi" w:hAnsiTheme="minorHAnsi" w:cstheme="minorHAnsi"/>
              </w:rPr>
            </w:pPr>
            <w:hyperlink w:history="1" r:id="rId86">
              <w:r w:rsidRPr="00F979A5" w:rsidR="00FB0B4D">
                <w:rPr>
                  <w:rStyle w:val="Hyperlink"/>
                  <w:rFonts w:asciiTheme="minorHAnsi" w:hAnsiTheme="minorHAnsi" w:cstheme="minorHAnsi"/>
                </w:rPr>
                <w:t>Ride sharing and public transportation</w:t>
              </w:r>
            </w:hyperlink>
          </w:p>
        </w:tc>
      </w:tr>
      <w:tr w:rsidRPr="008F171D" w:rsidR="00FB0B4D" w:rsidTr="008C5134" w14:paraId="6A2980F6" w14:textId="77777777">
        <w:tc>
          <w:tcPr>
            <w:tcW w:w="1890" w:type="dxa"/>
          </w:tcPr>
          <w:p w:rsidRPr="00F979A5" w:rsidR="00FB0B4D" w:rsidP="008C5134" w:rsidRDefault="00FB0B4D" w14:paraId="4B4BFCC6" w14:textId="77777777">
            <w:pPr>
              <w:jc w:val="both"/>
              <w:rPr>
                <w:rFonts w:asciiTheme="minorHAnsi" w:hAnsiTheme="minorHAnsi" w:cstheme="minorHAnsi"/>
              </w:rPr>
            </w:pPr>
            <w:r w:rsidRPr="00F979A5">
              <w:rPr>
                <w:rFonts w:asciiTheme="minorHAnsi" w:hAnsiTheme="minorHAnsi" w:cstheme="minorHAnsi"/>
              </w:rPr>
              <w:t>Biological sample collection screener</w:t>
            </w:r>
          </w:p>
        </w:tc>
        <w:tc>
          <w:tcPr>
            <w:tcW w:w="2250" w:type="dxa"/>
          </w:tcPr>
          <w:p w:rsidRPr="00F979A5" w:rsidR="00FB0B4D" w:rsidP="008C5134" w:rsidRDefault="00FB0B4D" w14:paraId="3D2D0C60" w14:textId="77777777">
            <w:pPr>
              <w:jc w:val="both"/>
              <w:rPr>
                <w:rFonts w:asciiTheme="minorHAnsi" w:hAnsiTheme="minorHAnsi" w:cstheme="minorHAnsi"/>
              </w:rPr>
            </w:pPr>
            <w:r w:rsidRPr="00F979A5">
              <w:rPr>
                <w:rFonts w:asciiTheme="minorHAnsi" w:hAnsiTheme="minorHAnsi" w:cstheme="minorHAnsi"/>
              </w:rPr>
              <w:t>Greet participants outside the study office, take temperature, ask symptom screening questions</w:t>
            </w:r>
          </w:p>
        </w:tc>
        <w:tc>
          <w:tcPr>
            <w:tcW w:w="2880" w:type="dxa"/>
          </w:tcPr>
          <w:p w:rsidRPr="00F979A5" w:rsidR="00FB0B4D" w:rsidP="008C5134" w:rsidRDefault="00FB0B4D" w14:paraId="04408D8E" w14:textId="77777777">
            <w:pPr>
              <w:jc w:val="both"/>
              <w:rPr>
                <w:rFonts w:asciiTheme="minorHAnsi" w:hAnsiTheme="minorHAnsi" w:cstheme="minorHAnsi"/>
              </w:rPr>
            </w:pPr>
            <w:r w:rsidRPr="00F979A5">
              <w:rPr>
                <w:rFonts w:asciiTheme="minorHAnsi" w:hAnsiTheme="minorHAnsi" w:cstheme="minorHAnsi"/>
              </w:rPr>
              <w:t xml:space="preserve"> Disposable surgical mask, disposable gloves</w:t>
            </w:r>
          </w:p>
        </w:tc>
        <w:tc>
          <w:tcPr>
            <w:tcW w:w="3600" w:type="dxa"/>
          </w:tcPr>
          <w:p w:rsidRPr="00F979A5" w:rsidR="00FB0B4D" w:rsidP="00FB0B4D" w:rsidRDefault="00FB0B4D" w14:paraId="3B83296C" w14:textId="77777777">
            <w:pPr>
              <w:pStyle w:val="ListParagraph"/>
              <w:numPr>
                <w:ilvl w:val="0"/>
                <w:numId w:val="58"/>
              </w:numPr>
              <w:jc w:val="both"/>
              <w:rPr>
                <w:rFonts w:asciiTheme="minorHAnsi" w:hAnsiTheme="minorHAnsi" w:cstheme="minorHAnsi"/>
              </w:rPr>
            </w:pPr>
            <w:r w:rsidRPr="00F979A5">
              <w:rPr>
                <w:rFonts w:asciiTheme="minorHAnsi" w:hAnsiTheme="minorHAnsi" w:cstheme="minorHAnsi"/>
              </w:rPr>
              <w:t>Confirm participants are symptom and fever free before allowing entry to study office,</w:t>
            </w:r>
          </w:p>
          <w:p w:rsidRPr="00F979A5" w:rsidR="00FB0B4D" w:rsidP="00FB0B4D" w:rsidRDefault="00FB0B4D" w14:paraId="31D8EDDA" w14:textId="77777777">
            <w:pPr>
              <w:pStyle w:val="ListParagraph"/>
              <w:numPr>
                <w:ilvl w:val="0"/>
                <w:numId w:val="58"/>
              </w:numPr>
              <w:jc w:val="both"/>
              <w:rPr>
                <w:rFonts w:asciiTheme="minorHAnsi" w:hAnsiTheme="minorHAnsi" w:cstheme="minorHAnsi"/>
              </w:rPr>
            </w:pPr>
            <w:r w:rsidRPr="00F979A5">
              <w:rPr>
                <w:rFonts w:asciiTheme="minorHAnsi" w:hAnsiTheme="minorHAnsi" w:cstheme="minorHAnsi"/>
              </w:rPr>
              <w:t>Ensure occupancy limit allows entry</w:t>
            </w:r>
          </w:p>
        </w:tc>
      </w:tr>
      <w:tr w:rsidRPr="008F171D" w:rsidR="00FB0B4D" w:rsidTr="008C5134" w14:paraId="15848B33" w14:textId="77777777">
        <w:tc>
          <w:tcPr>
            <w:tcW w:w="1890" w:type="dxa"/>
          </w:tcPr>
          <w:p w:rsidRPr="00F979A5" w:rsidR="00FB0B4D" w:rsidP="008C5134" w:rsidRDefault="00FB0B4D" w14:paraId="5545431E" w14:textId="77777777">
            <w:pPr>
              <w:jc w:val="both"/>
              <w:rPr>
                <w:rFonts w:asciiTheme="minorHAnsi" w:hAnsiTheme="minorHAnsi" w:cstheme="minorHAnsi"/>
              </w:rPr>
            </w:pPr>
            <w:r w:rsidRPr="00F979A5">
              <w:rPr>
                <w:rFonts w:asciiTheme="minorHAnsi" w:hAnsiTheme="minorHAnsi" w:cstheme="minorHAnsi"/>
              </w:rPr>
              <w:t>Urine sample processing</w:t>
            </w:r>
          </w:p>
        </w:tc>
        <w:tc>
          <w:tcPr>
            <w:tcW w:w="2250" w:type="dxa"/>
          </w:tcPr>
          <w:p w:rsidRPr="00F979A5" w:rsidR="00FB0B4D" w:rsidP="008C5134" w:rsidRDefault="00FB0B4D" w14:paraId="5D2CC95D" w14:textId="77777777">
            <w:pPr>
              <w:jc w:val="both"/>
              <w:rPr>
                <w:rFonts w:asciiTheme="minorHAnsi" w:hAnsiTheme="minorHAnsi" w:cstheme="minorHAnsi"/>
              </w:rPr>
            </w:pPr>
            <w:r w:rsidRPr="00F979A5">
              <w:rPr>
                <w:rFonts w:asciiTheme="minorHAnsi" w:hAnsiTheme="minorHAnsi" w:cstheme="minorHAnsi"/>
              </w:rPr>
              <w:t>Take urine samples from participants, process samples and place in storage</w:t>
            </w:r>
          </w:p>
        </w:tc>
        <w:tc>
          <w:tcPr>
            <w:tcW w:w="2880" w:type="dxa"/>
          </w:tcPr>
          <w:p w:rsidRPr="00F979A5" w:rsidR="00FB0B4D" w:rsidP="008C5134" w:rsidRDefault="00FB0B4D" w14:paraId="1A35CB1B" w14:textId="77777777">
            <w:pPr>
              <w:jc w:val="both"/>
              <w:rPr>
                <w:rFonts w:asciiTheme="minorHAnsi" w:hAnsiTheme="minorHAnsi" w:cstheme="minorHAnsi"/>
              </w:rPr>
            </w:pPr>
            <w:r w:rsidRPr="00F979A5">
              <w:rPr>
                <w:rFonts w:asciiTheme="minorHAnsi" w:hAnsiTheme="minorHAnsi" w:cstheme="minorHAnsi"/>
              </w:rPr>
              <w:t>Disposable surgical mask, disposable gloves (already included in protocol)</w:t>
            </w:r>
          </w:p>
        </w:tc>
        <w:tc>
          <w:tcPr>
            <w:tcW w:w="3600" w:type="dxa"/>
          </w:tcPr>
          <w:p w:rsidRPr="00F979A5" w:rsidR="00FB0B4D" w:rsidP="00FB0B4D" w:rsidRDefault="008C5134" w14:paraId="1CBD87E1" w14:textId="77777777">
            <w:pPr>
              <w:pStyle w:val="ListParagraph"/>
              <w:numPr>
                <w:ilvl w:val="0"/>
                <w:numId w:val="56"/>
              </w:numPr>
              <w:jc w:val="both"/>
              <w:rPr>
                <w:rStyle w:val="Hyperlink"/>
                <w:rFonts w:asciiTheme="minorHAnsi" w:hAnsiTheme="minorHAnsi" w:cstheme="minorHAnsi"/>
              </w:rPr>
            </w:pPr>
            <w:hyperlink w:history="1" r:id="rId87">
              <w:r w:rsidRPr="00F979A5" w:rsidR="00FB0B4D">
                <w:rPr>
                  <w:rStyle w:val="Hyperlink"/>
                  <w:rFonts w:asciiTheme="minorHAnsi" w:hAnsiTheme="minorHAnsi" w:cstheme="minorHAnsi"/>
                </w:rPr>
                <w:t>Frequent handwashing</w:t>
              </w:r>
            </w:hyperlink>
            <w:r w:rsidRPr="00F979A5" w:rsidR="00FB0B4D">
              <w:rPr>
                <w:rStyle w:val="Hyperlink"/>
                <w:rFonts w:asciiTheme="minorHAnsi" w:hAnsiTheme="minorHAnsi" w:cstheme="minorHAnsi"/>
              </w:rPr>
              <w:t xml:space="preserve"> </w:t>
            </w:r>
          </w:p>
          <w:p w:rsidRPr="00F979A5" w:rsidR="00FB0B4D" w:rsidP="00FB0B4D" w:rsidRDefault="008C5134" w14:paraId="2E1277A4" w14:textId="77777777">
            <w:pPr>
              <w:pStyle w:val="ListParagraph"/>
              <w:numPr>
                <w:ilvl w:val="0"/>
                <w:numId w:val="56"/>
              </w:numPr>
              <w:jc w:val="both"/>
              <w:rPr>
                <w:rFonts w:asciiTheme="minorHAnsi" w:hAnsiTheme="minorHAnsi" w:cstheme="minorHAnsi"/>
              </w:rPr>
            </w:pPr>
            <w:hyperlink w:history="1" r:id="rId88">
              <w:r w:rsidRPr="00F979A5" w:rsidR="00FB0B4D">
                <w:rPr>
                  <w:rStyle w:val="Hyperlink"/>
                  <w:rFonts w:asciiTheme="minorHAnsi" w:hAnsiTheme="minorHAnsi" w:cstheme="minorHAnsi"/>
                </w:rPr>
                <w:t>Cleaning and disinfection of surfaces between participants/groups</w:t>
              </w:r>
            </w:hyperlink>
          </w:p>
        </w:tc>
      </w:tr>
      <w:tr w:rsidRPr="008F171D" w:rsidR="00FB0B4D" w:rsidTr="008C5134" w14:paraId="13023395" w14:textId="77777777">
        <w:tc>
          <w:tcPr>
            <w:tcW w:w="1890" w:type="dxa"/>
          </w:tcPr>
          <w:p w:rsidRPr="00F979A5" w:rsidR="00FB0B4D" w:rsidP="008C5134" w:rsidRDefault="00FB0B4D" w14:paraId="18DCD4FC" w14:textId="77777777">
            <w:pPr>
              <w:jc w:val="both"/>
              <w:rPr>
                <w:rFonts w:asciiTheme="minorHAnsi" w:hAnsiTheme="minorHAnsi" w:cstheme="minorHAnsi"/>
              </w:rPr>
            </w:pPr>
            <w:r w:rsidRPr="00F979A5">
              <w:rPr>
                <w:rFonts w:asciiTheme="minorHAnsi" w:hAnsiTheme="minorHAnsi" w:cstheme="minorHAnsi"/>
              </w:rPr>
              <w:t>Blood sample collection / processing</w:t>
            </w:r>
          </w:p>
        </w:tc>
        <w:tc>
          <w:tcPr>
            <w:tcW w:w="2250" w:type="dxa"/>
          </w:tcPr>
          <w:p w:rsidRPr="00F979A5" w:rsidR="00FB0B4D" w:rsidP="008C5134" w:rsidRDefault="00FB0B4D" w14:paraId="6AE37686" w14:textId="77777777">
            <w:pPr>
              <w:jc w:val="both"/>
              <w:rPr>
                <w:rFonts w:asciiTheme="minorHAnsi" w:hAnsiTheme="minorHAnsi" w:cstheme="minorHAnsi"/>
              </w:rPr>
            </w:pPr>
            <w:r w:rsidRPr="00F979A5">
              <w:rPr>
                <w:rFonts w:asciiTheme="minorHAnsi" w:hAnsiTheme="minorHAnsi" w:cstheme="minorHAnsi"/>
              </w:rPr>
              <w:t xml:space="preserve">Collect blood samples </w:t>
            </w:r>
          </w:p>
        </w:tc>
        <w:tc>
          <w:tcPr>
            <w:tcW w:w="2880" w:type="dxa"/>
          </w:tcPr>
          <w:p w:rsidRPr="00F979A5" w:rsidR="00FB0B4D" w:rsidP="008C5134" w:rsidRDefault="00FB0B4D" w14:paraId="3346EE9D" w14:textId="77777777">
            <w:pPr>
              <w:jc w:val="both"/>
              <w:rPr>
                <w:rFonts w:asciiTheme="minorHAnsi" w:hAnsiTheme="minorHAnsi" w:cstheme="minorHAnsi"/>
              </w:rPr>
            </w:pPr>
            <w:r w:rsidRPr="00F979A5">
              <w:rPr>
                <w:rFonts w:asciiTheme="minorHAnsi" w:hAnsiTheme="minorHAnsi" w:cstheme="minorHAnsi"/>
              </w:rPr>
              <w:t>Phlebotomists: Cloth face covering or disposable surgical mask, disposable gloves (already included in protocol), disposable gown (already included in protocol), face shield or goggles (already included)</w:t>
            </w:r>
          </w:p>
        </w:tc>
        <w:tc>
          <w:tcPr>
            <w:tcW w:w="3600" w:type="dxa"/>
          </w:tcPr>
          <w:p w:rsidRPr="00F979A5" w:rsidR="00FB0B4D" w:rsidP="00FB0B4D" w:rsidRDefault="008C5134" w14:paraId="433CC14C" w14:textId="77777777">
            <w:pPr>
              <w:pStyle w:val="ListParagraph"/>
              <w:numPr>
                <w:ilvl w:val="0"/>
                <w:numId w:val="57"/>
              </w:numPr>
              <w:jc w:val="both"/>
              <w:rPr>
                <w:rStyle w:val="Hyperlink"/>
                <w:rFonts w:asciiTheme="minorHAnsi" w:hAnsiTheme="minorHAnsi" w:cstheme="minorHAnsi"/>
              </w:rPr>
            </w:pPr>
            <w:hyperlink w:history="1" r:id="rId89">
              <w:r w:rsidRPr="00F979A5" w:rsidR="00FB0B4D">
                <w:rPr>
                  <w:rStyle w:val="Hyperlink"/>
                  <w:rFonts w:asciiTheme="minorHAnsi" w:hAnsiTheme="minorHAnsi" w:cstheme="minorHAnsi"/>
                </w:rPr>
                <w:t>Frequent handwashing</w:t>
              </w:r>
            </w:hyperlink>
            <w:r w:rsidRPr="00F979A5" w:rsidR="00FB0B4D">
              <w:rPr>
                <w:rStyle w:val="Hyperlink"/>
                <w:rFonts w:asciiTheme="minorHAnsi" w:hAnsiTheme="minorHAnsi" w:cstheme="minorHAnsi"/>
              </w:rPr>
              <w:t xml:space="preserve"> </w:t>
            </w:r>
          </w:p>
          <w:p w:rsidRPr="00F979A5" w:rsidR="00FB0B4D" w:rsidP="00FB0B4D" w:rsidRDefault="008C5134" w14:paraId="0CD0464C" w14:textId="77777777">
            <w:pPr>
              <w:pStyle w:val="ListParagraph"/>
              <w:numPr>
                <w:ilvl w:val="0"/>
                <w:numId w:val="57"/>
              </w:numPr>
              <w:jc w:val="both"/>
              <w:rPr>
                <w:rFonts w:asciiTheme="minorHAnsi" w:hAnsiTheme="minorHAnsi" w:cstheme="minorHAnsi"/>
              </w:rPr>
            </w:pPr>
            <w:hyperlink w:history="1" r:id="rId90">
              <w:r w:rsidRPr="00F979A5" w:rsidR="00FB0B4D">
                <w:rPr>
                  <w:rStyle w:val="Hyperlink"/>
                  <w:rFonts w:asciiTheme="minorHAnsi" w:hAnsiTheme="minorHAnsi" w:cstheme="minorHAnsi"/>
                </w:rPr>
                <w:t>Cleaning and disinfection of surfaces between participants</w:t>
              </w:r>
            </w:hyperlink>
          </w:p>
          <w:p w:rsidRPr="00F979A5" w:rsidR="00FB0B4D" w:rsidP="00FB0B4D" w:rsidRDefault="008C5134" w14:paraId="2D25823D" w14:textId="77777777">
            <w:pPr>
              <w:pStyle w:val="ListParagraph"/>
              <w:numPr>
                <w:ilvl w:val="0"/>
                <w:numId w:val="57"/>
              </w:numPr>
              <w:jc w:val="both"/>
              <w:rPr>
                <w:rFonts w:asciiTheme="minorHAnsi" w:hAnsiTheme="minorHAnsi" w:cstheme="minorHAnsi"/>
              </w:rPr>
            </w:pPr>
            <w:hyperlink w:history="1" r:id="rId91">
              <w:r w:rsidRPr="00F979A5" w:rsidR="00FB0B4D">
                <w:rPr>
                  <w:rStyle w:val="Hyperlink"/>
                  <w:rFonts w:asciiTheme="minorHAnsi" w:hAnsiTheme="minorHAnsi" w:cstheme="minorHAnsi"/>
                </w:rPr>
                <w:t>Blood and plasma collection precautions</w:t>
              </w:r>
            </w:hyperlink>
          </w:p>
        </w:tc>
      </w:tr>
      <w:tr w:rsidRPr="008F171D" w:rsidR="00FB0B4D" w:rsidTr="008C5134" w14:paraId="0EC23723" w14:textId="77777777">
        <w:tc>
          <w:tcPr>
            <w:tcW w:w="1890" w:type="dxa"/>
          </w:tcPr>
          <w:p w:rsidRPr="00F979A5" w:rsidR="00FB0B4D" w:rsidP="008C5134" w:rsidRDefault="00FB0B4D" w14:paraId="5681914D" w14:textId="77777777">
            <w:pPr>
              <w:jc w:val="both"/>
              <w:rPr>
                <w:rFonts w:asciiTheme="minorHAnsi" w:hAnsiTheme="minorHAnsi" w:cstheme="minorHAnsi"/>
              </w:rPr>
            </w:pPr>
            <w:r w:rsidRPr="00F979A5">
              <w:rPr>
                <w:rFonts w:asciiTheme="minorHAnsi" w:hAnsiTheme="minorHAnsi" w:cstheme="minorHAnsi"/>
              </w:rPr>
              <w:t xml:space="preserve">Neurobehavioral testing </w:t>
            </w:r>
          </w:p>
        </w:tc>
        <w:tc>
          <w:tcPr>
            <w:tcW w:w="2250" w:type="dxa"/>
          </w:tcPr>
          <w:p w:rsidRPr="00F979A5" w:rsidR="00FB0B4D" w:rsidP="008C5134" w:rsidRDefault="00FB0B4D" w14:paraId="43B01D53" w14:textId="77777777">
            <w:pPr>
              <w:jc w:val="both"/>
              <w:rPr>
                <w:rFonts w:asciiTheme="minorHAnsi" w:hAnsiTheme="minorHAnsi" w:cstheme="minorHAnsi"/>
              </w:rPr>
            </w:pPr>
            <w:r w:rsidRPr="00F979A5">
              <w:rPr>
                <w:rFonts w:asciiTheme="minorHAnsi" w:hAnsiTheme="minorHAnsi" w:cstheme="minorHAnsi"/>
              </w:rPr>
              <w:t>Conduct neurobehavioral testing</w:t>
            </w:r>
          </w:p>
        </w:tc>
        <w:tc>
          <w:tcPr>
            <w:tcW w:w="2880" w:type="dxa"/>
          </w:tcPr>
          <w:p w:rsidRPr="00F979A5" w:rsidR="00FB0B4D" w:rsidP="008C5134" w:rsidRDefault="00FB0B4D" w14:paraId="5661D7A3" w14:textId="77777777">
            <w:pPr>
              <w:jc w:val="both"/>
              <w:rPr>
                <w:rFonts w:asciiTheme="minorHAnsi" w:hAnsiTheme="minorHAnsi" w:cstheme="minorHAnsi"/>
              </w:rPr>
            </w:pPr>
            <w:r w:rsidRPr="00F979A5">
              <w:rPr>
                <w:rFonts w:asciiTheme="minorHAnsi" w:hAnsiTheme="minorHAnsi" w:cstheme="minorHAnsi"/>
              </w:rPr>
              <w:t>Cloth face covering or disposable surgical mask, face shield, disposable gown, disposable gloves, wipe down any materials used for testing between appointments.</w:t>
            </w:r>
          </w:p>
        </w:tc>
        <w:tc>
          <w:tcPr>
            <w:tcW w:w="3600" w:type="dxa"/>
          </w:tcPr>
          <w:p w:rsidRPr="00F979A5" w:rsidR="00FB0B4D" w:rsidP="00FB0B4D" w:rsidRDefault="008C5134" w14:paraId="029A63EE" w14:textId="77777777">
            <w:pPr>
              <w:pStyle w:val="ListParagraph"/>
              <w:numPr>
                <w:ilvl w:val="0"/>
                <w:numId w:val="56"/>
              </w:numPr>
              <w:jc w:val="both"/>
              <w:rPr>
                <w:rStyle w:val="Hyperlink"/>
                <w:rFonts w:asciiTheme="minorHAnsi" w:hAnsiTheme="minorHAnsi" w:cstheme="minorHAnsi"/>
              </w:rPr>
            </w:pPr>
            <w:hyperlink w:history="1" r:id="rId92">
              <w:r w:rsidRPr="00F979A5" w:rsidR="00FB0B4D">
                <w:rPr>
                  <w:rStyle w:val="Hyperlink"/>
                  <w:rFonts w:asciiTheme="minorHAnsi" w:hAnsiTheme="minorHAnsi" w:cstheme="minorHAnsi"/>
                </w:rPr>
                <w:t>Frequent handwashing</w:t>
              </w:r>
            </w:hyperlink>
            <w:r w:rsidRPr="00F979A5" w:rsidR="00FB0B4D">
              <w:rPr>
                <w:rStyle w:val="Hyperlink"/>
                <w:rFonts w:asciiTheme="minorHAnsi" w:hAnsiTheme="minorHAnsi" w:cstheme="minorHAnsi"/>
              </w:rPr>
              <w:t xml:space="preserve"> </w:t>
            </w:r>
          </w:p>
          <w:p w:rsidRPr="00F979A5" w:rsidR="00FB0B4D" w:rsidP="00FB0B4D" w:rsidRDefault="008C5134" w14:paraId="77F86186" w14:textId="77777777">
            <w:pPr>
              <w:pStyle w:val="ListParagraph"/>
              <w:numPr>
                <w:ilvl w:val="0"/>
                <w:numId w:val="56"/>
              </w:numPr>
              <w:jc w:val="both"/>
              <w:rPr>
                <w:rFonts w:asciiTheme="minorHAnsi" w:hAnsiTheme="minorHAnsi" w:cstheme="minorHAnsi"/>
              </w:rPr>
            </w:pPr>
            <w:hyperlink w:history="1" r:id="rId93">
              <w:r w:rsidRPr="00F979A5" w:rsidR="00FB0B4D">
                <w:rPr>
                  <w:rStyle w:val="Hyperlink"/>
                  <w:rFonts w:asciiTheme="minorHAnsi" w:hAnsiTheme="minorHAnsi" w:cstheme="minorHAnsi"/>
                </w:rPr>
                <w:t>Cleaning and disinfection of surfaces between participants/groups</w:t>
              </w:r>
            </w:hyperlink>
          </w:p>
        </w:tc>
      </w:tr>
      <w:tr w:rsidRPr="008F171D" w:rsidR="00FB0B4D" w:rsidTr="008C5134" w14:paraId="12438CD8" w14:textId="77777777">
        <w:trPr>
          <w:trHeight w:val="341"/>
        </w:trPr>
        <w:tc>
          <w:tcPr>
            <w:tcW w:w="1890" w:type="dxa"/>
          </w:tcPr>
          <w:p w:rsidRPr="00F979A5" w:rsidR="00FB0B4D" w:rsidP="008C5134" w:rsidRDefault="00FB0B4D" w14:paraId="4BCA0205" w14:textId="77777777">
            <w:pPr>
              <w:pStyle w:val="CommentText"/>
              <w:jc w:val="both"/>
              <w:rPr>
                <w:rFonts w:asciiTheme="minorHAnsi" w:hAnsiTheme="minorHAnsi" w:cstheme="minorHAnsi"/>
              </w:rPr>
            </w:pPr>
            <w:r w:rsidRPr="00F979A5">
              <w:rPr>
                <w:rFonts w:asciiTheme="minorHAnsi" w:hAnsiTheme="minorHAnsi" w:cstheme="minorHAnsi"/>
              </w:rPr>
              <w:t xml:space="preserve">Body measurements </w:t>
            </w:r>
          </w:p>
          <w:p w:rsidRPr="00F979A5" w:rsidR="00FB0B4D" w:rsidP="008C5134" w:rsidRDefault="00FB0B4D" w14:paraId="1FBC5E86" w14:textId="77777777">
            <w:pPr>
              <w:jc w:val="both"/>
              <w:rPr>
                <w:rFonts w:asciiTheme="minorHAnsi" w:hAnsiTheme="minorHAnsi" w:cstheme="minorHAnsi"/>
              </w:rPr>
            </w:pPr>
          </w:p>
        </w:tc>
        <w:tc>
          <w:tcPr>
            <w:tcW w:w="2250" w:type="dxa"/>
          </w:tcPr>
          <w:p w:rsidRPr="00F979A5" w:rsidR="00FB0B4D" w:rsidP="008C5134" w:rsidRDefault="00FB0B4D" w14:paraId="1882F2F4" w14:textId="77777777">
            <w:pPr>
              <w:jc w:val="both"/>
              <w:rPr>
                <w:rFonts w:asciiTheme="minorHAnsi" w:hAnsiTheme="minorHAnsi" w:cstheme="minorHAnsi"/>
              </w:rPr>
            </w:pPr>
            <w:r w:rsidRPr="00F979A5">
              <w:rPr>
                <w:rFonts w:asciiTheme="minorHAnsi" w:hAnsiTheme="minorHAnsi" w:cstheme="minorHAnsi"/>
              </w:rPr>
              <w:t xml:space="preserve">Collect body measurements </w:t>
            </w:r>
          </w:p>
        </w:tc>
        <w:tc>
          <w:tcPr>
            <w:tcW w:w="2880" w:type="dxa"/>
          </w:tcPr>
          <w:p w:rsidRPr="00F979A5" w:rsidR="00FB0B4D" w:rsidP="008C5134" w:rsidRDefault="00FB0B4D" w14:paraId="72AF3DEC" w14:textId="77777777">
            <w:pPr>
              <w:jc w:val="both"/>
              <w:rPr>
                <w:rFonts w:asciiTheme="minorHAnsi" w:hAnsiTheme="minorHAnsi" w:cstheme="minorHAnsi"/>
              </w:rPr>
            </w:pPr>
            <w:r w:rsidRPr="00F979A5">
              <w:rPr>
                <w:rFonts w:asciiTheme="minorHAnsi" w:hAnsiTheme="minorHAnsi" w:cstheme="minorHAnsi"/>
              </w:rPr>
              <w:t>Cloth face covering or disposable surgical mask, disposable gown, disposable gloves, wipe down any materials used for testing between appointments.</w:t>
            </w:r>
          </w:p>
        </w:tc>
        <w:tc>
          <w:tcPr>
            <w:tcW w:w="3600" w:type="dxa"/>
          </w:tcPr>
          <w:p w:rsidRPr="00F979A5" w:rsidR="00FB0B4D" w:rsidP="00FB0B4D" w:rsidRDefault="008C5134" w14:paraId="47E78B48" w14:textId="77777777">
            <w:pPr>
              <w:pStyle w:val="ListParagraph"/>
              <w:numPr>
                <w:ilvl w:val="0"/>
                <w:numId w:val="56"/>
              </w:numPr>
              <w:jc w:val="both"/>
              <w:rPr>
                <w:rStyle w:val="Hyperlink"/>
                <w:rFonts w:asciiTheme="minorHAnsi" w:hAnsiTheme="minorHAnsi" w:cstheme="minorHAnsi"/>
              </w:rPr>
            </w:pPr>
            <w:hyperlink w:history="1" r:id="rId94">
              <w:r w:rsidRPr="00F979A5" w:rsidR="00FB0B4D">
                <w:rPr>
                  <w:rStyle w:val="Hyperlink"/>
                  <w:rFonts w:asciiTheme="minorHAnsi" w:hAnsiTheme="minorHAnsi" w:cstheme="minorHAnsi"/>
                </w:rPr>
                <w:t>Frequent handwashing</w:t>
              </w:r>
            </w:hyperlink>
            <w:r w:rsidRPr="00F979A5" w:rsidR="00FB0B4D">
              <w:rPr>
                <w:rStyle w:val="Hyperlink"/>
                <w:rFonts w:asciiTheme="minorHAnsi" w:hAnsiTheme="minorHAnsi" w:cstheme="minorHAnsi"/>
              </w:rPr>
              <w:t xml:space="preserve"> </w:t>
            </w:r>
          </w:p>
          <w:p w:rsidRPr="00FB0B4D" w:rsidR="00FB0B4D" w:rsidP="00FB0B4D" w:rsidRDefault="008C5134" w14:paraId="18D72F70" w14:textId="77777777">
            <w:pPr>
              <w:pStyle w:val="ListParagraph"/>
              <w:numPr>
                <w:ilvl w:val="0"/>
                <w:numId w:val="56"/>
              </w:numPr>
              <w:jc w:val="both"/>
              <w:rPr>
                <w:rFonts w:asciiTheme="minorHAnsi" w:hAnsiTheme="minorHAnsi" w:cstheme="minorHAnsi"/>
              </w:rPr>
            </w:pPr>
            <w:hyperlink w:history="1" r:id="rId95">
              <w:r w:rsidRPr="00F979A5" w:rsidR="00FB0B4D">
                <w:rPr>
                  <w:rStyle w:val="Hyperlink"/>
                  <w:rFonts w:asciiTheme="minorHAnsi" w:hAnsiTheme="minorHAnsi" w:cstheme="minorHAnsi"/>
                </w:rPr>
                <w:t>Cleaning and disinfection of surfaces between participants/groups</w:t>
              </w:r>
            </w:hyperlink>
          </w:p>
        </w:tc>
      </w:tr>
    </w:tbl>
    <w:p w:rsidRPr="008F171D" w:rsidR="00FB0B4D" w:rsidP="00FB0B4D" w:rsidRDefault="00FB0B4D" w14:paraId="447EF3F0" w14:textId="77777777">
      <w:pPr>
        <w:jc w:val="both"/>
        <w:rPr>
          <w:rFonts w:cstheme="minorHAnsi"/>
        </w:rPr>
      </w:pPr>
    </w:p>
    <w:p w:rsidRPr="00FB0B4D" w:rsidR="00FB078A" w:rsidP="00FB0B4D" w:rsidRDefault="00FB078A" w14:paraId="2FB9FF00" w14:textId="77777777">
      <w:pPr>
        <w:jc w:val="both"/>
        <w:rPr>
          <w:rFonts w:asciiTheme="minorHAnsi" w:hAnsiTheme="minorHAnsi" w:cstheme="minorHAnsi"/>
        </w:rPr>
      </w:pPr>
    </w:p>
    <w:sectPr w:rsidRPr="00FB0B4D" w:rsidR="00FB078A">
      <w:headerReference w:type="default" r:id="rId96"/>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B9602" w14:textId="77777777" w:rsidR="008C5134" w:rsidRDefault="008C5134" w:rsidP="00384FC7">
      <w:r>
        <w:separator/>
      </w:r>
    </w:p>
  </w:endnote>
  <w:endnote w:type="continuationSeparator" w:id="0">
    <w:p w14:paraId="50CCD4C4" w14:textId="77777777" w:rsidR="008C5134" w:rsidRDefault="008C5134" w:rsidP="0038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Times New Roman TUR">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4023" w14:textId="48C736EB" w:rsidR="008C5134" w:rsidRPr="0070050A" w:rsidRDefault="008C5134" w:rsidP="007C48BF">
    <w:pPr>
      <w:pStyle w:val="Footer"/>
      <w:tabs>
        <w:tab w:val="left" w:pos="7920"/>
        <w:tab w:val="right" w:pos="10800"/>
      </w:tabs>
      <w:ind w:right="-1440"/>
      <w:rPr>
        <w:i/>
      </w:rPr>
    </w:pPr>
    <w:r>
      <w:rPr>
        <w:i/>
      </w:rPr>
      <w:t>Version 7 – June 22, 2020</w:t>
    </w:r>
    <w:r w:rsidRPr="001D6092">
      <w:rPr>
        <w:i/>
      </w:rPr>
      <w:tab/>
    </w:r>
    <w:sdt>
      <w:sdtPr>
        <w:rPr>
          <w:i/>
        </w:rPr>
        <w:id w:val="-407149633"/>
        <w:docPartObj>
          <w:docPartGallery w:val="Page Numbers (Bottom of Page)"/>
          <w:docPartUnique/>
        </w:docPartObj>
      </w:sdtPr>
      <w:sdtContent>
        <w:sdt>
          <w:sdtPr>
            <w:rPr>
              <w:i/>
            </w:rPr>
            <w:id w:val="-554080985"/>
            <w:docPartObj>
              <w:docPartGallery w:val="Page Numbers (Top of Page)"/>
              <w:docPartUnique/>
            </w:docPartObj>
          </w:sdtPr>
          <w:sdtContent>
            <w:r>
              <w:rPr>
                <w:i/>
              </w:rPr>
              <w:tab/>
            </w:r>
            <w:r w:rsidRPr="001D6092">
              <w:rPr>
                <w:i/>
              </w:rPr>
              <w:t xml:space="preserve">Page </w:t>
            </w:r>
            <w:r w:rsidRPr="001D6092">
              <w:rPr>
                <w:b/>
                <w:bCs/>
                <w:i/>
              </w:rPr>
              <w:fldChar w:fldCharType="begin"/>
            </w:r>
            <w:r w:rsidRPr="001D6092">
              <w:rPr>
                <w:b/>
                <w:bCs/>
                <w:i/>
              </w:rPr>
              <w:instrText xml:space="preserve"> PAGE </w:instrText>
            </w:r>
            <w:r w:rsidRPr="001D6092">
              <w:rPr>
                <w:b/>
                <w:bCs/>
                <w:i/>
              </w:rPr>
              <w:fldChar w:fldCharType="separate"/>
            </w:r>
            <w:r>
              <w:rPr>
                <w:b/>
                <w:bCs/>
                <w:i/>
                <w:noProof/>
              </w:rPr>
              <w:t>13</w:t>
            </w:r>
            <w:r w:rsidRPr="001D6092">
              <w:rPr>
                <w:b/>
                <w:bCs/>
                <w:i/>
              </w:rPr>
              <w:fldChar w:fldCharType="end"/>
            </w:r>
            <w:r w:rsidRPr="001D6092">
              <w:rPr>
                <w:i/>
              </w:rPr>
              <w:t xml:space="preserve"> of </w:t>
            </w:r>
            <w:r w:rsidRPr="001D6092">
              <w:rPr>
                <w:b/>
                <w:bCs/>
                <w:i/>
              </w:rPr>
              <w:fldChar w:fldCharType="begin"/>
            </w:r>
            <w:r w:rsidRPr="001D6092">
              <w:rPr>
                <w:b/>
                <w:bCs/>
                <w:i/>
              </w:rPr>
              <w:instrText xml:space="preserve"> NUMPAGES  </w:instrText>
            </w:r>
            <w:r w:rsidRPr="001D6092">
              <w:rPr>
                <w:b/>
                <w:bCs/>
                <w:i/>
              </w:rPr>
              <w:fldChar w:fldCharType="separate"/>
            </w:r>
            <w:r>
              <w:rPr>
                <w:b/>
                <w:bCs/>
                <w:i/>
                <w:noProof/>
              </w:rPr>
              <w:t>67</w:t>
            </w:r>
            <w:r w:rsidRPr="001D6092">
              <w:rPr>
                <w:b/>
                <w:bCs/>
                <w:i/>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8A6B" w14:textId="77777777" w:rsidR="008C5134" w:rsidRDefault="008C5134" w:rsidP="007C4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CDC16B2" w14:textId="77777777" w:rsidR="008C5134" w:rsidRDefault="008C5134">
    <w:pPr>
      <w:pStyle w:val="Heading7"/>
      <w:ind w:right="360" w:firstLine="187"/>
    </w:pPr>
    <w:r>
      <w:t>Version 5 – July 2007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349D7" w14:textId="305FF1F4" w:rsidR="008C5134" w:rsidRPr="0070050A" w:rsidRDefault="008C5134" w:rsidP="007C48BF">
    <w:pPr>
      <w:pStyle w:val="Footer"/>
      <w:tabs>
        <w:tab w:val="left" w:pos="7920"/>
        <w:tab w:val="right" w:pos="10800"/>
      </w:tabs>
      <w:ind w:right="-1440"/>
      <w:rPr>
        <w:i/>
      </w:rPr>
    </w:pPr>
    <w:r w:rsidRPr="001D6092">
      <w:rPr>
        <w:i/>
      </w:rPr>
      <w:t>Version 1 – December 2013</w:t>
    </w:r>
    <w:r w:rsidRPr="001D6092">
      <w:rPr>
        <w:i/>
      </w:rPr>
      <w:tab/>
    </w:r>
    <w:sdt>
      <w:sdtPr>
        <w:rPr>
          <w:i/>
        </w:rPr>
        <w:id w:val="-862982635"/>
        <w:docPartObj>
          <w:docPartGallery w:val="Page Numbers (Bottom of Page)"/>
          <w:docPartUnique/>
        </w:docPartObj>
      </w:sdtPr>
      <w:sdtContent>
        <w:sdt>
          <w:sdtPr>
            <w:rPr>
              <w:i/>
            </w:rPr>
            <w:id w:val="84041458"/>
            <w:docPartObj>
              <w:docPartGallery w:val="Page Numbers (Top of Page)"/>
              <w:docPartUnique/>
            </w:docPartObj>
          </w:sdtPr>
          <w:sdtContent>
            <w:r>
              <w:rPr>
                <w:i/>
              </w:rPr>
              <w:tab/>
            </w:r>
            <w:r>
              <w:rPr>
                <w:i/>
              </w:rPr>
              <w:tab/>
            </w:r>
            <w:r>
              <w:rPr>
                <w:i/>
              </w:rPr>
              <w:tab/>
            </w:r>
            <w:r w:rsidRPr="001D6092">
              <w:rPr>
                <w:i/>
              </w:rPr>
              <w:t xml:space="preserve">Page </w:t>
            </w:r>
            <w:r w:rsidRPr="001D6092">
              <w:rPr>
                <w:b/>
                <w:bCs/>
                <w:i/>
              </w:rPr>
              <w:fldChar w:fldCharType="begin"/>
            </w:r>
            <w:r w:rsidRPr="001D6092">
              <w:rPr>
                <w:b/>
                <w:bCs/>
                <w:i/>
              </w:rPr>
              <w:instrText xml:space="preserve"> PAGE </w:instrText>
            </w:r>
            <w:r w:rsidRPr="001D6092">
              <w:rPr>
                <w:b/>
                <w:bCs/>
                <w:i/>
              </w:rPr>
              <w:fldChar w:fldCharType="separate"/>
            </w:r>
            <w:r>
              <w:rPr>
                <w:b/>
                <w:bCs/>
                <w:i/>
                <w:noProof/>
              </w:rPr>
              <w:t>67</w:t>
            </w:r>
            <w:r w:rsidRPr="001D6092">
              <w:rPr>
                <w:b/>
                <w:bCs/>
                <w:i/>
              </w:rPr>
              <w:fldChar w:fldCharType="end"/>
            </w:r>
            <w:r w:rsidRPr="001D6092">
              <w:rPr>
                <w:i/>
              </w:rPr>
              <w:t xml:space="preserve"> of </w:t>
            </w:r>
            <w:r w:rsidRPr="001D6092">
              <w:rPr>
                <w:b/>
                <w:bCs/>
                <w:i/>
              </w:rPr>
              <w:fldChar w:fldCharType="begin"/>
            </w:r>
            <w:r w:rsidRPr="001D6092">
              <w:rPr>
                <w:b/>
                <w:bCs/>
                <w:i/>
              </w:rPr>
              <w:instrText xml:space="preserve"> NUMPAGES  </w:instrText>
            </w:r>
            <w:r w:rsidRPr="001D6092">
              <w:rPr>
                <w:b/>
                <w:bCs/>
                <w:i/>
              </w:rPr>
              <w:fldChar w:fldCharType="separate"/>
            </w:r>
            <w:r>
              <w:rPr>
                <w:b/>
                <w:bCs/>
                <w:i/>
                <w:noProof/>
              </w:rPr>
              <w:t>67</w:t>
            </w:r>
            <w:r w:rsidRPr="001D6092">
              <w:rPr>
                <w:b/>
                <w:bCs/>
                <w:i/>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75779"/>
      <w:docPartObj>
        <w:docPartGallery w:val="Page Numbers (Bottom of Page)"/>
        <w:docPartUnique/>
      </w:docPartObj>
    </w:sdtPr>
    <w:sdtEndPr>
      <w:rPr>
        <w:noProof/>
      </w:rPr>
    </w:sdtEndPr>
    <w:sdtContent>
      <w:p w14:paraId="0B25E520" w14:textId="6D418732" w:rsidR="008C5134" w:rsidRDefault="008C5134">
        <w:pPr>
          <w:pStyle w:val="Footer"/>
          <w:jc w:val="right"/>
        </w:pPr>
        <w:r>
          <w:fldChar w:fldCharType="begin"/>
        </w:r>
        <w:r>
          <w:instrText xml:space="preserve"> PAGE   \* MERGEFORMAT </w:instrText>
        </w:r>
        <w:r>
          <w:fldChar w:fldCharType="separate"/>
        </w:r>
        <w:r>
          <w:rPr>
            <w:noProof/>
          </w:rPr>
          <w:t>68</w:t>
        </w:r>
        <w:r>
          <w:rPr>
            <w:noProof/>
          </w:rPr>
          <w:fldChar w:fldCharType="end"/>
        </w:r>
      </w:p>
    </w:sdtContent>
  </w:sdt>
  <w:p w14:paraId="0B25E521" w14:textId="77777777" w:rsidR="008C5134" w:rsidRDefault="008C5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015F6" w14:textId="77777777" w:rsidR="008C5134" w:rsidRDefault="008C5134" w:rsidP="00384FC7">
      <w:r>
        <w:separator/>
      </w:r>
    </w:p>
  </w:footnote>
  <w:footnote w:type="continuationSeparator" w:id="0">
    <w:p w14:paraId="42D6884E" w14:textId="77777777" w:rsidR="008C5134" w:rsidRDefault="008C5134" w:rsidP="00384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BE387" w14:textId="77777777" w:rsidR="008C5134" w:rsidRPr="0087786E" w:rsidRDefault="008C5134" w:rsidP="007C4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E51F" w14:textId="07959DE7" w:rsidR="008C5134" w:rsidRPr="00D445F6" w:rsidRDefault="008C5134">
    <w:pPr>
      <w:pStyle w:val="Header"/>
      <w:rPr>
        <w:rFonts w:asciiTheme="minorHAnsi" w:hAnsiTheme="minorHAnsi" w:cstheme="minorHAnsi"/>
      </w:rPr>
    </w:pPr>
    <w:r w:rsidRPr="00D445F6">
      <w:rPr>
        <w:rFonts w:asciiTheme="minorHAnsi" w:hAnsiTheme="minorHAnsi" w:cstheme="minorHAnsi"/>
      </w:rPr>
      <w:t>Attachment 14.</w:t>
    </w:r>
    <w:r>
      <w:rPr>
        <w:rFonts w:asciiTheme="minorHAnsi" w:hAnsiTheme="minorHAnsi" w:cstheme="minorHAnsi"/>
      </w:rPr>
      <w:t xml:space="preserve"> Pease Study Manual of Operations and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5"/>
    <w:multiLevelType w:val="singleLevel"/>
    <w:tmpl w:val="00000005"/>
    <w:name w:val="WW8Num6"/>
    <w:lvl w:ilvl="0">
      <w:start w:val="1"/>
      <w:numFmt w:val="bullet"/>
      <w:lvlText w:val="·"/>
      <w:lvlJc w:val="left"/>
      <w:pPr>
        <w:tabs>
          <w:tab w:val="num" w:pos="3240"/>
        </w:tabs>
        <w:ind w:left="3240" w:hanging="360"/>
      </w:pPr>
      <w:rPr>
        <w:rFonts w:ascii="Symbol" w:hAnsi="Symbol"/>
      </w:rPr>
    </w:lvl>
  </w:abstractNum>
  <w:abstractNum w:abstractNumId="2"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8"/>
    <w:multiLevelType w:val="singleLevel"/>
    <w:tmpl w:val="00000008"/>
    <w:name w:val="WW8Num9"/>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A"/>
    <w:multiLevelType w:val="singleLevel"/>
    <w:tmpl w:val="0000000A"/>
    <w:name w:val="WW8Num14"/>
    <w:lvl w:ilvl="0">
      <w:start w:val="1"/>
      <w:numFmt w:val="bullet"/>
      <w:lvlText w:val="·"/>
      <w:lvlJc w:val="left"/>
      <w:pPr>
        <w:tabs>
          <w:tab w:val="num" w:pos="1800"/>
        </w:tabs>
        <w:ind w:left="1800" w:hanging="360"/>
      </w:pPr>
      <w:rPr>
        <w:rFonts w:ascii="Symbol" w:hAnsi="Symbol"/>
      </w:rPr>
    </w:lvl>
  </w:abstractNum>
  <w:abstractNum w:abstractNumId="5" w15:restartNumberingAfterBreak="0">
    <w:nsid w:val="0000000E"/>
    <w:multiLevelType w:val="singleLevel"/>
    <w:tmpl w:val="0000000E"/>
    <w:name w:val="WW8Num22"/>
    <w:lvl w:ilvl="0">
      <w:start w:val="1"/>
      <w:numFmt w:val="bullet"/>
      <w:lvlText w:val="·"/>
      <w:lvlJc w:val="left"/>
      <w:pPr>
        <w:tabs>
          <w:tab w:val="num" w:pos="1440"/>
        </w:tabs>
        <w:ind w:left="1440" w:hanging="360"/>
      </w:pPr>
      <w:rPr>
        <w:rFonts w:ascii="Symbol" w:hAnsi="Symbol"/>
      </w:rPr>
    </w:lvl>
  </w:abstractNum>
  <w:abstractNum w:abstractNumId="6" w15:restartNumberingAfterBreak="0">
    <w:nsid w:val="00000010"/>
    <w:multiLevelType w:val="multilevel"/>
    <w:tmpl w:val="00000010"/>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25B03A6"/>
    <w:multiLevelType w:val="hybridMultilevel"/>
    <w:tmpl w:val="AFEEB290"/>
    <w:lvl w:ilvl="0" w:tplc="AE84AF6C">
      <w:start w:val="1"/>
      <w:numFmt w:val="bullet"/>
      <w:pStyle w:val="Bulletlisting"/>
      <w:lvlText w:val=""/>
      <w:lvlJc w:val="left"/>
      <w:pPr>
        <w:tabs>
          <w:tab w:val="num" w:pos="1080"/>
        </w:tabs>
        <w:ind w:left="1080" w:hanging="360"/>
      </w:pPr>
      <w:rPr>
        <w:rFonts w:ascii="Symbol" w:hAnsi="Symbol" w:cs="Symbol" w:hint="default"/>
        <w:sz w:val="24"/>
        <w:szCs w:val="24"/>
      </w:rPr>
    </w:lvl>
    <w:lvl w:ilvl="1" w:tplc="04090003">
      <w:start w:val="1"/>
      <w:numFmt w:val="bullet"/>
      <w:lvlText w:val="o"/>
      <w:lvlJc w:val="left"/>
      <w:pPr>
        <w:tabs>
          <w:tab w:val="num" w:pos="3024"/>
        </w:tabs>
        <w:ind w:left="3024" w:hanging="360"/>
      </w:pPr>
      <w:rPr>
        <w:rFonts w:ascii="Courier New" w:hAnsi="Courier New" w:cs="Courier New" w:hint="default"/>
      </w:rPr>
    </w:lvl>
    <w:lvl w:ilvl="2" w:tplc="04090005">
      <w:start w:val="1"/>
      <w:numFmt w:val="bullet"/>
      <w:lvlText w:val=""/>
      <w:lvlJc w:val="left"/>
      <w:pPr>
        <w:tabs>
          <w:tab w:val="num" w:pos="3744"/>
        </w:tabs>
        <w:ind w:left="3744" w:hanging="360"/>
      </w:pPr>
      <w:rPr>
        <w:rFonts w:ascii="Wingdings" w:hAnsi="Wingdings" w:hint="default"/>
      </w:rPr>
    </w:lvl>
    <w:lvl w:ilvl="3" w:tplc="04090001">
      <w:start w:val="1"/>
      <w:numFmt w:val="bullet"/>
      <w:lvlText w:val=""/>
      <w:lvlJc w:val="left"/>
      <w:pPr>
        <w:tabs>
          <w:tab w:val="num" w:pos="4464"/>
        </w:tabs>
        <w:ind w:left="4464" w:hanging="360"/>
      </w:pPr>
      <w:rPr>
        <w:rFonts w:ascii="Symbol" w:hAnsi="Symbol" w:hint="default"/>
        <w:sz w:val="24"/>
        <w:szCs w:val="24"/>
      </w:rPr>
    </w:lvl>
    <w:lvl w:ilvl="4" w:tplc="04090003" w:tentative="1">
      <w:start w:val="1"/>
      <w:numFmt w:val="bullet"/>
      <w:lvlText w:val="o"/>
      <w:lvlJc w:val="left"/>
      <w:pPr>
        <w:tabs>
          <w:tab w:val="num" w:pos="5184"/>
        </w:tabs>
        <w:ind w:left="5184" w:hanging="360"/>
      </w:pPr>
      <w:rPr>
        <w:rFonts w:ascii="Courier New" w:hAnsi="Courier New" w:cs="Courier New"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cs="Courier New"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8" w15:restartNumberingAfterBreak="0">
    <w:nsid w:val="08572623"/>
    <w:multiLevelType w:val="hybridMultilevel"/>
    <w:tmpl w:val="81B47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3C332D"/>
    <w:multiLevelType w:val="hybridMultilevel"/>
    <w:tmpl w:val="B0BE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5C24E8"/>
    <w:multiLevelType w:val="hybridMultilevel"/>
    <w:tmpl w:val="2364F7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104A0CEF"/>
    <w:multiLevelType w:val="hybridMultilevel"/>
    <w:tmpl w:val="BCA8F7EA"/>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F2302"/>
    <w:multiLevelType w:val="hybridMultilevel"/>
    <w:tmpl w:val="790EA1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B2795"/>
    <w:multiLevelType w:val="hybridMultilevel"/>
    <w:tmpl w:val="788065CA"/>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F1994"/>
    <w:multiLevelType w:val="hybridMultilevel"/>
    <w:tmpl w:val="FE8A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EA03C4"/>
    <w:multiLevelType w:val="hybridMultilevel"/>
    <w:tmpl w:val="F1A86B28"/>
    <w:lvl w:ilvl="0" w:tplc="0409000D">
      <w:start w:val="1"/>
      <w:numFmt w:val="bullet"/>
      <w:lvlText w:val=""/>
      <w:lvlJc w:val="left"/>
      <w:pPr>
        <w:tabs>
          <w:tab w:val="num" w:pos="864"/>
        </w:tabs>
        <w:ind w:left="864" w:hanging="50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741531"/>
    <w:multiLevelType w:val="hybridMultilevel"/>
    <w:tmpl w:val="8BA24320"/>
    <w:lvl w:ilvl="0" w:tplc="88464548">
      <w:start w:val="1"/>
      <w:numFmt w:val="bullet"/>
      <w:lvlText w:val=""/>
      <w:lvlJc w:val="left"/>
      <w:pPr>
        <w:tabs>
          <w:tab w:val="num" w:pos="1440"/>
        </w:tabs>
        <w:ind w:left="1440" w:hanging="360"/>
      </w:pPr>
      <w:rPr>
        <w:rFonts w:ascii="Symbol" w:hAnsi="Symbol" w:hint="default"/>
      </w:rPr>
    </w:lvl>
    <w:lvl w:ilvl="1" w:tplc="F44A6FB8">
      <w:start w:val="1"/>
      <w:numFmt w:val="lowerLetter"/>
      <w:lvlText w:val="%2."/>
      <w:lvlJc w:val="left"/>
      <w:pPr>
        <w:tabs>
          <w:tab w:val="num" w:pos="2160"/>
        </w:tabs>
        <w:ind w:left="2160" w:hanging="360"/>
      </w:pPr>
      <w:rPr>
        <w:rFonts w:hint="default"/>
        <w:b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AAD024D"/>
    <w:multiLevelType w:val="hybridMultilevel"/>
    <w:tmpl w:val="4C3857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EA42770"/>
    <w:multiLevelType w:val="hybridMultilevel"/>
    <w:tmpl w:val="60981B8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E7C31"/>
    <w:multiLevelType w:val="hybridMultilevel"/>
    <w:tmpl w:val="50FEB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0C42D11"/>
    <w:multiLevelType w:val="hybridMultilevel"/>
    <w:tmpl w:val="4550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192E06"/>
    <w:multiLevelType w:val="hybridMultilevel"/>
    <w:tmpl w:val="C0840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E6664F"/>
    <w:multiLevelType w:val="hybridMultilevel"/>
    <w:tmpl w:val="7EC25C8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36B52"/>
    <w:multiLevelType w:val="hybridMultilevel"/>
    <w:tmpl w:val="088EABA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3C3328F1"/>
    <w:multiLevelType w:val="hybridMultilevel"/>
    <w:tmpl w:val="D81C58BE"/>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8A1FCE"/>
    <w:multiLevelType w:val="multilevel"/>
    <w:tmpl w:val="A328AA62"/>
    <w:lvl w:ilvl="0">
      <w:start w:val="2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656778"/>
    <w:multiLevelType w:val="hybridMultilevel"/>
    <w:tmpl w:val="897A873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06493"/>
    <w:multiLevelType w:val="multilevel"/>
    <w:tmpl w:val="3F78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966A59"/>
    <w:multiLevelType w:val="hybridMultilevel"/>
    <w:tmpl w:val="4FCE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9684ECB"/>
    <w:multiLevelType w:val="hybridMultilevel"/>
    <w:tmpl w:val="13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E15DC9"/>
    <w:multiLevelType w:val="hybridMultilevel"/>
    <w:tmpl w:val="8A4E71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2" w15:restartNumberingAfterBreak="0">
    <w:nsid w:val="4CB164A8"/>
    <w:multiLevelType w:val="multilevel"/>
    <w:tmpl w:val="BBB4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AE54D1"/>
    <w:multiLevelType w:val="hybridMultilevel"/>
    <w:tmpl w:val="516E7906"/>
    <w:lvl w:ilvl="0" w:tplc="68DC16E8">
      <w:start w:val="1"/>
      <w:numFmt w:val="bullet"/>
      <w:lvlText w:val=" "/>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20F3E5E"/>
    <w:multiLevelType w:val="hybridMultilevel"/>
    <w:tmpl w:val="37D0B498"/>
    <w:lvl w:ilvl="0" w:tplc="EB98A468">
      <w:start w:val="1"/>
      <w:numFmt w:val="decimal"/>
      <w:lvlText w:val="%1."/>
      <w:lvlJc w:val="left"/>
      <w:pPr>
        <w:tabs>
          <w:tab w:val="num" w:pos="1080"/>
        </w:tabs>
        <w:ind w:left="1080" w:hanging="720"/>
      </w:pPr>
      <w:rPr>
        <w:rFonts w:hint="default"/>
      </w:rPr>
    </w:lvl>
    <w:lvl w:ilvl="1" w:tplc="8846454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6832CE2"/>
    <w:multiLevelType w:val="hybridMultilevel"/>
    <w:tmpl w:val="3B14CE18"/>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35AD5"/>
    <w:multiLevelType w:val="hybridMultilevel"/>
    <w:tmpl w:val="B4547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47F8C"/>
    <w:multiLevelType w:val="multilevel"/>
    <w:tmpl w:val="61404154"/>
    <w:lvl w:ilvl="0">
      <w:start w:val="1"/>
      <w:numFmt w:val="decimal"/>
      <w:pStyle w:val="Heading1Times"/>
      <w:suff w:val="space"/>
      <w:lvlText w:val="%1."/>
      <w:lvlJc w:val="left"/>
      <w:pPr>
        <w:ind w:left="1080" w:hanging="1080"/>
      </w:pPr>
      <w:rPr>
        <w:rFonts w:ascii="Arial" w:hAnsi="Arial" w:cs="Arial" w:hint="default"/>
        <w:b/>
        <w:bCs/>
        <w:i w:val="0"/>
        <w:iCs w:val="0"/>
        <w:strike w:val="0"/>
        <w:dstrike w:val="0"/>
        <w:vanish w:val="0"/>
        <w:color w:val="000000"/>
        <w:spacing w:val="0"/>
        <w:kern w:val="0"/>
        <w:position w:val="0"/>
        <w:sz w:val="24"/>
        <w:szCs w:val="24"/>
        <w:vertAlign w:val="baseline"/>
        <w:em w:val="none"/>
      </w:rPr>
    </w:lvl>
    <w:lvl w:ilvl="1">
      <w:start w:val="1"/>
      <w:numFmt w:val="decimal"/>
      <w:pStyle w:val="Heading2Times"/>
      <w:suff w:val="space"/>
      <w:lvlText w:val="%1.%2"/>
      <w:lvlJc w:val="left"/>
      <w:pPr>
        <w:ind w:left="0" w:firstLine="0"/>
      </w:pPr>
      <w:rPr>
        <w:rFonts w:hint="default"/>
      </w:rPr>
    </w:lvl>
    <w:lvl w:ilvl="2">
      <w:start w:val="1"/>
      <w:numFmt w:val="decimal"/>
      <w:lvlText w:val="%1.%2.%3"/>
      <w:lvlJc w:val="left"/>
      <w:pPr>
        <w:tabs>
          <w:tab w:val="num" w:pos="1440"/>
        </w:tabs>
        <w:ind w:left="1440" w:firstLine="0"/>
      </w:pPr>
      <w:rPr>
        <w:rFonts w:ascii="Times New Roman" w:hAnsi="Times New Roman" w:cs="Arial" w:hint="default"/>
        <w:b w:val="0"/>
        <w:bCs/>
        <w:i w:val="0"/>
        <w:iCs w:val="0"/>
        <w:sz w:val="24"/>
        <w:szCs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0" w15:restartNumberingAfterBreak="0">
    <w:nsid w:val="62ED77A4"/>
    <w:multiLevelType w:val="hybridMultilevel"/>
    <w:tmpl w:val="451CA956"/>
    <w:lvl w:ilvl="0" w:tplc="3CD05B1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3A2780B"/>
    <w:multiLevelType w:val="multilevel"/>
    <w:tmpl w:val="0409001D"/>
    <w:styleLink w:val="StyleAfter6ptLinespacingMultiple12li"/>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4A553DB"/>
    <w:multiLevelType w:val="hybridMultilevel"/>
    <w:tmpl w:val="D45EB180"/>
    <w:lvl w:ilvl="0" w:tplc="EB98A468">
      <w:start w:val="1"/>
      <w:numFmt w:val="decimal"/>
      <w:lvlText w:val="%1."/>
      <w:lvlJc w:val="left"/>
      <w:pPr>
        <w:tabs>
          <w:tab w:val="num" w:pos="1800"/>
        </w:tabs>
        <w:ind w:left="1800" w:hanging="720"/>
      </w:pPr>
      <w:rPr>
        <w:rFonts w:hint="default"/>
      </w:rPr>
    </w:lvl>
    <w:lvl w:ilvl="1" w:tplc="88464548">
      <w:start w:val="1"/>
      <w:numFmt w:val="bullet"/>
      <w:lvlText w:val=""/>
      <w:lvlJc w:val="left"/>
      <w:pPr>
        <w:tabs>
          <w:tab w:val="num" w:pos="2160"/>
        </w:tabs>
        <w:ind w:left="2160" w:hanging="360"/>
      </w:pPr>
      <w:rPr>
        <w:rFonts w:ascii="Symbol" w:hAnsi="Symbol" w:hint="default"/>
      </w:rPr>
    </w:lvl>
    <w:lvl w:ilvl="2" w:tplc="EB98A468">
      <w:start w:val="1"/>
      <w:numFmt w:val="decimal"/>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64B53892"/>
    <w:multiLevelType w:val="hybridMultilevel"/>
    <w:tmpl w:val="F03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9E7D85"/>
    <w:multiLevelType w:val="multilevel"/>
    <w:tmpl w:val="4706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2137E9"/>
    <w:multiLevelType w:val="hybridMultilevel"/>
    <w:tmpl w:val="417CAED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753084"/>
    <w:multiLevelType w:val="hybridMultilevel"/>
    <w:tmpl w:val="EE72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030CD6"/>
    <w:multiLevelType w:val="hybridMultilevel"/>
    <w:tmpl w:val="3C3E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7468FC"/>
    <w:multiLevelType w:val="hybridMultilevel"/>
    <w:tmpl w:val="A678D0F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C70817"/>
    <w:multiLevelType w:val="multilevel"/>
    <w:tmpl w:val="008E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7474C1"/>
    <w:multiLevelType w:val="hybridMultilevel"/>
    <w:tmpl w:val="FE8836C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3817AA5"/>
    <w:multiLevelType w:val="hybridMultilevel"/>
    <w:tmpl w:val="9AC0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80793D"/>
    <w:multiLevelType w:val="hybridMultilevel"/>
    <w:tmpl w:val="E856AF26"/>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A73279"/>
    <w:multiLevelType w:val="hybridMultilevel"/>
    <w:tmpl w:val="0624E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6E90B3C"/>
    <w:multiLevelType w:val="hybridMultilevel"/>
    <w:tmpl w:val="4476D23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6947B4"/>
    <w:multiLevelType w:val="hybridMultilevel"/>
    <w:tmpl w:val="29F4B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5D2FED"/>
    <w:multiLevelType w:val="multilevel"/>
    <w:tmpl w:val="BEB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BD0384"/>
    <w:multiLevelType w:val="hybridMultilevel"/>
    <w:tmpl w:val="5226FCFC"/>
    <w:lvl w:ilvl="0" w:tplc="88464548">
      <w:start w:val="1"/>
      <w:numFmt w:val="bullet"/>
      <w:lvlText w:val=""/>
      <w:lvlJc w:val="left"/>
      <w:pPr>
        <w:tabs>
          <w:tab w:val="num" w:pos="1080"/>
        </w:tabs>
        <w:ind w:left="1080" w:hanging="360"/>
      </w:pPr>
      <w:rPr>
        <w:rFonts w:ascii="Symbol" w:hAnsi="Symbol" w:hint="default"/>
      </w:rPr>
    </w:lvl>
    <w:lvl w:ilvl="1" w:tplc="EB98A468">
      <w:start w:val="1"/>
      <w:numFmt w:val="decimal"/>
      <w:lvlText w:val="%2."/>
      <w:lvlJc w:val="left"/>
      <w:pPr>
        <w:tabs>
          <w:tab w:val="num" w:pos="2160"/>
        </w:tabs>
        <w:ind w:left="2160" w:hanging="72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AFB5477"/>
    <w:multiLevelType w:val="hybridMultilevel"/>
    <w:tmpl w:val="61D48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BDB5981"/>
    <w:multiLevelType w:val="hybridMultilevel"/>
    <w:tmpl w:val="D71E4170"/>
    <w:lvl w:ilvl="0" w:tplc="DAD4B27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D8F2C03"/>
    <w:multiLevelType w:val="hybridMultilevel"/>
    <w:tmpl w:val="787832B2"/>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9C788A"/>
    <w:multiLevelType w:val="hybridMultilevel"/>
    <w:tmpl w:val="D1A0A146"/>
    <w:lvl w:ilvl="0" w:tplc="0409000D">
      <w:start w:val="1"/>
      <w:numFmt w:val="bullet"/>
      <w:lvlText w:val=""/>
      <w:lvlJc w:val="left"/>
      <w:pPr>
        <w:tabs>
          <w:tab w:val="num" w:pos="1944"/>
        </w:tabs>
        <w:ind w:left="1944" w:hanging="504"/>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61"/>
  </w:num>
  <w:num w:numId="2">
    <w:abstractNumId w:val="11"/>
  </w:num>
  <w:num w:numId="3">
    <w:abstractNumId w:val="15"/>
  </w:num>
  <w:num w:numId="4">
    <w:abstractNumId w:val="50"/>
  </w:num>
  <w:num w:numId="5">
    <w:abstractNumId w:val="25"/>
  </w:num>
  <w:num w:numId="6">
    <w:abstractNumId w:val="17"/>
  </w:num>
  <w:num w:numId="7">
    <w:abstractNumId w:val="7"/>
  </w:num>
  <w:num w:numId="8">
    <w:abstractNumId w:val="39"/>
  </w:num>
  <w:num w:numId="9">
    <w:abstractNumId w:val="20"/>
  </w:num>
  <w:num w:numId="10">
    <w:abstractNumId w:val="41"/>
  </w:num>
  <w:num w:numId="11">
    <w:abstractNumId w:val="30"/>
  </w:num>
  <w:num w:numId="12">
    <w:abstractNumId w:val="31"/>
  </w:num>
  <w:num w:numId="13">
    <w:abstractNumId w:val="48"/>
  </w:num>
  <w:num w:numId="14">
    <w:abstractNumId w:val="45"/>
  </w:num>
  <w:num w:numId="15">
    <w:abstractNumId w:val="27"/>
  </w:num>
  <w:num w:numId="16">
    <w:abstractNumId w:val="33"/>
  </w:num>
  <w:num w:numId="17">
    <w:abstractNumId w:val="18"/>
  </w:num>
  <w:num w:numId="18">
    <w:abstractNumId w:val="52"/>
  </w:num>
  <w:num w:numId="19">
    <w:abstractNumId w:val="36"/>
  </w:num>
  <w:num w:numId="20">
    <w:abstractNumId w:val="60"/>
  </w:num>
  <w:num w:numId="21">
    <w:abstractNumId w:val="23"/>
  </w:num>
  <w:num w:numId="22">
    <w:abstractNumId w:val="54"/>
  </w:num>
  <w:num w:numId="23">
    <w:abstractNumId w:val="13"/>
  </w:num>
  <w:num w:numId="24">
    <w:abstractNumId w:val="47"/>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35"/>
  </w:num>
  <w:num w:numId="33">
    <w:abstractNumId w:val="22"/>
  </w:num>
  <w:num w:numId="34">
    <w:abstractNumId w:val="34"/>
  </w:num>
  <w:num w:numId="35">
    <w:abstractNumId w:val="16"/>
  </w:num>
  <w:num w:numId="36">
    <w:abstractNumId w:val="42"/>
  </w:num>
  <w:num w:numId="37">
    <w:abstractNumId w:val="57"/>
  </w:num>
  <w:num w:numId="38">
    <w:abstractNumId w:val="58"/>
  </w:num>
  <w:num w:numId="39">
    <w:abstractNumId w:val="24"/>
  </w:num>
  <w:num w:numId="40">
    <w:abstractNumId w:val="12"/>
  </w:num>
  <w:num w:numId="41">
    <w:abstractNumId w:val="8"/>
  </w:num>
  <w:num w:numId="42">
    <w:abstractNumId w:val="19"/>
  </w:num>
  <w:num w:numId="43">
    <w:abstractNumId w:val="9"/>
  </w:num>
  <w:num w:numId="44">
    <w:abstractNumId w:val="10"/>
  </w:num>
  <w:num w:numId="45">
    <w:abstractNumId w:val="29"/>
  </w:num>
  <w:num w:numId="46">
    <w:abstractNumId w:val="53"/>
  </w:num>
  <w:num w:numId="47">
    <w:abstractNumId w:val="37"/>
  </w:num>
  <w:num w:numId="48">
    <w:abstractNumId w:val="21"/>
  </w:num>
  <w:num w:numId="49">
    <w:abstractNumId w:val="44"/>
  </w:num>
  <w:num w:numId="50">
    <w:abstractNumId w:val="28"/>
  </w:num>
  <w:num w:numId="51">
    <w:abstractNumId w:val="32"/>
  </w:num>
  <w:num w:numId="52">
    <w:abstractNumId w:val="49"/>
  </w:num>
  <w:num w:numId="53">
    <w:abstractNumId w:val="56"/>
  </w:num>
  <w:num w:numId="54">
    <w:abstractNumId w:val="40"/>
  </w:num>
  <w:num w:numId="55">
    <w:abstractNumId w:val="55"/>
  </w:num>
  <w:num w:numId="56">
    <w:abstractNumId w:val="43"/>
  </w:num>
  <w:num w:numId="57">
    <w:abstractNumId w:val="51"/>
  </w:num>
  <w:num w:numId="58">
    <w:abstractNumId w:val="14"/>
  </w:num>
  <w:num w:numId="59">
    <w:abstractNumId w:val="38"/>
  </w:num>
  <w:num w:numId="60">
    <w:abstractNumId w:val="59"/>
  </w:num>
  <w:num w:numId="61">
    <w:abstractNumId w:val="26"/>
  </w:num>
  <w:num w:numId="62">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96"/>
    <w:rsid w:val="0000292A"/>
    <w:rsid w:val="000039BB"/>
    <w:rsid w:val="00012CE3"/>
    <w:rsid w:val="000212E1"/>
    <w:rsid w:val="00031157"/>
    <w:rsid w:val="00032F8B"/>
    <w:rsid w:val="00035EB7"/>
    <w:rsid w:val="00036C67"/>
    <w:rsid w:val="000460E0"/>
    <w:rsid w:val="00046A4A"/>
    <w:rsid w:val="00055478"/>
    <w:rsid w:val="00055F00"/>
    <w:rsid w:val="000663BC"/>
    <w:rsid w:val="0007514B"/>
    <w:rsid w:val="0008398A"/>
    <w:rsid w:val="00084FB8"/>
    <w:rsid w:val="00085C6C"/>
    <w:rsid w:val="00090A3D"/>
    <w:rsid w:val="000946FF"/>
    <w:rsid w:val="0009591B"/>
    <w:rsid w:val="000B0616"/>
    <w:rsid w:val="000B49DB"/>
    <w:rsid w:val="000B765D"/>
    <w:rsid w:val="000C2B76"/>
    <w:rsid w:val="000D3109"/>
    <w:rsid w:val="000D4D1C"/>
    <w:rsid w:val="000D779D"/>
    <w:rsid w:val="000E12DD"/>
    <w:rsid w:val="000E492E"/>
    <w:rsid w:val="000E4B56"/>
    <w:rsid w:val="000E7680"/>
    <w:rsid w:val="000F4DA1"/>
    <w:rsid w:val="00100E46"/>
    <w:rsid w:val="00101A95"/>
    <w:rsid w:val="00103C56"/>
    <w:rsid w:val="00106C5B"/>
    <w:rsid w:val="00121EE4"/>
    <w:rsid w:val="001326B9"/>
    <w:rsid w:val="00150B4B"/>
    <w:rsid w:val="0016036C"/>
    <w:rsid w:val="0016090A"/>
    <w:rsid w:val="00171D02"/>
    <w:rsid w:val="00174DA6"/>
    <w:rsid w:val="0017521D"/>
    <w:rsid w:val="001755F1"/>
    <w:rsid w:val="00191A74"/>
    <w:rsid w:val="001A7138"/>
    <w:rsid w:val="001B4FE9"/>
    <w:rsid w:val="001B553A"/>
    <w:rsid w:val="001B6F37"/>
    <w:rsid w:val="001C04D3"/>
    <w:rsid w:val="001C505D"/>
    <w:rsid w:val="001D0824"/>
    <w:rsid w:val="001E21D1"/>
    <w:rsid w:val="001E739C"/>
    <w:rsid w:val="001F0320"/>
    <w:rsid w:val="001F093C"/>
    <w:rsid w:val="001F240F"/>
    <w:rsid w:val="001F249C"/>
    <w:rsid w:val="001F5DD3"/>
    <w:rsid w:val="00214BF6"/>
    <w:rsid w:val="002261B8"/>
    <w:rsid w:val="00226E02"/>
    <w:rsid w:val="00240E1E"/>
    <w:rsid w:val="00254BE4"/>
    <w:rsid w:val="0028158E"/>
    <w:rsid w:val="002817C1"/>
    <w:rsid w:val="00295239"/>
    <w:rsid w:val="00295A45"/>
    <w:rsid w:val="002B09E8"/>
    <w:rsid w:val="002B44AD"/>
    <w:rsid w:val="002B514A"/>
    <w:rsid w:val="002B51E6"/>
    <w:rsid w:val="002C18CA"/>
    <w:rsid w:val="002D0C51"/>
    <w:rsid w:val="002E39C8"/>
    <w:rsid w:val="00310B34"/>
    <w:rsid w:val="003131A2"/>
    <w:rsid w:val="0031480C"/>
    <w:rsid w:val="00316A40"/>
    <w:rsid w:val="003350B6"/>
    <w:rsid w:val="00336193"/>
    <w:rsid w:val="00363A7C"/>
    <w:rsid w:val="003667AF"/>
    <w:rsid w:val="00367EA1"/>
    <w:rsid w:val="003720EC"/>
    <w:rsid w:val="0037234B"/>
    <w:rsid w:val="00384FC7"/>
    <w:rsid w:val="00393050"/>
    <w:rsid w:val="003961DD"/>
    <w:rsid w:val="00397C60"/>
    <w:rsid w:val="00397EAD"/>
    <w:rsid w:val="003A31BC"/>
    <w:rsid w:val="003B22CD"/>
    <w:rsid w:val="003B2851"/>
    <w:rsid w:val="003C1597"/>
    <w:rsid w:val="003C565A"/>
    <w:rsid w:val="003C7B17"/>
    <w:rsid w:val="003E2416"/>
    <w:rsid w:val="003F264A"/>
    <w:rsid w:val="003F489F"/>
    <w:rsid w:val="0040356C"/>
    <w:rsid w:val="00403646"/>
    <w:rsid w:val="00405B9A"/>
    <w:rsid w:val="004174A6"/>
    <w:rsid w:val="004209A6"/>
    <w:rsid w:val="00420D2C"/>
    <w:rsid w:val="00423BDC"/>
    <w:rsid w:val="00424B4C"/>
    <w:rsid w:val="004467BB"/>
    <w:rsid w:val="00453805"/>
    <w:rsid w:val="004571E6"/>
    <w:rsid w:val="00460153"/>
    <w:rsid w:val="00461195"/>
    <w:rsid w:val="00462D35"/>
    <w:rsid w:val="00463F70"/>
    <w:rsid w:val="0047195A"/>
    <w:rsid w:val="00475DED"/>
    <w:rsid w:val="00486199"/>
    <w:rsid w:val="00490A87"/>
    <w:rsid w:val="00493847"/>
    <w:rsid w:val="00497E69"/>
    <w:rsid w:val="004D5916"/>
    <w:rsid w:val="004D7627"/>
    <w:rsid w:val="004E2791"/>
    <w:rsid w:val="004E3334"/>
    <w:rsid w:val="004F6807"/>
    <w:rsid w:val="005164FB"/>
    <w:rsid w:val="0052182D"/>
    <w:rsid w:val="00525A82"/>
    <w:rsid w:val="00526766"/>
    <w:rsid w:val="00532202"/>
    <w:rsid w:val="00532FB0"/>
    <w:rsid w:val="00541FDA"/>
    <w:rsid w:val="00544366"/>
    <w:rsid w:val="00552360"/>
    <w:rsid w:val="0055246C"/>
    <w:rsid w:val="00552EA3"/>
    <w:rsid w:val="005540E9"/>
    <w:rsid w:val="00560C19"/>
    <w:rsid w:val="005620E1"/>
    <w:rsid w:val="00565BA1"/>
    <w:rsid w:val="00566FEC"/>
    <w:rsid w:val="00567655"/>
    <w:rsid w:val="00572EE3"/>
    <w:rsid w:val="00572FBE"/>
    <w:rsid w:val="00574417"/>
    <w:rsid w:val="005857EC"/>
    <w:rsid w:val="005922D6"/>
    <w:rsid w:val="0059231D"/>
    <w:rsid w:val="0059236B"/>
    <w:rsid w:val="00597E37"/>
    <w:rsid w:val="005A2F24"/>
    <w:rsid w:val="005A322A"/>
    <w:rsid w:val="005A4D28"/>
    <w:rsid w:val="005B1D3D"/>
    <w:rsid w:val="005B2EE6"/>
    <w:rsid w:val="005B2F44"/>
    <w:rsid w:val="005B55E1"/>
    <w:rsid w:val="005B6EA0"/>
    <w:rsid w:val="005B709E"/>
    <w:rsid w:val="005C057C"/>
    <w:rsid w:val="005C0EAA"/>
    <w:rsid w:val="005C5183"/>
    <w:rsid w:val="005D2892"/>
    <w:rsid w:val="005E67AB"/>
    <w:rsid w:val="005F4A32"/>
    <w:rsid w:val="00604E4F"/>
    <w:rsid w:val="00620883"/>
    <w:rsid w:val="0062229F"/>
    <w:rsid w:val="0063514E"/>
    <w:rsid w:val="00646E35"/>
    <w:rsid w:val="0064767A"/>
    <w:rsid w:val="006508A4"/>
    <w:rsid w:val="006566C7"/>
    <w:rsid w:val="006610EC"/>
    <w:rsid w:val="00662F90"/>
    <w:rsid w:val="0067082E"/>
    <w:rsid w:val="00675A1C"/>
    <w:rsid w:val="00675C62"/>
    <w:rsid w:val="006763FF"/>
    <w:rsid w:val="006834FB"/>
    <w:rsid w:val="00684C9A"/>
    <w:rsid w:val="006A530A"/>
    <w:rsid w:val="006B2B5C"/>
    <w:rsid w:val="006C6026"/>
    <w:rsid w:val="006E558E"/>
    <w:rsid w:val="006F2341"/>
    <w:rsid w:val="006F49A5"/>
    <w:rsid w:val="00703C79"/>
    <w:rsid w:val="00705A4D"/>
    <w:rsid w:val="0071147B"/>
    <w:rsid w:val="00711AD0"/>
    <w:rsid w:val="007230EA"/>
    <w:rsid w:val="00723286"/>
    <w:rsid w:val="00724524"/>
    <w:rsid w:val="00725BE3"/>
    <w:rsid w:val="0073360C"/>
    <w:rsid w:val="00741375"/>
    <w:rsid w:val="00743EAC"/>
    <w:rsid w:val="00755BE2"/>
    <w:rsid w:val="0076478B"/>
    <w:rsid w:val="00764CAE"/>
    <w:rsid w:val="007651BB"/>
    <w:rsid w:val="0076772C"/>
    <w:rsid w:val="00774934"/>
    <w:rsid w:val="00776E51"/>
    <w:rsid w:val="00780CB2"/>
    <w:rsid w:val="00782262"/>
    <w:rsid w:val="00783091"/>
    <w:rsid w:val="0078484B"/>
    <w:rsid w:val="00785403"/>
    <w:rsid w:val="00795BBA"/>
    <w:rsid w:val="007A00A9"/>
    <w:rsid w:val="007B51F1"/>
    <w:rsid w:val="007C14FE"/>
    <w:rsid w:val="007C387F"/>
    <w:rsid w:val="007C48BF"/>
    <w:rsid w:val="007C68D8"/>
    <w:rsid w:val="007D2715"/>
    <w:rsid w:val="007F6493"/>
    <w:rsid w:val="00806234"/>
    <w:rsid w:val="00825540"/>
    <w:rsid w:val="008347A8"/>
    <w:rsid w:val="00850F8F"/>
    <w:rsid w:val="0085167C"/>
    <w:rsid w:val="00860163"/>
    <w:rsid w:val="00863A80"/>
    <w:rsid w:val="00877DD4"/>
    <w:rsid w:val="0088126C"/>
    <w:rsid w:val="0088270F"/>
    <w:rsid w:val="00882A57"/>
    <w:rsid w:val="00886B38"/>
    <w:rsid w:val="00890CD9"/>
    <w:rsid w:val="008928CE"/>
    <w:rsid w:val="00892981"/>
    <w:rsid w:val="00893546"/>
    <w:rsid w:val="008A4FE8"/>
    <w:rsid w:val="008B551F"/>
    <w:rsid w:val="008B75A1"/>
    <w:rsid w:val="008C3343"/>
    <w:rsid w:val="008C4E6B"/>
    <w:rsid w:val="008C5134"/>
    <w:rsid w:val="008D0A34"/>
    <w:rsid w:val="008D470B"/>
    <w:rsid w:val="008F05A4"/>
    <w:rsid w:val="00900F00"/>
    <w:rsid w:val="00906396"/>
    <w:rsid w:val="00911F1C"/>
    <w:rsid w:val="00914E4B"/>
    <w:rsid w:val="009157D9"/>
    <w:rsid w:val="00915BF2"/>
    <w:rsid w:val="00921A54"/>
    <w:rsid w:val="00922CBC"/>
    <w:rsid w:val="009233FA"/>
    <w:rsid w:val="00935503"/>
    <w:rsid w:val="00937946"/>
    <w:rsid w:val="0094447D"/>
    <w:rsid w:val="009462F2"/>
    <w:rsid w:val="0095207B"/>
    <w:rsid w:val="00952785"/>
    <w:rsid w:val="00961B81"/>
    <w:rsid w:val="009678BA"/>
    <w:rsid w:val="00971819"/>
    <w:rsid w:val="00974EC9"/>
    <w:rsid w:val="00986C5F"/>
    <w:rsid w:val="009A0D10"/>
    <w:rsid w:val="009A225F"/>
    <w:rsid w:val="009B0FC9"/>
    <w:rsid w:val="009B3CB6"/>
    <w:rsid w:val="009B43A7"/>
    <w:rsid w:val="009C1EA7"/>
    <w:rsid w:val="009C6476"/>
    <w:rsid w:val="009C6DDB"/>
    <w:rsid w:val="009C75EA"/>
    <w:rsid w:val="009D2C48"/>
    <w:rsid w:val="009D4260"/>
    <w:rsid w:val="009D446B"/>
    <w:rsid w:val="009D7A73"/>
    <w:rsid w:val="009E31FE"/>
    <w:rsid w:val="009E7068"/>
    <w:rsid w:val="009F6148"/>
    <w:rsid w:val="009F6883"/>
    <w:rsid w:val="00A02176"/>
    <w:rsid w:val="00A03207"/>
    <w:rsid w:val="00A13585"/>
    <w:rsid w:val="00A13A18"/>
    <w:rsid w:val="00A31364"/>
    <w:rsid w:val="00A31836"/>
    <w:rsid w:val="00A50354"/>
    <w:rsid w:val="00A617EE"/>
    <w:rsid w:val="00A70B4B"/>
    <w:rsid w:val="00A77403"/>
    <w:rsid w:val="00A92A64"/>
    <w:rsid w:val="00A92D20"/>
    <w:rsid w:val="00A94051"/>
    <w:rsid w:val="00A94E38"/>
    <w:rsid w:val="00AA465E"/>
    <w:rsid w:val="00AA7A95"/>
    <w:rsid w:val="00AB4FD4"/>
    <w:rsid w:val="00AB51CF"/>
    <w:rsid w:val="00AB561D"/>
    <w:rsid w:val="00AB6B07"/>
    <w:rsid w:val="00AB70B1"/>
    <w:rsid w:val="00AC19D2"/>
    <w:rsid w:val="00AD0828"/>
    <w:rsid w:val="00AD3966"/>
    <w:rsid w:val="00AD42A4"/>
    <w:rsid w:val="00AE10A3"/>
    <w:rsid w:val="00AF15D3"/>
    <w:rsid w:val="00AF1AA8"/>
    <w:rsid w:val="00AF753F"/>
    <w:rsid w:val="00AF775A"/>
    <w:rsid w:val="00B03392"/>
    <w:rsid w:val="00B03C56"/>
    <w:rsid w:val="00B16068"/>
    <w:rsid w:val="00B17B25"/>
    <w:rsid w:val="00B22F5D"/>
    <w:rsid w:val="00B263D5"/>
    <w:rsid w:val="00B27D14"/>
    <w:rsid w:val="00B31E22"/>
    <w:rsid w:val="00B377DC"/>
    <w:rsid w:val="00B45EF6"/>
    <w:rsid w:val="00B61424"/>
    <w:rsid w:val="00B6278A"/>
    <w:rsid w:val="00B63F0E"/>
    <w:rsid w:val="00B75CA7"/>
    <w:rsid w:val="00B8130D"/>
    <w:rsid w:val="00BA6015"/>
    <w:rsid w:val="00BB6C38"/>
    <w:rsid w:val="00BD44E2"/>
    <w:rsid w:val="00BD5FFA"/>
    <w:rsid w:val="00BE1554"/>
    <w:rsid w:val="00BE3943"/>
    <w:rsid w:val="00BE6616"/>
    <w:rsid w:val="00BF1886"/>
    <w:rsid w:val="00BF6691"/>
    <w:rsid w:val="00BF7637"/>
    <w:rsid w:val="00C019A6"/>
    <w:rsid w:val="00C14311"/>
    <w:rsid w:val="00C15FF8"/>
    <w:rsid w:val="00C167CF"/>
    <w:rsid w:val="00C34FC1"/>
    <w:rsid w:val="00C4481C"/>
    <w:rsid w:val="00C4646E"/>
    <w:rsid w:val="00C557E0"/>
    <w:rsid w:val="00C71017"/>
    <w:rsid w:val="00C759CA"/>
    <w:rsid w:val="00C92343"/>
    <w:rsid w:val="00C94AEB"/>
    <w:rsid w:val="00C96433"/>
    <w:rsid w:val="00C97BC6"/>
    <w:rsid w:val="00CA07CD"/>
    <w:rsid w:val="00CA5934"/>
    <w:rsid w:val="00CC6565"/>
    <w:rsid w:val="00CD1A2E"/>
    <w:rsid w:val="00CD55C2"/>
    <w:rsid w:val="00CD7C68"/>
    <w:rsid w:val="00D11E20"/>
    <w:rsid w:val="00D132AB"/>
    <w:rsid w:val="00D15847"/>
    <w:rsid w:val="00D16C33"/>
    <w:rsid w:val="00D223A5"/>
    <w:rsid w:val="00D241C6"/>
    <w:rsid w:val="00D3211E"/>
    <w:rsid w:val="00D33C41"/>
    <w:rsid w:val="00D37F7A"/>
    <w:rsid w:val="00D4006A"/>
    <w:rsid w:val="00D41D61"/>
    <w:rsid w:val="00D42FDF"/>
    <w:rsid w:val="00D445F6"/>
    <w:rsid w:val="00D4591C"/>
    <w:rsid w:val="00D52036"/>
    <w:rsid w:val="00D57DE9"/>
    <w:rsid w:val="00D77690"/>
    <w:rsid w:val="00D869CE"/>
    <w:rsid w:val="00D86C38"/>
    <w:rsid w:val="00D9217B"/>
    <w:rsid w:val="00DA35B2"/>
    <w:rsid w:val="00DA43E0"/>
    <w:rsid w:val="00DB114F"/>
    <w:rsid w:val="00DB2B68"/>
    <w:rsid w:val="00DB4B12"/>
    <w:rsid w:val="00DC4285"/>
    <w:rsid w:val="00DD3E88"/>
    <w:rsid w:val="00DD7665"/>
    <w:rsid w:val="00DF40A2"/>
    <w:rsid w:val="00DF57C2"/>
    <w:rsid w:val="00DF6626"/>
    <w:rsid w:val="00E0054B"/>
    <w:rsid w:val="00E04B43"/>
    <w:rsid w:val="00E05829"/>
    <w:rsid w:val="00E1314E"/>
    <w:rsid w:val="00E34D54"/>
    <w:rsid w:val="00E35843"/>
    <w:rsid w:val="00E40595"/>
    <w:rsid w:val="00E46E85"/>
    <w:rsid w:val="00E54BAD"/>
    <w:rsid w:val="00E552D2"/>
    <w:rsid w:val="00E5735A"/>
    <w:rsid w:val="00E5768B"/>
    <w:rsid w:val="00E71097"/>
    <w:rsid w:val="00E76184"/>
    <w:rsid w:val="00E83D1C"/>
    <w:rsid w:val="00E878C9"/>
    <w:rsid w:val="00EC0FCB"/>
    <w:rsid w:val="00EC3981"/>
    <w:rsid w:val="00ED1141"/>
    <w:rsid w:val="00EF24D9"/>
    <w:rsid w:val="00EF3313"/>
    <w:rsid w:val="00EF5E67"/>
    <w:rsid w:val="00EF613F"/>
    <w:rsid w:val="00F02BF6"/>
    <w:rsid w:val="00F03993"/>
    <w:rsid w:val="00F142B5"/>
    <w:rsid w:val="00F21410"/>
    <w:rsid w:val="00F2456A"/>
    <w:rsid w:val="00F30824"/>
    <w:rsid w:val="00F45CC2"/>
    <w:rsid w:val="00F52563"/>
    <w:rsid w:val="00F56433"/>
    <w:rsid w:val="00F571AD"/>
    <w:rsid w:val="00F6009A"/>
    <w:rsid w:val="00F75347"/>
    <w:rsid w:val="00F83A29"/>
    <w:rsid w:val="00F83E77"/>
    <w:rsid w:val="00F87437"/>
    <w:rsid w:val="00F979A5"/>
    <w:rsid w:val="00F97C11"/>
    <w:rsid w:val="00FA1B59"/>
    <w:rsid w:val="00FA4B0E"/>
    <w:rsid w:val="00FA4C1B"/>
    <w:rsid w:val="00FB078A"/>
    <w:rsid w:val="00FB0B4D"/>
    <w:rsid w:val="00FC1F60"/>
    <w:rsid w:val="00FC21EC"/>
    <w:rsid w:val="00FF338E"/>
    <w:rsid w:val="00FF4E72"/>
    <w:rsid w:val="00FF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0B25E4F9"/>
  <w15:docId w15:val="{58994A22-FDEB-45F5-A3BB-1B329054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96"/>
    <w:rPr>
      <w:rFonts w:eastAsia="Times New Roman"/>
      <w:sz w:val="20"/>
      <w:szCs w:val="20"/>
    </w:rPr>
  </w:style>
  <w:style w:type="paragraph" w:styleId="Heading1">
    <w:name w:val="heading 1"/>
    <w:basedOn w:val="Normal"/>
    <w:next w:val="Normal"/>
    <w:link w:val="Heading1Char"/>
    <w:qFormat/>
    <w:rsid w:val="000B76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41FDA"/>
    <w:pPr>
      <w:tabs>
        <w:tab w:val="center" w:pos="4608"/>
        <w:tab w:val="right" w:pos="8928"/>
      </w:tabs>
      <w:jc w:val="both"/>
      <w:outlineLvl w:val="1"/>
    </w:pPr>
    <w:rPr>
      <w:rFonts w:asciiTheme="minorHAnsi" w:hAnsiTheme="minorHAnsi" w:cstheme="minorHAnsi"/>
      <w:b/>
      <w:sz w:val="24"/>
      <w:szCs w:val="22"/>
    </w:rPr>
  </w:style>
  <w:style w:type="paragraph" w:styleId="Heading3">
    <w:name w:val="heading 3"/>
    <w:basedOn w:val="Normal"/>
    <w:next w:val="Normal"/>
    <w:link w:val="Heading3Char"/>
    <w:unhideWhenUsed/>
    <w:qFormat/>
    <w:rsid w:val="000460E0"/>
    <w:pPr>
      <w:keepNext/>
      <w:keepLines/>
      <w:spacing w:before="200" w:line="276" w:lineRule="auto"/>
      <w:outlineLvl w:val="2"/>
    </w:pPr>
    <w:rPr>
      <w:rFonts w:asciiTheme="minorHAnsi" w:eastAsiaTheme="majorEastAsia" w:hAnsiTheme="minorHAnsi" w:cstheme="majorBidi"/>
      <w:bCs/>
      <w:color w:val="4F81BD" w:themeColor="accent1"/>
      <w:sz w:val="22"/>
      <w:szCs w:val="22"/>
    </w:rPr>
  </w:style>
  <w:style w:type="paragraph" w:styleId="Heading4">
    <w:name w:val="heading 4"/>
    <w:basedOn w:val="Normal"/>
    <w:next w:val="Normal"/>
    <w:link w:val="Heading4Char"/>
    <w:qFormat/>
    <w:rsid w:val="007C48BF"/>
    <w:pPr>
      <w:keepNext/>
      <w:widowControl w:val="0"/>
      <w:jc w:val="center"/>
      <w:outlineLvl w:val="3"/>
    </w:pPr>
    <w:rPr>
      <w:b/>
      <w:snapToGrid w:val="0"/>
      <w:color w:val="000000"/>
      <w:sz w:val="28"/>
    </w:rPr>
  </w:style>
  <w:style w:type="paragraph" w:styleId="Heading5">
    <w:name w:val="heading 5"/>
    <w:basedOn w:val="Normal"/>
    <w:next w:val="Normal"/>
    <w:link w:val="Heading5Char"/>
    <w:qFormat/>
    <w:rsid w:val="007C48BF"/>
    <w:pPr>
      <w:keepNext/>
      <w:widowControl w:val="0"/>
      <w:jc w:val="center"/>
      <w:outlineLvl w:val="4"/>
    </w:pPr>
    <w:rPr>
      <w:b/>
      <w:snapToGrid w:val="0"/>
      <w:color w:val="000000"/>
      <w:sz w:val="26"/>
    </w:rPr>
  </w:style>
  <w:style w:type="paragraph" w:styleId="Heading6">
    <w:name w:val="heading 6"/>
    <w:basedOn w:val="Normal"/>
    <w:next w:val="Normal"/>
    <w:link w:val="Heading6Char"/>
    <w:qFormat/>
    <w:rsid w:val="007C48BF"/>
    <w:pPr>
      <w:keepNext/>
      <w:widowControl w:val="0"/>
      <w:jc w:val="center"/>
      <w:outlineLvl w:val="5"/>
    </w:pPr>
    <w:rPr>
      <w:b/>
      <w:snapToGrid w:val="0"/>
      <w:color w:val="000000"/>
      <w:sz w:val="24"/>
    </w:rPr>
  </w:style>
  <w:style w:type="paragraph" w:styleId="Heading7">
    <w:name w:val="heading 7"/>
    <w:basedOn w:val="Normal"/>
    <w:next w:val="Normal"/>
    <w:link w:val="Heading7Char"/>
    <w:qFormat/>
    <w:rsid w:val="007C48BF"/>
    <w:pPr>
      <w:keepNext/>
      <w:widowControl w:val="0"/>
      <w:ind w:firstLine="720"/>
      <w:outlineLvl w:val="6"/>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906396"/>
    <w:rPr>
      <w:sz w:val="16"/>
      <w:szCs w:val="16"/>
    </w:rPr>
  </w:style>
  <w:style w:type="paragraph" w:styleId="CommentText">
    <w:name w:val="annotation text"/>
    <w:basedOn w:val="Normal"/>
    <w:link w:val="CommentTextChar"/>
    <w:uiPriority w:val="99"/>
    <w:rsid w:val="00906396"/>
  </w:style>
  <w:style w:type="character" w:customStyle="1" w:styleId="CommentTextChar">
    <w:name w:val="Comment Text Char"/>
    <w:basedOn w:val="DefaultParagraphFont"/>
    <w:link w:val="CommentText"/>
    <w:uiPriority w:val="99"/>
    <w:rsid w:val="00906396"/>
    <w:rPr>
      <w:rFonts w:eastAsia="Times New Roman"/>
      <w:sz w:val="20"/>
      <w:szCs w:val="20"/>
    </w:rPr>
  </w:style>
  <w:style w:type="paragraph" w:styleId="BalloonText">
    <w:name w:val="Balloon Text"/>
    <w:basedOn w:val="Normal"/>
    <w:link w:val="BalloonTextChar"/>
    <w:semiHidden/>
    <w:unhideWhenUsed/>
    <w:rsid w:val="00906396"/>
    <w:rPr>
      <w:rFonts w:ascii="Tahoma" w:hAnsi="Tahoma" w:cs="Tahoma"/>
      <w:sz w:val="16"/>
      <w:szCs w:val="16"/>
    </w:rPr>
  </w:style>
  <w:style w:type="character" w:customStyle="1" w:styleId="BalloonTextChar">
    <w:name w:val="Balloon Text Char"/>
    <w:basedOn w:val="DefaultParagraphFont"/>
    <w:link w:val="BalloonText"/>
    <w:uiPriority w:val="99"/>
    <w:semiHidden/>
    <w:rsid w:val="00906396"/>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AB4FD4"/>
    <w:rPr>
      <w:b/>
      <w:bCs/>
    </w:rPr>
  </w:style>
  <w:style w:type="character" w:customStyle="1" w:styleId="CommentSubjectChar">
    <w:name w:val="Comment Subject Char"/>
    <w:basedOn w:val="CommentTextChar"/>
    <w:link w:val="CommentSubject"/>
    <w:uiPriority w:val="99"/>
    <w:semiHidden/>
    <w:rsid w:val="00AB4FD4"/>
    <w:rPr>
      <w:rFonts w:eastAsia="Times New Roman"/>
      <w:b/>
      <w:bCs/>
      <w:sz w:val="20"/>
      <w:szCs w:val="20"/>
    </w:rPr>
  </w:style>
  <w:style w:type="character" w:styleId="Hyperlink">
    <w:name w:val="Hyperlink"/>
    <w:uiPriority w:val="99"/>
    <w:rsid w:val="00CA07CD"/>
    <w:rPr>
      <w:color w:val="0000FF"/>
      <w:u w:val="single"/>
    </w:rPr>
  </w:style>
  <w:style w:type="character" w:customStyle="1" w:styleId="WW-CommentReference">
    <w:name w:val="WW-Comment Reference"/>
    <w:rsid w:val="00CA07CD"/>
    <w:rPr>
      <w:sz w:val="16"/>
      <w:szCs w:val="16"/>
    </w:rPr>
  </w:style>
  <w:style w:type="paragraph" w:customStyle="1" w:styleId="BodyText1">
    <w:name w:val="Body Text1"/>
    <w:rsid w:val="00BB6C38"/>
    <w:pPr>
      <w:keepLines/>
      <w:overflowPunct w:val="0"/>
      <w:autoSpaceDE w:val="0"/>
      <w:autoSpaceDN w:val="0"/>
      <w:adjustRightInd w:val="0"/>
      <w:spacing w:line="240" w:lineRule="exact"/>
      <w:ind w:firstLine="240"/>
      <w:jc w:val="both"/>
      <w:textAlignment w:val="baseline"/>
    </w:pPr>
    <w:rPr>
      <w:rFonts w:ascii="Palatino" w:eastAsia="Times New Roman" w:hAnsi="Palatino"/>
      <w:noProof/>
      <w:sz w:val="20"/>
      <w:szCs w:val="20"/>
    </w:rPr>
  </w:style>
  <w:style w:type="paragraph" w:customStyle="1" w:styleId="Annexbullets">
    <w:name w:val="Annex bullets"/>
    <w:rsid w:val="00BB6C38"/>
    <w:pPr>
      <w:keepLines/>
      <w:overflowPunct w:val="0"/>
      <w:autoSpaceDE w:val="0"/>
      <w:autoSpaceDN w:val="0"/>
      <w:adjustRightInd w:val="0"/>
      <w:spacing w:line="240" w:lineRule="exact"/>
      <w:ind w:left="720" w:hanging="720"/>
      <w:jc w:val="both"/>
      <w:textAlignment w:val="baseline"/>
    </w:pPr>
    <w:rPr>
      <w:rFonts w:ascii="Palatino" w:eastAsia="Times New Roman" w:hAnsi="Palatino"/>
      <w:noProof/>
      <w:sz w:val="20"/>
      <w:szCs w:val="20"/>
    </w:rPr>
  </w:style>
  <w:style w:type="character" w:customStyle="1" w:styleId="Heading2Char">
    <w:name w:val="Heading 2 Char"/>
    <w:basedOn w:val="DefaultParagraphFont"/>
    <w:link w:val="Heading2"/>
    <w:rsid w:val="00541FDA"/>
    <w:rPr>
      <w:rFonts w:asciiTheme="minorHAnsi" w:eastAsia="Times New Roman" w:hAnsiTheme="minorHAnsi" w:cstheme="minorHAnsi"/>
      <w:b/>
      <w:szCs w:val="22"/>
    </w:rPr>
  </w:style>
  <w:style w:type="character" w:customStyle="1" w:styleId="Heading3Char">
    <w:name w:val="Heading 3 Char"/>
    <w:basedOn w:val="DefaultParagraphFont"/>
    <w:link w:val="Heading3"/>
    <w:rsid w:val="000460E0"/>
    <w:rPr>
      <w:rFonts w:asciiTheme="minorHAnsi" w:eastAsiaTheme="majorEastAsia" w:hAnsiTheme="minorHAnsi" w:cstheme="majorBidi"/>
      <w:bCs/>
      <w:color w:val="4F81BD" w:themeColor="accent1"/>
      <w:sz w:val="22"/>
      <w:szCs w:val="22"/>
    </w:rPr>
  </w:style>
  <w:style w:type="table" w:styleId="TableGrid">
    <w:name w:val="Table Grid"/>
    <w:basedOn w:val="TableNormal"/>
    <w:uiPriority w:val="39"/>
    <w:rsid w:val="0085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869CE"/>
    <w:rPr>
      <w:rFonts w:ascii="Courier New" w:hAnsi="Courier New" w:cs="Courier New"/>
    </w:rPr>
  </w:style>
  <w:style w:type="character" w:customStyle="1" w:styleId="PlainTextChar">
    <w:name w:val="Plain Text Char"/>
    <w:basedOn w:val="DefaultParagraphFont"/>
    <w:link w:val="PlainText"/>
    <w:uiPriority w:val="99"/>
    <w:rsid w:val="00D869CE"/>
    <w:rPr>
      <w:rFonts w:ascii="Courier New" w:eastAsia="Times New Roman" w:hAnsi="Courier New" w:cs="Courier New"/>
      <w:sz w:val="20"/>
      <w:szCs w:val="20"/>
    </w:rPr>
  </w:style>
  <w:style w:type="paragraph" w:styleId="Header">
    <w:name w:val="header"/>
    <w:basedOn w:val="Normal"/>
    <w:link w:val="HeaderChar"/>
    <w:unhideWhenUsed/>
    <w:rsid w:val="00384FC7"/>
    <w:pPr>
      <w:tabs>
        <w:tab w:val="center" w:pos="4680"/>
        <w:tab w:val="right" w:pos="9360"/>
      </w:tabs>
    </w:pPr>
  </w:style>
  <w:style w:type="character" w:customStyle="1" w:styleId="HeaderChar">
    <w:name w:val="Header Char"/>
    <w:basedOn w:val="DefaultParagraphFont"/>
    <w:link w:val="Header"/>
    <w:rsid w:val="00384FC7"/>
    <w:rPr>
      <w:rFonts w:eastAsia="Times New Roman"/>
      <w:sz w:val="20"/>
      <w:szCs w:val="20"/>
    </w:rPr>
  </w:style>
  <w:style w:type="paragraph" w:styleId="Footer">
    <w:name w:val="footer"/>
    <w:basedOn w:val="Normal"/>
    <w:link w:val="FooterChar"/>
    <w:uiPriority w:val="99"/>
    <w:unhideWhenUsed/>
    <w:rsid w:val="00384FC7"/>
    <w:pPr>
      <w:tabs>
        <w:tab w:val="center" w:pos="4680"/>
        <w:tab w:val="right" w:pos="9360"/>
      </w:tabs>
    </w:pPr>
  </w:style>
  <w:style w:type="character" w:customStyle="1" w:styleId="FooterChar">
    <w:name w:val="Footer Char"/>
    <w:basedOn w:val="DefaultParagraphFont"/>
    <w:link w:val="Footer"/>
    <w:uiPriority w:val="99"/>
    <w:rsid w:val="00384FC7"/>
    <w:rPr>
      <w:rFonts w:eastAsia="Times New Roman"/>
      <w:sz w:val="20"/>
      <w:szCs w:val="20"/>
    </w:rPr>
  </w:style>
  <w:style w:type="paragraph" w:styleId="Revision">
    <w:name w:val="Revision"/>
    <w:hidden/>
    <w:uiPriority w:val="99"/>
    <w:semiHidden/>
    <w:rsid w:val="00090A3D"/>
    <w:rPr>
      <w:rFonts w:eastAsia="Times New Roman"/>
      <w:sz w:val="20"/>
      <w:szCs w:val="20"/>
    </w:rPr>
  </w:style>
  <w:style w:type="paragraph" w:styleId="ListParagraph">
    <w:name w:val="List Paragraph"/>
    <w:basedOn w:val="Normal"/>
    <w:link w:val="ListParagraphChar"/>
    <w:uiPriority w:val="34"/>
    <w:qFormat/>
    <w:rsid w:val="000B765D"/>
    <w:pPr>
      <w:ind w:left="720"/>
      <w:contextualSpacing/>
    </w:pPr>
  </w:style>
  <w:style w:type="character" w:customStyle="1" w:styleId="Heading1Char">
    <w:name w:val="Heading 1 Char"/>
    <w:basedOn w:val="DefaultParagraphFont"/>
    <w:link w:val="Heading1"/>
    <w:uiPriority w:val="9"/>
    <w:rsid w:val="000B76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765D"/>
    <w:pPr>
      <w:spacing w:line="259" w:lineRule="auto"/>
      <w:outlineLvl w:val="9"/>
    </w:pPr>
  </w:style>
  <w:style w:type="paragraph" w:styleId="TOC2">
    <w:name w:val="toc 2"/>
    <w:basedOn w:val="Normal"/>
    <w:next w:val="Normal"/>
    <w:autoRedefine/>
    <w:uiPriority w:val="39"/>
    <w:unhideWhenUsed/>
    <w:qFormat/>
    <w:rsid w:val="00B63F0E"/>
    <w:pPr>
      <w:tabs>
        <w:tab w:val="right" w:leader="dot" w:pos="9350"/>
      </w:tabs>
      <w:spacing w:after="100"/>
      <w:ind w:left="200"/>
    </w:pPr>
  </w:style>
  <w:style w:type="paragraph" w:styleId="TOC3">
    <w:name w:val="toc 3"/>
    <w:basedOn w:val="Normal"/>
    <w:next w:val="Normal"/>
    <w:autoRedefine/>
    <w:uiPriority w:val="39"/>
    <w:unhideWhenUsed/>
    <w:qFormat/>
    <w:rsid w:val="000B765D"/>
    <w:pPr>
      <w:spacing w:after="100"/>
      <w:ind w:left="400"/>
    </w:pPr>
  </w:style>
  <w:style w:type="paragraph" w:styleId="TOC1">
    <w:name w:val="toc 1"/>
    <w:basedOn w:val="Normal"/>
    <w:next w:val="Normal"/>
    <w:autoRedefine/>
    <w:uiPriority w:val="39"/>
    <w:unhideWhenUsed/>
    <w:qFormat/>
    <w:rsid w:val="00D4591C"/>
    <w:pPr>
      <w:tabs>
        <w:tab w:val="left" w:pos="360"/>
        <w:tab w:val="right" w:leader="dot" w:pos="9350"/>
      </w:tabs>
      <w:spacing w:after="100"/>
    </w:pPr>
  </w:style>
  <w:style w:type="character" w:styleId="FollowedHyperlink">
    <w:name w:val="FollowedHyperlink"/>
    <w:basedOn w:val="DefaultParagraphFont"/>
    <w:unhideWhenUsed/>
    <w:rsid w:val="00DC4285"/>
    <w:rPr>
      <w:color w:val="800080" w:themeColor="followedHyperlink"/>
      <w:u w:val="single"/>
    </w:rPr>
  </w:style>
  <w:style w:type="paragraph" w:styleId="NoSpacing">
    <w:name w:val="No Spacing"/>
    <w:link w:val="NoSpacingChar"/>
    <w:uiPriority w:val="1"/>
    <w:qFormat/>
    <w:rsid w:val="00D223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3A5"/>
    <w:rPr>
      <w:rFonts w:asciiTheme="minorHAnsi" w:eastAsiaTheme="minorEastAsia" w:hAnsiTheme="minorHAnsi" w:cstheme="minorBidi"/>
      <w:sz w:val="22"/>
      <w:szCs w:val="22"/>
    </w:rPr>
  </w:style>
  <w:style w:type="character" w:customStyle="1" w:styleId="Heading4Char">
    <w:name w:val="Heading 4 Char"/>
    <w:basedOn w:val="DefaultParagraphFont"/>
    <w:link w:val="Heading4"/>
    <w:rsid w:val="007C48BF"/>
    <w:rPr>
      <w:rFonts w:eastAsia="Times New Roman"/>
      <w:b/>
      <w:snapToGrid w:val="0"/>
      <w:color w:val="000000"/>
      <w:sz w:val="28"/>
      <w:szCs w:val="20"/>
    </w:rPr>
  </w:style>
  <w:style w:type="character" w:customStyle="1" w:styleId="Heading5Char">
    <w:name w:val="Heading 5 Char"/>
    <w:basedOn w:val="DefaultParagraphFont"/>
    <w:link w:val="Heading5"/>
    <w:rsid w:val="007C48BF"/>
    <w:rPr>
      <w:rFonts w:eastAsia="Times New Roman"/>
      <w:b/>
      <w:snapToGrid w:val="0"/>
      <w:color w:val="000000"/>
      <w:sz w:val="26"/>
      <w:szCs w:val="20"/>
    </w:rPr>
  </w:style>
  <w:style w:type="character" w:customStyle="1" w:styleId="Heading6Char">
    <w:name w:val="Heading 6 Char"/>
    <w:basedOn w:val="DefaultParagraphFont"/>
    <w:link w:val="Heading6"/>
    <w:rsid w:val="007C48BF"/>
    <w:rPr>
      <w:rFonts w:eastAsia="Times New Roman"/>
      <w:b/>
      <w:snapToGrid w:val="0"/>
      <w:color w:val="000000"/>
      <w:szCs w:val="20"/>
    </w:rPr>
  </w:style>
  <w:style w:type="character" w:customStyle="1" w:styleId="Heading7Char">
    <w:name w:val="Heading 7 Char"/>
    <w:basedOn w:val="DefaultParagraphFont"/>
    <w:link w:val="Heading7"/>
    <w:rsid w:val="007C48BF"/>
    <w:rPr>
      <w:rFonts w:eastAsia="Times New Roman"/>
      <w:i/>
      <w:snapToGrid w:val="0"/>
      <w:sz w:val="20"/>
      <w:szCs w:val="20"/>
    </w:rPr>
  </w:style>
  <w:style w:type="character" w:styleId="FootnoteReference">
    <w:name w:val="footnote reference"/>
    <w:semiHidden/>
    <w:rsid w:val="007C48BF"/>
  </w:style>
  <w:style w:type="paragraph" w:customStyle="1" w:styleId="1">
    <w:name w:val="1"/>
    <w:aliases w:val="2,3"/>
    <w:basedOn w:val="Normal"/>
    <w:rsid w:val="007C48BF"/>
    <w:pPr>
      <w:widowControl w:val="0"/>
      <w:ind w:left="2160" w:hanging="720"/>
    </w:pPr>
    <w:rPr>
      <w:snapToGrid w:val="0"/>
      <w:sz w:val="24"/>
    </w:rPr>
  </w:style>
  <w:style w:type="character" w:styleId="PageNumber">
    <w:name w:val="page number"/>
    <w:basedOn w:val="DefaultParagraphFont"/>
    <w:rsid w:val="007C48BF"/>
  </w:style>
  <w:style w:type="paragraph" w:styleId="BodyText">
    <w:name w:val="Body Text"/>
    <w:basedOn w:val="Normal"/>
    <w:link w:val="BodyTextChar"/>
    <w:rsid w:val="007C48BF"/>
    <w:rPr>
      <w:sz w:val="24"/>
    </w:rPr>
  </w:style>
  <w:style w:type="character" w:customStyle="1" w:styleId="BodyTextChar">
    <w:name w:val="Body Text Char"/>
    <w:basedOn w:val="DefaultParagraphFont"/>
    <w:link w:val="BodyText"/>
    <w:rsid w:val="007C48BF"/>
    <w:rPr>
      <w:rFonts w:eastAsia="Times New Roman"/>
      <w:szCs w:val="20"/>
    </w:rPr>
  </w:style>
  <w:style w:type="paragraph" w:styleId="BodyTextIndent">
    <w:name w:val="Body Text Indent"/>
    <w:basedOn w:val="Normal"/>
    <w:link w:val="BodyTextIndentChar"/>
    <w:rsid w:val="007C48BF"/>
    <w:pPr>
      <w:widowControl w:val="0"/>
      <w:ind w:left="1440" w:hanging="720"/>
    </w:pPr>
    <w:rPr>
      <w:caps/>
      <w:snapToGrid w:val="0"/>
      <w:sz w:val="24"/>
    </w:rPr>
  </w:style>
  <w:style w:type="character" w:customStyle="1" w:styleId="BodyTextIndentChar">
    <w:name w:val="Body Text Indent Char"/>
    <w:basedOn w:val="DefaultParagraphFont"/>
    <w:link w:val="BodyTextIndent"/>
    <w:rsid w:val="007C48BF"/>
    <w:rPr>
      <w:rFonts w:eastAsia="Times New Roman"/>
      <w:caps/>
      <w:snapToGrid w:val="0"/>
      <w:szCs w:val="20"/>
    </w:rPr>
  </w:style>
  <w:style w:type="paragraph" w:customStyle="1" w:styleId="Outline1">
    <w:name w:val="Outline 1"/>
    <w:basedOn w:val="Normal"/>
    <w:rsid w:val="007C48BF"/>
    <w:pPr>
      <w:ind w:left="720"/>
    </w:pPr>
  </w:style>
  <w:style w:type="paragraph" w:styleId="BodyText2">
    <w:name w:val="Body Text 2"/>
    <w:basedOn w:val="Normal"/>
    <w:link w:val="BodyText2Char"/>
    <w:rsid w:val="007C48BF"/>
    <w:pPr>
      <w:widowControl w:val="0"/>
      <w:jc w:val="center"/>
    </w:pPr>
    <w:rPr>
      <w:b/>
      <w:snapToGrid w:val="0"/>
      <w:color w:val="000000"/>
      <w:sz w:val="56"/>
    </w:rPr>
  </w:style>
  <w:style w:type="character" w:customStyle="1" w:styleId="BodyText2Char">
    <w:name w:val="Body Text 2 Char"/>
    <w:basedOn w:val="DefaultParagraphFont"/>
    <w:link w:val="BodyText2"/>
    <w:rsid w:val="007C48BF"/>
    <w:rPr>
      <w:rFonts w:eastAsia="Times New Roman"/>
      <w:b/>
      <w:snapToGrid w:val="0"/>
      <w:color w:val="000000"/>
      <w:sz w:val="56"/>
      <w:szCs w:val="20"/>
    </w:rPr>
  </w:style>
  <w:style w:type="paragraph" w:styleId="BodyText3">
    <w:name w:val="Body Text 3"/>
    <w:basedOn w:val="Normal"/>
    <w:link w:val="BodyText3Char"/>
    <w:rsid w:val="007C48BF"/>
    <w:pPr>
      <w:widowControl w:val="0"/>
    </w:pPr>
    <w:rPr>
      <w:b/>
      <w:snapToGrid w:val="0"/>
      <w:sz w:val="26"/>
    </w:rPr>
  </w:style>
  <w:style w:type="character" w:customStyle="1" w:styleId="BodyText3Char">
    <w:name w:val="Body Text 3 Char"/>
    <w:basedOn w:val="DefaultParagraphFont"/>
    <w:link w:val="BodyText3"/>
    <w:rsid w:val="007C48BF"/>
    <w:rPr>
      <w:rFonts w:eastAsia="Times New Roman"/>
      <w:b/>
      <w:snapToGrid w:val="0"/>
      <w:sz w:val="26"/>
      <w:szCs w:val="20"/>
    </w:rPr>
  </w:style>
  <w:style w:type="paragraph" w:styleId="TOC4">
    <w:name w:val="toc 4"/>
    <w:basedOn w:val="Normal"/>
    <w:next w:val="Normal"/>
    <w:autoRedefine/>
    <w:uiPriority w:val="39"/>
    <w:rsid w:val="007C48BF"/>
    <w:pPr>
      <w:widowControl w:val="0"/>
      <w:ind w:left="720"/>
    </w:pPr>
    <w:rPr>
      <w:snapToGrid w:val="0"/>
      <w:sz w:val="18"/>
    </w:rPr>
  </w:style>
  <w:style w:type="paragraph" w:styleId="TOC5">
    <w:name w:val="toc 5"/>
    <w:basedOn w:val="Normal"/>
    <w:next w:val="Normal"/>
    <w:autoRedefine/>
    <w:uiPriority w:val="39"/>
    <w:rsid w:val="007C48BF"/>
    <w:pPr>
      <w:widowControl w:val="0"/>
      <w:ind w:left="960"/>
    </w:pPr>
    <w:rPr>
      <w:snapToGrid w:val="0"/>
      <w:sz w:val="18"/>
    </w:rPr>
  </w:style>
  <w:style w:type="paragraph" w:styleId="TOC6">
    <w:name w:val="toc 6"/>
    <w:basedOn w:val="Normal"/>
    <w:next w:val="Normal"/>
    <w:autoRedefine/>
    <w:uiPriority w:val="39"/>
    <w:rsid w:val="007C48BF"/>
    <w:pPr>
      <w:widowControl w:val="0"/>
      <w:ind w:left="1200"/>
    </w:pPr>
    <w:rPr>
      <w:snapToGrid w:val="0"/>
      <w:sz w:val="18"/>
    </w:rPr>
  </w:style>
  <w:style w:type="paragraph" w:styleId="TOC7">
    <w:name w:val="toc 7"/>
    <w:basedOn w:val="Normal"/>
    <w:next w:val="Normal"/>
    <w:autoRedefine/>
    <w:uiPriority w:val="39"/>
    <w:rsid w:val="007C48BF"/>
    <w:pPr>
      <w:widowControl w:val="0"/>
      <w:ind w:left="1440"/>
    </w:pPr>
    <w:rPr>
      <w:snapToGrid w:val="0"/>
      <w:sz w:val="18"/>
    </w:rPr>
  </w:style>
  <w:style w:type="paragraph" w:styleId="TOC8">
    <w:name w:val="toc 8"/>
    <w:basedOn w:val="Normal"/>
    <w:next w:val="Normal"/>
    <w:autoRedefine/>
    <w:uiPriority w:val="39"/>
    <w:rsid w:val="007C48BF"/>
    <w:pPr>
      <w:widowControl w:val="0"/>
      <w:ind w:left="1680"/>
    </w:pPr>
    <w:rPr>
      <w:snapToGrid w:val="0"/>
      <w:sz w:val="18"/>
    </w:rPr>
  </w:style>
  <w:style w:type="paragraph" w:styleId="TOC9">
    <w:name w:val="toc 9"/>
    <w:basedOn w:val="Normal"/>
    <w:next w:val="Normal"/>
    <w:autoRedefine/>
    <w:uiPriority w:val="39"/>
    <w:rsid w:val="007C48BF"/>
    <w:pPr>
      <w:widowControl w:val="0"/>
      <w:ind w:left="1920"/>
    </w:pPr>
    <w:rPr>
      <w:snapToGrid w:val="0"/>
      <w:sz w:val="18"/>
    </w:rPr>
  </w:style>
  <w:style w:type="paragraph" w:customStyle="1" w:styleId="Style1">
    <w:name w:val="Style1"/>
    <w:basedOn w:val="Normal"/>
    <w:rsid w:val="007C48BF"/>
    <w:rPr>
      <w:sz w:val="24"/>
    </w:rPr>
  </w:style>
  <w:style w:type="paragraph" w:styleId="EndnoteText">
    <w:name w:val="endnote text"/>
    <w:basedOn w:val="Normal"/>
    <w:link w:val="EndnoteTextChar"/>
    <w:semiHidden/>
    <w:rsid w:val="007C48BF"/>
  </w:style>
  <w:style w:type="character" w:customStyle="1" w:styleId="EndnoteTextChar">
    <w:name w:val="Endnote Text Char"/>
    <w:basedOn w:val="DefaultParagraphFont"/>
    <w:link w:val="EndnoteText"/>
    <w:semiHidden/>
    <w:rsid w:val="007C48BF"/>
    <w:rPr>
      <w:rFonts w:eastAsia="Times New Roman"/>
      <w:sz w:val="20"/>
      <w:szCs w:val="20"/>
    </w:rPr>
  </w:style>
  <w:style w:type="paragraph" w:styleId="DocumentMap">
    <w:name w:val="Document Map"/>
    <w:basedOn w:val="Normal"/>
    <w:link w:val="DocumentMapChar"/>
    <w:semiHidden/>
    <w:rsid w:val="007C48BF"/>
    <w:pPr>
      <w:widowControl w:val="0"/>
      <w:shd w:val="clear" w:color="auto" w:fill="000080"/>
    </w:pPr>
    <w:rPr>
      <w:rFonts w:ascii="Tahoma" w:hAnsi="Tahoma"/>
      <w:snapToGrid w:val="0"/>
      <w:sz w:val="24"/>
    </w:rPr>
  </w:style>
  <w:style w:type="character" w:customStyle="1" w:styleId="DocumentMapChar">
    <w:name w:val="Document Map Char"/>
    <w:basedOn w:val="DefaultParagraphFont"/>
    <w:link w:val="DocumentMap"/>
    <w:semiHidden/>
    <w:rsid w:val="007C48BF"/>
    <w:rPr>
      <w:rFonts w:ascii="Tahoma" w:eastAsia="Times New Roman" w:hAnsi="Tahoma"/>
      <w:snapToGrid w:val="0"/>
      <w:szCs w:val="20"/>
      <w:shd w:val="clear" w:color="auto" w:fill="000080"/>
    </w:rPr>
  </w:style>
  <w:style w:type="paragraph" w:customStyle="1" w:styleId="H3">
    <w:name w:val="H3"/>
    <w:basedOn w:val="Normal"/>
    <w:next w:val="Normal"/>
    <w:rsid w:val="007C48BF"/>
    <w:pPr>
      <w:keepNext/>
      <w:spacing w:before="100" w:after="100"/>
      <w:outlineLvl w:val="3"/>
    </w:pPr>
    <w:rPr>
      <w:b/>
      <w:snapToGrid w:val="0"/>
      <w:sz w:val="28"/>
    </w:rPr>
  </w:style>
  <w:style w:type="paragraph" w:styleId="BodyTextIndent2">
    <w:name w:val="Body Text Indent 2"/>
    <w:basedOn w:val="Normal"/>
    <w:link w:val="BodyTextIndent2Char"/>
    <w:rsid w:val="007C48BF"/>
    <w:pPr>
      <w:widowControl w:val="0"/>
      <w:tabs>
        <w:tab w:val="left" w:pos="-1440"/>
      </w:tabs>
      <w:spacing w:after="120" w:line="288" w:lineRule="auto"/>
      <w:ind w:left="1440"/>
    </w:pPr>
    <w:rPr>
      <w:snapToGrid w:val="0"/>
      <w:sz w:val="24"/>
    </w:rPr>
  </w:style>
  <w:style w:type="character" w:customStyle="1" w:styleId="BodyTextIndent2Char">
    <w:name w:val="Body Text Indent 2 Char"/>
    <w:basedOn w:val="DefaultParagraphFont"/>
    <w:link w:val="BodyTextIndent2"/>
    <w:rsid w:val="007C48BF"/>
    <w:rPr>
      <w:rFonts w:eastAsia="Times New Roman"/>
      <w:snapToGrid w:val="0"/>
      <w:szCs w:val="20"/>
    </w:rPr>
  </w:style>
  <w:style w:type="character" w:styleId="Strong">
    <w:name w:val="Strong"/>
    <w:basedOn w:val="DefaultParagraphFont"/>
    <w:uiPriority w:val="22"/>
    <w:qFormat/>
    <w:rsid w:val="007C48BF"/>
    <w:rPr>
      <w:b/>
    </w:rPr>
  </w:style>
  <w:style w:type="paragraph" w:customStyle="1" w:styleId="text">
    <w:name w:val="text"/>
    <w:basedOn w:val="Normal"/>
    <w:rsid w:val="007C48BF"/>
    <w:pPr>
      <w:spacing w:before="100" w:beforeAutospacing="1" w:after="100" w:afterAutospacing="1"/>
    </w:pPr>
    <w:rPr>
      <w:rFonts w:ascii="Arial" w:hAnsi="Arial" w:cs="Arial"/>
    </w:rPr>
  </w:style>
  <w:style w:type="paragraph" w:styleId="NormalWeb">
    <w:name w:val="Normal (Web)"/>
    <w:basedOn w:val="Normal"/>
    <w:uiPriority w:val="99"/>
    <w:rsid w:val="007C48BF"/>
    <w:pPr>
      <w:spacing w:before="100" w:beforeAutospacing="1" w:after="100" w:afterAutospacing="1"/>
    </w:pPr>
    <w:rPr>
      <w:sz w:val="24"/>
      <w:szCs w:val="24"/>
    </w:rPr>
  </w:style>
  <w:style w:type="character" w:styleId="Emphasis">
    <w:name w:val="Emphasis"/>
    <w:basedOn w:val="DefaultParagraphFont"/>
    <w:qFormat/>
    <w:rsid w:val="007C48BF"/>
    <w:rPr>
      <w:i/>
      <w:iCs/>
    </w:rPr>
  </w:style>
  <w:style w:type="paragraph" w:customStyle="1" w:styleId="DefaultChar">
    <w:name w:val="Default Char"/>
    <w:link w:val="DefaultCharChar"/>
    <w:rsid w:val="007C48BF"/>
    <w:pPr>
      <w:autoSpaceDE w:val="0"/>
      <w:autoSpaceDN w:val="0"/>
      <w:adjustRightInd w:val="0"/>
    </w:pPr>
    <w:rPr>
      <w:rFonts w:ascii="Arial" w:eastAsia="Times New Roman" w:hAnsi="Arial" w:cs="Arial"/>
      <w:color w:val="000000"/>
    </w:rPr>
  </w:style>
  <w:style w:type="character" w:customStyle="1" w:styleId="DefaultCharChar">
    <w:name w:val="Default Char Char"/>
    <w:basedOn w:val="DefaultParagraphFont"/>
    <w:link w:val="DefaultChar"/>
    <w:rsid w:val="007C48BF"/>
    <w:rPr>
      <w:rFonts w:ascii="Arial" w:eastAsia="Times New Roman" w:hAnsi="Arial" w:cs="Arial"/>
      <w:color w:val="000000"/>
    </w:rPr>
  </w:style>
  <w:style w:type="paragraph" w:customStyle="1" w:styleId="Bulletlisting">
    <w:name w:val="Bullet (listing)"/>
    <w:basedOn w:val="Normal"/>
    <w:rsid w:val="007C48BF"/>
    <w:pPr>
      <w:numPr>
        <w:numId w:val="7"/>
      </w:numPr>
    </w:pPr>
    <w:rPr>
      <w:rFonts w:cs="Arial"/>
      <w:sz w:val="24"/>
      <w:szCs w:val="22"/>
    </w:rPr>
  </w:style>
  <w:style w:type="paragraph" w:customStyle="1" w:styleId="Default">
    <w:name w:val="Default"/>
    <w:rsid w:val="007C48BF"/>
    <w:pPr>
      <w:autoSpaceDE w:val="0"/>
      <w:autoSpaceDN w:val="0"/>
      <w:adjustRightInd w:val="0"/>
    </w:pPr>
    <w:rPr>
      <w:rFonts w:eastAsia="Times New Roman"/>
      <w:color w:val="000000"/>
    </w:rPr>
  </w:style>
  <w:style w:type="paragraph" w:customStyle="1" w:styleId="Level1">
    <w:name w:val="Level 1"/>
    <w:basedOn w:val="Normal"/>
    <w:rsid w:val="007C48BF"/>
    <w:pPr>
      <w:widowControl w:val="0"/>
      <w:ind w:left="720" w:hanging="720"/>
    </w:pPr>
    <w:rPr>
      <w:rFonts w:ascii="Baskerville Old Face" w:hAnsi="Baskerville Old Face"/>
      <w:snapToGrid w:val="0"/>
      <w:sz w:val="24"/>
    </w:rPr>
  </w:style>
  <w:style w:type="paragraph" w:styleId="FootnoteText">
    <w:name w:val="footnote text"/>
    <w:basedOn w:val="Normal"/>
    <w:link w:val="FootnoteTextChar"/>
    <w:rsid w:val="007C48BF"/>
    <w:pPr>
      <w:widowControl w:val="0"/>
    </w:pPr>
    <w:rPr>
      <w:snapToGrid w:val="0"/>
    </w:rPr>
  </w:style>
  <w:style w:type="character" w:customStyle="1" w:styleId="FootnoteTextChar">
    <w:name w:val="Footnote Text Char"/>
    <w:basedOn w:val="DefaultParagraphFont"/>
    <w:link w:val="FootnoteText"/>
    <w:rsid w:val="007C48BF"/>
    <w:rPr>
      <w:rFonts w:eastAsia="Times New Roman"/>
      <w:snapToGrid w:val="0"/>
      <w:sz w:val="20"/>
      <w:szCs w:val="20"/>
    </w:rPr>
  </w:style>
  <w:style w:type="paragraph" w:customStyle="1" w:styleId="citation">
    <w:name w:val="citation"/>
    <w:basedOn w:val="Normal"/>
    <w:rsid w:val="007C48BF"/>
    <w:pPr>
      <w:spacing w:before="100" w:beforeAutospacing="1" w:after="100" w:afterAutospacing="1"/>
    </w:pPr>
    <w:rPr>
      <w:sz w:val="24"/>
      <w:szCs w:val="24"/>
    </w:rPr>
  </w:style>
  <w:style w:type="paragraph" w:styleId="Title">
    <w:name w:val="Title"/>
    <w:basedOn w:val="Normal"/>
    <w:link w:val="TitleChar"/>
    <w:qFormat/>
    <w:rsid w:val="007C48BF"/>
    <w:pPr>
      <w:widowControl w:val="0"/>
      <w:spacing w:before="1600"/>
      <w:jc w:val="center"/>
    </w:pPr>
    <w:rPr>
      <w:rFonts w:ascii="Arial" w:hAnsi="Arial" w:cs="Arial"/>
      <w:b/>
      <w:snapToGrid w:val="0"/>
      <w:sz w:val="36"/>
    </w:rPr>
  </w:style>
  <w:style w:type="character" w:customStyle="1" w:styleId="TitleChar">
    <w:name w:val="Title Char"/>
    <w:basedOn w:val="DefaultParagraphFont"/>
    <w:link w:val="Title"/>
    <w:rsid w:val="007C48BF"/>
    <w:rPr>
      <w:rFonts w:ascii="Arial" w:eastAsia="Times New Roman" w:hAnsi="Arial" w:cs="Arial"/>
      <w:b/>
      <w:snapToGrid w:val="0"/>
      <w:sz w:val="36"/>
      <w:szCs w:val="20"/>
    </w:rPr>
  </w:style>
  <w:style w:type="paragraph" w:customStyle="1" w:styleId="Heading1Times">
    <w:name w:val="Heading 1 Times"/>
    <w:basedOn w:val="Heading1"/>
    <w:next w:val="NormalIndent"/>
    <w:rsid w:val="007C48BF"/>
    <w:pPr>
      <w:keepLines w:val="0"/>
      <w:numPr>
        <w:numId w:val="8"/>
      </w:numPr>
      <w:tabs>
        <w:tab w:val="num" w:pos="360"/>
      </w:tabs>
      <w:snapToGrid w:val="0"/>
      <w:spacing w:before="100" w:beforeAutospacing="1" w:after="120" w:line="274" w:lineRule="auto"/>
      <w:ind w:left="0" w:firstLine="0"/>
    </w:pPr>
    <w:rPr>
      <w:rFonts w:ascii="Arial" w:eastAsia="Times New Roman" w:hAnsi="Arial" w:cs="Arial"/>
      <w:b/>
      <w:bCs/>
      <w:i/>
      <w:caps/>
      <w:color w:val="auto"/>
      <w:sz w:val="24"/>
      <w:u w:val="single"/>
    </w:rPr>
  </w:style>
  <w:style w:type="paragraph" w:customStyle="1" w:styleId="Heading2Times">
    <w:name w:val="Heading 2 Times"/>
    <w:basedOn w:val="Heading2"/>
    <w:rsid w:val="007C48BF"/>
    <w:pPr>
      <w:numPr>
        <w:ilvl w:val="1"/>
        <w:numId w:val="8"/>
      </w:numPr>
      <w:tabs>
        <w:tab w:val="num" w:pos="360"/>
        <w:tab w:val="left" w:pos="720"/>
      </w:tabs>
      <w:spacing w:before="120" w:after="120" w:line="274" w:lineRule="auto"/>
    </w:pPr>
    <w:rPr>
      <w:rFonts w:ascii="Times New Roman" w:hAnsi="Times New Roman" w:cs="Arial"/>
      <w:i/>
      <w:iCs/>
    </w:rPr>
  </w:style>
  <w:style w:type="paragraph" w:customStyle="1" w:styleId="StyleHeading2TimesArial">
    <w:name w:val="Style Heading 2 Times + Arial"/>
    <w:basedOn w:val="Heading2Times"/>
    <w:rsid w:val="007C48BF"/>
    <w:rPr>
      <w:rFonts w:ascii="Arial" w:hAnsi="Arial"/>
    </w:rPr>
  </w:style>
  <w:style w:type="paragraph" w:styleId="NormalIndent">
    <w:name w:val="Normal Indent"/>
    <w:basedOn w:val="Normal"/>
    <w:rsid w:val="007C48BF"/>
    <w:pPr>
      <w:widowControl w:val="0"/>
      <w:ind w:left="720"/>
    </w:pPr>
    <w:rPr>
      <w:snapToGrid w:val="0"/>
      <w:sz w:val="24"/>
    </w:rPr>
  </w:style>
  <w:style w:type="numbering" w:customStyle="1" w:styleId="StyleAfter6ptLinespacingMultiple12li">
    <w:name w:val="Style After:  6 pt Line spacing:  Multiple 1.2 li"/>
    <w:basedOn w:val="NoList"/>
    <w:rsid w:val="007C48BF"/>
    <w:pPr>
      <w:numPr>
        <w:numId w:val="10"/>
      </w:numPr>
    </w:pPr>
  </w:style>
  <w:style w:type="character" w:customStyle="1" w:styleId="Heading3Char1">
    <w:name w:val="Heading 3 Char1"/>
    <w:basedOn w:val="DefaultParagraphFont"/>
    <w:rsid w:val="007C48BF"/>
    <w:rPr>
      <w:rFonts w:ascii="Arial" w:eastAsiaTheme="majorEastAsia" w:hAnsi="Arial" w:cs="Arial"/>
      <w:b/>
      <w:bCs/>
      <w:i/>
      <w:snapToGrid w:val="0"/>
      <w:sz w:val="24"/>
    </w:rPr>
  </w:style>
  <w:style w:type="paragraph" w:customStyle="1" w:styleId="SurveyHeading2">
    <w:name w:val="Survey Heading 2"/>
    <w:basedOn w:val="Normal"/>
    <w:qFormat/>
    <w:rsid w:val="000212E1"/>
    <w:pPr>
      <w:keepNext/>
      <w:keepLines/>
      <w:spacing w:before="120" w:after="120"/>
    </w:pPr>
    <w:rPr>
      <w:rFonts w:ascii="Verdana" w:hAnsi="Verdana"/>
      <w:b/>
      <w:bCs/>
      <w:sz w:val="28"/>
      <w:szCs w:val="28"/>
      <w:u w:val="single"/>
    </w:rPr>
  </w:style>
  <w:style w:type="paragraph" w:customStyle="1" w:styleId="TableParagraph">
    <w:name w:val="Table Paragraph"/>
    <w:basedOn w:val="Normal"/>
    <w:uiPriority w:val="1"/>
    <w:qFormat/>
    <w:rsid w:val="00EF613F"/>
    <w:pPr>
      <w:widowControl w:val="0"/>
      <w:autoSpaceDE w:val="0"/>
      <w:autoSpaceDN w:val="0"/>
    </w:pPr>
    <w:rPr>
      <w:rFonts w:ascii="Corbel" w:eastAsia="Corbel" w:hAnsi="Corbel" w:cs="Corbel"/>
      <w:sz w:val="22"/>
      <w:szCs w:val="22"/>
    </w:rPr>
  </w:style>
  <w:style w:type="paragraph" w:customStyle="1" w:styleId="Question">
    <w:name w:val="Question"/>
    <w:basedOn w:val="Normal"/>
    <w:rsid w:val="003E2416"/>
    <w:pPr>
      <w:keepNext/>
      <w:keepLines/>
      <w:spacing w:before="200" w:after="60"/>
    </w:pPr>
    <w:rPr>
      <w:rFonts w:ascii="Verdana" w:hAnsi="Verdana" w:cs="Times New Roman TUR"/>
      <w:b/>
      <w:bCs/>
      <w:szCs w:val="22"/>
    </w:rPr>
  </w:style>
  <w:style w:type="character" w:customStyle="1" w:styleId="ListParagraphChar">
    <w:name w:val="List Paragraph Char"/>
    <w:basedOn w:val="DefaultParagraphFont"/>
    <w:link w:val="ListParagraph"/>
    <w:uiPriority w:val="34"/>
    <w:rsid w:val="00526766"/>
    <w:rPr>
      <w:rFonts w:eastAsia="Times New Roman"/>
      <w:sz w:val="20"/>
      <w:szCs w:val="20"/>
    </w:rPr>
  </w:style>
  <w:style w:type="character" w:styleId="UnresolvedMention">
    <w:name w:val="Unresolved Mention"/>
    <w:basedOn w:val="DefaultParagraphFont"/>
    <w:uiPriority w:val="99"/>
    <w:semiHidden/>
    <w:unhideWhenUsed/>
    <w:rsid w:val="005A4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05800">
      <w:bodyDiv w:val="1"/>
      <w:marLeft w:val="0"/>
      <w:marRight w:val="0"/>
      <w:marTop w:val="0"/>
      <w:marBottom w:val="0"/>
      <w:divBdr>
        <w:top w:val="none" w:sz="0" w:space="0" w:color="auto"/>
        <w:left w:val="none" w:sz="0" w:space="0" w:color="auto"/>
        <w:bottom w:val="none" w:sz="0" w:space="0" w:color="auto"/>
        <w:right w:val="none" w:sz="0" w:space="0" w:color="auto"/>
      </w:divBdr>
    </w:div>
    <w:div w:id="420756821">
      <w:bodyDiv w:val="1"/>
      <w:marLeft w:val="0"/>
      <w:marRight w:val="0"/>
      <w:marTop w:val="0"/>
      <w:marBottom w:val="0"/>
      <w:divBdr>
        <w:top w:val="none" w:sz="0" w:space="0" w:color="auto"/>
        <w:left w:val="none" w:sz="0" w:space="0" w:color="auto"/>
        <w:bottom w:val="none" w:sz="0" w:space="0" w:color="auto"/>
        <w:right w:val="none" w:sz="0" w:space="0" w:color="auto"/>
      </w:divBdr>
    </w:div>
    <w:div w:id="525169619">
      <w:bodyDiv w:val="1"/>
      <w:marLeft w:val="0"/>
      <w:marRight w:val="0"/>
      <w:marTop w:val="0"/>
      <w:marBottom w:val="0"/>
      <w:divBdr>
        <w:top w:val="none" w:sz="0" w:space="0" w:color="auto"/>
        <w:left w:val="none" w:sz="0" w:space="0" w:color="auto"/>
        <w:bottom w:val="none" w:sz="0" w:space="0" w:color="auto"/>
        <w:right w:val="none" w:sz="0" w:space="0" w:color="auto"/>
      </w:divBdr>
    </w:div>
    <w:div w:id="633827452">
      <w:bodyDiv w:val="1"/>
      <w:marLeft w:val="0"/>
      <w:marRight w:val="0"/>
      <w:marTop w:val="0"/>
      <w:marBottom w:val="0"/>
      <w:divBdr>
        <w:top w:val="none" w:sz="0" w:space="0" w:color="auto"/>
        <w:left w:val="none" w:sz="0" w:space="0" w:color="auto"/>
        <w:bottom w:val="none" w:sz="0" w:space="0" w:color="auto"/>
        <w:right w:val="none" w:sz="0" w:space="0" w:color="auto"/>
      </w:divBdr>
    </w:div>
    <w:div w:id="158259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s://sams.cdc.gov" TargetMode="External"/><Relationship Id="rId47" Type="http://schemas.openxmlformats.org/officeDocument/2006/relationships/hyperlink" Target="http://www.accessdata.fda.gov/scripts/cdrh/cfdocs/cfcfr/cfrsearch.cfm" TargetMode="External"/><Relationship Id="rId63" Type="http://schemas.openxmlformats.org/officeDocument/2006/relationships/image" Target="media/image15.png"/><Relationship Id="rId68" Type="http://schemas.openxmlformats.org/officeDocument/2006/relationships/hyperlink" Target="https://www.cdc.gov/coronavirus/2019-ncov/symptoms-testing/symptoms.html" TargetMode="External"/><Relationship Id="rId84" Type="http://schemas.openxmlformats.org/officeDocument/2006/relationships/hyperlink" Target="https://www.cdc.gov/coronavirus/2019-ncov/prevent-getting-sick/diy-cloth-face-coverings.html" TargetMode="External"/><Relationship Id="rId89" Type="http://schemas.openxmlformats.org/officeDocument/2006/relationships/hyperlink" Target="https://www.cdc.gov/handwashing/when-how-handwashing.html" TargetMode="External"/><Relationship Id="rId16" Type="http://schemas.openxmlformats.org/officeDocument/2006/relationships/hyperlink" Target="http://www.nia.nih.gov/sites/default/files/ProtocolDeviationsCoreform.doc" TargetMode="External"/><Relationship Id="rId11" Type="http://schemas.openxmlformats.org/officeDocument/2006/relationships/hyperlink" Target="https://www.cdc.gov/coronavirus/2019-ncov/community/disinfecting-building-facility.html" TargetMode="External"/><Relationship Id="rId32" Type="http://schemas.openxmlformats.org/officeDocument/2006/relationships/hyperlink" Target="mailto:NCEHSampleLogistics@cdc.gov" TargetMode="External"/><Relationship Id="rId37" Type="http://schemas.openxmlformats.org/officeDocument/2006/relationships/hyperlink" Target="http://itsotools.cdc.gov/csb/newuser.aspx" TargetMode="External"/><Relationship Id="rId53" Type="http://schemas.openxmlformats.org/officeDocument/2006/relationships/hyperlink" Target="http://grants.nih.gov/grants/guide/notice-files/not98-084.html" TargetMode="External"/><Relationship Id="rId58" Type="http://schemas.openxmlformats.org/officeDocument/2006/relationships/footer" Target="footer1.xml"/><Relationship Id="rId74" Type="http://schemas.openxmlformats.org/officeDocument/2006/relationships/hyperlink" Target="https://www.epa.gov/pesticide-registration/list-n-disinfectants-use-against-sars-cov-2-covid-19" TargetMode="External"/><Relationship Id="rId79" Type="http://schemas.openxmlformats.org/officeDocument/2006/relationships/hyperlink" Target="https://www.cdc.gov/coronavirus/2019-ncov/prevent-getting-sick/diy-cloth-face-coverings.html" TargetMode="External"/><Relationship Id="rId5" Type="http://schemas.openxmlformats.org/officeDocument/2006/relationships/numbering" Target="numbering.xml"/><Relationship Id="rId90" Type="http://schemas.openxmlformats.org/officeDocument/2006/relationships/hyperlink" Target="https://www.cdc.gov/coronavirus/2019-ncov/community/disinfecting-building-facility.html" TargetMode="External"/><Relationship Id="rId95" Type="http://schemas.openxmlformats.org/officeDocument/2006/relationships/hyperlink" Target="https://www.cdc.gov/coronavirus/2019-ncov/community/disinfecting-building-facility.html"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hyperlink" Target="mailto:csirt@cdc.gov" TargetMode="External"/><Relationship Id="rId48" Type="http://schemas.openxmlformats.org/officeDocument/2006/relationships/hyperlink" Target="http://grants.nih.gov/grants/policy/gene_therapy_20000307.htm" TargetMode="External"/><Relationship Id="rId64" Type="http://schemas.openxmlformats.org/officeDocument/2006/relationships/hyperlink" Target="mailto:huma@cdc.gov" TargetMode="External"/><Relationship Id="rId69" Type="http://schemas.openxmlformats.org/officeDocument/2006/relationships/hyperlink" Target="https://www.cdc.gov/coronavirus/2019-ncov/symptoms-testing/symptoms.html" TargetMode="External"/><Relationship Id="rId80" Type="http://schemas.openxmlformats.org/officeDocument/2006/relationships/hyperlink" Target="https://www.cdc.gov/coronavirus/2019-ncov/prevent-getting-sick/prevention.html" TargetMode="External"/><Relationship Id="rId85" Type="http://schemas.openxmlformats.org/officeDocument/2006/relationships/hyperlink" Target="https://www.cdc.gov/coronavirus/2019-ncov/travelers/travel-in-the-us.html" TargetMode="External"/><Relationship Id="rId3" Type="http://schemas.openxmlformats.org/officeDocument/2006/relationships/customXml" Target="../customXml/item3.xml"/><Relationship Id="rId12" Type="http://schemas.openxmlformats.org/officeDocument/2006/relationships/hyperlink" Target="https://www.epa.gov/pesticide-registration/list-n-disinfectants-use-against-sars-cov-2-covid-19"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hyperlink" Target="mailto:wvg4@cdc.gov" TargetMode="External"/><Relationship Id="rId38" Type="http://schemas.openxmlformats.org/officeDocument/2006/relationships/hyperlink" Target="http://isp-v-maso-apps/EForms/download.aspx?ID=2026" TargetMode="External"/><Relationship Id="rId46" Type="http://schemas.openxmlformats.org/officeDocument/2006/relationships/hyperlink" Target="http://www.fda.gov/ora/compliance_ref/part11/" TargetMode="External"/><Relationship Id="rId59" Type="http://schemas.openxmlformats.org/officeDocument/2006/relationships/footer" Target="footer2.xml"/><Relationship Id="rId67" Type="http://schemas.openxmlformats.org/officeDocument/2006/relationships/hyperlink" Target="https://www.cdc.gov/coronavirus/2019-ncov/need-extra-precautions/groups-at-higher-risk.html" TargetMode="External"/><Relationship Id="rId20" Type="http://schemas.openxmlformats.org/officeDocument/2006/relationships/image" Target="media/image4.jpeg"/><Relationship Id="rId41" Type="http://schemas.openxmlformats.org/officeDocument/2006/relationships/hyperlink" Target="http://itsotools.cdc.gov/must/" TargetMode="External"/><Relationship Id="rId54" Type="http://schemas.openxmlformats.org/officeDocument/2006/relationships/hyperlink" Target="http://grants.nih.gov/grants/guide/notice-files/NOT-OD-00-038.html" TargetMode="External"/><Relationship Id="rId62" Type="http://schemas.openxmlformats.org/officeDocument/2006/relationships/hyperlink" Target="http://www.nia.nih.gov/research/dgcg/clinical-research-study-investigators-toolbox/study-forms" TargetMode="External"/><Relationship Id="rId70" Type="http://schemas.openxmlformats.org/officeDocument/2006/relationships/hyperlink" Target="https://www.cdc.gov/coronavirus/2019-ncov/community/disinfecting-building-facility.html" TargetMode="External"/><Relationship Id="rId75" Type="http://schemas.openxmlformats.org/officeDocument/2006/relationships/hyperlink" Target="https://www.cdc.gov/coronavirus/2019-ncov/communication/print-resources.html?Sort=Date%3A%3Adesc" TargetMode="External"/><Relationship Id="rId83" Type="http://schemas.openxmlformats.org/officeDocument/2006/relationships/hyperlink" Target="https://www.cdc.gov/handwashing/when-how-handwashing.html" TargetMode="External"/><Relationship Id="rId88" Type="http://schemas.openxmlformats.org/officeDocument/2006/relationships/hyperlink" Target="https://www.cdc.gov/coronavirus/2019-ncov/community/disinfecting-building-facility.html" TargetMode="External"/><Relationship Id="rId91" Type="http://schemas.openxmlformats.org/officeDocument/2006/relationships/hyperlink" Target="https://www.cdc.gov/coronavirus/2019-ncov/hcp/blood-and-plasma-collection.html"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ntranet.cdc.gov/od/oads/osi/hrpo/guides/4-incidents-v1.1.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4.png"/><Relationship Id="rId49" Type="http://schemas.openxmlformats.org/officeDocument/2006/relationships/hyperlink" Target="http://grants.nih.gov/grants/guide/notice-files/NOT-OD-00-050.html" TargetMode="External"/><Relationship Id="rId57" Type="http://schemas.openxmlformats.org/officeDocument/2006/relationships/hyperlink" Target="http://www.nia.nih.gov/research/dea/implementation-policies-human-intervention-studies" TargetMode="External"/><Relationship Id="rId10" Type="http://schemas.openxmlformats.org/officeDocument/2006/relationships/endnotes" Target="endnotes.xml"/><Relationship Id="rId31" Type="http://schemas.openxmlformats.org/officeDocument/2006/relationships/image" Target="cid:76695E42-790C-4FAE-88CE-815B697CB6BB" TargetMode="External"/><Relationship Id="rId44" Type="http://schemas.openxmlformats.org/officeDocument/2006/relationships/hyperlink" Target="https://peopleprocessing.cdc.gov/" TargetMode="External"/><Relationship Id="rId52" Type="http://schemas.openxmlformats.org/officeDocument/2006/relationships/hyperlink" Target="http://grants.nih.gov/grants/guide/notice-files/not99-044.html" TargetMode="External"/><Relationship Id="rId60" Type="http://schemas.openxmlformats.org/officeDocument/2006/relationships/header" Target="header1.xml"/><Relationship Id="rId65" Type="http://schemas.openxmlformats.org/officeDocument/2006/relationships/hyperlink" Target="https://www.cdc.gov/coronavirus/2019-ncov/hcp/non-covid-19-client-interaction.html" TargetMode="External"/><Relationship Id="rId73" Type="http://schemas.openxmlformats.org/officeDocument/2006/relationships/hyperlink" Target="https://www.cdc.gov/coronavirus/2019-ncov/community/disinfecting-building-facility.html" TargetMode="External"/><Relationship Id="rId78" Type="http://schemas.openxmlformats.org/officeDocument/2006/relationships/hyperlink" Target="https://www.cdc.gov/coronavirus/2019-ncov/need-extra-precautions/people-at-higher-risk.html" TargetMode="External"/><Relationship Id="rId81" Type="http://schemas.openxmlformats.org/officeDocument/2006/relationships/hyperlink" Target="https://www.cdc.gov/coronavirus/2019-ncov/prevent-getting-sick/cleaning-disinfection.html" TargetMode="External"/><Relationship Id="rId86" Type="http://schemas.openxmlformats.org/officeDocument/2006/relationships/hyperlink" Target="https://www.cdc.gov/coronavirus/2019-ncov/daily-life-coping/using-transportation.html" TargetMode="External"/><Relationship Id="rId94" Type="http://schemas.openxmlformats.org/officeDocument/2006/relationships/hyperlink" Target="https://www.cdc.gov/handwashing/when-how-handwashing.html"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dc.gov/coronavirus/2019-ncov/communication/print-resources.html?Sort=Date%3A%3Adesc" TargetMode="External"/><Relationship Id="rId18" Type="http://schemas.openxmlformats.org/officeDocument/2006/relationships/image" Target="cid:BC9061F5-8FFE-46DD-9D26-6091F9A84396" TargetMode="External"/><Relationship Id="rId39" Type="http://schemas.openxmlformats.org/officeDocument/2006/relationships/hyperlink" Target="file:///\\cdc.gov\locker\ATSDR_Pease_PFAS_Stu." TargetMode="External"/><Relationship Id="rId34" Type="http://schemas.openxmlformats.org/officeDocument/2006/relationships/hyperlink" Target="mailto:biorepository@cdc.gov" TargetMode="External"/><Relationship Id="rId50" Type="http://schemas.openxmlformats.org/officeDocument/2006/relationships/hyperlink" Target="http://grants.nih.gov/grants/guide/notice-files/NOT-OD-00-026.html" TargetMode="External"/><Relationship Id="rId55" Type="http://schemas.openxmlformats.org/officeDocument/2006/relationships/hyperlink" Target="http://grants.nih.gov/grants/guide/notice-files/not99-107.html" TargetMode="External"/><Relationship Id="rId76" Type="http://schemas.openxmlformats.org/officeDocument/2006/relationships/hyperlink" Target="https://www.cdc.gov/coronavirus/2019-ncov/travelers/travel-in-the-us.html"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epa.gov/pesticide-registration/list-n-disinfectants-use-against-sars-cov-2-covid-19" TargetMode="External"/><Relationship Id="rId92" Type="http://schemas.openxmlformats.org/officeDocument/2006/relationships/hyperlink" Target="https://www.cdc.gov/handwashing/when-how-handwashing.html" TargetMode="External"/><Relationship Id="rId2" Type="http://schemas.openxmlformats.org/officeDocument/2006/relationships/customXml" Target="../customXml/item2.xml"/><Relationship Id="rId29" Type="http://schemas.openxmlformats.org/officeDocument/2006/relationships/image" Target="cid:AA1F3186-A018-4AB5-AE8B-6D5946249D3A" TargetMode="External"/><Relationship Id="rId24" Type="http://schemas.openxmlformats.org/officeDocument/2006/relationships/image" Target="media/image8.jpeg"/><Relationship Id="rId40" Type="http://schemas.openxmlformats.org/officeDocument/2006/relationships/hyperlink" Target="http://itsotools.cdc.gov/must/" TargetMode="External"/><Relationship Id="rId45" Type="http://schemas.openxmlformats.org/officeDocument/2006/relationships/hyperlink" Target="http://www.fda.gov/cber/guidelines.htm" TargetMode="External"/><Relationship Id="rId66" Type="http://schemas.openxmlformats.org/officeDocument/2006/relationships/hyperlink" Target="https://www.cdc.gov/publichealthgateway/healthdirectories/healthdepartments.html" TargetMode="External"/><Relationship Id="rId87" Type="http://schemas.openxmlformats.org/officeDocument/2006/relationships/hyperlink" Target="https://www.cdc.gov/handwashing/when-how-handwashing.html" TargetMode="External"/><Relationship Id="rId61" Type="http://schemas.openxmlformats.org/officeDocument/2006/relationships/footer" Target="footer3.xml"/><Relationship Id="rId82" Type="http://schemas.openxmlformats.org/officeDocument/2006/relationships/hyperlink" Target="https://www.cdc.gov/coronavirus/2019-ncov/prevent-getting-sick/cleaning-disinfection.html" TargetMode="External"/><Relationship Id="rId19" Type="http://schemas.openxmlformats.org/officeDocument/2006/relationships/image" Target="media/image3.jpeg"/><Relationship Id="rId14" Type="http://schemas.openxmlformats.org/officeDocument/2006/relationships/image" Target="media/image1.jpeg"/><Relationship Id="rId30" Type="http://schemas.openxmlformats.org/officeDocument/2006/relationships/image" Target="media/image13.jpeg"/><Relationship Id="rId35" Type="http://schemas.openxmlformats.org/officeDocument/2006/relationships/hyperlink" Target="mailto:biorepository@cdc.gov" TargetMode="External"/><Relationship Id="rId56" Type="http://schemas.openxmlformats.org/officeDocument/2006/relationships/hyperlink" Target="http://grants.nih.gov/grants/guide/notice-files/NOT-OD-00-053.html" TargetMode="External"/><Relationship Id="rId77" Type="http://schemas.openxmlformats.org/officeDocument/2006/relationships/hyperlink" Target="https://www.cdc.gov/handwashing/when-how-handwashing.html" TargetMode="External"/><Relationship Id="rId8" Type="http://schemas.openxmlformats.org/officeDocument/2006/relationships/webSettings" Target="webSettings.xml"/><Relationship Id="rId51" Type="http://schemas.openxmlformats.org/officeDocument/2006/relationships/hyperlink" Target="http://grants.nih.gov/grants/policy/policy.htm" TargetMode="External"/><Relationship Id="rId72" Type="http://schemas.openxmlformats.org/officeDocument/2006/relationships/hyperlink" Target="https://www.cdc.gov/coronavirus/2019-ncov/prevent-getting-sick/diy-cloth-face-coverings.html" TargetMode="External"/><Relationship Id="rId93" Type="http://schemas.openxmlformats.org/officeDocument/2006/relationships/hyperlink" Target="https://www.cdc.gov/coronavirus/2019-ncov/community/disinfecting-building-facility.html"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20171BA0562F4CBDEFF407661B02F2" ma:contentTypeVersion="6" ma:contentTypeDescription="Create a new document." ma:contentTypeScope="" ma:versionID="eba6045c3fb82ec3e54911f8f14f7587">
  <xsd:schema xmlns:xsd="http://www.w3.org/2001/XMLSchema" xmlns:xs="http://www.w3.org/2001/XMLSchema" xmlns:p="http://schemas.microsoft.com/office/2006/metadata/properties" xmlns:ns3="5aa9a6cb-0407-409c-802d-99d326c88f1c" targetNamespace="http://schemas.microsoft.com/office/2006/metadata/properties" ma:root="true" ma:fieldsID="4b56e9f82731a311eff38e5db3333b87" ns3:_="">
    <xsd:import namespace="5aa9a6cb-0407-409c-802d-99d326c88f1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9a6cb-0407-409c-802d-99d326c88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F5659-F511-43A9-B8FB-888E9AE121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B2018F-A83A-4AF9-88D4-D95B667DA718}">
  <ds:schemaRefs>
    <ds:schemaRef ds:uri="http://schemas.microsoft.com/sharepoint/v3/contenttype/forms"/>
  </ds:schemaRefs>
</ds:datastoreItem>
</file>

<file path=customXml/itemProps3.xml><?xml version="1.0" encoding="utf-8"?>
<ds:datastoreItem xmlns:ds="http://schemas.openxmlformats.org/officeDocument/2006/customXml" ds:itemID="{EBE59907-C740-4683-A12E-EFCC40DD3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9a6cb-0407-409c-802d-99d326c88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A04605-43E6-4E91-A9E2-74576ABF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78</Pages>
  <Words>26081</Words>
  <Characters>148666</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P_Att14 PeaseManualofProcedures</vt:lpstr>
    </vt:vector>
  </TitlesOfParts>
  <Company>Centers for Disease Control and Prevention</Company>
  <LinksUpToDate>false</LinksUpToDate>
  <CharactersWithSpaces>174399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P_Att14 PeaseManualofProcedures</dc:title>
  <dc:creator>Trey Prickett</dc:creator>
  <cp:lastModifiedBy>Joyce, Kevin J. (CDC/DDPHSS/OS/OSI)</cp:lastModifiedBy>
  <cp:revision>3</cp:revision>
  <cp:lastPrinted>2018-12-10T22:02:00Z</cp:lastPrinted>
  <dcterms:created xsi:type="dcterms:W3CDTF">2020-08-03T12:48:00Z</dcterms:created>
  <dcterms:modified xsi:type="dcterms:W3CDTF">2020-08-12T16:21:00Z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0x010100D320171BA0562F4CBDEFF407661B02F2</vt:lpwstr>
  </property>
  <property fmtid="{D5CDD505-2E9C-101B-9397-08002B2CF9AE}" pid="3" name="_dlc_DocIdItemGuid">
    <vt:lpwstr>cb6e3221-36c9-4e10-ba58-d45d1355c6dd</vt:lpwstr>
  </property>
</Properties>
</file>