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40683" w:rsidP="00D40683" w:rsidRDefault="00EC634C" w14:paraId="5644B7EA" w14:textId="77777777">
      <w:pPr>
        <w:widowControl w:val="0"/>
        <w:autoSpaceDE w:val="0"/>
        <w:autoSpaceDN w:val="0"/>
        <w:adjustRightInd w:val="0"/>
        <w:rPr>
          <w:rFonts w:ascii="Arial" w:hAnsi="Arial" w:cs="Arial"/>
          <w:color w:val="000000"/>
          <w:sz w:val="20"/>
          <w:szCs w:val="20"/>
        </w:rPr>
      </w:pPr>
      <w:bookmarkStart w:name="_GoBack" w:id="0"/>
      <w:bookmarkEnd w:id="0"/>
      <w:r>
        <w:rPr>
          <w:rFonts w:ascii="Arial" w:hAnsi="Arial" w:cs="Arial"/>
          <w:color w:val="000000"/>
          <w:sz w:val="20"/>
          <w:szCs w:val="20"/>
        </w:rPr>
        <w:t>Attachment E</w:t>
      </w:r>
    </w:p>
    <w:p w:rsidR="00D40683" w:rsidP="00D40683" w:rsidRDefault="00D40683" w14:paraId="25506D57" w14:textId="77777777">
      <w:pPr>
        <w:widowControl w:val="0"/>
        <w:autoSpaceDE w:val="0"/>
        <w:autoSpaceDN w:val="0"/>
        <w:adjustRightInd w:val="0"/>
        <w:rPr>
          <w:rFonts w:ascii="Arial" w:hAnsi="Arial" w:cs="Arial"/>
          <w:color w:val="000000"/>
          <w:sz w:val="20"/>
          <w:szCs w:val="20"/>
        </w:rPr>
      </w:pPr>
    </w:p>
    <w:p w:rsidR="00D40683" w:rsidP="00D40683" w:rsidRDefault="00D40683" w14:paraId="197F7A93" w14:textId="77777777">
      <w:pPr>
        <w:widowControl w:val="0"/>
        <w:autoSpaceDE w:val="0"/>
        <w:autoSpaceDN w:val="0"/>
        <w:adjustRightInd w:val="0"/>
        <w:rPr>
          <w:rFonts w:ascii="Arial" w:hAnsi="Arial" w:cs="Arial"/>
          <w:color w:val="000000"/>
          <w:sz w:val="20"/>
          <w:szCs w:val="20"/>
        </w:rPr>
      </w:pPr>
    </w:p>
    <w:p w:rsidR="00D40683" w:rsidP="00D40683" w:rsidRDefault="00D40683" w14:paraId="4A8E1652" w14:textId="77777777">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December 22, 2008</w:t>
      </w:r>
    </w:p>
    <w:p w:rsidR="00D40683" w:rsidP="00D40683" w:rsidRDefault="00D40683" w14:paraId="47FB151D" w14:textId="77777777">
      <w:pPr>
        <w:widowControl w:val="0"/>
        <w:autoSpaceDE w:val="0"/>
        <w:autoSpaceDN w:val="0"/>
        <w:adjustRightInd w:val="0"/>
        <w:rPr>
          <w:rFonts w:ascii="Arial" w:hAnsi="Arial" w:cs="Arial"/>
          <w:color w:val="000000"/>
          <w:sz w:val="20"/>
          <w:szCs w:val="20"/>
        </w:rPr>
      </w:pPr>
    </w:p>
    <w:p w:rsidR="00D40683" w:rsidP="00D40683" w:rsidRDefault="00D40683" w14:paraId="0665E4C3" w14:textId="77777777">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Delton Atkinson, Deputy Director</w:t>
      </w:r>
    </w:p>
    <w:p w:rsidR="00D40683" w:rsidP="00D40683" w:rsidRDefault="00D40683" w14:paraId="0E05BD8C" w14:textId="77777777">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Division of Vital Statistics</w:t>
      </w:r>
    </w:p>
    <w:p w:rsidR="00D40683" w:rsidP="00D40683" w:rsidRDefault="00D40683" w14:paraId="0D4559E3" w14:textId="77777777">
      <w:pPr>
        <w:widowControl w:val="0"/>
        <w:autoSpaceDE w:val="0"/>
        <w:autoSpaceDN w:val="0"/>
        <w:adjustRightInd w:val="0"/>
        <w:rPr>
          <w:rFonts w:ascii="Arial" w:hAnsi="Arial" w:cs="Arial"/>
          <w:color w:val="000000"/>
          <w:sz w:val="20"/>
          <w:szCs w:val="20"/>
        </w:rPr>
      </w:pPr>
      <w:smartTag w:uri="urn:schemas-microsoft-com:office:smarttags" w:element="place">
        <w:smartTag w:uri="urn:schemas-microsoft-com:office:smarttags" w:element="PlaceName">
          <w:r>
            <w:rPr>
              <w:rFonts w:ascii="Arial" w:hAnsi="Arial" w:cs="Arial"/>
              <w:color w:val="000000"/>
              <w:sz w:val="20"/>
              <w:szCs w:val="20"/>
            </w:rPr>
            <w:t>National Center for Health Statistics/CDC</w:t>
          </w:r>
        </w:smartTag>
      </w:smartTag>
    </w:p>
    <w:p w:rsidR="00D40683" w:rsidP="00D40683" w:rsidRDefault="00D40683" w14:paraId="38960B85" w14:textId="77777777">
      <w:pPr>
        <w:widowControl w:val="0"/>
        <w:autoSpaceDE w:val="0"/>
        <w:autoSpaceDN w:val="0"/>
        <w:adjustRightInd w:val="0"/>
        <w:rPr>
          <w:rFonts w:ascii="Arial" w:hAnsi="Arial" w:cs="Arial"/>
          <w:color w:val="000000"/>
          <w:sz w:val="20"/>
          <w:szCs w:val="20"/>
        </w:rPr>
      </w:pPr>
    </w:p>
    <w:p w:rsidR="00D40683" w:rsidP="00D40683" w:rsidRDefault="00D40683" w14:paraId="6F44ADAD" w14:textId="77777777">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Delton:</w:t>
      </w:r>
    </w:p>
    <w:p w:rsidR="00D40683" w:rsidP="00D40683" w:rsidRDefault="00D40683" w14:paraId="38C7C72D" w14:textId="77777777">
      <w:pPr>
        <w:widowControl w:val="0"/>
        <w:autoSpaceDE w:val="0"/>
        <w:autoSpaceDN w:val="0"/>
        <w:adjustRightInd w:val="0"/>
        <w:rPr>
          <w:rFonts w:ascii="Arial" w:hAnsi="Arial" w:cs="Arial"/>
          <w:color w:val="000000"/>
          <w:sz w:val="20"/>
          <w:szCs w:val="20"/>
        </w:rPr>
      </w:pPr>
    </w:p>
    <w:p w:rsidR="00D40683" w:rsidP="00D40683" w:rsidRDefault="00D40683" w14:paraId="6330D09A" w14:textId="77777777">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The collection of counts of births, deaths, marriages and divorces (OMB clearance under 0920-0213) does not constitute research involving human subjects under  45 CFR 46 and therefore does not require review by an IRB. (research concerning human subjects) is not applicable to data collected by the National Vital Statistics System</w:t>
      </w:r>
    </w:p>
    <w:p w:rsidR="00D40683" w:rsidP="00D40683" w:rsidRDefault="00D40683" w14:paraId="62BF9A2E" w14:textId="77777777">
      <w:pPr>
        <w:widowControl w:val="0"/>
        <w:autoSpaceDE w:val="0"/>
        <w:autoSpaceDN w:val="0"/>
        <w:adjustRightInd w:val="0"/>
        <w:rPr>
          <w:rFonts w:ascii="Arial" w:hAnsi="Arial" w:cs="Arial"/>
          <w:color w:val="000000"/>
          <w:sz w:val="20"/>
          <w:szCs w:val="20"/>
        </w:rPr>
      </w:pPr>
    </w:p>
    <w:p w:rsidR="00D40683" w:rsidP="00D40683" w:rsidRDefault="00D40683" w14:paraId="6B8AC8AD" w14:textId="77777777">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/Jennifer H. Madans, Ph.D./</w:t>
      </w:r>
    </w:p>
    <w:p w:rsidR="00D40683" w:rsidP="00D40683" w:rsidRDefault="00D40683" w14:paraId="46417940" w14:textId="77777777">
      <w:pPr>
        <w:widowControl w:val="0"/>
        <w:autoSpaceDE w:val="0"/>
        <w:autoSpaceDN w:val="0"/>
        <w:adjustRightInd w:val="0"/>
        <w:rPr>
          <w:rFonts w:ascii="Arial" w:hAnsi="Arial" w:cs="Arial"/>
          <w:color w:val="000000"/>
          <w:sz w:val="20"/>
          <w:szCs w:val="20"/>
        </w:rPr>
      </w:pPr>
    </w:p>
    <w:p w:rsidR="00D40683" w:rsidP="00D40683" w:rsidRDefault="00D40683" w14:paraId="58D57560" w14:textId="77777777">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Jennifer H. Madans, Ph.D.</w:t>
      </w:r>
    </w:p>
    <w:p w:rsidR="00D40683" w:rsidP="00D40683" w:rsidRDefault="00D40683" w14:paraId="1004B7A6" w14:textId="77777777">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Associate Director for Science</w:t>
      </w:r>
    </w:p>
    <w:p w:rsidR="00D40683" w:rsidP="00D40683" w:rsidRDefault="00D40683" w14:paraId="200611A1" w14:textId="77777777">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Human Subjects Contact</w:t>
      </w:r>
    </w:p>
    <w:p w:rsidR="00D40683" w:rsidP="00D40683" w:rsidRDefault="00D40683" w14:paraId="23DF1B6A" w14:textId="77777777">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National Center for Health Statistics</w:t>
      </w:r>
    </w:p>
    <w:p w:rsidR="00D40683" w:rsidP="00D40683" w:rsidRDefault="00D40683" w14:paraId="412B87C0" w14:textId="77777777">
      <w:pPr>
        <w:widowControl w:val="0"/>
        <w:autoSpaceDE w:val="0"/>
        <w:autoSpaceDN w:val="0"/>
        <w:adjustRightInd w:val="0"/>
        <w:rPr>
          <w:rFonts w:ascii="Arial" w:hAnsi="Arial" w:cs="Arial"/>
          <w:color w:val="000000"/>
          <w:sz w:val="20"/>
          <w:szCs w:val="20"/>
        </w:rPr>
      </w:pPr>
    </w:p>
    <w:p w:rsidR="00D40683" w:rsidP="00D40683" w:rsidRDefault="00D40683" w14:paraId="3E03AD36" w14:textId="77777777">
      <w:pPr>
        <w:autoSpaceDE w:val="0"/>
        <w:autoSpaceDN w:val="0"/>
        <w:adjustRightInd w:val="0"/>
        <w:rPr>
          <w:rFonts w:ascii="Arial" w:hAnsi="Arial" w:cs="Arial"/>
          <w:sz w:val="20"/>
          <w:szCs w:val="20"/>
        </w:rPr>
      </w:pPr>
    </w:p>
    <w:p w:rsidR="00D40683" w:rsidRDefault="00D40683" w14:paraId="2E18D001" w14:textId="77777777"/>
    <w:sectPr w:rsidR="00D40683" w:rsidSect="00D40683">
      <w:pgSz w:w="12240" w:h="15840"/>
      <w:pgMar w:top="1440" w:right="1800" w:bottom="1440"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40683"/>
    <w:rsid w:val="00030A30"/>
    <w:rsid w:val="0008597E"/>
    <w:rsid w:val="00A51DA0"/>
    <w:rsid w:val="00C4537F"/>
    <w:rsid w:val="00D40683"/>
    <w:rsid w:val="00E26197"/>
    <w:rsid w:val="00EC63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0B697FA6"/>
  <w15:chartTrackingRefBased/>
  <w15:docId w15:val="{A5EEDC6D-B8F7-4C07-A0C5-E9A5C0EFED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94</Words>
  <Characters>537</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Attachment N</vt:lpstr>
    </vt:vector>
  </TitlesOfParts>
  <Company>ITSO</Company>
  <LinksUpToDate>false</LinksUpToDate>
  <CharactersWithSpaces>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N</dc:title>
  <dc:subject/>
  <dc:creator>mxm3</dc:creator>
  <cp:keywords/>
  <cp:lastModifiedBy>Steinberg, Shari (CDC/DDPHSS/OS/OSI)</cp:lastModifiedBy>
  <cp:revision>2</cp:revision>
  <dcterms:created xsi:type="dcterms:W3CDTF">2020-08-12T17:21:00Z</dcterms:created>
  <dcterms:modified xsi:type="dcterms:W3CDTF">2020-08-12T17:21:00Z</dcterms:modified>
</cp:coreProperties>
</file>