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5FB" w:rsidP="008563B9" w:rsidRDefault="005E41E2">
      <w:pPr>
        <w:jc w:val="center"/>
        <w:rPr>
          <w:b/>
          <w:bCs/>
          <w:sz w:val="24"/>
          <w:szCs w:val="24"/>
        </w:rPr>
      </w:pPr>
      <w:r w:rsidRPr="008563B9">
        <w:rPr>
          <w:b/>
          <w:bCs/>
          <w:sz w:val="24"/>
          <w:szCs w:val="24"/>
        </w:rPr>
        <w:t>Attachment 1</w:t>
      </w:r>
      <w:r w:rsidR="007C28D2">
        <w:rPr>
          <w:b/>
          <w:bCs/>
          <w:sz w:val="24"/>
          <w:szCs w:val="24"/>
        </w:rPr>
        <w:t>7</w:t>
      </w:r>
      <w:bookmarkStart w:name="_GoBack" w:id="0"/>
      <w:bookmarkEnd w:id="0"/>
      <w:r w:rsidRPr="008563B9">
        <w:rPr>
          <w:b/>
          <w:bCs/>
          <w:sz w:val="24"/>
          <w:szCs w:val="24"/>
        </w:rPr>
        <w:t xml:space="preserve"> ACBS Protocol Changes in 2021</w:t>
      </w:r>
    </w:p>
    <w:p w:rsidRPr="008563B9" w:rsidR="008563B9" w:rsidP="008563B9" w:rsidRDefault="008563B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688"/>
        <w:gridCol w:w="3330"/>
      </w:tblGrid>
      <w:tr w:rsidR="003765C1" w:rsidTr="005722A5">
        <w:tc>
          <w:tcPr>
            <w:tcW w:w="2337" w:type="dxa"/>
          </w:tcPr>
          <w:p w:rsidR="003765C1" w:rsidRDefault="00551D17">
            <w:r>
              <w:t xml:space="preserve">Revision </w:t>
            </w:r>
            <w:r w:rsidR="003765C1">
              <w:t>Procedures</w:t>
            </w:r>
          </w:p>
        </w:tc>
        <w:tc>
          <w:tcPr>
            <w:tcW w:w="3688" w:type="dxa"/>
          </w:tcPr>
          <w:p w:rsidR="003765C1" w:rsidRDefault="003765C1">
            <w:r>
              <w:t>Current Protocol</w:t>
            </w:r>
          </w:p>
        </w:tc>
        <w:tc>
          <w:tcPr>
            <w:tcW w:w="3330" w:type="dxa"/>
          </w:tcPr>
          <w:p w:rsidR="003765C1" w:rsidRDefault="003765C1">
            <w:r>
              <w:t>Protocol revision in 2021</w:t>
            </w:r>
          </w:p>
        </w:tc>
      </w:tr>
      <w:tr w:rsidR="003765C1" w:rsidTr="005722A5">
        <w:tc>
          <w:tcPr>
            <w:tcW w:w="2337" w:type="dxa"/>
          </w:tcPr>
          <w:p w:rsidR="003765C1" w:rsidRDefault="003765C1">
            <w:r>
              <w:t xml:space="preserve">Lags days: </w:t>
            </w:r>
            <w:r w:rsidRPr="00803BBB">
              <w:t>the number of days between BRFSS interview complet</w:t>
            </w:r>
            <w:r>
              <w:t>ion</w:t>
            </w:r>
            <w:r w:rsidRPr="00803BBB">
              <w:t xml:space="preserve"> date and </w:t>
            </w:r>
            <w:r>
              <w:t xml:space="preserve">the </w:t>
            </w:r>
            <w:r w:rsidRPr="00803BBB">
              <w:t>ACBS interview</w:t>
            </w:r>
          </w:p>
        </w:tc>
        <w:tc>
          <w:tcPr>
            <w:tcW w:w="3688" w:type="dxa"/>
          </w:tcPr>
          <w:p w:rsidR="003765C1" w:rsidRDefault="003765C1">
            <w:r>
              <w:t xml:space="preserve">In two weeks </w:t>
            </w:r>
          </w:p>
        </w:tc>
        <w:tc>
          <w:tcPr>
            <w:tcW w:w="3330" w:type="dxa"/>
          </w:tcPr>
          <w:p w:rsidR="003765C1" w:rsidRDefault="003765C1">
            <w:r>
              <w:t>In two days</w:t>
            </w:r>
          </w:p>
        </w:tc>
      </w:tr>
      <w:tr w:rsidR="003765C1" w:rsidTr="005722A5">
        <w:tc>
          <w:tcPr>
            <w:tcW w:w="2337" w:type="dxa"/>
          </w:tcPr>
          <w:p w:rsidR="003765C1" w:rsidRDefault="003765C1">
            <w:r>
              <w:t>S</w:t>
            </w:r>
            <w:r w:rsidRPr="003A0732">
              <w:t>tates</w:t>
            </w:r>
            <w:r>
              <w:t xml:space="preserve"> identify</w:t>
            </w:r>
            <w:r w:rsidRPr="003A0732">
              <w:t xml:space="preserve"> the most knowledge person</w:t>
            </w:r>
            <w:r>
              <w:t xml:space="preserve"> for </w:t>
            </w:r>
            <w:r w:rsidR="005722A5">
              <w:t xml:space="preserve">an </w:t>
            </w:r>
            <w:r>
              <w:t>eligible child</w:t>
            </w:r>
            <w:r w:rsidR="005722A5">
              <w:t xml:space="preserve"> for the</w:t>
            </w:r>
            <w:r>
              <w:t xml:space="preserve"> ACBS interview</w:t>
            </w:r>
          </w:p>
        </w:tc>
        <w:tc>
          <w:tcPr>
            <w:tcW w:w="3688" w:type="dxa"/>
          </w:tcPr>
          <w:p w:rsidR="003765C1" w:rsidRDefault="003765C1">
            <w:r>
              <w:t>Two options:</w:t>
            </w:r>
          </w:p>
          <w:p w:rsidR="003765C1" w:rsidP="0034617B" w:rsidRDefault="005722A5">
            <w:pPr>
              <w:pStyle w:val="ListParagraph"/>
              <w:numPr>
                <w:ilvl w:val="0"/>
                <w:numId w:val="1"/>
              </w:numPr>
            </w:pPr>
            <w:r>
              <w:t>At</w:t>
            </w:r>
            <w:r w:rsidR="003765C1">
              <w:t xml:space="preserve"> the end of </w:t>
            </w:r>
            <w:r>
              <w:t xml:space="preserve">the </w:t>
            </w:r>
            <w:r w:rsidR="003765C1">
              <w:t xml:space="preserve">BRFSS survey childhood asthma module, </w:t>
            </w:r>
            <w:r>
              <w:t>we identify who the most knowledgeable person is</w:t>
            </w:r>
          </w:p>
          <w:p w:rsidR="003765C1" w:rsidP="0034617B" w:rsidRDefault="003765C1">
            <w:pPr>
              <w:pStyle w:val="ListParagraph"/>
              <w:numPr>
                <w:ilvl w:val="0"/>
                <w:numId w:val="1"/>
              </w:numPr>
            </w:pPr>
            <w:r>
              <w:t>At the beginning of ACBS interview</w:t>
            </w:r>
            <w:r w:rsidR="005722A5">
              <w:t>, we record who the most knowledgeable person is</w:t>
            </w:r>
          </w:p>
        </w:tc>
        <w:tc>
          <w:tcPr>
            <w:tcW w:w="3330" w:type="dxa"/>
          </w:tcPr>
          <w:p w:rsidR="003765C1" w:rsidRDefault="003765C1">
            <w:r>
              <w:t>One option</w:t>
            </w:r>
            <w:r w:rsidR="001D65EA">
              <w:t xml:space="preserve"> only</w:t>
            </w:r>
            <w:r>
              <w:t>:</w:t>
            </w:r>
          </w:p>
          <w:p w:rsidR="003765C1" w:rsidRDefault="005722A5">
            <w:r w:rsidRPr="005722A5">
              <w:t>At the end of the BRFSS survey childhood asthma module, we identify who the most knowledgeable person is</w:t>
            </w:r>
          </w:p>
        </w:tc>
      </w:tr>
      <w:tr w:rsidR="003765C1" w:rsidTr="005722A5">
        <w:tc>
          <w:tcPr>
            <w:tcW w:w="2337" w:type="dxa"/>
          </w:tcPr>
          <w:p w:rsidR="003765C1" w:rsidRDefault="003765C1">
            <w:r w:rsidRPr="00EB04AD">
              <w:t>If both the randomly selected child and adult responding to the BRFSS have a diagnosis of asthma</w:t>
            </w:r>
            <w:r>
              <w:t xml:space="preserve"> within one household, only one person </w:t>
            </w:r>
            <w:r w:rsidR="005722A5">
              <w:t xml:space="preserve">is </w:t>
            </w:r>
            <w:r>
              <w:t>select</w:t>
            </w:r>
            <w:r w:rsidR="005722A5">
              <w:t>ed</w:t>
            </w:r>
            <w:r>
              <w:t xml:space="preserve"> for ACBS</w:t>
            </w:r>
          </w:p>
        </w:tc>
        <w:tc>
          <w:tcPr>
            <w:tcW w:w="3688" w:type="dxa"/>
          </w:tcPr>
          <w:p w:rsidR="003765C1" w:rsidRDefault="003765C1">
            <w:r>
              <w:t>50/50 percent split between child and adult, select</w:t>
            </w:r>
            <w:r w:rsidR="005722A5">
              <w:t>ed</w:t>
            </w:r>
            <w:r>
              <w:t xml:space="preserve"> for ACBS interview</w:t>
            </w:r>
          </w:p>
        </w:tc>
        <w:tc>
          <w:tcPr>
            <w:tcW w:w="3330" w:type="dxa"/>
          </w:tcPr>
          <w:p w:rsidR="003765C1" w:rsidRDefault="003765C1">
            <w:r>
              <w:t>Two options:</w:t>
            </w:r>
          </w:p>
          <w:p w:rsidR="003765C1" w:rsidP="00EB04AD" w:rsidRDefault="003765C1">
            <w:pPr>
              <w:pStyle w:val="ListParagraph"/>
              <w:numPr>
                <w:ilvl w:val="0"/>
                <w:numId w:val="2"/>
              </w:numPr>
            </w:pPr>
            <w:r>
              <w:t xml:space="preserve">75/25 </w:t>
            </w:r>
            <w:r w:rsidRPr="00EB04AD">
              <w:t>percent split between child and adult</w:t>
            </w:r>
            <w:r>
              <w:t>.</w:t>
            </w:r>
          </w:p>
          <w:p w:rsidRPr="00EB04AD" w:rsidR="003765C1" w:rsidP="00EB04AD" w:rsidRDefault="003765C1">
            <w:pPr>
              <w:pStyle w:val="ListParagraph"/>
              <w:numPr>
                <w:ilvl w:val="0"/>
                <w:numId w:val="2"/>
              </w:numPr>
            </w:pPr>
            <w:r>
              <w:t>100</w:t>
            </w:r>
            <w:r w:rsidRPr="00EB04AD">
              <w:t>/</w:t>
            </w:r>
            <w:r w:rsidR="005722A5">
              <w:t>0</w:t>
            </w:r>
            <w:r w:rsidRPr="00EB04AD">
              <w:t xml:space="preserve"> percent split between child and adult.</w:t>
            </w:r>
          </w:p>
          <w:p w:rsidR="003765C1" w:rsidP="004B769A" w:rsidRDefault="003765C1">
            <w:pPr>
              <w:pStyle w:val="ListParagraph"/>
            </w:pPr>
          </w:p>
        </w:tc>
      </w:tr>
    </w:tbl>
    <w:p w:rsidR="005E41E2" w:rsidRDefault="005E41E2"/>
    <w:sectPr w:rsidR="005E4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E5F"/>
    <w:multiLevelType w:val="hybridMultilevel"/>
    <w:tmpl w:val="2AAC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7B11"/>
    <w:multiLevelType w:val="hybridMultilevel"/>
    <w:tmpl w:val="2B48F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E2"/>
    <w:rsid w:val="001B5C4F"/>
    <w:rsid w:val="001D65EA"/>
    <w:rsid w:val="002A2E13"/>
    <w:rsid w:val="0034617B"/>
    <w:rsid w:val="003765C1"/>
    <w:rsid w:val="004174E8"/>
    <w:rsid w:val="00420B3B"/>
    <w:rsid w:val="004B769A"/>
    <w:rsid w:val="00551D17"/>
    <w:rsid w:val="005722A5"/>
    <w:rsid w:val="005E41E2"/>
    <w:rsid w:val="007C28D2"/>
    <w:rsid w:val="008563B9"/>
    <w:rsid w:val="008D4956"/>
    <w:rsid w:val="009153A3"/>
    <w:rsid w:val="00B25DD0"/>
    <w:rsid w:val="00C1573E"/>
    <w:rsid w:val="00C93F15"/>
    <w:rsid w:val="00E158CC"/>
    <w:rsid w:val="00EB04AD"/>
    <w:rsid w:val="00F6168D"/>
    <w:rsid w:val="00F66C2C"/>
    <w:rsid w:val="00F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F209"/>
  <w15:chartTrackingRefBased/>
  <w15:docId w15:val="{B15468A9-330C-4E6B-865A-40657589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Qin, Xiaoting (CDC/DDNID/NCEH/DEHSP)</dc:creator>
  <cp:keywords/>
  <dc:description/>
  <cp:lastModifiedBy>Qin, Xiaoting (CDC/DDNID/NCEH/DEHSP)</cp:lastModifiedBy>
  <cp:revision>30</cp:revision>
  <dcterms:created xsi:type="dcterms:W3CDTF">2020-03-20T14:02:00Z</dcterms:created>
  <dcterms:modified xsi:type="dcterms:W3CDTF">2020-03-20T15:31:00Z</dcterms:modified>
</cp:coreProperties>
</file>