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CD4" w:rsidP="007B5F73" w:rsidRDefault="00E95527" w14:paraId="2A9C0BD7" w14:textId="75DD99FF">
      <w:pPr>
        <w:rPr>
          <w:color w:val="000000" w:themeColor="text1"/>
        </w:rPr>
      </w:pPr>
      <w:bookmarkStart w:name="OLE_LINK1" w:id="0"/>
      <w:r>
        <w:rPr>
          <w:color w:val="000000" w:themeColor="text1"/>
        </w:rPr>
        <w:t xml:space="preserve">                                                                                   </w:t>
      </w:r>
      <w:r w:rsidR="005F408A">
        <w:rPr>
          <w:color w:val="000000" w:themeColor="text1"/>
        </w:rPr>
        <w:t xml:space="preserve"> </w:t>
      </w:r>
    </w:p>
    <w:p w:rsidRPr="006C64D0" w:rsidR="00195C40" w:rsidP="007B5F73" w:rsidRDefault="00B35EF7" w14:paraId="4BD0CD30" w14:textId="0C1206D0">
      <w:pPr>
        <w:rPr>
          <w:color w:val="000000" w:themeColor="text1"/>
        </w:rPr>
      </w:pPr>
      <w:r>
        <w:rPr>
          <w:color w:val="000000" w:themeColor="text1"/>
        </w:rPr>
        <w:t xml:space="preserve"> </w:t>
      </w:r>
      <w:r w:rsidR="00CF7B27">
        <w:rPr>
          <w:color w:val="000000" w:themeColor="text1"/>
        </w:rPr>
        <w:t xml:space="preserve">  </w:t>
      </w:r>
      <w:r w:rsidR="00AA0059">
        <w:rPr>
          <w:color w:val="000000" w:themeColor="text1"/>
        </w:rPr>
        <w:t xml:space="preserve">                       </w:t>
      </w:r>
    </w:p>
    <w:p w:rsidRPr="006C64D0" w:rsidR="00195C40" w:rsidP="007B5F73" w:rsidRDefault="00195C40" w14:paraId="245C9477" w14:textId="77777777">
      <w:pPr>
        <w:rPr>
          <w:color w:val="000000" w:themeColor="text1"/>
        </w:rPr>
      </w:pPr>
    </w:p>
    <w:p w:rsidRPr="006C64D0" w:rsidR="00195C40" w:rsidP="007B5F73" w:rsidRDefault="00195C40" w14:paraId="0EB84D89" w14:textId="77777777">
      <w:pPr>
        <w:rPr>
          <w:color w:val="000000" w:themeColor="text1"/>
        </w:rPr>
      </w:pPr>
    </w:p>
    <w:p w:rsidRPr="006C64D0" w:rsidR="00C36729" w:rsidP="007B5F73" w:rsidRDefault="00C36729" w14:paraId="4F832C01" w14:textId="77777777">
      <w:pPr>
        <w:rPr>
          <w:color w:val="000000" w:themeColor="text1"/>
        </w:rPr>
      </w:pPr>
    </w:p>
    <w:p w:rsidRPr="006C64D0" w:rsidR="00C36729" w:rsidP="007B5F73" w:rsidRDefault="00C36729" w14:paraId="763BF4C8" w14:textId="77777777">
      <w:pPr>
        <w:rPr>
          <w:color w:val="000000" w:themeColor="text1"/>
        </w:rPr>
      </w:pPr>
    </w:p>
    <w:p w:rsidRPr="006C64D0" w:rsidR="00C36729" w:rsidP="007B5F73" w:rsidRDefault="00C36729" w14:paraId="752A955D" w14:textId="77777777">
      <w:pPr>
        <w:rPr>
          <w:color w:val="000000" w:themeColor="text1"/>
        </w:rPr>
      </w:pPr>
    </w:p>
    <w:p w:rsidRPr="006C64D0" w:rsidR="00C36729" w:rsidP="007B5F73" w:rsidRDefault="00C36729" w14:paraId="7DB10299" w14:textId="77777777">
      <w:pPr>
        <w:rPr>
          <w:color w:val="000000" w:themeColor="text1"/>
        </w:rPr>
      </w:pPr>
    </w:p>
    <w:p w:rsidRPr="006C64D0" w:rsidR="00C36729" w:rsidP="007B5F73" w:rsidRDefault="00C36729" w14:paraId="0ABDA47E" w14:textId="77777777">
      <w:pPr>
        <w:rPr>
          <w:color w:val="000000" w:themeColor="text1"/>
        </w:rPr>
      </w:pPr>
    </w:p>
    <w:p w:rsidRPr="006C64D0" w:rsidR="00C36729" w:rsidP="007B5F73" w:rsidRDefault="00C36729" w14:paraId="285C2175" w14:textId="77777777">
      <w:pPr>
        <w:rPr>
          <w:color w:val="000000" w:themeColor="text1"/>
        </w:rPr>
      </w:pPr>
    </w:p>
    <w:p w:rsidRPr="006C64D0" w:rsidR="00195C40" w:rsidP="00FC3490" w:rsidRDefault="004B603E" w14:paraId="717C5B5E" w14:textId="77777777">
      <w:pPr>
        <w:jc w:val="center"/>
        <w:rPr>
          <w:color w:val="000000" w:themeColor="text1"/>
        </w:rPr>
      </w:pPr>
      <w:r w:rsidRPr="006C64D0">
        <w:rPr>
          <w:noProof/>
          <w:color w:val="000000" w:themeColor="text1"/>
        </w:rPr>
        <w:drawing>
          <wp:inline distT="0" distB="0" distL="0" distR="0" wp14:anchorId="35373518" wp14:editId="21FCB9EE">
            <wp:extent cx="2346325" cy="577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46325" cy="577850"/>
                    </a:xfrm>
                    <a:prstGeom prst="rect">
                      <a:avLst/>
                    </a:prstGeom>
                    <a:noFill/>
                    <a:ln w="9525">
                      <a:noFill/>
                      <a:miter lim="800000"/>
                      <a:headEnd/>
                      <a:tailEnd/>
                    </a:ln>
                  </pic:spPr>
                </pic:pic>
              </a:graphicData>
            </a:graphic>
          </wp:inline>
        </w:drawing>
      </w:r>
    </w:p>
    <w:p w:rsidRPr="006C64D0" w:rsidR="00195C40" w:rsidP="00FC3490" w:rsidRDefault="00195C40" w14:paraId="4ACA2B7F" w14:textId="77777777">
      <w:pPr>
        <w:jc w:val="center"/>
        <w:rPr>
          <w:color w:val="000000" w:themeColor="text1"/>
        </w:rPr>
      </w:pPr>
    </w:p>
    <w:p w:rsidRPr="006C64D0" w:rsidR="00FC3490" w:rsidP="00FC3490" w:rsidRDefault="00AA0059" w14:paraId="48F374D6" w14:textId="7072831C">
      <w:pPr>
        <w:jc w:val="center"/>
        <w:rPr>
          <w:color w:val="000000" w:themeColor="text1"/>
        </w:rPr>
      </w:pPr>
      <w:r>
        <w:rPr>
          <w:color w:val="000000" w:themeColor="text1"/>
        </w:rPr>
        <w:t xml:space="preserve">                                                                 </w:t>
      </w:r>
    </w:p>
    <w:p w:rsidRPr="006C64D0" w:rsidR="00FC3490" w:rsidP="00FC3490" w:rsidRDefault="00FC3490" w14:paraId="3ED61D71" w14:textId="77777777">
      <w:pPr>
        <w:jc w:val="center"/>
        <w:rPr>
          <w:color w:val="000000" w:themeColor="text1"/>
        </w:rPr>
      </w:pPr>
    </w:p>
    <w:p w:rsidRPr="006C64D0" w:rsidR="00FC3490" w:rsidP="00FC3490" w:rsidRDefault="00FC3490" w14:paraId="373460E0" w14:textId="77777777">
      <w:pPr>
        <w:jc w:val="center"/>
        <w:rPr>
          <w:color w:val="000000" w:themeColor="text1"/>
        </w:rPr>
      </w:pPr>
    </w:p>
    <w:p w:rsidR="00FC3490" w:rsidP="00646FF5" w:rsidRDefault="00717AEA" w14:paraId="027CE707" w14:textId="4B9AAAF9">
      <w:pPr>
        <w:jc w:val="center"/>
        <w:rPr>
          <w:b/>
          <w:color w:val="000000" w:themeColor="text1"/>
          <w:sz w:val="36"/>
          <w:szCs w:val="36"/>
        </w:rPr>
      </w:pPr>
      <w:bookmarkStart w:name="OLE_LINK4" w:id="1"/>
      <w:bookmarkStart w:name="OLE_LINK5" w:id="2"/>
      <w:r>
        <w:rPr>
          <w:b/>
          <w:color w:val="000000" w:themeColor="text1"/>
          <w:sz w:val="36"/>
          <w:szCs w:val="36"/>
        </w:rPr>
        <w:t xml:space="preserve"> </w:t>
      </w:r>
      <w:r w:rsidRPr="006C64D0" w:rsidR="00FC3490">
        <w:rPr>
          <w:b/>
          <w:color w:val="000000" w:themeColor="text1"/>
          <w:sz w:val="36"/>
          <w:szCs w:val="36"/>
        </w:rPr>
        <w:t>20</w:t>
      </w:r>
      <w:r w:rsidRPr="006C64D0" w:rsidR="004753E5">
        <w:rPr>
          <w:b/>
          <w:color w:val="000000" w:themeColor="text1"/>
          <w:sz w:val="36"/>
          <w:szCs w:val="36"/>
        </w:rPr>
        <w:t>1</w:t>
      </w:r>
      <w:r w:rsidR="00DD4B34">
        <w:rPr>
          <w:b/>
          <w:color w:val="000000" w:themeColor="text1"/>
          <w:sz w:val="36"/>
          <w:szCs w:val="36"/>
        </w:rPr>
        <w:t>6</w:t>
      </w:r>
    </w:p>
    <w:p w:rsidRPr="00646FF5" w:rsidR="00646FF5" w:rsidP="00646FF5" w:rsidRDefault="00646FF5" w14:paraId="440AFB0F" w14:textId="77777777">
      <w:pPr>
        <w:jc w:val="center"/>
        <w:rPr>
          <w:b/>
          <w:color w:val="000000" w:themeColor="text1"/>
          <w:sz w:val="36"/>
          <w:szCs w:val="36"/>
        </w:rPr>
      </w:pPr>
    </w:p>
    <w:p w:rsidR="00E41203" w:rsidP="00646FF5" w:rsidRDefault="00FC3490" w14:paraId="7B290782" w14:textId="0284CC80">
      <w:pPr>
        <w:jc w:val="center"/>
        <w:rPr>
          <w:b/>
          <w:color w:val="000000" w:themeColor="text1"/>
          <w:sz w:val="36"/>
          <w:szCs w:val="36"/>
        </w:rPr>
      </w:pPr>
      <w:r w:rsidRPr="006C64D0">
        <w:rPr>
          <w:b/>
          <w:color w:val="000000" w:themeColor="text1"/>
          <w:sz w:val="36"/>
          <w:szCs w:val="36"/>
        </w:rPr>
        <w:t>Behavioral Risk Factor Surveillance System</w:t>
      </w:r>
    </w:p>
    <w:p w:rsidRPr="006C64D0" w:rsidR="00646FF5" w:rsidP="00646FF5" w:rsidRDefault="00646FF5" w14:paraId="3BA5FFD9" w14:textId="77777777">
      <w:pPr>
        <w:jc w:val="center"/>
        <w:rPr>
          <w:b/>
          <w:color w:val="000000" w:themeColor="text1"/>
          <w:sz w:val="36"/>
          <w:szCs w:val="36"/>
        </w:rPr>
      </w:pPr>
    </w:p>
    <w:p w:rsidRPr="006C64D0" w:rsidR="00FC3490" w:rsidP="00FC3490" w:rsidRDefault="000F0DCC" w14:paraId="7011FB41" w14:textId="414A7D1A">
      <w:pPr>
        <w:jc w:val="center"/>
        <w:rPr>
          <w:b/>
          <w:color w:val="000000" w:themeColor="text1"/>
          <w:sz w:val="36"/>
          <w:szCs w:val="36"/>
        </w:rPr>
      </w:pPr>
      <w:r>
        <w:rPr>
          <w:b/>
          <w:color w:val="000000" w:themeColor="text1"/>
          <w:sz w:val="36"/>
          <w:szCs w:val="36"/>
        </w:rPr>
        <w:t>Asthma Call-b</w:t>
      </w:r>
      <w:r w:rsidRPr="006C64D0" w:rsidR="00FC3490">
        <w:rPr>
          <w:b/>
          <w:color w:val="000000" w:themeColor="text1"/>
          <w:sz w:val="36"/>
          <w:szCs w:val="36"/>
        </w:rPr>
        <w:t xml:space="preserve">ack Survey </w:t>
      </w:r>
    </w:p>
    <w:p w:rsidRPr="006C64D0" w:rsidR="00FC3490" w:rsidP="00FC3490" w:rsidRDefault="00FC3490" w14:paraId="7CE0D309" w14:textId="77777777">
      <w:pPr>
        <w:jc w:val="center"/>
        <w:rPr>
          <w:b/>
          <w:color w:val="000000" w:themeColor="text1"/>
          <w:sz w:val="36"/>
          <w:szCs w:val="36"/>
        </w:rPr>
      </w:pPr>
    </w:p>
    <w:p w:rsidRPr="006C64D0" w:rsidR="00FC3490" w:rsidP="00FC3490" w:rsidRDefault="004E603A" w14:paraId="580D0C29" w14:textId="77777777">
      <w:pPr>
        <w:jc w:val="center"/>
        <w:rPr>
          <w:b/>
          <w:color w:val="000000" w:themeColor="text1"/>
          <w:sz w:val="36"/>
          <w:szCs w:val="36"/>
        </w:rPr>
      </w:pPr>
      <w:r w:rsidRPr="006C64D0">
        <w:rPr>
          <w:b/>
          <w:color w:val="000000" w:themeColor="text1"/>
          <w:sz w:val="36"/>
          <w:szCs w:val="36"/>
        </w:rPr>
        <w:t>History</w:t>
      </w:r>
    </w:p>
    <w:p w:rsidRPr="006C64D0" w:rsidR="004E603A" w:rsidP="00646FF5" w:rsidRDefault="00646FF5" w14:paraId="07985F88" w14:textId="3E3C467E">
      <w:pPr>
        <w:jc w:val="center"/>
        <w:rPr>
          <w:b/>
          <w:color w:val="000000" w:themeColor="text1"/>
          <w:sz w:val="36"/>
          <w:szCs w:val="36"/>
        </w:rPr>
      </w:pPr>
      <w:r>
        <w:rPr>
          <w:b/>
          <w:color w:val="000000" w:themeColor="text1"/>
          <w:sz w:val="36"/>
          <w:szCs w:val="36"/>
        </w:rPr>
        <w:t>and</w:t>
      </w:r>
    </w:p>
    <w:p w:rsidRPr="006C64D0" w:rsidR="004E603A" w:rsidP="00FC3490" w:rsidRDefault="004E603A" w14:paraId="7B95A7B0" w14:textId="77777777">
      <w:pPr>
        <w:jc w:val="center"/>
        <w:rPr>
          <w:color w:val="000000" w:themeColor="text1"/>
          <w:sz w:val="36"/>
          <w:szCs w:val="36"/>
        </w:rPr>
      </w:pPr>
      <w:r w:rsidRPr="006C64D0">
        <w:rPr>
          <w:b/>
          <w:color w:val="000000" w:themeColor="text1"/>
          <w:sz w:val="36"/>
          <w:szCs w:val="36"/>
        </w:rPr>
        <w:t>Analysis Guidance</w:t>
      </w:r>
    </w:p>
    <w:bookmarkEnd w:id="1"/>
    <w:bookmarkEnd w:id="2"/>
    <w:p w:rsidRPr="006C64D0" w:rsidR="00195C40" w:rsidP="007B5F73" w:rsidRDefault="00195C40" w14:paraId="374F0F7D" w14:textId="77777777">
      <w:pPr>
        <w:rPr>
          <w:color w:val="000000" w:themeColor="text1"/>
          <w:sz w:val="24"/>
          <w:szCs w:val="24"/>
        </w:rPr>
      </w:pPr>
    </w:p>
    <w:p w:rsidRPr="006C64D0" w:rsidR="00195C40" w:rsidP="007B5F73" w:rsidRDefault="00195C40" w14:paraId="6F11EE52" w14:textId="77777777">
      <w:pPr>
        <w:rPr>
          <w:color w:val="000000" w:themeColor="text1"/>
          <w:sz w:val="24"/>
          <w:szCs w:val="24"/>
        </w:rPr>
      </w:pPr>
    </w:p>
    <w:p w:rsidRPr="006C64D0" w:rsidR="00F828CC" w:rsidP="007B5F73" w:rsidRDefault="00F828CC" w14:paraId="1DF0BDAC" w14:textId="77777777">
      <w:pPr>
        <w:rPr>
          <w:color w:val="000000" w:themeColor="text1"/>
          <w:sz w:val="24"/>
          <w:szCs w:val="24"/>
        </w:rPr>
      </w:pPr>
    </w:p>
    <w:p w:rsidRPr="006C64D0" w:rsidR="00195C40" w:rsidP="007B5F73" w:rsidRDefault="004B603E" w14:paraId="37A928F5" w14:textId="77777777">
      <w:pPr>
        <w:rPr>
          <w:color w:val="000000" w:themeColor="text1"/>
          <w:sz w:val="24"/>
          <w:szCs w:val="24"/>
        </w:rPr>
      </w:pPr>
      <w:r w:rsidRPr="006C64D0">
        <w:rPr>
          <w:noProof/>
          <w:color w:val="000000" w:themeColor="text1"/>
        </w:rPr>
        <w:drawing>
          <wp:anchor distT="0" distB="0" distL="114300" distR="114300" simplePos="0" relativeHeight="251656704" behindDoc="1" locked="0" layoutInCell="1" allowOverlap="1" wp14:editId="2168E719" wp14:anchorId="571D7D9D">
            <wp:simplePos x="0" y="0"/>
            <wp:positionH relativeFrom="column">
              <wp:posOffset>1925320</wp:posOffset>
            </wp:positionH>
            <wp:positionV relativeFrom="paragraph">
              <wp:posOffset>160020</wp:posOffset>
            </wp:positionV>
            <wp:extent cx="1016000" cy="1293495"/>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1016000" cy="1293495"/>
                    </a:xfrm>
                    <a:prstGeom prst="rect">
                      <a:avLst/>
                    </a:prstGeom>
                    <a:noFill/>
                    <a:ln w="9525">
                      <a:noFill/>
                      <a:miter lim="800000"/>
                      <a:headEnd/>
                      <a:tailEnd/>
                    </a:ln>
                  </pic:spPr>
                </pic:pic>
              </a:graphicData>
            </a:graphic>
          </wp:anchor>
        </w:drawing>
      </w:r>
    </w:p>
    <w:p w:rsidRPr="006C64D0" w:rsidR="002953CB" w:rsidP="00F828CC" w:rsidRDefault="002953CB" w14:paraId="6F94FEB1" w14:textId="77777777">
      <w:pPr>
        <w:tabs>
          <w:tab w:val="left" w:pos="5130"/>
        </w:tabs>
        <w:ind w:left="4320" w:firstLine="720"/>
        <w:rPr>
          <w:b/>
          <w:color w:val="000000" w:themeColor="text1"/>
          <w:sz w:val="40"/>
          <w:szCs w:val="40"/>
        </w:rPr>
      </w:pPr>
      <w:r w:rsidRPr="006C64D0">
        <w:rPr>
          <w:b/>
          <w:color w:val="000000" w:themeColor="text1"/>
          <w:sz w:val="40"/>
          <w:szCs w:val="40"/>
        </w:rPr>
        <w:t>National</w:t>
      </w:r>
    </w:p>
    <w:p w:rsidRPr="006C64D0" w:rsidR="002953CB" w:rsidP="00F828CC" w:rsidRDefault="002953CB" w14:paraId="41FBB547" w14:textId="77777777">
      <w:pPr>
        <w:tabs>
          <w:tab w:val="left" w:pos="5130"/>
        </w:tabs>
        <w:ind w:left="4320" w:firstLine="720"/>
        <w:rPr>
          <w:b/>
          <w:color w:val="000000" w:themeColor="text1"/>
          <w:sz w:val="40"/>
          <w:szCs w:val="40"/>
        </w:rPr>
      </w:pPr>
      <w:r w:rsidRPr="006C64D0">
        <w:rPr>
          <w:b/>
          <w:color w:val="000000" w:themeColor="text1"/>
          <w:sz w:val="40"/>
          <w:szCs w:val="40"/>
        </w:rPr>
        <w:t>Asthma</w:t>
      </w:r>
    </w:p>
    <w:p w:rsidRPr="006C64D0" w:rsidR="002953CB" w:rsidP="00F828CC" w:rsidRDefault="002953CB" w14:paraId="70662AB3" w14:textId="77777777">
      <w:pPr>
        <w:tabs>
          <w:tab w:val="left" w:pos="5130"/>
        </w:tabs>
        <w:ind w:left="4320" w:firstLine="720"/>
        <w:rPr>
          <w:b/>
          <w:color w:val="000000" w:themeColor="text1"/>
          <w:sz w:val="40"/>
          <w:szCs w:val="40"/>
        </w:rPr>
      </w:pPr>
      <w:r w:rsidRPr="006C64D0">
        <w:rPr>
          <w:b/>
          <w:color w:val="000000" w:themeColor="text1"/>
          <w:sz w:val="40"/>
          <w:szCs w:val="40"/>
        </w:rPr>
        <w:t>Control</w:t>
      </w:r>
    </w:p>
    <w:p w:rsidRPr="006C64D0" w:rsidR="002953CB" w:rsidP="00F828CC" w:rsidRDefault="002953CB" w14:paraId="1A8100ED" w14:textId="77777777">
      <w:pPr>
        <w:tabs>
          <w:tab w:val="left" w:pos="5130"/>
        </w:tabs>
        <w:ind w:left="4320" w:firstLine="720"/>
        <w:rPr>
          <w:b/>
          <w:color w:val="000000" w:themeColor="text1"/>
          <w:sz w:val="40"/>
          <w:szCs w:val="40"/>
        </w:rPr>
      </w:pPr>
      <w:r w:rsidRPr="006C64D0">
        <w:rPr>
          <w:b/>
          <w:color w:val="000000" w:themeColor="text1"/>
          <w:sz w:val="40"/>
          <w:szCs w:val="40"/>
        </w:rPr>
        <w:t>Program</w:t>
      </w:r>
    </w:p>
    <w:p w:rsidRPr="006C64D0" w:rsidR="00195C40" w:rsidP="002953CB" w:rsidRDefault="00195C40" w14:paraId="620D4D27" w14:textId="77777777">
      <w:pPr>
        <w:jc w:val="right"/>
        <w:rPr>
          <w:color w:val="000000" w:themeColor="text1"/>
          <w:sz w:val="40"/>
          <w:szCs w:val="40"/>
        </w:rPr>
      </w:pPr>
    </w:p>
    <w:p w:rsidRPr="006C64D0" w:rsidR="00195C40" w:rsidP="007B5F73" w:rsidRDefault="00195C40" w14:paraId="3355AED4" w14:textId="77777777">
      <w:pPr>
        <w:rPr>
          <w:color w:val="000000" w:themeColor="text1"/>
        </w:rPr>
      </w:pPr>
    </w:p>
    <w:p w:rsidRPr="006C64D0" w:rsidR="00195C40" w:rsidP="007B5F73" w:rsidRDefault="00195C40" w14:paraId="7920D6CD" w14:textId="77777777">
      <w:pPr>
        <w:rPr>
          <w:color w:val="000000" w:themeColor="text1"/>
        </w:rPr>
      </w:pPr>
    </w:p>
    <w:p w:rsidRPr="006C64D0" w:rsidR="00C36729" w:rsidP="007B5F73" w:rsidRDefault="00C36729" w14:paraId="7BDD63DD" w14:textId="77777777">
      <w:pPr>
        <w:rPr>
          <w:color w:val="000000" w:themeColor="text1"/>
        </w:rPr>
      </w:pPr>
    </w:p>
    <w:p w:rsidRPr="006C64D0" w:rsidR="00C36729" w:rsidP="007B5F73" w:rsidRDefault="00C36729" w14:paraId="774D1CFA" w14:textId="77777777">
      <w:pPr>
        <w:rPr>
          <w:color w:val="000000" w:themeColor="text1"/>
        </w:rPr>
      </w:pPr>
    </w:p>
    <w:p w:rsidRPr="006C64D0" w:rsidR="00195C40" w:rsidP="007B5F73" w:rsidRDefault="00195C40" w14:paraId="645DA139" w14:textId="77777777">
      <w:pPr>
        <w:rPr>
          <w:color w:val="000000" w:themeColor="text1"/>
        </w:rPr>
      </w:pPr>
      <w:r w:rsidRPr="006C64D0">
        <w:rPr>
          <w:color w:val="000000" w:themeColor="text1"/>
        </w:rPr>
        <w:t xml:space="preserve">Version </w:t>
      </w:r>
      <w:r w:rsidRPr="006C64D0" w:rsidR="004E603A">
        <w:rPr>
          <w:color w:val="000000" w:themeColor="text1"/>
        </w:rPr>
        <w:t>1</w:t>
      </w:r>
      <w:r w:rsidRPr="006C64D0">
        <w:rPr>
          <w:color w:val="000000" w:themeColor="text1"/>
        </w:rPr>
        <w:t>.0.0</w:t>
      </w:r>
    </w:p>
    <w:p w:rsidRPr="006C64D0" w:rsidR="004E603A" w:rsidP="007B5F73" w:rsidRDefault="0021012C" w14:paraId="76FEF207" w14:textId="0DB8A909">
      <w:pPr>
        <w:rPr>
          <w:color w:val="000000" w:themeColor="text1"/>
        </w:rPr>
      </w:pPr>
      <w:r>
        <w:rPr>
          <w:color w:val="000000" w:themeColor="text1"/>
        </w:rPr>
        <w:t>05</w:t>
      </w:r>
      <w:r w:rsidRPr="006C64D0" w:rsidR="00046E64">
        <w:rPr>
          <w:color w:val="000000" w:themeColor="text1"/>
        </w:rPr>
        <w:t>/</w:t>
      </w:r>
      <w:r w:rsidR="00DD4B34">
        <w:rPr>
          <w:color w:val="000000" w:themeColor="text1"/>
        </w:rPr>
        <w:t>1</w:t>
      </w:r>
      <w:r w:rsidR="00A36431">
        <w:rPr>
          <w:color w:val="000000" w:themeColor="text1"/>
        </w:rPr>
        <w:t>/</w:t>
      </w:r>
      <w:r w:rsidRPr="006C64D0" w:rsidR="00046E64">
        <w:rPr>
          <w:color w:val="000000" w:themeColor="text1"/>
        </w:rPr>
        <w:t>1</w:t>
      </w:r>
      <w:r w:rsidR="00DD4B34">
        <w:rPr>
          <w:color w:val="000000" w:themeColor="text1"/>
        </w:rPr>
        <w:t>9</w:t>
      </w:r>
    </w:p>
    <w:p w:rsidRPr="006C64D0" w:rsidR="004753E5" w:rsidP="007B5F73" w:rsidRDefault="004B28F4" w14:paraId="2D97ED15" w14:textId="77777777">
      <w:pPr>
        <w:rPr>
          <w:color w:val="000000" w:themeColor="text1"/>
        </w:rPr>
      </w:pPr>
      <w:r w:rsidRPr="006C64D0">
        <w:rPr>
          <w:color w:val="000000" w:themeColor="text1"/>
        </w:rPr>
        <w:lastRenderedPageBreak/>
        <w:br/>
      </w:r>
    </w:p>
    <w:bookmarkEnd w:id="0"/>
    <w:p w:rsidRPr="006C64D0" w:rsidR="006E576A" w:rsidP="006E576A" w:rsidRDefault="000F0DCC" w14:paraId="50D55594" w14:textId="4480846E">
      <w:pPr>
        <w:rPr>
          <w:color w:val="000000" w:themeColor="text1"/>
        </w:rPr>
      </w:pPr>
      <w:r>
        <w:rPr>
          <w:color w:val="000000" w:themeColor="text1"/>
        </w:rPr>
        <w:t>ACKNOWLEDG</w:t>
      </w:r>
      <w:r w:rsidRPr="006C64D0" w:rsidR="006E576A">
        <w:rPr>
          <w:color w:val="000000" w:themeColor="text1"/>
        </w:rPr>
        <w:t>MENT</w:t>
      </w:r>
    </w:p>
    <w:p w:rsidRPr="006C64D0" w:rsidR="006E576A" w:rsidP="006E576A" w:rsidRDefault="006E576A" w14:paraId="2340EADB" w14:textId="77777777">
      <w:pPr>
        <w:rPr>
          <w:color w:val="000000" w:themeColor="text1"/>
        </w:rPr>
      </w:pPr>
    </w:p>
    <w:p w:rsidR="00EF5081" w:rsidP="00EF5081" w:rsidRDefault="00562E39" w14:paraId="07833976" w14:textId="353823BF">
      <w:r>
        <w:t>The Asthma Call-b</w:t>
      </w:r>
      <w:r w:rsidR="006E576A">
        <w:t xml:space="preserve">ack Survey (ACBS) is funded by the National Asthma Control Program (NACP) in the Asthma and </w:t>
      </w:r>
      <w:r w:rsidR="00133B07">
        <w:t>Community</w:t>
      </w:r>
      <w:r w:rsidR="006E576A">
        <w:t xml:space="preserve"> Health Branch of the National Center f</w:t>
      </w:r>
      <w:r w:rsidR="00EF5081">
        <w:t>or Environmental Health (NCEH). The state health</w:t>
      </w:r>
      <w:r w:rsidR="00D465FB">
        <w:t xml:space="preserve"> departments jointly administer</w:t>
      </w:r>
      <w:bookmarkStart w:name="_GoBack" w:id="3"/>
      <w:bookmarkEnd w:id="3"/>
      <w:r w:rsidR="00EF5081">
        <w:t xml:space="preserve"> the ACBS with the National Center for Chronic Disease Prevention and Health Promotion (NCCDPHP), Division of Population Health (DPH).</w:t>
      </w:r>
    </w:p>
    <w:p w:rsidR="006E576A" w:rsidP="006E576A" w:rsidRDefault="006E576A" w14:paraId="6E6B064A" w14:textId="052214C3"/>
    <w:p w:rsidR="006E576A" w:rsidP="006E576A" w:rsidRDefault="006E576A" w14:paraId="1ADD44B7" w14:textId="27F0DF5F">
      <w:r>
        <w:t>The NCEH and the NCCDPHP greatly appreciate t</w:t>
      </w:r>
      <w:r w:rsidR="008C7032">
        <w:t>he efforts of the BRFSS staff in</w:t>
      </w:r>
      <w:r>
        <w:t xml:space="preserve"> each ACBS</w:t>
      </w:r>
      <w:r w:rsidR="000F0DCC">
        <w:t>-</w:t>
      </w:r>
      <w:r>
        <w:t xml:space="preserve"> participating state.  </w:t>
      </w:r>
    </w:p>
    <w:p w:rsidRPr="006C64D0" w:rsidR="006E576A" w:rsidP="006E576A" w:rsidRDefault="006E576A" w14:paraId="35A1CF76" w14:textId="77777777">
      <w:pPr>
        <w:rPr>
          <w:color w:val="000000" w:themeColor="text1"/>
        </w:rPr>
      </w:pPr>
    </w:p>
    <w:p w:rsidRPr="006C64D0" w:rsidR="006E576A" w:rsidP="006E576A" w:rsidRDefault="006E576A" w14:paraId="1BA0B770" w14:textId="77777777">
      <w:pPr>
        <w:rPr>
          <w:color w:val="000000" w:themeColor="text1"/>
        </w:rPr>
      </w:pPr>
    </w:p>
    <w:p w:rsidRPr="000C2ECA" w:rsidR="006E576A" w:rsidP="006E576A" w:rsidRDefault="006E576A" w14:paraId="7FAA07CB" w14:textId="53BB0064">
      <w:pPr>
        <w:rPr>
          <w:rFonts w:ascii="Calibri" w:hAnsi="Calibri"/>
          <w:color w:val="auto"/>
        </w:rPr>
      </w:pPr>
      <w:r w:rsidRPr="000C2ECA">
        <w:t>Josephine</w:t>
      </w:r>
      <w:r>
        <w:t xml:space="preserve"> </w:t>
      </w:r>
      <w:r w:rsidRPr="000C2ECA">
        <w:t xml:space="preserve">Malilay, PhD </w:t>
      </w:r>
    </w:p>
    <w:p w:rsidRPr="000C2ECA" w:rsidR="006E576A" w:rsidP="006E576A" w:rsidRDefault="006E576A" w14:paraId="38F9FB38" w14:textId="77777777">
      <w:r w:rsidRPr="000C2ECA">
        <w:t xml:space="preserve">Branch Chief </w:t>
      </w:r>
    </w:p>
    <w:p w:rsidRPr="000C2ECA" w:rsidR="006E576A" w:rsidP="006E576A" w:rsidRDefault="006E576A" w14:paraId="69277293" w14:textId="5F03D4F6">
      <w:r w:rsidRPr="000C2ECA">
        <w:t xml:space="preserve">Asthma and </w:t>
      </w:r>
      <w:r w:rsidR="002C006F">
        <w:t>Community</w:t>
      </w:r>
      <w:r w:rsidRPr="000C2ECA">
        <w:t xml:space="preserve"> Health Branch</w:t>
      </w:r>
    </w:p>
    <w:p w:rsidRPr="000C2ECA" w:rsidR="006E576A" w:rsidP="006E576A" w:rsidRDefault="006E576A" w14:paraId="29636C70" w14:textId="77777777">
      <w:r w:rsidRPr="000C2ECA">
        <w:t xml:space="preserve">Division of Environmental Health Science and Practice </w:t>
      </w:r>
    </w:p>
    <w:p w:rsidRPr="000C2ECA" w:rsidR="006E576A" w:rsidP="006E576A" w:rsidRDefault="006E576A" w14:paraId="6643C1E7" w14:textId="77777777">
      <w:r w:rsidRPr="000C2ECA">
        <w:t>National Center for Environmental Health</w:t>
      </w:r>
    </w:p>
    <w:p w:rsidRPr="000C2ECA" w:rsidR="006E576A" w:rsidP="006E576A" w:rsidRDefault="006E576A" w14:paraId="5072A41E" w14:textId="77777777">
      <w:r w:rsidRPr="000C2ECA">
        <w:t>Centers for Disease Control and Prevention</w:t>
      </w:r>
    </w:p>
    <w:p w:rsidRPr="000C2ECA" w:rsidR="006E576A" w:rsidP="006E576A" w:rsidRDefault="006E576A" w14:paraId="590EEDA3" w14:textId="77777777">
      <w:r w:rsidRPr="000C2ECA">
        <w:t>4770 Buford Hwy, NE</w:t>
      </w:r>
    </w:p>
    <w:p w:rsidRPr="000C2ECA" w:rsidR="006E576A" w:rsidP="006E576A" w:rsidRDefault="006E576A" w14:paraId="2CBF5EC8" w14:textId="77777777">
      <w:r w:rsidRPr="000C2ECA">
        <w:t>Mailstop F-60</w:t>
      </w:r>
    </w:p>
    <w:p w:rsidRPr="000C2ECA" w:rsidR="006E576A" w:rsidP="006E576A" w:rsidRDefault="006E576A" w14:paraId="44A3ECF5" w14:textId="77777777">
      <w:r w:rsidRPr="000C2ECA">
        <w:t>Atlanta, GA 30341</w:t>
      </w:r>
    </w:p>
    <w:p w:rsidRPr="000C2ECA" w:rsidR="006E576A" w:rsidP="006E576A" w:rsidRDefault="006E576A" w14:paraId="5FC645B9" w14:textId="77777777"/>
    <w:p w:rsidRPr="000C2ECA" w:rsidR="006E576A" w:rsidP="006E576A" w:rsidRDefault="006E576A" w14:paraId="546DB86D" w14:textId="77777777">
      <w:r w:rsidRPr="000C2ECA">
        <w:t>Phone: (770) 488-3465</w:t>
      </w:r>
    </w:p>
    <w:p w:rsidR="006E576A" w:rsidP="006E576A" w:rsidRDefault="006E576A" w14:paraId="10490EDC" w14:textId="77777777">
      <w:r w:rsidRPr="000C2ECA">
        <w:t xml:space="preserve">E-mail: </w:t>
      </w:r>
      <w:hyperlink w:history="1" r:id="rId10">
        <w:r w:rsidRPr="000C2ECA">
          <w:rPr>
            <w:rStyle w:val="Hyperlink"/>
          </w:rPr>
          <w:t>jym7@cdc.gov</w:t>
        </w:r>
      </w:hyperlink>
      <w:r>
        <w:t xml:space="preserve">  </w:t>
      </w:r>
    </w:p>
    <w:p w:rsidR="006E576A" w:rsidP="006E576A" w:rsidRDefault="006E576A" w14:paraId="5DCBB88E" w14:textId="77777777"/>
    <w:p w:rsidRPr="006C64D0" w:rsidR="006E576A" w:rsidP="006E576A" w:rsidRDefault="006E576A" w14:paraId="6B7406FC" w14:textId="77777777">
      <w:pPr>
        <w:autoSpaceDE w:val="0"/>
        <w:autoSpaceDN w:val="0"/>
        <w:adjustRightInd w:val="0"/>
        <w:rPr>
          <w:color w:val="000000" w:themeColor="text1"/>
        </w:rPr>
      </w:pPr>
      <w:r w:rsidRPr="006C64D0">
        <w:rPr>
          <w:color w:val="000000" w:themeColor="text1"/>
        </w:rPr>
        <w:t> </w:t>
      </w:r>
    </w:p>
    <w:p w:rsidRPr="006C64D0" w:rsidR="006E576A" w:rsidP="006E576A" w:rsidRDefault="004A273E" w14:paraId="5D3CE4DC" w14:textId="2EF541EC">
      <w:pPr>
        <w:rPr>
          <w:color w:val="000000" w:themeColor="text1"/>
        </w:rPr>
      </w:pPr>
      <w:r>
        <w:rPr>
          <w:color w:val="000000" w:themeColor="text1"/>
        </w:rPr>
        <w:t>Machell G. Town, PhD</w:t>
      </w:r>
    </w:p>
    <w:p w:rsidR="006E576A" w:rsidP="006E576A" w:rsidRDefault="006E576A" w14:paraId="0424BABF" w14:textId="77777777">
      <w:pPr>
        <w:rPr>
          <w:color w:val="000000" w:themeColor="text1"/>
        </w:rPr>
      </w:pPr>
      <w:r>
        <w:rPr>
          <w:color w:val="000000" w:themeColor="text1"/>
        </w:rPr>
        <w:t>Branch Chief</w:t>
      </w:r>
    </w:p>
    <w:p w:rsidRPr="006C64D0" w:rsidR="006E576A" w:rsidP="006E576A" w:rsidRDefault="006E576A" w14:paraId="101CD74E" w14:textId="77777777">
      <w:pPr>
        <w:rPr>
          <w:color w:val="000000" w:themeColor="text1"/>
        </w:rPr>
      </w:pPr>
      <w:r w:rsidRPr="006C64D0">
        <w:rPr>
          <w:color w:val="000000" w:themeColor="text1"/>
        </w:rPr>
        <w:t xml:space="preserve">Population Health Surveillance Branch </w:t>
      </w:r>
    </w:p>
    <w:p w:rsidRPr="006C64D0" w:rsidR="006E576A" w:rsidP="006E576A" w:rsidRDefault="006E576A" w14:paraId="3D7C7B5E" w14:textId="77777777">
      <w:pPr>
        <w:rPr>
          <w:color w:val="000000" w:themeColor="text1"/>
        </w:rPr>
      </w:pPr>
      <w:r w:rsidRPr="006C64D0">
        <w:rPr>
          <w:color w:val="000000" w:themeColor="text1"/>
        </w:rPr>
        <w:t>Division of Population Health</w:t>
      </w:r>
    </w:p>
    <w:p w:rsidRPr="006C64D0" w:rsidR="006E576A" w:rsidP="006E576A" w:rsidRDefault="006E576A" w14:paraId="6B95892E" w14:textId="77777777">
      <w:pPr>
        <w:rPr>
          <w:color w:val="000000" w:themeColor="text1"/>
        </w:rPr>
      </w:pPr>
      <w:r w:rsidRPr="006C64D0">
        <w:rPr>
          <w:color w:val="000000" w:themeColor="text1"/>
        </w:rPr>
        <w:t>National Center for Chronic Disease Prevention and Health Promotion</w:t>
      </w:r>
    </w:p>
    <w:p w:rsidRPr="006C64D0" w:rsidR="006E576A" w:rsidP="006E576A" w:rsidRDefault="006E576A" w14:paraId="62BCA737" w14:textId="77777777">
      <w:pPr>
        <w:rPr>
          <w:color w:val="000000" w:themeColor="text1"/>
        </w:rPr>
      </w:pPr>
      <w:r w:rsidRPr="006C64D0">
        <w:rPr>
          <w:color w:val="000000" w:themeColor="text1"/>
        </w:rPr>
        <w:t xml:space="preserve">Centers for Disease Control and Prevention </w:t>
      </w:r>
    </w:p>
    <w:p w:rsidR="006E576A" w:rsidP="006E576A" w:rsidRDefault="006E576A" w14:paraId="7A67CC68" w14:textId="77777777">
      <w:pPr>
        <w:rPr>
          <w:color w:val="000000" w:themeColor="text1"/>
        </w:rPr>
      </w:pPr>
      <w:r w:rsidRPr="006C64D0">
        <w:rPr>
          <w:color w:val="000000" w:themeColor="text1"/>
        </w:rPr>
        <w:t xml:space="preserve">1600 Clifton Road NE </w:t>
      </w:r>
    </w:p>
    <w:p w:rsidRPr="006C64D0" w:rsidR="006E576A" w:rsidP="006E576A" w:rsidRDefault="006E576A" w14:paraId="7B19B367" w14:textId="77777777">
      <w:pPr>
        <w:rPr>
          <w:color w:val="000000" w:themeColor="text1"/>
        </w:rPr>
      </w:pPr>
      <w:r w:rsidRPr="006C64D0">
        <w:rPr>
          <w:color w:val="000000" w:themeColor="text1"/>
        </w:rPr>
        <w:t xml:space="preserve">Mail Stop E97 </w:t>
      </w:r>
    </w:p>
    <w:p w:rsidRPr="006C64D0" w:rsidR="006E576A" w:rsidP="006E576A" w:rsidRDefault="006E576A" w14:paraId="24047FEA" w14:textId="77777777">
      <w:pPr>
        <w:rPr>
          <w:color w:val="000000" w:themeColor="text1"/>
        </w:rPr>
      </w:pPr>
      <w:r w:rsidRPr="006C64D0">
        <w:rPr>
          <w:color w:val="000000" w:themeColor="text1"/>
        </w:rPr>
        <w:t>Atlanta, GA 30333 USA</w:t>
      </w:r>
    </w:p>
    <w:p w:rsidRPr="006C64D0" w:rsidR="006E576A" w:rsidP="006E576A" w:rsidRDefault="006E576A" w14:paraId="5BABF379" w14:textId="77777777">
      <w:pPr>
        <w:rPr>
          <w:color w:val="000000" w:themeColor="text1"/>
        </w:rPr>
      </w:pPr>
    </w:p>
    <w:p w:rsidRPr="006C64D0" w:rsidR="006E576A" w:rsidP="006E576A" w:rsidRDefault="00EF5081" w14:paraId="6EA83D06" w14:textId="4D496E10">
      <w:pPr>
        <w:rPr>
          <w:color w:val="000000" w:themeColor="text1"/>
        </w:rPr>
      </w:pPr>
      <w:r>
        <w:rPr>
          <w:color w:val="000000" w:themeColor="text1"/>
        </w:rPr>
        <w:t>Phone: (770</w:t>
      </w:r>
      <w:r w:rsidRPr="006C64D0" w:rsidR="006E576A">
        <w:rPr>
          <w:color w:val="000000" w:themeColor="text1"/>
        </w:rPr>
        <w:t>) 488-4681</w:t>
      </w:r>
    </w:p>
    <w:p w:rsidRPr="006C64D0" w:rsidR="006E576A" w:rsidP="006E576A" w:rsidRDefault="006E576A" w14:paraId="473A07BD" w14:textId="77777777">
      <w:pPr>
        <w:rPr>
          <w:color w:val="000000" w:themeColor="text1"/>
        </w:rPr>
      </w:pPr>
      <w:r w:rsidRPr="006C64D0">
        <w:rPr>
          <w:color w:val="000000" w:themeColor="text1"/>
        </w:rPr>
        <w:t xml:space="preserve">E-mail: </w:t>
      </w:r>
      <w:hyperlink w:history="1" r:id="rId11">
        <w:r w:rsidRPr="00AB31DC">
          <w:rPr>
            <w:rStyle w:val="Hyperlink"/>
          </w:rPr>
          <w:t>mpt2@cdc.gov</w:t>
        </w:r>
      </w:hyperlink>
      <w:r>
        <w:t xml:space="preserve"> </w:t>
      </w:r>
    </w:p>
    <w:p w:rsidRPr="006C64D0" w:rsidR="00C64F99" w:rsidP="00AC57AE" w:rsidRDefault="00C64F99" w14:paraId="0A7E1AB3" w14:textId="77777777">
      <w:pPr>
        <w:rPr>
          <w:color w:val="000000" w:themeColor="text1"/>
        </w:rPr>
      </w:pPr>
    </w:p>
    <w:p w:rsidRPr="006C64D0" w:rsidR="005F3EB8" w:rsidP="00F828CC" w:rsidRDefault="005F3EB8" w14:paraId="0EB45690" w14:textId="77777777">
      <w:pPr>
        <w:jc w:val="center"/>
        <w:rPr>
          <w:color w:val="000000" w:themeColor="text1"/>
        </w:rPr>
      </w:pPr>
    </w:p>
    <w:p w:rsidRPr="006C64D0" w:rsidR="005F3EB8" w:rsidP="00F828CC" w:rsidRDefault="005F3EB8" w14:paraId="37697ED2" w14:textId="77777777">
      <w:pPr>
        <w:jc w:val="center"/>
        <w:rPr>
          <w:color w:val="000000" w:themeColor="text1"/>
        </w:rPr>
      </w:pPr>
    </w:p>
    <w:p w:rsidRPr="006C64D0" w:rsidR="005F3EB8" w:rsidP="00F828CC" w:rsidRDefault="005F3EB8" w14:paraId="65331414" w14:textId="77777777">
      <w:pPr>
        <w:jc w:val="center"/>
        <w:rPr>
          <w:color w:val="000000" w:themeColor="text1"/>
        </w:rPr>
      </w:pPr>
    </w:p>
    <w:p w:rsidRPr="006C64D0" w:rsidR="005F3EB8" w:rsidP="00F828CC" w:rsidRDefault="005F3EB8" w14:paraId="739642A4" w14:textId="77777777">
      <w:pPr>
        <w:jc w:val="center"/>
        <w:rPr>
          <w:color w:val="000000" w:themeColor="text1"/>
        </w:rPr>
      </w:pPr>
    </w:p>
    <w:p w:rsidRPr="006C64D0" w:rsidR="005F3EB8" w:rsidP="00F828CC" w:rsidRDefault="005F3EB8" w14:paraId="668785B0" w14:textId="77777777">
      <w:pPr>
        <w:jc w:val="center"/>
        <w:rPr>
          <w:color w:val="000000" w:themeColor="text1"/>
        </w:rPr>
      </w:pPr>
    </w:p>
    <w:p w:rsidRPr="006C64D0" w:rsidR="005F3EB8" w:rsidP="00F828CC" w:rsidRDefault="005F3EB8" w14:paraId="7820915E" w14:textId="77777777">
      <w:pPr>
        <w:jc w:val="center"/>
        <w:rPr>
          <w:color w:val="000000" w:themeColor="text1"/>
        </w:rPr>
      </w:pPr>
    </w:p>
    <w:p w:rsidRPr="006C64D0" w:rsidR="005F3EB8" w:rsidP="00F828CC" w:rsidRDefault="005F3EB8" w14:paraId="1475BA96" w14:textId="77777777">
      <w:pPr>
        <w:jc w:val="center"/>
        <w:rPr>
          <w:color w:val="000000" w:themeColor="text1"/>
        </w:rPr>
      </w:pPr>
    </w:p>
    <w:p w:rsidRPr="006C64D0" w:rsidR="005F3EB8" w:rsidP="00F828CC" w:rsidRDefault="005F3EB8" w14:paraId="0383D4A7" w14:textId="77777777">
      <w:pPr>
        <w:jc w:val="center"/>
        <w:rPr>
          <w:color w:val="000000" w:themeColor="text1"/>
        </w:rPr>
      </w:pPr>
    </w:p>
    <w:p w:rsidRPr="006C64D0" w:rsidR="005F3EB8" w:rsidP="00F828CC" w:rsidRDefault="005F3EB8" w14:paraId="7381BB12" w14:textId="77777777">
      <w:pPr>
        <w:jc w:val="center"/>
        <w:rPr>
          <w:color w:val="000000" w:themeColor="text1"/>
        </w:rPr>
      </w:pPr>
    </w:p>
    <w:p w:rsidRPr="006C64D0" w:rsidR="005F3EB8" w:rsidP="00F828CC" w:rsidRDefault="005F3EB8" w14:paraId="52F2886A" w14:textId="77777777">
      <w:pPr>
        <w:jc w:val="center"/>
        <w:rPr>
          <w:color w:val="000000" w:themeColor="text1"/>
        </w:rPr>
      </w:pPr>
    </w:p>
    <w:p w:rsidRPr="006C64D0" w:rsidR="005F3EB8" w:rsidP="00F828CC" w:rsidRDefault="005F3EB8" w14:paraId="3D68337C" w14:textId="77777777">
      <w:pPr>
        <w:jc w:val="center"/>
        <w:rPr>
          <w:color w:val="000000" w:themeColor="text1"/>
        </w:rPr>
      </w:pPr>
    </w:p>
    <w:p w:rsidRPr="006C64D0" w:rsidR="005F3EB8" w:rsidP="00F828CC" w:rsidRDefault="005F3EB8" w14:paraId="618BE1E1" w14:textId="77777777">
      <w:pPr>
        <w:jc w:val="center"/>
        <w:rPr>
          <w:color w:val="000000" w:themeColor="text1"/>
        </w:rPr>
      </w:pPr>
    </w:p>
    <w:p w:rsidRPr="006C64D0" w:rsidR="005F3EB8" w:rsidP="00F828CC" w:rsidRDefault="005F3EB8" w14:paraId="4E6559AB" w14:textId="77777777">
      <w:pPr>
        <w:jc w:val="center"/>
        <w:rPr>
          <w:color w:val="000000" w:themeColor="text1"/>
        </w:rPr>
      </w:pPr>
    </w:p>
    <w:p w:rsidRPr="006C64D0" w:rsidR="005F3EB8" w:rsidP="00F828CC" w:rsidRDefault="005F3EB8" w14:paraId="212DC24D" w14:textId="77777777">
      <w:pPr>
        <w:jc w:val="center"/>
        <w:rPr>
          <w:color w:val="000000" w:themeColor="text1"/>
        </w:rPr>
      </w:pPr>
    </w:p>
    <w:p w:rsidRPr="006C64D0" w:rsidR="005F3EB8" w:rsidP="00F828CC" w:rsidRDefault="005F3EB8" w14:paraId="7383BAE4" w14:textId="77777777">
      <w:pPr>
        <w:jc w:val="center"/>
        <w:rPr>
          <w:color w:val="000000" w:themeColor="text1"/>
        </w:rPr>
      </w:pPr>
    </w:p>
    <w:p w:rsidRPr="006C64D0" w:rsidR="00D00115" w:rsidP="00D00115" w:rsidRDefault="00D00115" w14:paraId="1FA5C281" w14:textId="77777777">
      <w:pPr>
        <w:rPr>
          <w:color w:val="000000" w:themeColor="text1"/>
        </w:rPr>
      </w:pPr>
    </w:p>
    <w:p w:rsidRPr="006C64D0" w:rsidR="00D00115" w:rsidP="00D00115" w:rsidRDefault="00D00115" w14:paraId="35238423" w14:textId="77777777">
      <w:pPr>
        <w:rPr>
          <w:color w:val="000000" w:themeColor="text1"/>
        </w:rPr>
      </w:pPr>
    </w:p>
    <w:p w:rsidRPr="006C64D0" w:rsidR="00D00115" w:rsidP="00D00115" w:rsidRDefault="00D00115" w14:paraId="2E91122D" w14:textId="77777777">
      <w:pPr>
        <w:rPr>
          <w:color w:val="000000" w:themeColor="text1"/>
        </w:rPr>
      </w:pPr>
    </w:p>
    <w:p w:rsidRPr="006C64D0" w:rsidR="00D00115" w:rsidP="00D00115" w:rsidRDefault="00D00115" w14:paraId="0E730B90" w14:textId="77777777">
      <w:pPr>
        <w:rPr>
          <w:color w:val="000000" w:themeColor="text1"/>
        </w:rPr>
      </w:pPr>
    </w:p>
    <w:p w:rsidRPr="006C64D0" w:rsidR="00D00115" w:rsidP="00D00115" w:rsidRDefault="00D00115" w14:paraId="6E8F442A" w14:textId="77777777">
      <w:pPr>
        <w:rPr>
          <w:color w:val="000000" w:themeColor="text1"/>
        </w:rPr>
      </w:pPr>
    </w:p>
    <w:p w:rsidRPr="006C64D0" w:rsidR="006E576A" w:rsidP="006E576A" w:rsidRDefault="000F0DCC" w14:paraId="650802B4" w14:textId="203CA793">
      <w:pPr>
        <w:jc w:val="center"/>
        <w:rPr>
          <w:color w:val="000000" w:themeColor="text1"/>
        </w:rPr>
      </w:pPr>
      <w:r>
        <w:rPr>
          <w:rFonts w:cs="Arial"/>
          <w:b/>
          <w:color w:val="000000" w:themeColor="text1"/>
        </w:rPr>
        <w:t>Asthma Call-b</w:t>
      </w:r>
      <w:r w:rsidRPr="006C64D0" w:rsidR="006E576A">
        <w:rPr>
          <w:rFonts w:cs="Arial"/>
          <w:b/>
          <w:color w:val="000000" w:themeColor="text1"/>
        </w:rPr>
        <w:t>ack Survey</w:t>
      </w:r>
    </w:p>
    <w:p w:rsidRPr="006C64D0" w:rsidR="006E576A" w:rsidP="006E576A" w:rsidRDefault="006E576A" w14:paraId="7F5CAF18" w14:textId="77777777">
      <w:pPr>
        <w:jc w:val="center"/>
        <w:rPr>
          <w:rFonts w:cs="Arial"/>
          <w:b/>
          <w:color w:val="000000" w:themeColor="text1"/>
        </w:rPr>
      </w:pPr>
      <w:r w:rsidRPr="006C64D0">
        <w:rPr>
          <w:rFonts w:cs="Arial"/>
          <w:b/>
          <w:color w:val="000000" w:themeColor="text1"/>
        </w:rPr>
        <w:t>History</w:t>
      </w:r>
    </w:p>
    <w:p w:rsidRPr="006C64D0" w:rsidR="006E576A" w:rsidP="006E576A" w:rsidRDefault="006E576A" w14:paraId="21B627A7" w14:textId="77777777">
      <w:pPr>
        <w:jc w:val="center"/>
        <w:rPr>
          <w:rFonts w:cs="Arial"/>
          <w:b/>
          <w:color w:val="000000" w:themeColor="text1"/>
        </w:rPr>
      </w:pPr>
    </w:p>
    <w:p w:rsidRPr="006C64D0" w:rsidR="006E576A" w:rsidP="006E576A" w:rsidRDefault="006E576A" w14:paraId="641BF5ED" w14:textId="2F5E0393">
      <w:pPr>
        <w:rPr>
          <w:rFonts w:cs="Arial"/>
          <w:b/>
          <w:color w:val="000000" w:themeColor="text1"/>
        </w:rPr>
      </w:pPr>
      <w:r w:rsidRPr="006C64D0">
        <w:rPr>
          <w:rFonts w:cs="Arial"/>
          <w:b/>
          <w:color w:val="000000" w:themeColor="text1"/>
        </w:rPr>
        <w:t xml:space="preserve">What is </w:t>
      </w:r>
      <w:r w:rsidR="000F0DCC">
        <w:rPr>
          <w:rFonts w:cs="Arial"/>
          <w:b/>
          <w:color w:val="000000" w:themeColor="text1"/>
        </w:rPr>
        <w:t xml:space="preserve">public </w:t>
      </w:r>
      <w:r w:rsidRPr="006C64D0">
        <w:rPr>
          <w:rFonts w:cs="Arial"/>
          <w:b/>
          <w:color w:val="000000" w:themeColor="text1"/>
        </w:rPr>
        <w:t>health surveillance?</w:t>
      </w:r>
    </w:p>
    <w:p w:rsidRPr="006C64D0" w:rsidR="006E576A" w:rsidP="006E576A" w:rsidRDefault="006E576A" w14:paraId="1FB67126" w14:textId="77777777">
      <w:pPr>
        <w:rPr>
          <w:rFonts w:cs="Arial"/>
          <w:b/>
          <w:color w:val="000000" w:themeColor="text1"/>
        </w:rPr>
      </w:pPr>
    </w:p>
    <w:p w:rsidRPr="006C64D0" w:rsidR="006E576A" w:rsidP="006E576A" w:rsidRDefault="006E576A" w14:paraId="351F6F6F" w14:textId="0A523C25">
      <w:pPr>
        <w:rPr>
          <w:rFonts w:cs="Arial"/>
          <w:color w:val="000000" w:themeColor="text1"/>
        </w:rPr>
      </w:pPr>
      <w:r w:rsidRPr="006C64D0">
        <w:rPr>
          <w:rFonts w:cs="Arial"/>
          <w:color w:val="000000" w:themeColor="text1"/>
        </w:rPr>
        <w:t xml:space="preserve">Public health surveillance is the ongoing, systematic collection, analysis, interpretation, and dissemination of data regarding a health-related event for use in planning and delivering public health action to reduce morbidity (disease) and mortality </w:t>
      </w:r>
      <w:r w:rsidR="004A2D9E">
        <w:rPr>
          <w:rFonts w:cs="Arial"/>
          <w:color w:val="000000" w:themeColor="text1"/>
        </w:rPr>
        <w:t xml:space="preserve">(death) and to improve health. </w:t>
      </w:r>
      <w:r w:rsidRPr="006C64D0">
        <w:rPr>
          <w:rFonts w:cs="Arial"/>
          <w:color w:val="000000" w:themeColor="text1"/>
        </w:rPr>
        <w:t xml:space="preserve">Data disseminated by a public health surveillance system can </w:t>
      </w:r>
      <w:r>
        <w:rPr>
          <w:rFonts w:cs="Arial"/>
          <w:color w:val="000000" w:themeColor="text1"/>
        </w:rPr>
        <w:t xml:space="preserve">help in the formulation of research hypotheses, as well as aid the following actions: </w:t>
      </w:r>
    </w:p>
    <w:p w:rsidRPr="006C64D0" w:rsidR="006E576A" w:rsidP="006E576A" w:rsidRDefault="006E576A" w14:paraId="1202CABF" w14:textId="77777777">
      <w:pPr>
        <w:rPr>
          <w:rFonts w:cs="Arial"/>
          <w:color w:val="000000" w:themeColor="text1"/>
        </w:rPr>
      </w:pPr>
    </w:p>
    <w:p w:rsidRPr="006C64D0" w:rsidR="006E576A" w:rsidP="006E576A" w:rsidRDefault="006E576A" w14:paraId="1028B790" w14:textId="77777777">
      <w:pPr>
        <w:pStyle w:val="ListParagraph"/>
        <w:numPr>
          <w:ilvl w:val="0"/>
          <w:numId w:val="1"/>
        </w:numPr>
        <w:spacing w:after="200" w:line="276" w:lineRule="auto"/>
        <w:rPr>
          <w:rFonts w:ascii="Arial" w:hAnsi="Arial" w:cs="Arial"/>
          <w:color w:val="000000" w:themeColor="text1"/>
          <w:sz w:val="20"/>
          <w:szCs w:val="20"/>
        </w:rPr>
      </w:pPr>
      <w:r w:rsidRPr="006C64D0">
        <w:rPr>
          <w:rFonts w:ascii="Arial" w:hAnsi="Arial" w:cs="Arial"/>
          <w:color w:val="000000" w:themeColor="text1"/>
          <w:sz w:val="20"/>
          <w:szCs w:val="20"/>
        </w:rPr>
        <w:t>guiding immediate action in a public health emergency</w:t>
      </w:r>
    </w:p>
    <w:p w:rsidRPr="006C64D0" w:rsidR="006E576A" w:rsidP="006E576A" w:rsidRDefault="006E576A" w14:paraId="0516CF4E" w14:textId="77777777">
      <w:pPr>
        <w:pStyle w:val="ListParagraph"/>
        <w:numPr>
          <w:ilvl w:val="0"/>
          <w:numId w:val="1"/>
        </w:numPr>
        <w:spacing w:after="200" w:line="276" w:lineRule="auto"/>
        <w:rPr>
          <w:rFonts w:ascii="Arial" w:hAnsi="Arial" w:cs="Arial"/>
          <w:color w:val="000000" w:themeColor="text1"/>
          <w:sz w:val="20"/>
          <w:szCs w:val="20"/>
        </w:rPr>
      </w:pPr>
      <w:r w:rsidRPr="006C64D0">
        <w:rPr>
          <w:rFonts w:ascii="Arial" w:hAnsi="Arial" w:cs="Arial"/>
          <w:color w:val="000000" w:themeColor="text1"/>
          <w:sz w:val="20"/>
          <w:szCs w:val="20"/>
        </w:rPr>
        <w:t xml:space="preserve">measuring the prevalence of a disease </w:t>
      </w:r>
    </w:p>
    <w:p w:rsidRPr="006C64D0" w:rsidR="006E576A" w:rsidP="006E576A" w:rsidRDefault="006E576A" w14:paraId="571B9B75" w14:textId="77777777">
      <w:pPr>
        <w:pStyle w:val="ListParagraph"/>
        <w:numPr>
          <w:ilvl w:val="0"/>
          <w:numId w:val="1"/>
        </w:numPr>
        <w:spacing w:after="200" w:line="276" w:lineRule="auto"/>
        <w:rPr>
          <w:rFonts w:ascii="Arial" w:hAnsi="Arial" w:cs="Arial"/>
          <w:color w:val="000000" w:themeColor="text1"/>
          <w:sz w:val="20"/>
          <w:szCs w:val="20"/>
        </w:rPr>
      </w:pPr>
      <w:r w:rsidRPr="006C64D0">
        <w:rPr>
          <w:rFonts w:ascii="Arial" w:hAnsi="Arial" w:cs="Arial"/>
          <w:color w:val="000000" w:themeColor="text1"/>
          <w:sz w:val="20"/>
          <w:szCs w:val="20"/>
        </w:rPr>
        <w:t xml:space="preserve">identifying populations at high risk for disease  </w:t>
      </w:r>
    </w:p>
    <w:p w:rsidRPr="006C64D0" w:rsidR="006E576A" w:rsidP="006E576A" w:rsidRDefault="006E576A" w14:paraId="5927B337" w14:textId="77777777">
      <w:pPr>
        <w:pStyle w:val="ListParagraph"/>
        <w:numPr>
          <w:ilvl w:val="0"/>
          <w:numId w:val="1"/>
        </w:numPr>
        <w:spacing w:after="200" w:line="276" w:lineRule="auto"/>
        <w:rPr>
          <w:rFonts w:ascii="Arial" w:hAnsi="Arial" w:cs="Arial"/>
          <w:color w:val="000000" w:themeColor="text1"/>
          <w:sz w:val="20"/>
          <w:szCs w:val="20"/>
        </w:rPr>
      </w:pPr>
      <w:r w:rsidRPr="006C64D0">
        <w:rPr>
          <w:rFonts w:ascii="Arial" w:hAnsi="Arial" w:cs="Arial"/>
          <w:color w:val="000000" w:themeColor="text1"/>
          <w:sz w:val="20"/>
          <w:szCs w:val="20"/>
        </w:rPr>
        <w:t>monitoring disease outbreaks</w:t>
      </w:r>
    </w:p>
    <w:p w:rsidRPr="006C64D0" w:rsidR="006E576A" w:rsidP="006E576A" w:rsidRDefault="006E576A" w14:paraId="63132B68" w14:textId="5849287E">
      <w:pPr>
        <w:pStyle w:val="ListParagraph"/>
        <w:numPr>
          <w:ilvl w:val="0"/>
          <w:numId w:val="1"/>
        </w:numPr>
        <w:spacing w:after="200" w:line="276" w:lineRule="auto"/>
        <w:rPr>
          <w:rFonts w:ascii="Arial" w:hAnsi="Arial" w:cs="Arial"/>
          <w:color w:val="000000" w:themeColor="text1"/>
          <w:sz w:val="20"/>
          <w:szCs w:val="20"/>
        </w:rPr>
      </w:pPr>
      <w:r w:rsidRPr="006C64D0">
        <w:rPr>
          <w:rFonts w:ascii="Arial" w:hAnsi="Arial" w:cs="Arial"/>
          <w:color w:val="000000" w:themeColor="text1"/>
          <w:sz w:val="20"/>
          <w:szCs w:val="20"/>
        </w:rPr>
        <w:t xml:space="preserve">planning, implementing and evaluating </w:t>
      </w:r>
      <w:r>
        <w:rPr>
          <w:rFonts w:ascii="Arial" w:hAnsi="Arial" w:cs="Arial"/>
          <w:color w:val="000000" w:themeColor="text1"/>
          <w:sz w:val="20"/>
          <w:szCs w:val="20"/>
        </w:rPr>
        <w:t xml:space="preserve">prevention/control </w:t>
      </w:r>
      <w:r w:rsidR="002C006F">
        <w:rPr>
          <w:rFonts w:ascii="Arial" w:hAnsi="Arial" w:cs="Arial"/>
          <w:color w:val="000000" w:themeColor="text1"/>
          <w:sz w:val="20"/>
          <w:szCs w:val="20"/>
        </w:rPr>
        <w:t>strategies</w:t>
      </w:r>
      <w:r>
        <w:rPr>
          <w:rFonts w:ascii="Arial" w:hAnsi="Arial" w:cs="Arial"/>
          <w:color w:val="000000" w:themeColor="text1"/>
          <w:sz w:val="20"/>
          <w:szCs w:val="20"/>
        </w:rPr>
        <w:t xml:space="preserve"> for </w:t>
      </w:r>
      <w:r w:rsidRPr="006C64D0">
        <w:rPr>
          <w:rFonts w:ascii="Arial" w:hAnsi="Arial" w:cs="Arial"/>
          <w:color w:val="000000" w:themeColor="text1"/>
          <w:sz w:val="20"/>
          <w:szCs w:val="20"/>
        </w:rPr>
        <w:t>disease</w:t>
      </w:r>
      <w:r>
        <w:rPr>
          <w:rFonts w:ascii="Arial" w:hAnsi="Arial" w:cs="Arial"/>
          <w:color w:val="000000" w:themeColor="text1"/>
          <w:sz w:val="20"/>
          <w:szCs w:val="20"/>
        </w:rPr>
        <w:t>s, injuries,</w:t>
      </w:r>
      <w:r w:rsidRPr="006C64D0">
        <w:rPr>
          <w:rFonts w:ascii="Arial" w:hAnsi="Arial" w:cs="Arial"/>
          <w:color w:val="000000" w:themeColor="text1"/>
          <w:sz w:val="20"/>
          <w:szCs w:val="20"/>
        </w:rPr>
        <w:t xml:space="preserve"> and adverse exposure</w:t>
      </w:r>
      <w:r>
        <w:rPr>
          <w:rFonts w:ascii="Arial" w:hAnsi="Arial" w:cs="Arial"/>
          <w:color w:val="000000" w:themeColor="text1"/>
          <w:sz w:val="20"/>
          <w:szCs w:val="20"/>
        </w:rPr>
        <w:t>s</w:t>
      </w:r>
    </w:p>
    <w:p w:rsidRPr="006C64D0" w:rsidR="006E576A" w:rsidP="006E576A" w:rsidRDefault="006E576A" w14:paraId="71751A3B" w14:textId="77777777">
      <w:pPr>
        <w:pStyle w:val="ListParagraph"/>
        <w:numPr>
          <w:ilvl w:val="0"/>
          <w:numId w:val="1"/>
        </w:numPr>
        <w:spacing w:after="200" w:line="276" w:lineRule="auto"/>
        <w:rPr>
          <w:rFonts w:ascii="Arial" w:hAnsi="Arial" w:cs="Arial"/>
          <w:color w:val="000000" w:themeColor="text1"/>
          <w:sz w:val="20"/>
          <w:szCs w:val="20"/>
        </w:rPr>
      </w:pPr>
      <w:r w:rsidRPr="006C64D0">
        <w:rPr>
          <w:rFonts w:ascii="Arial" w:hAnsi="Arial" w:cs="Arial"/>
          <w:color w:val="000000" w:themeColor="text1"/>
          <w:sz w:val="20"/>
          <w:szCs w:val="20"/>
        </w:rPr>
        <w:t>monitoring behavior that increases health risk</w:t>
      </w:r>
    </w:p>
    <w:p w:rsidRPr="006C64D0" w:rsidR="006E576A" w:rsidP="006E576A" w:rsidRDefault="006E576A" w14:paraId="347C4764" w14:textId="77777777">
      <w:pPr>
        <w:rPr>
          <w:rFonts w:cs="Arial"/>
          <w:b/>
          <w:color w:val="000000" w:themeColor="text1"/>
        </w:rPr>
      </w:pPr>
      <w:r w:rsidRPr="006C64D0">
        <w:rPr>
          <w:rFonts w:cs="Arial"/>
          <w:b/>
          <w:color w:val="000000" w:themeColor="text1"/>
        </w:rPr>
        <w:t>Why do we need asthma surveillance?</w:t>
      </w:r>
    </w:p>
    <w:p w:rsidRPr="006C64D0" w:rsidR="006E576A" w:rsidP="006E576A" w:rsidRDefault="006E576A" w14:paraId="1ECB87D8" w14:textId="77777777">
      <w:pPr>
        <w:rPr>
          <w:rFonts w:cs="Arial"/>
          <w:b/>
          <w:color w:val="000000" w:themeColor="text1"/>
        </w:rPr>
      </w:pPr>
    </w:p>
    <w:p w:rsidRPr="006C64D0" w:rsidR="006E576A" w:rsidP="006E576A" w:rsidRDefault="006E576A" w14:paraId="01272C02" w14:textId="79997AA8">
      <w:pPr>
        <w:rPr>
          <w:rFonts w:cs="Arial"/>
          <w:i/>
          <w:color w:val="000000" w:themeColor="text1"/>
        </w:rPr>
      </w:pPr>
      <w:r w:rsidRPr="0009088F">
        <w:rPr>
          <w:rFonts w:cs="Arial"/>
          <w:color w:val="000000" w:themeColor="text1"/>
        </w:rPr>
        <w:t>Asthma is one of the nation’s most-common</w:t>
      </w:r>
      <w:r w:rsidR="004A2D9E">
        <w:rPr>
          <w:rFonts w:cs="Arial"/>
          <w:color w:val="000000" w:themeColor="text1"/>
        </w:rPr>
        <w:t xml:space="preserve"> and costly chronic conditions. </w:t>
      </w:r>
      <w:r w:rsidRPr="003A5032">
        <w:rPr>
          <w:rFonts w:cs="Arial"/>
          <w:color w:val="000000" w:themeColor="text1"/>
        </w:rPr>
        <w:t>It will affect more than</w:t>
      </w:r>
      <w:r w:rsidRPr="003A5032" w:rsidR="002C27F3">
        <w:rPr>
          <w:rFonts w:cs="Arial"/>
          <w:color w:val="000000" w:themeColor="text1"/>
        </w:rPr>
        <w:t xml:space="preserve"> 43</w:t>
      </w:r>
      <w:r w:rsidRPr="003A5032">
        <w:rPr>
          <w:rFonts w:cs="Arial"/>
          <w:color w:val="000000" w:themeColor="text1"/>
        </w:rPr>
        <w:t xml:space="preserve"> million US residents</w:t>
      </w:r>
      <w:r w:rsidRPr="003A5032" w:rsidR="007F54A1">
        <w:rPr>
          <w:rFonts w:cs="Arial"/>
          <w:color w:val="000000" w:themeColor="text1"/>
        </w:rPr>
        <w:t xml:space="preserve"> </w:t>
      </w:r>
      <w:r w:rsidRPr="003A5032">
        <w:rPr>
          <w:rFonts w:cs="Arial"/>
          <w:color w:val="000000" w:themeColor="text1"/>
        </w:rPr>
        <w:t>during their lifetime and generate more than (an estimated) $30 billion annually in asthma-related costs</w:t>
      </w:r>
      <w:r w:rsidRPr="003A5032" w:rsidR="007F54A1">
        <w:rPr>
          <w:rFonts w:cs="Arial"/>
          <w:b/>
          <w:color w:val="000000" w:themeColor="text1"/>
          <w:vertAlign w:val="superscript"/>
        </w:rPr>
        <w:t>1</w:t>
      </w:r>
      <w:r w:rsidR="004A2D9E">
        <w:rPr>
          <w:rFonts w:cs="Arial"/>
          <w:color w:val="000000" w:themeColor="text1"/>
        </w:rPr>
        <w:t xml:space="preserve">. </w:t>
      </w:r>
      <w:r w:rsidRPr="0009088F">
        <w:rPr>
          <w:rFonts w:cs="Arial"/>
          <w:color w:val="000000" w:themeColor="text1"/>
        </w:rPr>
        <w:t xml:space="preserve">In the past 12 months, </w:t>
      </w:r>
      <w:r w:rsidR="0009088F">
        <w:rPr>
          <w:rFonts w:cs="Arial"/>
          <w:color w:val="000000" w:themeColor="text1"/>
        </w:rPr>
        <w:t>about 9.1 million adults and 3.3</w:t>
      </w:r>
      <w:r w:rsidRPr="0009088F">
        <w:rPr>
          <w:rFonts w:cs="Arial"/>
          <w:color w:val="000000" w:themeColor="text1"/>
        </w:rPr>
        <w:t xml:space="preserve"> million children had an asthma attack</w:t>
      </w:r>
      <w:r w:rsidRPr="0009088F" w:rsidR="009D3157">
        <w:rPr>
          <w:rFonts w:cs="Arial"/>
          <w:color w:val="000000" w:themeColor="text1"/>
        </w:rPr>
        <w:t>,</w:t>
      </w:r>
      <w:r w:rsidRPr="0009088F">
        <w:rPr>
          <w:rFonts w:cs="Arial"/>
          <w:color w:val="000000" w:themeColor="text1"/>
        </w:rPr>
        <w:t xml:space="preserve"> which can be life threatening</w:t>
      </w:r>
      <w:r w:rsidRPr="0009088F" w:rsidR="009D3157">
        <w:rPr>
          <w:rFonts w:cs="Arial"/>
          <w:b/>
          <w:color w:val="000000" w:themeColor="text1"/>
          <w:vertAlign w:val="superscript"/>
        </w:rPr>
        <w:t>1</w:t>
      </w:r>
      <w:r w:rsidR="004A2D9E">
        <w:rPr>
          <w:rFonts w:cs="Arial"/>
          <w:color w:val="000000" w:themeColor="text1"/>
        </w:rPr>
        <w:t xml:space="preserve">. </w:t>
      </w:r>
      <w:r w:rsidRPr="0009088F" w:rsidR="0009088F">
        <w:rPr>
          <w:rFonts w:cs="Arial"/>
          <w:color w:val="000000" w:themeColor="text1"/>
        </w:rPr>
        <w:t>More than 3,5</w:t>
      </w:r>
      <w:r w:rsidRPr="0009088F">
        <w:rPr>
          <w:rFonts w:cs="Arial"/>
          <w:color w:val="000000" w:themeColor="text1"/>
        </w:rPr>
        <w:t>00 people die from asthma-related complication each year</w:t>
      </w:r>
      <w:r w:rsidRPr="0009088F">
        <w:rPr>
          <w:rFonts w:cs="Arial"/>
          <w:b/>
          <w:color w:val="000000" w:themeColor="text1"/>
          <w:vertAlign w:val="superscript"/>
        </w:rPr>
        <w:t>2</w:t>
      </w:r>
      <w:r w:rsidRPr="0009088F">
        <w:rPr>
          <w:rFonts w:cs="Arial"/>
          <w:color w:val="000000" w:themeColor="text1"/>
        </w:rPr>
        <w:t>.</w:t>
      </w:r>
    </w:p>
    <w:p w:rsidRPr="006C64D0" w:rsidR="006E576A" w:rsidP="006E576A" w:rsidRDefault="006E576A" w14:paraId="56D00797" w14:textId="77777777">
      <w:pPr>
        <w:rPr>
          <w:color w:val="000000" w:themeColor="text1"/>
        </w:rPr>
      </w:pPr>
    </w:p>
    <w:p w:rsidRPr="006C64D0" w:rsidR="006E576A" w:rsidP="006E576A" w:rsidRDefault="006E576A" w14:paraId="34EEE08C" w14:textId="274A169F">
      <w:pPr>
        <w:rPr>
          <w:rFonts w:cs="Arial"/>
          <w:color w:val="000000" w:themeColor="text1"/>
        </w:rPr>
      </w:pPr>
      <w:r>
        <w:rPr>
          <w:rFonts w:cs="Arial"/>
          <w:color w:val="000000" w:themeColor="text1"/>
        </w:rPr>
        <w:t>Managing asthma and reducing the burden of this disease requires a long-tem, multifaceted approach that includes patient education, behavior changes, asthma trigger avoidance, pharmacological therapy, frequent medical follow-up and the development of best practices that put the findings of asthma-related research into</w:t>
      </w:r>
      <w:r w:rsidR="004A2D9E">
        <w:rPr>
          <w:rFonts w:cs="Arial"/>
          <w:color w:val="000000" w:themeColor="text1"/>
        </w:rPr>
        <w:t xml:space="preserve"> sound public health practice. </w:t>
      </w:r>
      <w:r>
        <w:rPr>
          <w:rFonts w:cs="Arial"/>
          <w:color w:val="000000" w:themeColor="text1"/>
        </w:rPr>
        <w:t xml:space="preserve">In this way, disease-related data also can help state and local health departments evaluate their asthma control programs and maintain their successful interventions. </w:t>
      </w:r>
    </w:p>
    <w:p w:rsidR="006E576A" w:rsidP="006E576A" w:rsidRDefault="006E576A" w14:paraId="4B2933A6" w14:textId="3E979133">
      <w:pPr>
        <w:rPr>
          <w:rFonts w:cs="Arial"/>
          <w:color w:val="000000" w:themeColor="text1"/>
          <w:sz w:val="18"/>
          <w:szCs w:val="18"/>
        </w:rPr>
      </w:pPr>
      <w:r>
        <w:rPr>
          <w:rFonts w:cs="Arial"/>
          <w:color w:val="000000" w:themeColor="text1"/>
        </w:rPr>
        <w:t>Furthermore</w:t>
      </w:r>
      <w:r w:rsidRPr="003A5032">
        <w:rPr>
          <w:rFonts w:cs="Arial"/>
          <w:color w:val="000000" w:themeColor="text1"/>
        </w:rPr>
        <w:t xml:space="preserve">, </w:t>
      </w:r>
      <w:hyperlink w:history="1" r:id="rId12">
        <w:r w:rsidRPr="003A5032">
          <w:rPr>
            <w:rStyle w:val="Hyperlink"/>
            <w:rFonts w:cs="Arial"/>
          </w:rPr>
          <w:t>Healthy People 2020 (HP2020</w:t>
        </w:r>
      </w:hyperlink>
      <w:r w:rsidRPr="006C64D0">
        <w:rPr>
          <w:rFonts w:cs="Arial"/>
          <w:color w:val="000000" w:themeColor="text1"/>
        </w:rPr>
        <w:t>) goals include 8 objectives that req</w:t>
      </w:r>
      <w:r w:rsidR="004A2D9E">
        <w:rPr>
          <w:rFonts w:cs="Arial"/>
          <w:color w:val="000000" w:themeColor="text1"/>
        </w:rPr>
        <w:t xml:space="preserve">uire asthma surveillance data. </w:t>
      </w:r>
      <w:r w:rsidRPr="006C64D0">
        <w:rPr>
          <w:rFonts w:cs="Arial"/>
          <w:color w:val="000000" w:themeColor="text1"/>
        </w:rPr>
        <w:t>(</w:t>
      </w:r>
      <w:hyperlink w:history="1" r:id="rId13">
        <w:r w:rsidRPr="00A30CA7" w:rsidR="002C006F">
          <w:rPr>
            <w:rStyle w:val="Hyperlink"/>
          </w:rPr>
          <w:t>https://www.healthypeople.gov/2020/topics-objectives/topic/respiratory-diseases/objectives</w:t>
        </w:r>
      </w:hyperlink>
      <w:r w:rsidRPr="006C64D0">
        <w:rPr>
          <w:rFonts w:cs="Arial"/>
          <w:color w:val="000000" w:themeColor="text1"/>
          <w:sz w:val="18"/>
          <w:szCs w:val="18"/>
        </w:rPr>
        <w:t>)</w:t>
      </w:r>
    </w:p>
    <w:p w:rsidR="006E576A" w:rsidP="006E576A" w:rsidRDefault="0089146F" w14:paraId="06AF4A83" w14:textId="11534C1C">
      <w:pPr>
        <w:rPr>
          <w:rFonts w:cs="Arial"/>
          <w:color w:val="000000" w:themeColor="text1"/>
          <w:sz w:val="18"/>
          <w:szCs w:val="18"/>
        </w:rPr>
      </w:pPr>
      <w:r>
        <w:rPr>
          <w:rFonts w:cs="Arial"/>
          <w:color w:val="000000" w:themeColor="text1"/>
          <w:sz w:val="18"/>
          <w:szCs w:val="18"/>
        </w:rPr>
        <w:t xml:space="preserve">                                                                                                                                                                                                                                                                                                                                                                                                                                                                                                                                                                                                                                                                                                                                                                                                                                                                                                                                                                                                                                                                                                                                                                                                                                                                                                                                                                                                                                                                                                                                                                                                                                                                                                                                                                                                                                                                                                                                                                                                                                                                                                                                                                                                                                                                                                                                                                                                                                                                                                                                                                                                                                                                                                                                                                                                                                                                                                                                                                                                                                                                                                                                                                                                                                                                                                                                                                                                                                                                                                                                                                                                                                                                                                                                                                                                                                                                                                                                                                                                                                                            </w:t>
      </w:r>
    </w:p>
    <w:p w:rsidRPr="006C64D0" w:rsidR="006E576A" w:rsidP="006E576A" w:rsidRDefault="006E576A" w14:paraId="0DCA49F3" w14:textId="07D58FDE">
      <w:pPr>
        <w:pStyle w:val="CM29"/>
        <w:rPr>
          <w:rFonts w:ascii="Arial" w:hAnsi="Arial" w:cs="Arial"/>
          <w:color w:val="000000" w:themeColor="text1"/>
          <w:sz w:val="20"/>
          <w:szCs w:val="20"/>
        </w:rPr>
      </w:pPr>
      <w:r w:rsidRPr="006C64D0">
        <w:rPr>
          <w:rFonts w:ascii="Arial" w:hAnsi="Arial" w:cs="Arial"/>
          <w:color w:val="000000" w:themeColor="text1"/>
          <w:sz w:val="20"/>
          <w:szCs w:val="20"/>
        </w:rPr>
        <w:t>CDC’s National Asthma Control Program plays a critical role in addressing the health risk</w:t>
      </w:r>
      <w:r>
        <w:rPr>
          <w:rFonts w:ascii="Arial" w:hAnsi="Arial" w:cs="Arial"/>
          <w:color w:val="000000" w:themeColor="text1"/>
          <w:sz w:val="20"/>
          <w:szCs w:val="20"/>
        </w:rPr>
        <w:t>s that US residents face from this disease</w:t>
      </w:r>
      <w:r w:rsidRPr="006C64D0">
        <w:rPr>
          <w:rFonts w:ascii="Arial" w:hAnsi="Arial" w:cs="Arial"/>
          <w:color w:val="000000" w:themeColor="text1"/>
          <w:sz w:val="20"/>
          <w:szCs w:val="20"/>
        </w:rPr>
        <w:t>. The program funds states, cities, and school</w:t>
      </w:r>
      <w:r>
        <w:rPr>
          <w:rFonts w:ascii="Arial" w:hAnsi="Arial" w:cs="Arial"/>
          <w:color w:val="000000" w:themeColor="text1"/>
          <w:sz w:val="20"/>
          <w:szCs w:val="20"/>
        </w:rPr>
        <w:t xml:space="preserve">s to improve </w:t>
      </w:r>
      <w:r w:rsidRPr="006C64D0">
        <w:rPr>
          <w:rFonts w:ascii="Arial" w:hAnsi="Arial" w:cs="Arial"/>
          <w:color w:val="000000" w:themeColor="text1"/>
          <w:sz w:val="20"/>
          <w:szCs w:val="20"/>
        </w:rPr>
        <w:t>asthma</w:t>
      </w:r>
      <w:r w:rsidRPr="005A0F6F">
        <w:rPr>
          <w:rFonts w:ascii="Arial" w:hAnsi="Arial" w:cs="Arial"/>
          <w:color w:val="000000" w:themeColor="text1"/>
          <w:sz w:val="20"/>
          <w:szCs w:val="20"/>
        </w:rPr>
        <w:t xml:space="preserve"> </w:t>
      </w:r>
      <w:r>
        <w:rPr>
          <w:rFonts w:ascii="Arial" w:hAnsi="Arial" w:cs="Arial"/>
          <w:color w:val="000000" w:themeColor="text1"/>
          <w:sz w:val="20"/>
          <w:szCs w:val="20"/>
        </w:rPr>
        <w:t>surveillance</w:t>
      </w:r>
      <w:r w:rsidRPr="006C64D0">
        <w:rPr>
          <w:rFonts w:ascii="Arial" w:hAnsi="Arial" w:cs="Arial"/>
          <w:color w:val="000000" w:themeColor="text1"/>
          <w:sz w:val="20"/>
          <w:szCs w:val="20"/>
        </w:rPr>
        <w:t xml:space="preserve">, train health professionals, </w:t>
      </w:r>
      <w:r>
        <w:rPr>
          <w:rFonts w:ascii="Arial" w:hAnsi="Arial" w:cs="Arial"/>
          <w:color w:val="000000" w:themeColor="text1"/>
          <w:sz w:val="20"/>
          <w:szCs w:val="20"/>
        </w:rPr>
        <w:t xml:space="preserve">raise public awareness, and </w:t>
      </w:r>
      <w:r w:rsidRPr="006C64D0">
        <w:rPr>
          <w:rFonts w:ascii="Arial" w:hAnsi="Arial" w:cs="Arial"/>
          <w:color w:val="000000" w:themeColor="text1"/>
          <w:sz w:val="20"/>
          <w:szCs w:val="20"/>
        </w:rPr>
        <w:t>educate individuals with asthma and their families</w:t>
      </w:r>
      <w:r w:rsidR="004A2D9E">
        <w:rPr>
          <w:rFonts w:ascii="Arial" w:hAnsi="Arial" w:cs="Arial"/>
          <w:color w:val="000000" w:themeColor="text1"/>
          <w:sz w:val="20"/>
          <w:szCs w:val="20"/>
        </w:rPr>
        <w:t xml:space="preserve">. </w:t>
      </w:r>
      <w:r w:rsidRPr="006C64D0">
        <w:rPr>
          <w:rFonts w:ascii="Arial" w:hAnsi="Arial" w:cs="Arial"/>
          <w:color w:val="000000" w:themeColor="text1"/>
          <w:sz w:val="20"/>
          <w:szCs w:val="20"/>
        </w:rPr>
        <w:t>The National Asthma Control Program is a function of the</w:t>
      </w:r>
      <w:r w:rsidR="002C006F">
        <w:rPr>
          <w:rFonts w:ascii="Arial" w:hAnsi="Arial" w:cs="Arial"/>
          <w:color w:val="000000" w:themeColor="text1"/>
          <w:sz w:val="20"/>
          <w:szCs w:val="20"/>
        </w:rPr>
        <w:t xml:space="preserve"> Asthma and Community Health Branch (ACHB), </w:t>
      </w:r>
      <w:r w:rsidRPr="006C64D0">
        <w:rPr>
          <w:rFonts w:ascii="Arial" w:hAnsi="Arial" w:cs="Arial"/>
          <w:color w:val="000000" w:themeColor="text1"/>
          <w:sz w:val="20"/>
          <w:szCs w:val="20"/>
        </w:rPr>
        <w:t>Division of Environmental Health</w:t>
      </w:r>
      <w:r w:rsidR="0089146F">
        <w:rPr>
          <w:rFonts w:ascii="Arial" w:hAnsi="Arial" w:cs="Arial"/>
          <w:color w:val="000000" w:themeColor="text1"/>
          <w:sz w:val="20"/>
          <w:szCs w:val="20"/>
        </w:rPr>
        <w:t xml:space="preserve"> Science and Practice </w:t>
      </w:r>
      <w:r w:rsidRPr="006C64D0">
        <w:rPr>
          <w:rFonts w:ascii="Arial" w:hAnsi="Arial" w:cs="Arial"/>
          <w:color w:val="000000" w:themeColor="text1"/>
          <w:sz w:val="20"/>
          <w:szCs w:val="20"/>
        </w:rPr>
        <w:t>in the National Center for Environmental Health.</w:t>
      </w:r>
    </w:p>
    <w:p w:rsidRPr="006C64D0" w:rsidR="006E576A" w:rsidP="006E576A" w:rsidRDefault="006E576A" w14:paraId="2483B842" w14:textId="77777777">
      <w:pPr>
        <w:rPr>
          <w:rFonts w:cs="Arial"/>
          <w:color w:val="000000" w:themeColor="text1"/>
          <w:sz w:val="18"/>
          <w:szCs w:val="18"/>
        </w:rPr>
      </w:pPr>
    </w:p>
    <w:p w:rsidRPr="006C64D0" w:rsidR="006E576A" w:rsidP="006E576A" w:rsidRDefault="006E576A" w14:paraId="6C4092AB" w14:textId="77777777">
      <w:pPr>
        <w:rPr>
          <w:rFonts w:cs="Arial"/>
          <w:color w:val="000000" w:themeColor="text1"/>
        </w:rPr>
      </w:pPr>
    </w:p>
    <w:p w:rsidRPr="006C64D0" w:rsidR="006E576A" w:rsidP="006E576A" w:rsidRDefault="006E576A" w14:paraId="04478A09" w14:textId="77777777">
      <w:pPr>
        <w:rPr>
          <w:rFonts w:cs="Arial"/>
          <w:color w:val="000000" w:themeColor="text1"/>
        </w:rPr>
      </w:pPr>
    </w:p>
    <w:p w:rsidRPr="006C64D0" w:rsidR="006E576A" w:rsidP="006E576A" w:rsidRDefault="006E576A" w14:paraId="47871B90" w14:textId="77777777">
      <w:pPr>
        <w:rPr>
          <w:rFonts w:cs="Arial"/>
          <w:b/>
          <w:color w:val="000000" w:themeColor="text1"/>
        </w:rPr>
      </w:pPr>
      <w:r w:rsidRPr="006C64D0">
        <w:rPr>
          <w:rFonts w:cs="Arial"/>
          <w:b/>
          <w:color w:val="000000" w:themeColor="text1"/>
        </w:rPr>
        <w:t>What is the history of asthma surveys at CDC?</w:t>
      </w:r>
    </w:p>
    <w:p w:rsidRPr="006C64D0" w:rsidR="006E576A" w:rsidP="006E576A" w:rsidRDefault="006E576A" w14:paraId="2539482B" w14:textId="77777777">
      <w:pPr>
        <w:rPr>
          <w:rFonts w:cs="Arial"/>
          <w:b/>
          <w:color w:val="000000" w:themeColor="text1"/>
        </w:rPr>
      </w:pPr>
    </w:p>
    <w:p w:rsidRPr="006C64D0" w:rsidR="006E576A" w:rsidP="006E576A" w:rsidRDefault="006E576A" w14:paraId="21925FD5" w14:textId="6DE22F7D">
      <w:pPr>
        <w:rPr>
          <w:rFonts w:cs="Arial"/>
          <w:color w:val="000000" w:themeColor="text1"/>
        </w:rPr>
      </w:pPr>
      <w:r>
        <w:rPr>
          <w:rFonts w:cs="Arial"/>
          <w:color w:val="000000" w:themeColor="text1"/>
        </w:rPr>
        <w:t>Surveys by t</w:t>
      </w:r>
      <w:r w:rsidRPr="006C64D0">
        <w:rPr>
          <w:rFonts w:cs="Arial"/>
          <w:color w:val="000000" w:themeColor="text1"/>
        </w:rPr>
        <w:t>he National Center for Health Statistics</w:t>
      </w:r>
      <w:r w:rsidR="00375A8D">
        <w:rPr>
          <w:rFonts w:cs="Arial"/>
          <w:color w:val="000000" w:themeColor="text1"/>
        </w:rPr>
        <w:t xml:space="preserve"> have been</w:t>
      </w:r>
      <w:r w:rsidRPr="006C64D0">
        <w:rPr>
          <w:rFonts w:cs="Arial"/>
          <w:color w:val="000000" w:themeColor="text1"/>
        </w:rPr>
        <w:t xml:space="preserve"> collect</w:t>
      </w:r>
      <w:r w:rsidR="00375A8D">
        <w:rPr>
          <w:rFonts w:cs="Arial"/>
          <w:color w:val="000000" w:themeColor="text1"/>
        </w:rPr>
        <w:t>ing</w:t>
      </w:r>
      <w:r w:rsidRPr="006C64D0">
        <w:rPr>
          <w:rFonts w:cs="Arial"/>
          <w:color w:val="000000" w:themeColor="text1"/>
        </w:rPr>
        <w:t xml:space="preserve"> data on asthma prevalence, asthma-related deaths (mortality), and several indirect indicators of asthma-related illness (morbidity), such as hospitalizations. These data provide a good basis for analyzing national trends, but not</w:t>
      </w:r>
      <w:r>
        <w:rPr>
          <w:rFonts w:cs="Arial"/>
          <w:color w:val="000000" w:themeColor="text1"/>
        </w:rPr>
        <w:t xml:space="preserve"> all </w:t>
      </w:r>
      <w:r w:rsidRPr="006C64D0">
        <w:rPr>
          <w:rFonts w:cs="Arial"/>
          <w:color w:val="000000" w:themeColor="text1"/>
        </w:rPr>
        <w:t xml:space="preserve">can be analyzed </w:t>
      </w:r>
      <w:r>
        <w:rPr>
          <w:rFonts w:cs="Arial"/>
          <w:color w:val="000000" w:themeColor="text1"/>
        </w:rPr>
        <w:t>at the</w:t>
      </w:r>
      <w:r w:rsidRPr="006C64D0">
        <w:rPr>
          <w:rFonts w:cs="Arial"/>
          <w:color w:val="000000" w:themeColor="text1"/>
        </w:rPr>
        <w:t xml:space="preserve"> state</w:t>
      </w:r>
      <w:r>
        <w:rPr>
          <w:rFonts w:cs="Arial"/>
          <w:color w:val="000000" w:themeColor="text1"/>
        </w:rPr>
        <w:t xml:space="preserve"> level</w:t>
      </w:r>
      <w:r w:rsidRPr="006C64D0">
        <w:rPr>
          <w:rFonts w:cs="Arial"/>
          <w:color w:val="000000" w:themeColor="text1"/>
        </w:rPr>
        <w:t xml:space="preserve">. </w:t>
      </w:r>
    </w:p>
    <w:p w:rsidRPr="006C64D0" w:rsidR="006E576A" w:rsidP="006E576A" w:rsidRDefault="006E576A" w14:paraId="0773296D" w14:textId="77777777">
      <w:pPr>
        <w:rPr>
          <w:rFonts w:cs="Arial"/>
          <w:color w:val="000000" w:themeColor="text1"/>
        </w:rPr>
      </w:pPr>
    </w:p>
    <w:p w:rsidRPr="006C64D0" w:rsidR="006E576A" w:rsidP="006E576A" w:rsidRDefault="006E576A" w14:paraId="6808F32B" w14:textId="24F09912">
      <w:pPr>
        <w:rPr>
          <w:rFonts w:cs="Arial"/>
          <w:color w:val="000000" w:themeColor="text1"/>
        </w:rPr>
      </w:pPr>
      <w:r w:rsidRPr="006C64D0">
        <w:rPr>
          <w:rFonts w:cs="Arial"/>
          <w:color w:val="000000" w:themeColor="text1"/>
        </w:rPr>
        <w:lastRenderedPageBreak/>
        <w:t xml:space="preserve">State health agencies </w:t>
      </w:r>
      <w:r>
        <w:rPr>
          <w:rFonts w:cs="Arial"/>
          <w:color w:val="000000" w:themeColor="text1"/>
        </w:rPr>
        <w:t xml:space="preserve">acquire and use </w:t>
      </w:r>
      <w:r w:rsidRPr="006C64D0">
        <w:rPr>
          <w:rFonts w:cs="Arial"/>
          <w:color w:val="000000" w:themeColor="text1"/>
        </w:rPr>
        <w:t xml:space="preserve">resources to reduce behavioral health risks and the diseases that may result from </w:t>
      </w:r>
      <w:r w:rsidR="00375A8D">
        <w:rPr>
          <w:rFonts w:cs="Arial"/>
          <w:color w:val="000000" w:themeColor="text1"/>
        </w:rPr>
        <w:t xml:space="preserve">them. </w:t>
      </w:r>
      <w:r w:rsidR="002C006F">
        <w:rPr>
          <w:rFonts w:cs="Arial"/>
          <w:color w:val="000000" w:themeColor="text1"/>
        </w:rPr>
        <w:t>ACHB</w:t>
      </w:r>
      <w:r w:rsidRPr="006C64D0">
        <w:rPr>
          <w:rFonts w:cs="Arial"/>
          <w:color w:val="000000" w:themeColor="text1"/>
        </w:rPr>
        <w:t xml:space="preserve"> saw the need to expand existing data systems and develop new systems in order to make data available at a state or local level, </w:t>
      </w:r>
      <w:r>
        <w:rPr>
          <w:rFonts w:cs="Arial"/>
          <w:color w:val="000000" w:themeColor="text1"/>
        </w:rPr>
        <w:t>to do so</w:t>
      </w:r>
      <w:r w:rsidRPr="006C64D0">
        <w:rPr>
          <w:rFonts w:cs="Arial"/>
          <w:color w:val="000000" w:themeColor="text1"/>
        </w:rPr>
        <w:t xml:space="preserve"> more quickly, and provide </w:t>
      </w:r>
      <w:r>
        <w:rPr>
          <w:rFonts w:cs="Arial"/>
          <w:color w:val="000000" w:themeColor="text1"/>
        </w:rPr>
        <w:t xml:space="preserve">asthma data with </w:t>
      </w:r>
      <w:r w:rsidRPr="006C64D0">
        <w:rPr>
          <w:rFonts w:cs="Arial"/>
          <w:color w:val="000000" w:themeColor="text1"/>
        </w:rPr>
        <w:t>more detail.</w:t>
      </w:r>
    </w:p>
    <w:p w:rsidRPr="006C64D0" w:rsidR="006E576A" w:rsidP="006E576A" w:rsidRDefault="006E576A" w14:paraId="3A6597C8" w14:textId="77777777">
      <w:pPr>
        <w:rPr>
          <w:rFonts w:cs="Arial"/>
          <w:color w:val="000000" w:themeColor="text1"/>
        </w:rPr>
      </w:pPr>
    </w:p>
    <w:p w:rsidRPr="006C64D0" w:rsidR="006E576A" w:rsidP="006E576A" w:rsidRDefault="006E576A" w14:paraId="667CA15B" w14:textId="5EB5F159">
      <w:pPr>
        <w:rPr>
          <w:rFonts w:cs="Arial"/>
          <w:color w:val="000000" w:themeColor="text1"/>
        </w:rPr>
      </w:pPr>
      <w:r w:rsidRPr="006C64D0">
        <w:rPr>
          <w:rFonts w:cs="Arial"/>
          <w:color w:val="000000" w:themeColor="text1"/>
        </w:rPr>
        <w:t>In 1984, CDC established the Behavioral Risk Factor Surveillance System (BRFSS), a state-based system of health surveys administered and supported by the Division of Community Health,</w:t>
      </w:r>
      <w:r>
        <w:rPr>
          <w:rFonts w:cs="Arial"/>
          <w:color w:val="000000" w:themeColor="text1"/>
        </w:rPr>
        <w:t xml:space="preserve"> in the</w:t>
      </w:r>
      <w:r w:rsidRPr="006C64D0">
        <w:rPr>
          <w:rFonts w:cs="Arial"/>
          <w:color w:val="000000" w:themeColor="text1"/>
        </w:rPr>
        <w:t xml:space="preserve"> National Center for Chronic Disease Prevention and Health Promotion.  Beginning with 15 states in 1984, the BR</w:t>
      </w:r>
      <w:r w:rsidR="002E04B5">
        <w:rPr>
          <w:rFonts w:cs="Arial"/>
          <w:color w:val="000000" w:themeColor="text1"/>
        </w:rPr>
        <w:t xml:space="preserve"> </w:t>
      </w:r>
      <w:r w:rsidRPr="006C64D0">
        <w:rPr>
          <w:rFonts w:cs="Arial"/>
          <w:color w:val="000000" w:themeColor="text1"/>
        </w:rPr>
        <w:t xml:space="preserve">FSS is now conducted in all states, the District of Columbia, and </w:t>
      </w:r>
      <w:r>
        <w:rPr>
          <w:rFonts w:cs="Arial"/>
          <w:color w:val="000000" w:themeColor="text1"/>
        </w:rPr>
        <w:t>participating</w:t>
      </w:r>
      <w:r w:rsidR="00375A8D">
        <w:rPr>
          <w:rFonts w:cs="Arial"/>
          <w:color w:val="000000" w:themeColor="text1"/>
        </w:rPr>
        <w:t xml:space="preserve"> US territories.</w:t>
      </w:r>
      <w:r w:rsidRPr="006C64D0">
        <w:rPr>
          <w:rFonts w:cs="Arial"/>
          <w:color w:val="000000" w:themeColor="text1"/>
        </w:rPr>
        <w:t xml:space="preserve"> The BRFSS is a telephone survey that obtains information on health risk behaviors, clinical preventive health practices, and health care access, primarily related to chronic disease and injury, from a random, representative sample of </w:t>
      </w:r>
      <w:r>
        <w:rPr>
          <w:rFonts w:cs="Arial"/>
          <w:color w:val="000000" w:themeColor="text1"/>
        </w:rPr>
        <w:t xml:space="preserve">noninstitutionalized </w:t>
      </w:r>
      <w:r w:rsidRPr="006C64D0">
        <w:rPr>
          <w:rFonts w:cs="Arial"/>
          <w:color w:val="000000" w:themeColor="text1"/>
        </w:rPr>
        <w:t>adults in each state. States use the data to identify emerging health problems, establish and track health objectives and develop and evaluate public</w:t>
      </w:r>
      <w:r w:rsidR="00375A8D">
        <w:rPr>
          <w:rFonts w:cs="Arial"/>
          <w:color w:val="000000" w:themeColor="text1"/>
        </w:rPr>
        <w:t xml:space="preserve"> health policies and programs. </w:t>
      </w:r>
      <w:r w:rsidRPr="006C64D0">
        <w:rPr>
          <w:rFonts w:cs="Arial"/>
          <w:color w:val="000000" w:themeColor="text1"/>
        </w:rPr>
        <w:t xml:space="preserve">Many states also use BRFSS data to </w:t>
      </w:r>
      <w:r w:rsidR="002C006F">
        <w:rPr>
          <w:rFonts w:cs="Arial"/>
          <w:color w:val="000000" w:themeColor="text1"/>
        </w:rPr>
        <w:t>inform</w:t>
      </w:r>
      <w:r w:rsidRPr="006C64D0">
        <w:rPr>
          <w:rFonts w:cs="Arial"/>
          <w:color w:val="000000" w:themeColor="text1"/>
        </w:rPr>
        <w:t xml:space="preserve"> health-related legislative efforts.  </w:t>
      </w:r>
    </w:p>
    <w:p w:rsidRPr="006C64D0" w:rsidR="006E576A" w:rsidP="006E576A" w:rsidRDefault="006E576A" w14:paraId="564707C2" w14:textId="77777777">
      <w:pPr>
        <w:rPr>
          <w:rFonts w:cs="Arial"/>
          <w:color w:val="000000" w:themeColor="text1"/>
        </w:rPr>
      </w:pPr>
    </w:p>
    <w:p w:rsidRPr="006C64D0" w:rsidR="006E576A" w:rsidP="006E576A" w:rsidRDefault="006E576A" w14:paraId="7E01864C" w14:textId="7846F29D">
      <w:pPr>
        <w:rPr>
          <w:rFonts w:cs="Arial"/>
          <w:color w:val="000000" w:themeColor="text1"/>
        </w:rPr>
      </w:pPr>
      <w:r w:rsidRPr="006C64D0">
        <w:rPr>
          <w:rFonts w:cs="Arial"/>
          <w:color w:val="000000" w:themeColor="text1"/>
        </w:rPr>
        <w:t xml:space="preserve">In 2000, </w:t>
      </w:r>
      <w:r w:rsidR="002C006F">
        <w:rPr>
          <w:rFonts w:cs="Arial"/>
          <w:color w:val="000000" w:themeColor="text1"/>
        </w:rPr>
        <w:t>ACHB</w:t>
      </w:r>
      <w:r w:rsidRPr="006C64D0">
        <w:rPr>
          <w:rFonts w:cs="Arial"/>
          <w:color w:val="000000" w:themeColor="text1"/>
        </w:rPr>
        <w:t xml:space="preserve"> added questions about current and lifetime asthma prevalence to the core BRFSS survey.  Since 2001, states have</w:t>
      </w:r>
      <w:r w:rsidR="002C006F">
        <w:rPr>
          <w:rFonts w:cs="Arial"/>
          <w:color w:val="000000" w:themeColor="text1"/>
        </w:rPr>
        <w:t xml:space="preserve"> also</w:t>
      </w:r>
      <w:r w:rsidRPr="006C64D0">
        <w:rPr>
          <w:rFonts w:cs="Arial"/>
          <w:color w:val="000000" w:themeColor="text1"/>
        </w:rPr>
        <w:t xml:space="preserve"> had the option of adding an adult asthma history module to their survey, and in 2005 a child asthma prevalence module was </w:t>
      </w:r>
      <w:r w:rsidR="002C006F">
        <w:rPr>
          <w:rFonts w:cs="Arial"/>
          <w:color w:val="000000" w:themeColor="text1"/>
        </w:rPr>
        <w:t>included in the questionnaire</w:t>
      </w:r>
      <w:r w:rsidRPr="006C64D0">
        <w:rPr>
          <w:rFonts w:cs="Arial"/>
          <w:color w:val="000000" w:themeColor="text1"/>
        </w:rPr>
        <w:t xml:space="preserve"> (which requires the use of the child selection module as well). </w:t>
      </w:r>
      <w:r>
        <w:rPr>
          <w:rFonts w:cs="Arial"/>
          <w:color w:val="000000" w:themeColor="text1"/>
        </w:rPr>
        <w:t>Many</w:t>
      </w:r>
      <w:r w:rsidRPr="006C64D0">
        <w:rPr>
          <w:rFonts w:cs="Arial"/>
          <w:color w:val="000000" w:themeColor="text1"/>
        </w:rPr>
        <w:t xml:space="preserve"> states</w:t>
      </w:r>
      <w:r>
        <w:rPr>
          <w:rFonts w:cs="Arial"/>
          <w:color w:val="000000" w:themeColor="text1"/>
        </w:rPr>
        <w:t>, however,</w:t>
      </w:r>
      <w:r w:rsidRPr="006C64D0">
        <w:rPr>
          <w:rFonts w:cs="Arial"/>
          <w:color w:val="000000" w:themeColor="text1"/>
        </w:rPr>
        <w:t xml:space="preserve"> do not choose to add these modules because of cost or </w:t>
      </w:r>
      <w:r>
        <w:rPr>
          <w:rFonts w:cs="Arial"/>
          <w:color w:val="000000" w:themeColor="text1"/>
        </w:rPr>
        <w:t>because they have more-</w:t>
      </w:r>
      <w:r w:rsidRPr="006C64D0">
        <w:rPr>
          <w:rFonts w:cs="Arial"/>
          <w:color w:val="000000" w:themeColor="text1"/>
        </w:rPr>
        <w:t>pressing need</w:t>
      </w:r>
      <w:r>
        <w:rPr>
          <w:rFonts w:cs="Arial"/>
          <w:color w:val="000000" w:themeColor="text1"/>
        </w:rPr>
        <w:t>s</w:t>
      </w:r>
      <w:r w:rsidRPr="006C64D0">
        <w:rPr>
          <w:rFonts w:cs="Arial"/>
          <w:color w:val="000000" w:themeColor="text1"/>
        </w:rPr>
        <w:t xml:space="preserve"> for other health-related data.</w:t>
      </w:r>
    </w:p>
    <w:p w:rsidRPr="006C64D0" w:rsidR="006E576A" w:rsidP="006E576A" w:rsidRDefault="006E576A" w14:paraId="1B8A163C" w14:textId="77777777">
      <w:pPr>
        <w:rPr>
          <w:rFonts w:cs="Arial"/>
          <w:color w:val="000000" w:themeColor="text1"/>
        </w:rPr>
      </w:pPr>
    </w:p>
    <w:p w:rsidR="006E576A" w:rsidP="006E576A" w:rsidRDefault="006E576A" w14:paraId="28D3407B" w14:textId="60982984">
      <w:pPr>
        <w:rPr>
          <w:rFonts w:cs="Arial"/>
          <w:color w:val="000000" w:themeColor="text1"/>
        </w:rPr>
      </w:pPr>
      <w:r w:rsidRPr="006C64D0">
        <w:rPr>
          <w:rFonts w:cs="Arial"/>
          <w:color w:val="000000" w:themeColor="text1"/>
        </w:rPr>
        <w:t xml:space="preserve">Using the BRFSS </w:t>
      </w:r>
      <w:r>
        <w:rPr>
          <w:rFonts w:cs="Arial"/>
          <w:color w:val="000000" w:themeColor="text1"/>
        </w:rPr>
        <w:t xml:space="preserve">to collect </w:t>
      </w:r>
      <w:r w:rsidRPr="006C64D0">
        <w:rPr>
          <w:rFonts w:cs="Arial"/>
          <w:color w:val="000000" w:themeColor="text1"/>
        </w:rPr>
        <w:t xml:space="preserve">additional information on asthma met two of </w:t>
      </w:r>
      <w:r w:rsidR="002C006F">
        <w:rPr>
          <w:rFonts w:cs="Arial"/>
          <w:color w:val="000000" w:themeColor="text1"/>
        </w:rPr>
        <w:t>ACHB</w:t>
      </w:r>
      <w:r w:rsidRPr="006C64D0">
        <w:rPr>
          <w:rFonts w:cs="Arial"/>
          <w:color w:val="000000" w:themeColor="text1"/>
        </w:rPr>
        <w:t xml:space="preserve">’s three objectives to improve asthma surveillance.  First, the BRFSS </w:t>
      </w:r>
      <w:r>
        <w:rPr>
          <w:rFonts w:cs="Arial"/>
          <w:color w:val="000000" w:themeColor="text1"/>
        </w:rPr>
        <w:t>provide</w:t>
      </w:r>
      <w:r w:rsidR="004A273E">
        <w:rPr>
          <w:rFonts w:cs="Arial"/>
          <w:color w:val="000000" w:themeColor="text1"/>
        </w:rPr>
        <w:t>s</w:t>
      </w:r>
      <w:r>
        <w:rPr>
          <w:rFonts w:cs="Arial"/>
          <w:color w:val="000000" w:themeColor="text1"/>
        </w:rPr>
        <w:t xml:space="preserve"> </w:t>
      </w:r>
      <w:r w:rsidRPr="006C64D0">
        <w:rPr>
          <w:rFonts w:cs="Arial"/>
          <w:color w:val="000000" w:themeColor="text1"/>
        </w:rPr>
        <w:t xml:space="preserve">data for state and metropolitan </w:t>
      </w:r>
      <w:r>
        <w:rPr>
          <w:rFonts w:cs="Arial"/>
          <w:color w:val="000000" w:themeColor="text1"/>
        </w:rPr>
        <w:t xml:space="preserve">states/territories </w:t>
      </w:r>
      <w:r w:rsidRPr="006C64D0">
        <w:rPr>
          <w:rFonts w:cs="Arial"/>
          <w:color w:val="000000" w:themeColor="text1"/>
        </w:rPr>
        <w:t>in 50 states, the District of Columbia and</w:t>
      </w:r>
      <w:r>
        <w:rPr>
          <w:rFonts w:cs="Arial"/>
          <w:color w:val="000000" w:themeColor="text1"/>
        </w:rPr>
        <w:t xml:space="preserve"> participating</w:t>
      </w:r>
      <w:r w:rsidRPr="006C64D0">
        <w:rPr>
          <w:rFonts w:cs="Arial"/>
          <w:color w:val="000000" w:themeColor="text1"/>
        </w:rPr>
        <w:t xml:space="preserve"> </w:t>
      </w:r>
      <w:r w:rsidR="004A273E">
        <w:rPr>
          <w:rFonts w:cs="Arial"/>
          <w:color w:val="000000" w:themeColor="text1"/>
        </w:rPr>
        <w:t>US</w:t>
      </w:r>
      <w:r w:rsidR="0031475D">
        <w:rPr>
          <w:rFonts w:cs="Arial"/>
          <w:color w:val="000000" w:themeColor="text1"/>
        </w:rPr>
        <w:t xml:space="preserve"> </w:t>
      </w:r>
      <w:r w:rsidRPr="006C64D0">
        <w:rPr>
          <w:rFonts w:cs="Arial"/>
          <w:color w:val="000000" w:themeColor="text1"/>
        </w:rPr>
        <w:t>territories.  Second, it is tim</w:t>
      </w:r>
      <w:r w:rsidR="00375A8D">
        <w:rPr>
          <w:rFonts w:cs="Arial"/>
          <w:color w:val="000000" w:themeColor="text1"/>
        </w:rPr>
        <w:t>ely; data are available as soon as possible</w:t>
      </w:r>
      <w:r w:rsidRPr="006C64D0">
        <w:rPr>
          <w:rFonts w:cs="Arial"/>
          <w:color w:val="000000" w:themeColor="text1"/>
        </w:rPr>
        <w:t xml:space="preserve"> from the end of the calendar year of data collection.  </w:t>
      </w:r>
    </w:p>
    <w:p w:rsidRPr="006C64D0" w:rsidR="00624739" w:rsidP="006E576A" w:rsidRDefault="00624739" w14:paraId="111F85D5" w14:textId="77777777">
      <w:pPr>
        <w:rPr>
          <w:rFonts w:cs="Arial"/>
          <w:color w:val="000000" w:themeColor="text1"/>
        </w:rPr>
      </w:pPr>
    </w:p>
    <w:p w:rsidRPr="006C64D0" w:rsidR="006E576A" w:rsidP="006E576A" w:rsidRDefault="006E576A" w14:paraId="4B5D6468" w14:textId="151866DF">
      <w:pPr>
        <w:rPr>
          <w:rFonts w:cs="Arial"/>
          <w:color w:val="000000" w:themeColor="text1"/>
        </w:rPr>
      </w:pPr>
      <w:r w:rsidRPr="006C64D0">
        <w:rPr>
          <w:rFonts w:cs="Arial"/>
          <w:color w:val="000000" w:themeColor="text1"/>
        </w:rPr>
        <w:t xml:space="preserve">The third </w:t>
      </w:r>
      <w:r w:rsidR="002C006F">
        <w:rPr>
          <w:rFonts w:cs="Arial"/>
          <w:color w:val="000000" w:themeColor="text1"/>
        </w:rPr>
        <w:t>ACHB</w:t>
      </w:r>
      <w:r w:rsidRPr="006C64D0">
        <w:rPr>
          <w:rFonts w:cs="Arial"/>
          <w:color w:val="000000" w:themeColor="text1"/>
        </w:rPr>
        <w:t xml:space="preserve"> surveillance objective is to increase the content detail for asthma surveillance data.  Efforts to meet this objective began in 1998 when </w:t>
      </w:r>
      <w:r w:rsidR="002C006F">
        <w:rPr>
          <w:rFonts w:cs="Arial"/>
          <w:color w:val="000000" w:themeColor="text1"/>
        </w:rPr>
        <w:t>ACHB</w:t>
      </w:r>
      <w:r w:rsidRPr="006C64D0">
        <w:rPr>
          <w:rFonts w:cs="Arial"/>
          <w:color w:val="000000" w:themeColor="text1"/>
        </w:rPr>
        <w:t xml:space="preserve"> began creating a new survey with very detailed asthma content, called the National Asthma Survey (NAS)</w:t>
      </w:r>
      <w:r w:rsidRPr="0085038D" w:rsidR="0085038D">
        <w:rPr>
          <w:rFonts w:cs="Arial"/>
          <w:b/>
          <w:color w:val="000000" w:themeColor="text1"/>
          <w:vertAlign w:val="superscript"/>
        </w:rPr>
        <w:t xml:space="preserve"> </w:t>
      </w:r>
      <w:r w:rsidR="0085038D">
        <w:rPr>
          <w:rFonts w:cs="Arial"/>
          <w:b/>
          <w:color w:val="000000" w:themeColor="text1"/>
          <w:vertAlign w:val="superscript"/>
        </w:rPr>
        <w:t>3</w:t>
      </w:r>
      <w:r w:rsidRPr="006C64D0">
        <w:rPr>
          <w:rFonts w:cs="Arial"/>
          <w:color w:val="000000" w:themeColor="text1"/>
        </w:rPr>
        <w:t>.  A number of pilot tests of the survey we</w:t>
      </w:r>
      <w:r w:rsidR="00375A8D">
        <w:rPr>
          <w:rFonts w:cs="Arial"/>
          <w:color w:val="000000" w:themeColor="text1"/>
        </w:rPr>
        <w:t xml:space="preserve">re conducted in 2001 and 2002. </w:t>
      </w:r>
      <w:r w:rsidRPr="006C64D0">
        <w:rPr>
          <w:rFonts w:cs="Arial"/>
          <w:color w:val="000000" w:themeColor="text1"/>
        </w:rPr>
        <w:t>The first survey used the State and Local Area Integrated Telephone Survey, an independent s</w:t>
      </w:r>
      <w:r>
        <w:rPr>
          <w:rFonts w:cs="Arial"/>
          <w:color w:val="000000" w:themeColor="text1"/>
        </w:rPr>
        <w:t>urvey mechanism that was</w:t>
      </w:r>
      <w:r w:rsidR="004A273E">
        <w:rPr>
          <w:rFonts w:cs="Arial"/>
          <w:color w:val="000000" w:themeColor="text1"/>
        </w:rPr>
        <w:t xml:space="preserve"> an off</w:t>
      </w:r>
      <w:r w:rsidRPr="006C64D0">
        <w:rPr>
          <w:rFonts w:cs="Arial"/>
          <w:color w:val="000000" w:themeColor="text1"/>
        </w:rPr>
        <w:t>shoot of the National Immunization Program su</w:t>
      </w:r>
      <w:r w:rsidR="00375A8D">
        <w:rPr>
          <w:rFonts w:cs="Arial"/>
          <w:color w:val="000000" w:themeColor="text1"/>
        </w:rPr>
        <w:t>rvey at CDC.</w:t>
      </w:r>
      <w:r w:rsidRPr="006C64D0">
        <w:rPr>
          <w:rFonts w:cs="Arial"/>
          <w:color w:val="000000" w:themeColor="text1"/>
        </w:rPr>
        <w:t xml:space="preserve"> The NAS survey complemented and extended survey work from the National Health Interview Survey, National Health and Nutrition Exa</w:t>
      </w:r>
      <w:r>
        <w:rPr>
          <w:rFonts w:cs="Arial"/>
          <w:color w:val="000000" w:themeColor="text1"/>
        </w:rPr>
        <w:t xml:space="preserve">mination Survey and the BRFSS.  </w:t>
      </w:r>
      <w:r w:rsidRPr="006C64D0">
        <w:rPr>
          <w:rFonts w:cs="Arial"/>
          <w:color w:val="000000" w:themeColor="text1"/>
        </w:rPr>
        <w:t xml:space="preserve">It added depth to the existing body of asthma data, helped to address critical questions surrounding the health and experiences of persons with asthma, and in addition, could provide data at the state and local level.  </w:t>
      </w:r>
    </w:p>
    <w:p w:rsidRPr="006C64D0" w:rsidR="006E576A" w:rsidP="006E576A" w:rsidRDefault="006E576A" w14:paraId="58E1CCAF" w14:textId="77777777">
      <w:pPr>
        <w:rPr>
          <w:rFonts w:cs="Arial"/>
          <w:color w:val="000000" w:themeColor="text1"/>
        </w:rPr>
      </w:pPr>
    </w:p>
    <w:p w:rsidRPr="006C64D0" w:rsidR="006E576A" w:rsidP="006E576A" w:rsidRDefault="006E576A" w14:paraId="69764CC8" w14:textId="20A6B780">
      <w:pPr>
        <w:rPr>
          <w:rFonts w:cs="Arial"/>
          <w:color w:val="000000" w:themeColor="text1"/>
        </w:rPr>
      </w:pPr>
      <w:r w:rsidRPr="006C64D0">
        <w:rPr>
          <w:rFonts w:cs="Arial"/>
          <w:color w:val="000000" w:themeColor="text1"/>
        </w:rPr>
        <w:t>In 2003 and early 2004, data were collected by the N</w:t>
      </w:r>
      <w:r>
        <w:rPr>
          <w:rFonts w:cs="Arial"/>
          <w:color w:val="000000" w:themeColor="text1"/>
        </w:rPr>
        <w:t>AS in a national sample and in four</w:t>
      </w:r>
      <w:r w:rsidRPr="006C64D0">
        <w:rPr>
          <w:rFonts w:cs="Arial"/>
          <w:color w:val="000000" w:themeColor="text1"/>
        </w:rPr>
        <w:t xml:space="preserve"> state samples, but this proved to be a complex and costly process.  So, in 2004, </w:t>
      </w:r>
      <w:r w:rsidR="002C006F">
        <w:rPr>
          <w:rFonts w:cs="Arial"/>
          <w:color w:val="000000" w:themeColor="text1"/>
        </w:rPr>
        <w:t>ACHB</w:t>
      </w:r>
      <w:r w:rsidRPr="006C64D0">
        <w:rPr>
          <w:rFonts w:cs="Arial"/>
          <w:color w:val="000000" w:themeColor="text1"/>
        </w:rPr>
        <w:t xml:space="preserve"> considered using the BRFSS as a way to identify respondents with asthma for further interviewing on a call-back basis.  The BRFSS includes a much larger sample si</w:t>
      </w:r>
      <w:r>
        <w:rPr>
          <w:rFonts w:cs="Arial"/>
          <w:color w:val="000000" w:themeColor="text1"/>
        </w:rPr>
        <w:t>ze in each area than that of the NAS.  Respondents who answered “Y</w:t>
      </w:r>
      <w:r w:rsidRPr="006C64D0">
        <w:rPr>
          <w:rFonts w:cs="Arial"/>
          <w:color w:val="000000" w:themeColor="text1"/>
        </w:rPr>
        <w:t>es</w:t>
      </w:r>
      <w:r>
        <w:rPr>
          <w:rFonts w:cs="Arial"/>
          <w:color w:val="000000" w:themeColor="text1"/>
        </w:rPr>
        <w:t xml:space="preserve">” </w:t>
      </w:r>
      <w:r w:rsidRPr="006C64D0">
        <w:rPr>
          <w:rFonts w:cs="Arial"/>
          <w:color w:val="000000" w:themeColor="text1"/>
        </w:rPr>
        <w:t xml:space="preserve">to questions about current or lifetime asthma during the BRFSS interview would be eligible for the subsequent asthma survey.  </w:t>
      </w:r>
    </w:p>
    <w:p w:rsidRPr="006C64D0" w:rsidR="006E576A" w:rsidP="006E576A" w:rsidRDefault="006E576A" w14:paraId="7A6C947B" w14:textId="77777777">
      <w:pPr>
        <w:rPr>
          <w:rFonts w:cs="Arial"/>
          <w:color w:val="000000" w:themeColor="text1"/>
        </w:rPr>
      </w:pPr>
    </w:p>
    <w:p w:rsidRPr="006C64D0" w:rsidR="006E576A" w:rsidP="006E576A" w:rsidRDefault="006E576A" w14:paraId="32892E3E" w14:textId="3D332A44">
      <w:pPr>
        <w:rPr>
          <w:rFonts w:cs="Arial"/>
          <w:color w:val="000000" w:themeColor="text1"/>
        </w:rPr>
      </w:pPr>
      <w:r w:rsidRPr="006C64D0">
        <w:rPr>
          <w:rFonts w:cs="Arial"/>
          <w:color w:val="000000" w:themeColor="text1"/>
        </w:rPr>
        <w:t>In 2005, the original NAS questionnaire was modified to eliminate items already on the BRFSS and to add some content reque</w:t>
      </w:r>
      <w:r w:rsidR="00375A8D">
        <w:rPr>
          <w:rFonts w:cs="Arial"/>
          <w:color w:val="000000" w:themeColor="text1"/>
        </w:rPr>
        <w:t xml:space="preserve">sted by the individual states. </w:t>
      </w:r>
      <w:r w:rsidRPr="006C64D0">
        <w:rPr>
          <w:rFonts w:cs="Arial"/>
          <w:color w:val="000000" w:themeColor="text1"/>
        </w:rPr>
        <w:t xml:space="preserve">The BRFSS provided respondents for the call-back survey in three asthma grantee states (Minnesota, Michigan, and Oregon) for the call-back pilot.  </w:t>
      </w:r>
      <w:r w:rsidR="002C006F">
        <w:rPr>
          <w:rFonts w:cs="Arial"/>
          <w:color w:val="000000" w:themeColor="text1"/>
        </w:rPr>
        <w:t>ACHB</w:t>
      </w:r>
      <w:r w:rsidRPr="006C64D0">
        <w:rPr>
          <w:rFonts w:cs="Arial"/>
          <w:color w:val="000000" w:themeColor="text1"/>
        </w:rPr>
        <w:t xml:space="preserve"> increased the size of each state’s BRFSS sample to 10,000 respondents, hoping to obtain at least 1,000 respondents with asthma to call back.  </w:t>
      </w:r>
      <w:r>
        <w:rPr>
          <w:rFonts w:cs="Arial"/>
          <w:color w:val="000000" w:themeColor="text1"/>
        </w:rPr>
        <w:t>This</w:t>
      </w:r>
      <w:r w:rsidRPr="006C64D0">
        <w:rPr>
          <w:rFonts w:cs="Arial"/>
          <w:color w:val="000000" w:themeColor="text1"/>
        </w:rPr>
        <w:t xml:space="preserve"> increase in sample size</w:t>
      </w:r>
      <w:r>
        <w:rPr>
          <w:rFonts w:cs="Arial"/>
          <w:color w:val="000000" w:themeColor="text1"/>
        </w:rPr>
        <w:t>, however,</w:t>
      </w:r>
      <w:r w:rsidRPr="006C64D0">
        <w:rPr>
          <w:rFonts w:cs="Arial"/>
          <w:color w:val="000000" w:themeColor="text1"/>
        </w:rPr>
        <w:t xml:space="preserve"> was very expensive, costing an additional $500,000 per s</w:t>
      </w:r>
      <w:r>
        <w:rPr>
          <w:rFonts w:cs="Arial"/>
          <w:color w:val="000000" w:themeColor="text1"/>
        </w:rPr>
        <w:t xml:space="preserve">tate.  Consequently, since 2006, </w:t>
      </w:r>
      <w:r w:rsidRPr="006C64D0">
        <w:rPr>
          <w:rFonts w:cs="Arial"/>
          <w:color w:val="000000" w:themeColor="text1"/>
        </w:rPr>
        <w:t>the state BRFSS sample has not been</w:t>
      </w:r>
      <w:r>
        <w:rPr>
          <w:rFonts w:cs="Arial"/>
          <w:color w:val="000000" w:themeColor="text1"/>
        </w:rPr>
        <w:t xml:space="preserve"> increased for the Asthma Call-B</w:t>
      </w:r>
      <w:r w:rsidRPr="006C64D0">
        <w:rPr>
          <w:rFonts w:cs="Arial"/>
          <w:color w:val="000000" w:themeColor="text1"/>
        </w:rPr>
        <w:t xml:space="preserve">ack Survey (ACBS).    </w:t>
      </w:r>
    </w:p>
    <w:p w:rsidRPr="006C64D0" w:rsidR="006E576A" w:rsidP="006E576A" w:rsidRDefault="006E576A" w14:paraId="53BFC83B" w14:textId="77777777">
      <w:pPr>
        <w:rPr>
          <w:rFonts w:cs="Arial"/>
          <w:color w:val="000000" w:themeColor="text1"/>
        </w:rPr>
      </w:pPr>
    </w:p>
    <w:p w:rsidRPr="006C64D0" w:rsidR="006E576A" w:rsidP="006E576A" w:rsidRDefault="006E576A" w14:paraId="7F7152C0" w14:textId="19670DFD">
      <w:pPr>
        <w:rPr>
          <w:rFonts w:cs="Arial"/>
          <w:color w:val="000000" w:themeColor="text1"/>
        </w:rPr>
      </w:pPr>
      <w:r w:rsidRPr="006C64D0">
        <w:rPr>
          <w:rFonts w:cs="Arial"/>
          <w:color w:val="000000" w:themeColor="text1"/>
        </w:rPr>
        <w:t>States that plan to conduct the ACBS among adults with asthma identified during the BRFSS no longer need to add the Adult Asthma Module to the BRFSS, since the questions on the call-back survey provi</w:t>
      </w:r>
      <w:r w:rsidR="00375A8D">
        <w:rPr>
          <w:rFonts w:cs="Arial"/>
          <w:color w:val="000000" w:themeColor="text1"/>
        </w:rPr>
        <w:t xml:space="preserve">de even more detailed answers. </w:t>
      </w:r>
      <w:r>
        <w:rPr>
          <w:rFonts w:cs="Arial"/>
          <w:color w:val="000000" w:themeColor="text1"/>
        </w:rPr>
        <w:t>Nevertheless,</w:t>
      </w:r>
      <w:r w:rsidRPr="006C64D0">
        <w:rPr>
          <w:rFonts w:cs="Arial"/>
          <w:color w:val="000000" w:themeColor="text1"/>
        </w:rPr>
        <w:t xml:space="preserve"> if states wish to include children in the call-back survey, they must also include both BRFSS ch</w:t>
      </w:r>
      <w:r w:rsidR="0085038D">
        <w:rPr>
          <w:rFonts w:cs="Arial"/>
          <w:color w:val="000000" w:themeColor="text1"/>
        </w:rPr>
        <w:t>ild modules: Random Child Selection and Childhood Asthma Prevalence module.</w:t>
      </w:r>
    </w:p>
    <w:p w:rsidRPr="006C64D0" w:rsidR="006E576A" w:rsidP="006E576A" w:rsidRDefault="006E576A" w14:paraId="39808F5B" w14:textId="77777777">
      <w:pPr>
        <w:rPr>
          <w:rFonts w:cs="Arial"/>
          <w:color w:val="000000" w:themeColor="text1"/>
        </w:rPr>
      </w:pPr>
    </w:p>
    <w:p w:rsidR="004A273E" w:rsidP="009567EC" w:rsidRDefault="006E576A" w14:paraId="717C4C73" w14:textId="716E4EE8">
      <w:pPr>
        <w:rPr>
          <w:rFonts w:cs="Arial"/>
          <w:color w:val="000000" w:themeColor="text1"/>
        </w:rPr>
      </w:pPr>
      <w:r w:rsidRPr="006C64D0">
        <w:rPr>
          <w:rFonts w:cs="Arial"/>
          <w:color w:val="000000" w:themeColor="text1"/>
        </w:rPr>
        <w:t>The ACBS has been implemented through BRFSS every year since 2006.  The number of states or territories participating in the ACBS has increased each year.</w:t>
      </w:r>
      <w:r w:rsidRPr="006C64D0">
        <w:rPr>
          <w:color w:val="000000" w:themeColor="text1"/>
        </w:rPr>
        <w:t xml:space="preserve"> Since the 2011 survey, the weighting methodology for the BRFSS was changed significantly and cell phone samples were added to the traditional landline phone samples</w:t>
      </w:r>
      <w:r w:rsidR="00CD254B">
        <w:rPr>
          <w:rFonts w:cs="Arial"/>
          <w:b/>
          <w:color w:val="000000" w:themeColor="text1"/>
          <w:vertAlign w:val="superscript"/>
        </w:rPr>
        <w:t>4</w:t>
      </w:r>
      <w:r w:rsidRPr="006C64D0" w:rsidR="00CD254B">
        <w:rPr>
          <w:rFonts w:cs="Arial"/>
          <w:color w:val="000000" w:themeColor="text1"/>
        </w:rPr>
        <w:t>.</w:t>
      </w:r>
      <w:r w:rsidRPr="006C64D0">
        <w:rPr>
          <w:color w:val="000000" w:themeColor="text1"/>
        </w:rPr>
        <w:t xml:space="preserve">. </w:t>
      </w:r>
      <w:r w:rsidRPr="006C64D0">
        <w:rPr>
          <w:rFonts w:cs="Arial"/>
          <w:color w:val="000000" w:themeColor="text1"/>
        </w:rPr>
        <w:t>The new weighting methodology—iterative propor</w:t>
      </w:r>
      <w:r w:rsidR="0085038D">
        <w:rPr>
          <w:rFonts w:cs="Arial"/>
          <w:color w:val="000000" w:themeColor="text1"/>
        </w:rPr>
        <w:t>tional fitting, also known as “R</w:t>
      </w:r>
      <w:r w:rsidRPr="006C64D0">
        <w:rPr>
          <w:rFonts w:cs="Arial"/>
          <w:color w:val="000000" w:themeColor="text1"/>
        </w:rPr>
        <w:t>aking”, replaced the post stratification weighting method that had been used with previous BRFSS data</w:t>
      </w:r>
      <w:r w:rsidR="004A273E">
        <w:rPr>
          <w:rFonts w:cs="Arial"/>
          <w:color w:val="000000" w:themeColor="text1"/>
        </w:rPr>
        <w:t xml:space="preserve"> </w:t>
      </w:r>
      <w:r w:rsidRPr="006C64D0">
        <w:rPr>
          <w:rFonts w:cs="Arial"/>
          <w:color w:val="000000" w:themeColor="text1"/>
        </w:rPr>
        <w:t xml:space="preserve">sets. </w:t>
      </w:r>
      <w:r w:rsidRPr="006C64D0">
        <w:rPr>
          <w:color w:val="000000" w:themeColor="text1"/>
        </w:rPr>
        <w:t>Due to these two methodological changes, data from years 2010 an</w:t>
      </w:r>
      <w:r w:rsidR="00375A8D">
        <w:rPr>
          <w:color w:val="000000" w:themeColor="text1"/>
        </w:rPr>
        <w:t xml:space="preserve">d earlier are not comparable with </w:t>
      </w:r>
      <w:r w:rsidRPr="006C64D0">
        <w:rPr>
          <w:color w:val="000000" w:themeColor="text1"/>
        </w:rPr>
        <w:t xml:space="preserve">data from year 2011 and later. </w:t>
      </w:r>
      <w:r w:rsidRPr="006C64D0">
        <w:rPr>
          <w:rFonts w:cs="Arial"/>
          <w:color w:val="000000" w:themeColor="text1"/>
        </w:rPr>
        <w:t>Since the ACBS is methodologically linked to the BRFSS survey, data from the ACBS is also subject to t</w:t>
      </w:r>
      <w:r w:rsidR="004A2D9E">
        <w:rPr>
          <w:rFonts w:cs="Arial"/>
          <w:color w:val="000000" w:themeColor="text1"/>
        </w:rPr>
        <w:t xml:space="preserve">he two methodological changes. </w:t>
      </w:r>
      <w:r w:rsidRPr="006C64D0">
        <w:rPr>
          <w:rFonts w:cs="Arial"/>
          <w:color w:val="000000" w:themeColor="text1"/>
        </w:rPr>
        <w:t>Consequently, ACBS data from 2010 and earlier should not be compared or combined with ACBS data from 2011 and later.</w:t>
      </w:r>
      <w:r w:rsidR="009567EC">
        <w:rPr>
          <w:rFonts w:cs="Arial"/>
          <w:color w:val="000000" w:themeColor="text1"/>
        </w:rPr>
        <w:t xml:space="preserve">  </w:t>
      </w:r>
      <w:r w:rsidRPr="006C64D0">
        <w:rPr>
          <w:rFonts w:cs="Arial"/>
          <w:color w:val="000000" w:themeColor="text1"/>
        </w:rPr>
        <w:t xml:space="preserve"> </w:t>
      </w:r>
    </w:p>
    <w:p w:rsidR="004A273E" w:rsidP="009567EC" w:rsidRDefault="004A273E" w14:paraId="2E6881BB" w14:textId="77777777">
      <w:pPr>
        <w:rPr>
          <w:rFonts w:cs="Arial"/>
          <w:color w:val="000000" w:themeColor="text1"/>
        </w:rPr>
      </w:pPr>
    </w:p>
    <w:p w:rsidR="004A273E" w:rsidP="004A273E" w:rsidRDefault="004A273E" w14:paraId="1966D2FE" w14:textId="67AD8617">
      <w:pPr>
        <w:rPr>
          <w:rFonts w:cs="Arial"/>
          <w:color w:val="000000" w:themeColor="text1"/>
        </w:rPr>
      </w:pPr>
      <w:r w:rsidRPr="006C64D0">
        <w:rPr>
          <w:rFonts w:cs="Arial"/>
          <w:color w:val="000000" w:themeColor="text1"/>
        </w:rPr>
        <w:t>In addition, while BRFSS initiated cell phon</w:t>
      </w:r>
      <w:r>
        <w:rPr>
          <w:rFonts w:cs="Arial"/>
          <w:color w:val="000000" w:themeColor="text1"/>
        </w:rPr>
        <w:t>e samples in 2011, not all ACBS-</w:t>
      </w:r>
      <w:r w:rsidRPr="006C64D0">
        <w:rPr>
          <w:rFonts w:cs="Arial"/>
          <w:color w:val="000000" w:themeColor="text1"/>
        </w:rPr>
        <w:t>participating states included the c</w:t>
      </w:r>
      <w:r w:rsidR="00375A8D">
        <w:rPr>
          <w:rFonts w:cs="Arial"/>
          <w:color w:val="000000" w:themeColor="text1"/>
        </w:rPr>
        <w:t>ell phone sample in the ACBS. I</w:t>
      </w:r>
      <w:r w:rsidRPr="006C64D0">
        <w:rPr>
          <w:rFonts w:cs="Arial"/>
          <w:color w:val="000000" w:themeColor="text1"/>
        </w:rPr>
        <w:t>n 2011, only 6 of the 40 states included the cell phone sample in the ACBS.  Because the majority of states doing the ACBS used only the landline samples,</w:t>
      </w:r>
      <w:r>
        <w:rPr>
          <w:rFonts w:cs="Arial"/>
          <w:color w:val="000000" w:themeColor="text1"/>
        </w:rPr>
        <w:t xml:space="preserve"> the landline sample weight was </w:t>
      </w:r>
      <w:r w:rsidRPr="006C64D0">
        <w:rPr>
          <w:rFonts w:cs="Arial"/>
          <w:color w:val="000000" w:themeColor="text1"/>
        </w:rPr>
        <w:t>used to produce the ACBS w</w:t>
      </w:r>
      <w:r w:rsidR="00375A8D">
        <w:rPr>
          <w:rFonts w:cs="Arial"/>
          <w:color w:val="000000" w:themeColor="text1"/>
        </w:rPr>
        <w:t>eight and only landline data were</w:t>
      </w:r>
      <w:r w:rsidRPr="006C64D0">
        <w:rPr>
          <w:rFonts w:cs="Arial"/>
          <w:color w:val="000000" w:themeColor="text1"/>
        </w:rPr>
        <w:t xml:space="preserve"> included in the 2011 </w:t>
      </w:r>
      <w:r>
        <w:rPr>
          <w:rFonts w:cs="Arial"/>
          <w:color w:val="000000" w:themeColor="text1"/>
        </w:rPr>
        <w:t>public-</w:t>
      </w:r>
      <w:r w:rsidRPr="006C64D0">
        <w:rPr>
          <w:rFonts w:cs="Arial"/>
          <w:color w:val="000000" w:themeColor="text1"/>
        </w:rPr>
        <w:t>release file. The cell phone sample data from the 6 states that included cell phone samples in the 2011 ACBS were not released publicly</w:t>
      </w:r>
      <w:r w:rsidR="00CD254B">
        <w:rPr>
          <w:rFonts w:cs="Arial"/>
          <w:b/>
          <w:color w:val="000000" w:themeColor="text1"/>
          <w:vertAlign w:val="superscript"/>
        </w:rPr>
        <w:t>5</w:t>
      </w:r>
      <w:r w:rsidRPr="006C64D0">
        <w:rPr>
          <w:rFonts w:cs="Arial"/>
          <w:color w:val="000000" w:themeColor="text1"/>
        </w:rPr>
        <w:t xml:space="preserve">.  </w:t>
      </w:r>
    </w:p>
    <w:p w:rsidR="006E77BB" w:rsidP="004A273E" w:rsidRDefault="006E77BB" w14:paraId="198AB08D" w14:textId="4088A73D">
      <w:pPr>
        <w:rPr>
          <w:rFonts w:cs="Arial"/>
          <w:color w:val="000000" w:themeColor="text1"/>
        </w:rPr>
      </w:pPr>
    </w:p>
    <w:p w:rsidRPr="006C64D0" w:rsidR="006E77BB" w:rsidP="004A273E" w:rsidRDefault="006E77BB" w14:paraId="55849B23" w14:textId="17BF3C0B">
      <w:pPr>
        <w:rPr>
          <w:rFonts w:cs="Arial"/>
          <w:color w:val="000000" w:themeColor="text1"/>
        </w:rPr>
      </w:pPr>
      <w:r>
        <w:rPr>
          <w:rFonts w:cs="Arial"/>
          <w:color w:val="000000" w:themeColor="text1"/>
        </w:rPr>
        <w:t xml:space="preserve">Detailed information for ACBS data from 2011-2015 can be found in the document titled “History and Analysis Guidance” at: </w:t>
      </w:r>
      <w:hyperlink w:history="1" r:id="rId14">
        <w:r w:rsidRPr="00EE58A6" w:rsidR="00375A8D">
          <w:rPr>
            <w:rStyle w:val="Hyperlink"/>
            <w:rFonts w:cs="Arial"/>
          </w:rPr>
          <w:t>https://www.cdc.gov/brfss/acbs/index.htm</w:t>
        </w:r>
      </w:hyperlink>
      <w:r>
        <w:rPr>
          <w:rFonts w:cs="Arial"/>
          <w:color w:val="000000" w:themeColor="text1"/>
        </w:rPr>
        <w:t xml:space="preserve">.  </w:t>
      </w:r>
    </w:p>
    <w:p w:rsidRPr="006C64D0" w:rsidR="004A273E" w:rsidP="004A273E" w:rsidRDefault="004A273E" w14:paraId="18B906EF" w14:textId="77777777">
      <w:pPr>
        <w:rPr>
          <w:rFonts w:cs="Arial"/>
          <w:color w:val="000000" w:themeColor="text1"/>
        </w:rPr>
      </w:pPr>
    </w:p>
    <w:p w:rsidRPr="006C64D0" w:rsidR="006E77BB" w:rsidP="006E77BB" w:rsidRDefault="006E77BB" w14:paraId="0C4B5310" w14:textId="5DC6B04E">
      <w:pPr>
        <w:rPr>
          <w:rFonts w:cs="Arial"/>
          <w:color w:val="000000" w:themeColor="text1"/>
        </w:rPr>
      </w:pPr>
      <w:r w:rsidRPr="006C64D0">
        <w:rPr>
          <w:rFonts w:cs="Arial"/>
          <w:color w:val="000000" w:themeColor="text1"/>
        </w:rPr>
        <w:t>Data from the ACBS 2011 landline only file are methodologically comparable to data from the 2012 and later landline only file, but are not comparable to the ACBS LLCP data. Data from the ACBS 2012 LLCP file are methodologically comparable to ACBS 2013 and later LLCP files only.</w:t>
      </w:r>
      <w:r>
        <w:rPr>
          <w:rFonts w:cs="Arial"/>
          <w:color w:val="000000" w:themeColor="text1"/>
        </w:rPr>
        <w:t xml:space="preserve">  From 2015 forward, ACBS public released files will include only states collecting both landline and cell phone samples for both adult and child</w:t>
      </w:r>
      <w:r w:rsidR="00CD254B">
        <w:rPr>
          <w:rFonts w:cs="Arial"/>
          <w:b/>
          <w:color w:val="000000" w:themeColor="text1"/>
          <w:vertAlign w:val="superscript"/>
        </w:rPr>
        <w:t>6</w:t>
      </w:r>
      <w:r w:rsidRPr="00CD254B" w:rsidR="00CD254B">
        <w:rPr>
          <w:rFonts w:cs="Arial"/>
          <w:color w:val="000000" w:themeColor="text1"/>
        </w:rPr>
        <w:t>.</w:t>
      </w:r>
      <w:r>
        <w:rPr>
          <w:rFonts w:cs="Arial"/>
          <w:color w:val="000000" w:themeColor="text1"/>
        </w:rPr>
        <w:t xml:space="preserve">.  </w:t>
      </w:r>
    </w:p>
    <w:p w:rsidR="004A273E" w:rsidP="003A2282" w:rsidRDefault="004A273E" w14:paraId="0B5BBC6E" w14:textId="77777777">
      <w:pPr>
        <w:rPr>
          <w:rFonts w:cs="Arial"/>
          <w:color w:val="000000" w:themeColor="text1"/>
        </w:rPr>
      </w:pPr>
    </w:p>
    <w:p w:rsidR="003A2282" w:rsidP="003A2282" w:rsidRDefault="00125AA6" w14:paraId="0CB95A78" w14:textId="023F3A29">
      <w:pPr>
        <w:rPr>
          <w:rFonts w:cs="Arial"/>
          <w:color w:val="000000" w:themeColor="text1"/>
        </w:rPr>
      </w:pPr>
      <w:r>
        <w:rPr>
          <w:rFonts w:cs="Arial"/>
          <w:color w:val="000000" w:themeColor="text1"/>
        </w:rPr>
        <w:t>As in 2015, f</w:t>
      </w:r>
      <w:r w:rsidR="004A273E">
        <w:rPr>
          <w:rFonts w:cs="Arial"/>
          <w:color w:val="000000" w:themeColor="text1"/>
        </w:rPr>
        <w:t xml:space="preserve">or 2016, </w:t>
      </w:r>
      <w:r w:rsidR="003A2282">
        <w:rPr>
          <w:rFonts w:cs="Arial"/>
          <w:color w:val="000000" w:themeColor="text1"/>
        </w:rPr>
        <w:t>ACBS protocol requi</w:t>
      </w:r>
      <w:r w:rsidR="00D25417">
        <w:rPr>
          <w:rFonts w:cs="Arial"/>
          <w:color w:val="000000" w:themeColor="text1"/>
        </w:rPr>
        <w:t>red that states collect both Landline and Cell P</w:t>
      </w:r>
      <w:r w:rsidR="003A2282">
        <w:rPr>
          <w:rFonts w:cs="Arial"/>
          <w:color w:val="000000" w:themeColor="text1"/>
        </w:rPr>
        <w:t>hone</w:t>
      </w:r>
      <w:r w:rsidR="00D25417">
        <w:rPr>
          <w:rFonts w:cs="Arial"/>
          <w:color w:val="000000" w:themeColor="text1"/>
        </w:rPr>
        <w:t xml:space="preserve"> (LLCP)</w:t>
      </w:r>
      <w:r w:rsidR="003A2282">
        <w:rPr>
          <w:rFonts w:cs="Arial"/>
          <w:color w:val="000000" w:themeColor="text1"/>
        </w:rPr>
        <w:t xml:space="preserve"> samp</w:t>
      </w:r>
      <w:r w:rsidR="00530E66">
        <w:rPr>
          <w:rFonts w:cs="Arial"/>
          <w:color w:val="000000" w:themeColor="text1"/>
        </w:rPr>
        <w:t xml:space="preserve">les for both adult and child. </w:t>
      </w:r>
      <w:r w:rsidR="003A2282">
        <w:rPr>
          <w:rFonts w:cs="Arial"/>
          <w:color w:val="000000" w:themeColor="text1"/>
        </w:rPr>
        <w:t xml:space="preserve">The adult LLCP public file includes 32 states/territories that met data quality standards from the subset of states/territories that did both LLCP samples (i.e. adult data from 32 states/territories are included in public release file).   For child data, 29 states/territories collected data, but only 10 states/territories met the data quality standards from the subset of states/territories that did both LLCP samples (i.e. 10 states/territories are included in public release file). </w:t>
      </w:r>
    </w:p>
    <w:p w:rsidR="004A273E" w:rsidP="003A2282" w:rsidRDefault="004A273E" w14:paraId="437C6A29" w14:textId="30EA7BB4">
      <w:pPr>
        <w:rPr>
          <w:rFonts w:cs="Arial"/>
          <w:color w:val="000000" w:themeColor="text1"/>
        </w:rPr>
      </w:pPr>
    </w:p>
    <w:p w:rsidRPr="006C64D0" w:rsidR="006E576A" w:rsidP="006E576A" w:rsidRDefault="006E576A" w14:paraId="5AC33853" w14:textId="77777777">
      <w:pPr>
        <w:rPr>
          <w:rFonts w:cs="Arial"/>
          <w:color w:val="000000" w:themeColor="text1"/>
        </w:rPr>
      </w:pPr>
    </w:p>
    <w:p w:rsidRPr="006C64D0" w:rsidR="006E576A" w:rsidP="006E576A" w:rsidRDefault="006E576A" w14:paraId="0E549DCC" w14:textId="1BCF263C">
      <w:pPr>
        <w:rPr>
          <w:rFonts w:cs="Arial"/>
          <w:color w:val="000000" w:themeColor="text1"/>
        </w:rPr>
      </w:pPr>
      <w:r w:rsidRPr="006C64D0">
        <w:rPr>
          <w:rFonts w:cs="Arial"/>
          <w:color w:val="000000" w:themeColor="text1"/>
        </w:rPr>
        <w:t xml:space="preserve">Questionnaires, tables, data files and documentation for the ACBS can be accessed </w:t>
      </w:r>
      <w:r w:rsidR="00D25417">
        <w:rPr>
          <w:rFonts w:cs="Arial"/>
          <w:color w:val="000000" w:themeColor="text1"/>
        </w:rPr>
        <w:t xml:space="preserve">on its </w:t>
      </w:r>
      <w:r w:rsidRPr="006C64D0">
        <w:rPr>
          <w:rFonts w:cs="Arial"/>
          <w:color w:val="000000" w:themeColor="text1"/>
        </w:rPr>
        <w:t xml:space="preserve">  </w:t>
      </w:r>
      <w:hyperlink w:history="1" r:id="rId15">
        <w:r w:rsidRPr="00AB31DC">
          <w:rPr>
            <w:rStyle w:val="Hyperlink"/>
            <w:rFonts w:cs="Arial"/>
          </w:rPr>
          <w:t>http://www.cdc.gov/brfss/acbs/index.htm</w:t>
        </w:r>
      </w:hyperlink>
      <w:r>
        <w:rPr>
          <w:rFonts w:cs="Arial"/>
        </w:rPr>
        <w:t xml:space="preserve"> </w:t>
      </w:r>
    </w:p>
    <w:p w:rsidRPr="006C64D0" w:rsidR="006E576A" w:rsidP="006E576A" w:rsidRDefault="006E576A" w14:paraId="5F366630" w14:textId="77777777">
      <w:pPr>
        <w:rPr>
          <w:rFonts w:cs="Arial"/>
          <w:color w:val="000000" w:themeColor="text1"/>
        </w:rPr>
      </w:pPr>
    </w:p>
    <w:p w:rsidRPr="006C64D0" w:rsidR="006E576A" w:rsidP="006E576A" w:rsidRDefault="006E576A" w14:paraId="44FB196D" w14:textId="1B64187D">
      <w:pPr>
        <w:rPr>
          <w:rFonts w:cs="Arial"/>
          <w:color w:val="000000" w:themeColor="text1"/>
        </w:rPr>
      </w:pPr>
      <w:r w:rsidRPr="006C64D0">
        <w:rPr>
          <w:rFonts w:cs="Arial"/>
          <w:color w:val="000000" w:themeColor="text1"/>
        </w:rPr>
        <w:t xml:space="preserve">Funds are available for the ACBS from </w:t>
      </w:r>
      <w:r w:rsidR="002C006F">
        <w:rPr>
          <w:rFonts w:cs="Arial"/>
          <w:color w:val="000000" w:themeColor="text1"/>
        </w:rPr>
        <w:t>ACHB</w:t>
      </w:r>
      <w:r w:rsidRPr="006C64D0">
        <w:rPr>
          <w:rFonts w:cs="Arial"/>
          <w:color w:val="000000" w:themeColor="text1"/>
        </w:rPr>
        <w:t xml:space="preserve"> yearly through th</w:t>
      </w:r>
      <w:r w:rsidR="00D25417">
        <w:rPr>
          <w:rFonts w:cs="Arial"/>
          <w:color w:val="000000" w:themeColor="text1"/>
        </w:rPr>
        <w:t xml:space="preserve">e BRFSS cooperative agreement. </w:t>
      </w:r>
      <w:r w:rsidRPr="006C64D0">
        <w:rPr>
          <w:rFonts w:cs="Arial"/>
          <w:color w:val="000000" w:themeColor="text1"/>
        </w:rPr>
        <w:t>Any state or territory can apply for funds to implement the ACBS.  States must include both</w:t>
      </w:r>
      <w:r>
        <w:rPr>
          <w:rFonts w:cs="Arial"/>
          <w:color w:val="000000" w:themeColor="text1"/>
        </w:rPr>
        <w:t xml:space="preserve"> the</w:t>
      </w:r>
      <w:r w:rsidRPr="006C64D0">
        <w:rPr>
          <w:rFonts w:cs="Arial"/>
          <w:color w:val="000000" w:themeColor="text1"/>
        </w:rPr>
        <w:t xml:space="preserve"> </w:t>
      </w:r>
      <w:r w:rsidRPr="00953EB1">
        <w:rPr>
          <w:rFonts w:cs="Arial"/>
          <w:color w:val="000000" w:themeColor="text1"/>
        </w:rPr>
        <w:t xml:space="preserve">child asthma prevalence module </w:t>
      </w:r>
      <w:r>
        <w:rPr>
          <w:rFonts w:cs="Arial"/>
          <w:color w:val="000000" w:themeColor="text1"/>
        </w:rPr>
        <w:t xml:space="preserve">and random child selection module </w:t>
      </w:r>
      <w:r w:rsidRPr="006C64D0">
        <w:rPr>
          <w:rFonts w:cs="Arial"/>
          <w:color w:val="000000" w:themeColor="text1"/>
        </w:rPr>
        <w:t>to include chi</w:t>
      </w:r>
      <w:r w:rsidR="00D25417">
        <w:rPr>
          <w:rFonts w:cs="Arial"/>
          <w:color w:val="000000" w:themeColor="text1"/>
        </w:rPr>
        <w:t xml:space="preserve">ldren in the call-back survey. </w:t>
      </w:r>
      <w:r w:rsidRPr="006C64D0">
        <w:rPr>
          <w:rFonts w:cs="Arial"/>
          <w:color w:val="000000" w:themeColor="text1"/>
        </w:rPr>
        <w:t>The BRFSS sample size will</w:t>
      </w:r>
      <w:r w:rsidR="00D25417">
        <w:rPr>
          <w:rFonts w:cs="Arial"/>
          <w:color w:val="000000" w:themeColor="text1"/>
        </w:rPr>
        <w:t xml:space="preserve"> not be increased for the ACBS.</w:t>
      </w:r>
      <w:r w:rsidRPr="006C64D0">
        <w:rPr>
          <w:rFonts w:cs="Arial"/>
          <w:color w:val="000000" w:themeColor="text1"/>
        </w:rPr>
        <w:t xml:space="preserve"> In order to produce a sufficient number of respondents for detailed analysis, it is recommended that a state conduct the ACBS for 2 consecutive years at the very least. States participating </w:t>
      </w:r>
      <w:r w:rsidR="00DA30FE">
        <w:rPr>
          <w:rFonts w:cs="Arial"/>
          <w:color w:val="000000" w:themeColor="text1"/>
        </w:rPr>
        <w:t>in the 2016 ACBS</w:t>
      </w:r>
      <w:r w:rsidRPr="006C64D0">
        <w:rPr>
          <w:rFonts w:cs="Arial"/>
          <w:color w:val="000000" w:themeColor="text1"/>
        </w:rPr>
        <w:t xml:space="preserve"> are shown in the following table.  </w:t>
      </w:r>
    </w:p>
    <w:p w:rsidRPr="006C64D0" w:rsidR="006E576A" w:rsidP="006E576A" w:rsidRDefault="006E576A" w14:paraId="700B4A34" w14:textId="511A780D">
      <w:pPr>
        <w:rPr>
          <w:rFonts w:asciiTheme="minorHAnsi" w:hAnsiTheme="minorHAnsi" w:cstheme="minorBidi"/>
          <w:color w:val="000000" w:themeColor="text1"/>
          <w:sz w:val="24"/>
          <w:szCs w:val="22"/>
        </w:rPr>
      </w:pPr>
      <w:r w:rsidRPr="006C64D0">
        <w:rPr>
          <w:rFonts w:asciiTheme="minorHAnsi" w:hAnsiTheme="minorHAnsi" w:cstheme="minorBidi"/>
          <w:color w:val="000000" w:themeColor="text1"/>
          <w:sz w:val="24"/>
          <w:szCs w:val="22"/>
        </w:rPr>
        <w:br w:type="page"/>
      </w:r>
      <w:r w:rsidR="00CD254B">
        <w:rPr>
          <w:rFonts w:cs="Arial"/>
          <w:b/>
          <w:color w:val="000000" w:themeColor="text1"/>
          <w:vertAlign w:val="superscript"/>
        </w:rPr>
        <w:lastRenderedPageBreak/>
        <w:t>4</w:t>
      </w:r>
      <w:r w:rsidRPr="006C64D0" w:rsidR="00CD254B">
        <w:rPr>
          <w:rFonts w:cs="Arial"/>
          <w:color w:val="000000" w:themeColor="text1"/>
        </w:rPr>
        <w:t>.</w:t>
      </w:r>
    </w:p>
    <w:p w:rsidRPr="006C64D0" w:rsidR="006E576A" w:rsidP="006E576A" w:rsidRDefault="00CD4F38" w14:paraId="59E982EC" w14:textId="0F553BC7">
      <w:pPr>
        <w:jc w:val="center"/>
        <w:rPr>
          <w:color w:val="000000" w:themeColor="text1"/>
        </w:rPr>
      </w:pPr>
      <w:r>
        <w:rPr>
          <w:b/>
          <w:color w:val="000000" w:themeColor="text1"/>
          <w:sz w:val="36"/>
          <w:szCs w:val="36"/>
        </w:rPr>
        <w:t xml:space="preserve">2016 Participating States  </w:t>
      </w:r>
      <w:r w:rsidRPr="006C64D0" w:rsidR="006E576A">
        <w:rPr>
          <w:b/>
          <w:color w:val="000000" w:themeColor="text1"/>
          <w:sz w:val="36"/>
          <w:szCs w:val="36"/>
        </w:rPr>
        <w:t xml:space="preserve"> </w:t>
      </w:r>
    </w:p>
    <w:p w:rsidRPr="00CD4F38" w:rsidR="006E576A" w:rsidP="00CD4F38" w:rsidRDefault="006E576A" w14:paraId="6ECA21DE" w14:textId="7B261B89">
      <w:pPr>
        <w:jc w:val="center"/>
        <w:rPr>
          <w:color w:val="000000" w:themeColor="text1"/>
          <w:sz w:val="28"/>
          <w:szCs w:val="28"/>
        </w:rPr>
      </w:pPr>
      <w:r w:rsidRPr="006C64D0">
        <w:rPr>
          <w:noProof/>
          <w:color w:val="000000" w:themeColor="text1"/>
        </w:rPr>
        <mc:AlternateContent>
          <mc:Choice Requires="wps">
            <w:drawing>
              <wp:anchor distT="0" distB="0" distL="114300" distR="114300" simplePos="0" relativeHeight="251660288" behindDoc="0" locked="0" layoutInCell="1" allowOverlap="1" wp14:editId="6E32DE02" wp14:anchorId="14612771">
                <wp:simplePos x="0" y="0"/>
                <wp:positionH relativeFrom="column">
                  <wp:posOffset>403860</wp:posOffset>
                </wp:positionH>
                <wp:positionV relativeFrom="paragraph">
                  <wp:posOffset>38100</wp:posOffset>
                </wp:positionV>
                <wp:extent cx="5084445" cy="9525"/>
                <wp:effectExtent l="0" t="0" r="20955"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44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72F8F7E">
                <v:path fillok="f" arrowok="t" o:connecttype="none"/>
                <o:lock v:ext="edit" shapetype="t"/>
              </v:shapetype>
              <v:shape id="AutoShape 3" style="position:absolute;margin-left:31.8pt;margin-top:3pt;width:400.35pt;height:.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"/>
            </w:pict>
          </mc:Fallback>
        </mc:AlternateContent>
      </w:r>
      <w:r w:rsidRPr="006C64D0">
        <w:rPr>
          <w:noProof/>
          <w:color w:val="000000" w:themeColor="text1"/>
        </w:rPr>
        <mc:AlternateContent>
          <mc:Choice Requires="wps">
            <w:drawing>
              <wp:anchor distT="0" distB="0" distL="114300" distR="114300" simplePos="0" relativeHeight="251659264" behindDoc="0" locked="0" layoutInCell="1" allowOverlap="1" wp14:editId="1CB096F8" wp14:anchorId="307BE944">
                <wp:simplePos x="0" y="0"/>
                <wp:positionH relativeFrom="column">
                  <wp:posOffset>403860</wp:posOffset>
                </wp:positionH>
                <wp:positionV relativeFrom="paragraph">
                  <wp:posOffset>129540</wp:posOffset>
                </wp:positionV>
                <wp:extent cx="5120640" cy="9525"/>
                <wp:effectExtent l="0" t="19050" r="22860" b="476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9525"/>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style="position:absolute;margin-left:31.8pt;margin-top:10.2pt;width:40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fWIQIAAD8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" w14:anchorId="6954D719"/>
            </w:pict>
          </mc:Fallback>
        </mc:AlternateContent>
      </w:r>
    </w:p>
    <w:tbl>
      <w:tblPr>
        <w:tblStyle w:val="LightGrid-Accent31"/>
        <w:tblW w:w="5214" w:type="dxa"/>
        <w:tblInd w:w="2042" w:type="dxa"/>
        <w:tblLook w:val="04A0" w:firstRow="1" w:lastRow="0" w:firstColumn="1" w:lastColumn="0" w:noHBand="0" w:noVBand="1"/>
      </w:tblPr>
      <w:tblGrid>
        <w:gridCol w:w="1794"/>
        <w:gridCol w:w="1710"/>
        <w:gridCol w:w="1710"/>
      </w:tblGrid>
      <w:tr w:rsidRPr="003949F6" w:rsidR="00CD4F38" w:rsidTr="00DB3D8F" w14:paraId="48238D1D" w14:textId="6F4D1564">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5B8221DB" w14:textId="77777777">
            <w:pPr>
              <w:jc w:val="center"/>
              <w:rPr>
                <w:rFonts w:cs="Arial"/>
                <w:b w:val="0"/>
                <w:bCs w:val="0"/>
              </w:rPr>
            </w:pPr>
            <w:r w:rsidRPr="003949F6">
              <w:rPr>
                <w:rFonts w:cs="Arial"/>
                <w:color w:val="000000" w:themeColor="text1"/>
              </w:rPr>
              <w:t>States</w:t>
            </w:r>
          </w:p>
        </w:tc>
        <w:tc>
          <w:tcPr>
            <w:tcW w:w="1710" w:type="dxa"/>
          </w:tcPr>
          <w:p w:rsidRPr="00DB3D8F" w:rsidR="00DB3D8F" w:rsidP="009567EC" w:rsidRDefault="00CD4F38" w14:paraId="58E17A70" w14:textId="112C9567">
            <w:pPr>
              <w:jc w:val="center"/>
              <w:cnfStyle w:val="100000000000" w:firstRow="1" w:lastRow="0" w:firstColumn="0" w:lastColumn="0" w:oddVBand="0" w:evenVBand="0" w:oddHBand="0" w:evenHBand="0" w:firstRowFirstColumn="0" w:firstRowLastColumn="0" w:lastRowFirstColumn="0" w:lastRowLastColumn="0"/>
            </w:pPr>
            <w:r>
              <w:t>Adult</w:t>
            </w:r>
            <w:r w:rsidR="00DB3D8F">
              <w:t xml:space="preserve"> LLCP</w:t>
            </w:r>
          </w:p>
        </w:tc>
        <w:tc>
          <w:tcPr>
            <w:tcW w:w="1710" w:type="dxa"/>
          </w:tcPr>
          <w:p w:rsidRPr="00BD2693" w:rsidR="00DB3D8F" w:rsidP="009567EC" w:rsidRDefault="00CD4F38" w14:paraId="7B3A94C3" w14:textId="13088242">
            <w:pPr>
              <w:jc w:val="center"/>
              <w:cnfStyle w:val="100000000000" w:firstRow="1" w:lastRow="0" w:firstColumn="0" w:lastColumn="0" w:oddVBand="0" w:evenVBand="0" w:oddHBand="0" w:evenHBand="0" w:firstRowFirstColumn="0" w:firstRowLastColumn="0" w:lastRowFirstColumn="0" w:lastRowLastColumn="0"/>
            </w:pPr>
            <w:r>
              <w:t>Child</w:t>
            </w:r>
            <w:r w:rsidR="00DB3D8F">
              <w:t xml:space="preserve"> LLCP</w:t>
            </w:r>
          </w:p>
        </w:tc>
      </w:tr>
      <w:tr w:rsidRPr="003949F6" w:rsidR="00CD4F38" w:rsidTr="0038680C" w14:paraId="4DB79B97" w14:textId="727304F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2B83609E" w14:textId="77777777">
            <w:pPr>
              <w:jc w:val="center"/>
              <w:rPr>
                <w:rFonts w:cs="Arial"/>
                <w:b w:val="0"/>
                <w:bCs w:val="0"/>
              </w:rPr>
            </w:pPr>
            <w:r w:rsidRPr="003949F6">
              <w:rPr>
                <w:rFonts w:cs="Arial"/>
                <w:color w:val="000000" w:themeColor="text1"/>
              </w:rPr>
              <w:t>Arizona</w:t>
            </w:r>
          </w:p>
        </w:tc>
        <w:tc>
          <w:tcPr>
            <w:tcW w:w="1710" w:type="dxa"/>
          </w:tcPr>
          <w:p w:rsidRPr="00FA0F85" w:rsidR="00CD4F38" w:rsidP="009567EC" w:rsidRDefault="00A25A74" w14:paraId="56CB7A60" w14:textId="103D468E">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CD4F38" w14:paraId="4192D0A6" w14:textId="579A91A4">
            <w:pPr>
              <w:jc w:val="center"/>
              <w:cnfStyle w:val="000000100000" w:firstRow="0" w:lastRow="0" w:firstColumn="0" w:lastColumn="0" w:oddVBand="0" w:evenVBand="0" w:oddHBand="1" w:evenHBand="0" w:firstRowFirstColumn="0" w:firstRowLastColumn="0" w:lastRowFirstColumn="0" w:lastRowLastColumn="0"/>
            </w:pPr>
            <w:r>
              <w:t>*</w:t>
            </w:r>
          </w:p>
        </w:tc>
      </w:tr>
      <w:tr w:rsidRPr="003949F6" w:rsidR="00CD4F38" w:rsidTr="0038680C" w14:paraId="19B1E239" w14:textId="48F2A53C">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63BC3FB6" w14:textId="77777777">
            <w:pPr>
              <w:jc w:val="center"/>
              <w:rPr>
                <w:rFonts w:cs="Arial"/>
                <w:b w:val="0"/>
                <w:bCs w:val="0"/>
              </w:rPr>
            </w:pPr>
            <w:r w:rsidRPr="003949F6">
              <w:rPr>
                <w:rFonts w:cs="Arial"/>
                <w:color w:val="000000" w:themeColor="text1"/>
              </w:rPr>
              <w:t>California</w:t>
            </w:r>
          </w:p>
        </w:tc>
        <w:tc>
          <w:tcPr>
            <w:tcW w:w="1710" w:type="dxa"/>
          </w:tcPr>
          <w:p w:rsidRPr="00FA0F85" w:rsidR="00CD4F38" w:rsidP="009567EC" w:rsidRDefault="00A25A74" w14:paraId="2A181265" w14:textId="0C45356A">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CD4F38" w14:paraId="1FB9C6EA" w14:textId="01695434">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38680C" w14:paraId="551E6085" w14:textId="500B4A1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6E31A797" w14:textId="77777777">
            <w:pPr>
              <w:jc w:val="center"/>
              <w:rPr>
                <w:rFonts w:cs="Arial"/>
                <w:b w:val="0"/>
                <w:bCs w:val="0"/>
              </w:rPr>
            </w:pPr>
            <w:r w:rsidRPr="003949F6">
              <w:rPr>
                <w:rFonts w:cs="Arial"/>
                <w:color w:val="000000" w:themeColor="text1"/>
              </w:rPr>
              <w:t>Connecticut</w:t>
            </w:r>
          </w:p>
        </w:tc>
        <w:tc>
          <w:tcPr>
            <w:tcW w:w="1710" w:type="dxa"/>
          </w:tcPr>
          <w:p w:rsidRPr="00FA0F85" w:rsidR="00CD4F38" w:rsidP="009567EC" w:rsidRDefault="00A25A74" w14:paraId="7AE81313" w14:textId="243AE6E7">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5C275749" w14:textId="4556E2CD">
            <w:pPr>
              <w:jc w:val="center"/>
              <w:cnfStyle w:val="000000100000" w:firstRow="0" w:lastRow="0" w:firstColumn="0" w:lastColumn="0" w:oddVBand="0" w:evenVBand="0" w:oddHBand="1" w:evenHBand="0" w:firstRowFirstColumn="0" w:firstRowLastColumn="0" w:lastRowFirstColumn="0" w:lastRowLastColumn="0"/>
            </w:pPr>
            <w:r w:rsidRPr="00A25A74">
              <w:rPr>
                <w:rFonts w:ascii="Wingdings" w:hAnsi="Wingdings"/>
                <w:sz w:val="24"/>
                <w:szCs w:val="24"/>
              </w:rPr>
              <w:sym w:font="Wingdings" w:char="F0FC"/>
            </w:r>
          </w:p>
        </w:tc>
      </w:tr>
      <w:tr w:rsidRPr="003949F6" w:rsidR="00CD4F38" w:rsidTr="0038680C" w14:paraId="17147636" w14:textId="03048944">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6CE632F3" w14:textId="77777777">
            <w:pPr>
              <w:jc w:val="center"/>
              <w:rPr>
                <w:rFonts w:cs="Arial"/>
                <w:b w:val="0"/>
                <w:bCs w:val="0"/>
              </w:rPr>
            </w:pPr>
            <w:r w:rsidRPr="003949F6">
              <w:rPr>
                <w:rFonts w:cs="Arial"/>
                <w:color w:val="000000" w:themeColor="text1"/>
              </w:rPr>
              <w:t>Florida</w:t>
            </w:r>
          </w:p>
        </w:tc>
        <w:tc>
          <w:tcPr>
            <w:tcW w:w="1710" w:type="dxa"/>
          </w:tcPr>
          <w:p w:rsidRPr="00FA0F85" w:rsidR="00CD4F38" w:rsidP="009567EC" w:rsidRDefault="00A25A74" w14:paraId="507FD161" w14:textId="269994F5">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6012AFC5" w14:textId="673CD5A2">
            <w:pPr>
              <w:jc w:val="center"/>
              <w:cnfStyle w:val="000000010000" w:firstRow="0" w:lastRow="0" w:firstColumn="0" w:lastColumn="0" w:oddVBand="0" w:evenVBand="0" w:oddHBand="0" w:evenHBand="1" w:firstRowFirstColumn="0" w:firstRowLastColumn="0" w:lastRowFirstColumn="0" w:lastRowLastColumn="0"/>
            </w:pPr>
            <w:r w:rsidRPr="00A25A74">
              <w:rPr>
                <w:rFonts w:ascii="Wingdings" w:hAnsi="Wingdings"/>
                <w:sz w:val="24"/>
                <w:szCs w:val="24"/>
              </w:rPr>
              <w:sym w:font="Wingdings" w:char="F0FC"/>
            </w:r>
          </w:p>
        </w:tc>
      </w:tr>
      <w:tr w:rsidRPr="003949F6" w:rsidR="00CD4F38" w:rsidTr="0038680C" w14:paraId="21D668FF" w14:textId="47EE1001">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0707AB45" w14:textId="77777777">
            <w:pPr>
              <w:jc w:val="center"/>
              <w:rPr>
                <w:rFonts w:cs="Arial"/>
                <w:b w:val="0"/>
                <w:bCs w:val="0"/>
              </w:rPr>
            </w:pPr>
            <w:r w:rsidRPr="003949F6">
              <w:rPr>
                <w:rFonts w:cs="Arial"/>
                <w:color w:val="000000" w:themeColor="text1"/>
              </w:rPr>
              <w:t>Georgia</w:t>
            </w:r>
          </w:p>
        </w:tc>
        <w:tc>
          <w:tcPr>
            <w:tcW w:w="1710" w:type="dxa"/>
          </w:tcPr>
          <w:p w:rsidRPr="00FA0F85" w:rsidR="00CD4F38" w:rsidP="009567EC" w:rsidRDefault="00A25A74" w14:paraId="05C73C28" w14:textId="03327374">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CD4F38" w14:paraId="12E8D560" w14:textId="224FCAC3">
            <w:pPr>
              <w:jc w:val="center"/>
              <w:cnfStyle w:val="000000100000" w:firstRow="0" w:lastRow="0" w:firstColumn="0" w:lastColumn="0" w:oddVBand="0" w:evenVBand="0" w:oddHBand="1" w:evenHBand="0" w:firstRowFirstColumn="0" w:firstRowLastColumn="0" w:lastRowFirstColumn="0" w:lastRowLastColumn="0"/>
            </w:pPr>
            <w:r>
              <w:t>*</w:t>
            </w:r>
          </w:p>
        </w:tc>
      </w:tr>
      <w:tr w:rsidRPr="003949F6" w:rsidR="00CD4F38" w:rsidTr="0038680C" w14:paraId="27332F0E" w14:textId="094E83A5">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3986B483" w14:textId="77777777">
            <w:pPr>
              <w:jc w:val="center"/>
              <w:rPr>
                <w:rFonts w:cs="Arial"/>
                <w:b w:val="0"/>
                <w:bCs w:val="0"/>
              </w:rPr>
            </w:pPr>
            <w:r w:rsidRPr="003949F6">
              <w:rPr>
                <w:rFonts w:cs="Arial"/>
                <w:color w:val="000000" w:themeColor="text1"/>
              </w:rPr>
              <w:t>Hawaii</w:t>
            </w:r>
          </w:p>
        </w:tc>
        <w:tc>
          <w:tcPr>
            <w:tcW w:w="1710" w:type="dxa"/>
          </w:tcPr>
          <w:p w:rsidRPr="00FA0F85" w:rsidR="00CD4F38" w:rsidP="009567EC" w:rsidRDefault="00A25A74" w14:paraId="1C12037F" w14:textId="28F5B25B">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CD4F38" w14:paraId="241CF429" w14:textId="303A6497">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CD4F38" w14:paraId="42D4EB82" w14:textId="12B2ED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043F4D43" w14:textId="77777777">
            <w:pPr>
              <w:jc w:val="center"/>
              <w:rPr>
                <w:rFonts w:cs="Arial"/>
                <w:b w:val="0"/>
                <w:bCs w:val="0"/>
              </w:rPr>
            </w:pPr>
            <w:r w:rsidRPr="003949F6">
              <w:rPr>
                <w:rFonts w:cs="Arial"/>
                <w:color w:val="000000" w:themeColor="text1"/>
              </w:rPr>
              <w:t>Illinois</w:t>
            </w:r>
          </w:p>
        </w:tc>
        <w:tc>
          <w:tcPr>
            <w:tcW w:w="1710" w:type="dxa"/>
          </w:tcPr>
          <w:p w:rsidRPr="00FA0F85" w:rsidR="00CD4F38" w:rsidP="009567EC" w:rsidRDefault="00A25A74" w14:paraId="3FC3C913" w14:textId="39D869EF">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CD4F38" w14:paraId="755567FA" w14:textId="2B162F87">
            <w:pPr>
              <w:jc w:val="center"/>
              <w:cnfStyle w:val="000000100000" w:firstRow="0" w:lastRow="0" w:firstColumn="0" w:lastColumn="0" w:oddVBand="0" w:evenVBand="0" w:oddHBand="1" w:evenHBand="0" w:firstRowFirstColumn="0" w:firstRowLastColumn="0" w:lastRowFirstColumn="0" w:lastRowLastColumn="0"/>
            </w:pPr>
            <w:r>
              <w:t>*</w:t>
            </w:r>
          </w:p>
        </w:tc>
      </w:tr>
      <w:tr w:rsidRPr="003949F6" w:rsidR="00CD4F38" w:rsidTr="0038680C" w14:paraId="3CDC33B3" w14:textId="6882E95D">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7D5BA992" w14:textId="77777777">
            <w:pPr>
              <w:jc w:val="center"/>
              <w:rPr>
                <w:rFonts w:cs="Arial"/>
                <w:b w:val="0"/>
                <w:bCs w:val="0"/>
              </w:rPr>
            </w:pPr>
            <w:r w:rsidRPr="003949F6">
              <w:rPr>
                <w:rFonts w:cs="Arial"/>
                <w:color w:val="000000" w:themeColor="text1"/>
              </w:rPr>
              <w:t>Indiana</w:t>
            </w:r>
          </w:p>
        </w:tc>
        <w:tc>
          <w:tcPr>
            <w:tcW w:w="1710" w:type="dxa"/>
          </w:tcPr>
          <w:p w:rsidRPr="00FA0F85" w:rsidR="00CD4F38" w:rsidP="009567EC" w:rsidRDefault="00A25A74" w14:paraId="540E2C3C" w14:textId="00A64A9D">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013F8542" w14:textId="37DF6DD1">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38680C" w14:paraId="6335E043" w14:textId="7CE7DAB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66B82E3F" w14:textId="77777777">
            <w:pPr>
              <w:jc w:val="center"/>
              <w:rPr>
                <w:rFonts w:cs="Arial"/>
                <w:b w:val="0"/>
                <w:bCs w:val="0"/>
              </w:rPr>
            </w:pPr>
            <w:r w:rsidRPr="003949F6">
              <w:rPr>
                <w:rFonts w:cs="Arial"/>
                <w:color w:val="000000" w:themeColor="text1"/>
              </w:rPr>
              <w:t>Iowa</w:t>
            </w:r>
          </w:p>
        </w:tc>
        <w:tc>
          <w:tcPr>
            <w:tcW w:w="1710" w:type="dxa"/>
          </w:tcPr>
          <w:p w:rsidRPr="00FA0F85" w:rsidR="00CD4F38" w:rsidP="009567EC" w:rsidRDefault="00A25A74" w14:paraId="799AE5E2" w14:textId="238E4AD0">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38680C" w14:paraId="65BF737A" w14:textId="747B2321">
            <w:pPr>
              <w:jc w:val="center"/>
              <w:cnfStyle w:val="000000100000" w:firstRow="0" w:lastRow="0" w:firstColumn="0" w:lastColumn="0" w:oddVBand="0" w:evenVBand="0" w:oddHBand="1" w:evenHBand="0" w:firstRowFirstColumn="0" w:firstRowLastColumn="0" w:lastRowFirstColumn="0" w:lastRowLastColumn="0"/>
            </w:pPr>
            <w:r>
              <w:t>DNCCD</w:t>
            </w:r>
          </w:p>
        </w:tc>
      </w:tr>
      <w:tr w:rsidRPr="003949F6" w:rsidR="00CD4F38" w:rsidTr="0038680C" w14:paraId="4280906B" w14:textId="7CBE0D92">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24E9678C" w14:textId="77777777">
            <w:pPr>
              <w:jc w:val="center"/>
              <w:rPr>
                <w:rFonts w:cs="Arial"/>
                <w:b w:val="0"/>
                <w:bCs w:val="0"/>
              </w:rPr>
            </w:pPr>
            <w:r w:rsidRPr="003949F6">
              <w:rPr>
                <w:rFonts w:cs="Arial"/>
                <w:color w:val="000000" w:themeColor="text1"/>
              </w:rPr>
              <w:t>Kansas</w:t>
            </w:r>
          </w:p>
        </w:tc>
        <w:tc>
          <w:tcPr>
            <w:tcW w:w="1710" w:type="dxa"/>
          </w:tcPr>
          <w:p w:rsidRPr="00FA0F85" w:rsidR="00CD4F38" w:rsidP="009567EC" w:rsidRDefault="00A25A74" w14:paraId="20B0B5DC" w14:textId="358FCBFE">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221B9CB7" w14:textId="4F697EFA">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38680C" w14:paraId="0DB63ED5" w14:textId="1F84C83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00A6C0E0" w14:textId="77777777">
            <w:pPr>
              <w:jc w:val="center"/>
              <w:rPr>
                <w:rFonts w:cs="Arial"/>
                <w:b w:val="0"/>
                <w:bCs w:val="0"/>
              </w:rPr>
            </w:pPr>
            <w:r w:rsidRPr="003949F6">
              <w:rPr>
                <w:rFonts w:cs="Arial"/>
                <w:color w:val="000000" w:themeColor="text1"/>
              </w:rPr>
              <w:t>Maine</w:t>
            </w:r>
          </w:p>
        </w:tc>
        <w:tc>
          <w:tcPr>
            <w:tcW w:w="1710" w:type="dxa"/>
          </w:tcPr>
          <w:p w:rsidRPr="00FA0F85" w:rsidR="00CD4F38" w:rsidP="009567EC" w:rsidRDefault="00A25A74" w14:paraId="0E480734" w14:textId="7155E350">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4400A74A" w14:textId="088F92BA">
            <w:pPr>
              <w:jc w:val="center"/>
              <w:cnfStyle w:val="000000100000" w:firstRow="0" w:lastRow="0" w:firstColumn="0" w:lastColumn="0" w:oddVBand="0" w:evenVBand="0" w:oddHBand="1" w:evenHBand="0" w:firstRowFirstColumn="0" w:firstRowLastColumn="0" w:lastRowFirstColumn="0" w:lastRowLastColumn="0"/>
            </w:pPr>
            <w:r w:rsidRPr="00A25A74">
              <w:rPr>
                <w:rFonts w:ascii="Wingdings" w:hAnsi="Wingdings"/>
                <w:sz w:val="24"/>
                <w:szCs w:val="24"/>
              </w:rPr>
              <w:sym w:font="Wingdings" w:char="F0FC"/>
            </w:r>
          </w:p>
        </w:tc>
      </w:tr>
      <w:tr w:rsidRPr="003949F6" w:rsidR="00CD4F38" w:rsidTr="0038680C" w14:paraId="16FB5B35" w14:textId="3E13138B">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07C23F11" w14:textId="77777777">
            <w:pPr>
              <w:jc w:val="center"/>
              <w:rPr>
                <w:rFonts w:cs="Arial"/>
                <w:b w:val="0"/>
                <w:bCs w:val="0"/>
              </w:rPr>
            </w:pPr>
            <w:r w:rsidRPr="003949F6">
              <w:rPr>
                <w:rFonts w:cs="Arial"/>
                <w:color w:val="000000" w:themeColor="text1"/>
              </w:rPr>
              <w:t>Massachusetts</w:t>
            </w:r>
          </w:p>
        </w:tc>
        <w:tc>
          <w:tcPr>
            <w:tcW w:w="1710" w:type="dxa"/>
          </w:tcPr>
          <w:p w:rsidRPr="00FA0F85" w:rsidR="00CD4F38" w:rsidP="009567EC" w:rsidRDefault="00A25A74" w14:paraId="2C8F44E8" w14:textId="751B8F70">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7CE1A19F" w14:textId="6338E39A">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38680C" w14:paraId="19283F38" w14:textId="770240B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43E6B1DB" w14:textId="77777777">
            <w:pPr>
              <w:jc w:val="center"/>
              <w:rPr>
                <w:rFonts w:cs="Arial"/>
                <w:b w:val="0"/>
                <w:bCs w:val="0"/>
              </w:rPr>
            </w:pPr>
            <w:r w:rsidRPr="003949F6">
              <w:rPr>
                <w:rFonts w:cs="Arial"/>
                <w:color w:val="000000" w:themeColor="text1"/>
              </w:rPr>
              <w:t>Michigan</w:t>
            </w:r>
          </w:p>
        </w:tc>
        <w:tc>
          <w:tcPr>
            <w:tcW w:w="1710" w:type="dxa"/>
          </w:tcPr>
          <w:p w:rsidRPr="00FA0F85" w:rsidR="00CD4F38" w:rsidP="009567EC" w:rsidRDefault="00A25A74" w14:paraId="0A7C8132" w14:textId="1ECE57D3">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2C79219E" w14:textId="5F7AFB41">
            <w:pPr>
              <w:jc w:val="center"/>
              <w:cnfStyle w:val="000000100000" w:firstRow="0" w:lastRow="0" w:firstColumn="0" w:lastColumn="0" w:oddVBand="0" w:evenVBand="0" w:oddHBand="1" w:evenHBand="0" w:firstRowFirstColumn="0" w:firstRowLastColumn="0" w:lastRowFirstColumn="0" w:lastRowLastColumn="0"/>
            </w:pPr>
            <w:r w:rsidRPr="00A25A74">
              <w:rPr>
                <w:rFonts w:ascii="Wingdings" w:hAnsi="Wingdings"/>
                <w:sz w:val="24"/>
                <w:szCs w:val="24"/>
              </w:rPr>
              <w:sym w:font="Wingdings" w:char="F0FC"/>
            </w:r>
          </w:p>
        </w:tc>
      </w:tr>
      <w:tr w:rsidRPr="003949F6" w:rsidR="00CD4F38" w:rsidTr="0038680C" w14:paraId="47544160" w14:textId="3E0B775A">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380E0469" w14:textId="77777777">
            <w:pPr>
              <w:jc w:val="center"/>
              <w:rPr>
                <w:rFonts w:cs="Arial"/>
                <w:b w:val="0"/>
                <w:bCs w:val="0"/>
              </w:rPr>
            </w:pPr>
            <w:r w:rsidRPr="003949F6">
              <w:rPr>
                <w:rFonts w:cs="Arial"/>
                <w:color w:val="000000" w:themeColor="text1"/>
              </w:rPr>
              <w:t>Minnesota</w:t>
            </w:r>
          </w:p>
        </w:tc>
        <w:tc>
          <w:tcPr>
            <w:tcW w:w="1710" w:type="dxa"/>
          </w:tcPr>
          <w:p w:rsidRPr="00FA0F85" w:rsidR="00CD4F38" w:rsidP="009567EC" w:rsidRDefault="00A25A74" w14:paraId="57EA6DCD" w14:textId="17D3C61B">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58EE8013" w14:textId="17D1BE0D">
            <w:pPr>
              <w:jc w:val="center"/>
              <w:cnfStyle w:val="000000010000" w:firstRow="0" w:lastRow="0" w:firstColumn="0" w:lastColumn="0" w:oddVBand="0" w:evenVBand="0" w:oddHBand="0" w:evenHBand="1" w:firstRowFirstColumn="0" w:firstRowLastColumn="0" w:lastRowFirstColumn="0" w:lastRowLastColumn="0"/>
            </w:pPr>
            <w:r w:rsidRPr="00A25A74">
              <w:rPr>
                <w:rFonts w:ascii="Wingdings" w:hAnsi="Wingdings"/>
                <w:sz w:val="24"/>
                <w:szCs w:val="24"/>
              </w:rPr>
              <w:sym w:font="Wingdings" w:char="F0FC"/>
            </w:r>
          </w:p>
        </w:tc>
      </w:tr>
      <w:tr w:rsidRPr="003949F6" w:rsidR="00CD4F38" w:rsidTr="0038680C" w14:paraId="6E4ABA11" w14:textId="50B4449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065CD572" w14:textId="77777777">
            <w:pPr>
              <w:jc w:val="center"/>
              <w:rPr>
                <w:rFonts w:cs="Arial"/>
                <w:b w:val="0"/>
                <w:bCs w:val="0"/>
              </w:rPr>
            </w:pPr>
            <w:r w:rsidRPr="003949F6">
              <w:rPr>
                <w:rFonts w:cs="Arial"/>
                <w:color w:val="000000" w:themeColor="text1"/>
              </w:rPr>
              <w:t>Mississippi</w:t>
            </w:r>
          </w:p>
        </w:tc>
        <w:tc>
          <w:tcPr>
            <w:tcW w:w="1710" w:type="dxa"/>
          </w:tcPr>
          <w:p w:rsidRPr="00FA0F85" w:rsidR="00CD4F38" w:rsidP="009567EC" w:rsidRDefault="0038680C" w14:paraId="5D1339E4" w14:textId="4804A230">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DNCAD</w:t>
            </w:r>
          </w:p>
        </w:tc>
        <w:tc>
          <w:tcPr>
            <w:tcW w:w="1710" w:type="dxa"/>
          </w:tcPr>
          <w:p w:rsidRPr="00BD2693" w:rsidR="00CD4F38" w:rsidP="009567EC" w:rsidRDefault="00F16F81" w14:paraId="2EB795EB" w14:textId="0928C2D1">
            <w:pPr>
              <w:jc w:val="center"/>
              <w:cnfStyle w:val="000000100000" w:firstRow="0" w:lastRow="0" w:firstColumn="0" w:lastColumn="0" w:oddVBand="0" w:evenVBand="0" w:oddHBand="1" w:evenHBand="0" w:firstRowFirstColumn="0" w:firstRowLastColumn="0" w:lastRowFirstColumn="0" w:lastRowLastColumn="0"/>
            </w:pPr>
            <w:r>
              <w:t>*</w:t>
            </w:r>
          </w:p>
        </w:tc>
      </w:tr>
      <w:tr w:rsidRPr="003949F6" w:rsidR="00CD4F38" w:rsidTr="0038680C" w14:paraId="55321436" w14:textId="53FF1C08">
        <w:trPr>
          <w:cnfStyle w:val="000000010000" w:firstRow="0" w:lastRow="0" w:firstColumn="0" w:lastColumn="0" w:oddVBand="0" w:evenVBand="0" w:oddHBand="0" w:evenHBand="1"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43D101C1" w14:textId="77777777">
            <w:pPr>
              <w:jc w:val="center"/>
              <w:rPr>
                <w:rFonts w:cs="Arial"/>
                <w:b w:val="0"/>
                <w:bCs w:val="0"/>
              </w:rPr>
            </w:pPr>
            <w:r w:rsidRPr="003949F6">
              <w:rPr>
                <w:rFonts w:cs="Arial"/>
                <w:color w:val="000000" w:themeColor="text1"/>
              </w:rPr>
              <w:t>Missouri</w:t>
            </w:r>
          </w:p>
        </w:tc>
        <w:tc>
          <w:tcPr>
            <w:tcW w:w="1710" w:type="dxa"/>
          </w:tcPr>
          <w:p w:rsidRPr="00FA0F85" w:rsidR="00CD4F38" w:rsidP="009567EC" w:rsidRDefault="00A25A74" w14:paraId="427E211A" w14:textId="4FFAA34F">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7CE33991" w14:textId="70D4FCF9">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38680C" w14:paraId="723D3706" w14:textId="342467A3">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7D3E31C8" w14:textId="77777777">
            <w:pPr>
              <w:jc w:val="center"/>
              <w:rPr>
                <w:rFonts w:cs="Arial"/>
                <w:b w:val="0"/>
                <w:bCs w:val="0"/>
              </w:rPr>
            </w:pPr>
            <w:r w:rsidRPr="003949F6">
              <w:rPr>
                <w:rFonts w:cs="Arial"/>
                <w:color w:val="000000" w:themeColor="text1"/>
              </w:rPr>
              <w:t>Montana</w:t>
            </w:r>
          </w:p>
        </w:tc>
        <w:tc>
          <w:tcPr>
            <w:tcW w:w="1710" w:type="dxa"/>
          </w:tcPr>
          <w:p w:rsidRPr="00FA0F85" w:rsidR="00CD4F38" w:rsidP="009567EC" w:rsidRDefault="00A25A74" w14:paraId="606D3CDC" w14:textId="28902100">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73A8AAB5" w14:textId="230907DF">
            <w:pPr>
              <w:jc w:val="center"/>
              <w:cnfStyle w:val="000000100000" w:firstRow="0" w:lastRow="0" w:firstColumn="0" w:lastColumn="0" w:oddVBand="0" w:evenVBand="0" w:oddHBand="1" w:evenHBand="0" w:firstRowFirstColumn="0" w:firstRowLastColumn="0" w:lastRowFirstColumn="0" w:lastRowLastColumn="0"/>
            </w:pPr>
            <w:r>
              <w:t>*</w:t>
            </w:r>
          </w:p>
        </w:tc>
      </w:tr>
      <w:tr w:rsidRPr="003949F6" w:rsidR="00CD4F38" w:rsidTr="0038680C" w14:paraId="2A9ED095" w14:textId="28A9E16F">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3174E01C" w14:textId="77777777">
            <w:pPr>
              <w:jc w:val="center"/>
              <w:rPr>
                <w:rFonts w:cs="Arial"/>
                <w:b w:val="0"/>
                <w:bCs w:val="0"/>
              </w:rPr>
            </w:pPr>
            <w:r w:rsidRPr="003949F6">
              <w:rPr>
                <w:rFonts w:cs="Arial"/>
                <w:color w:val="000000" w:themeColor="text1"/>
              </w:rPr>
              <w:t>Nebraska</w:t>
            </w:r>
          </w:p>
        </w:tc>
        <w:tc>
          <w:tcPr>
            <w:tcW w:w="1710" w:type="dxa"/>
          </w:tcPr>
          <w:p w:rsidRPr="00FA0F85" w:rsidR="00CD4F38" w:rsidP="009567EC" w:rsidRDefault="00A25A74" w14:paraId="6A4EEC32" w14:textId="140C98D1">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183A2695" w14:textId="4A94FBD6">
            <w:pPr>
              <w:jc w:val="center"/>
              <w:cnfStyle w:val="000000010000" w:firstRow="0" w:lastRow="0" w:firstColumn="0" w:lastColumn="0" w:oddVBand="0" w:evenVBand="0" w:oddHBand="0" w:evenHBand="1" w:firstRowFirstColumn="0" w:firstRowLastColumn="0" w:lastRowFirstColumn="0" w:lastRowLastColumn="0"/>
            </w:pPr>
            <w:r w:rsidRPr="00A25A74">
              <w:rPr>
                <w:rFonts w:ascii="Wingdings" w:hAnsi="Wingdings"/>
                <w:sz w:val="24"/>
                <w:szCs w:val="24"/>
              </w:rPr>
              <w:sym w:font="Wingdings" w:char="F0FC"/>
            </w:r>
          </w:p>
        </w:tc>
      </w:tr>
      <w:tr w:rsidRPr="003949F6" w:rsidR="00CD4F38" w:rsidTr="0038680C" w14:paraId="0A03495B" w14:textId="09E6F202">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29B4A5D8" w14:textId="77777777">
            <w:pPr>
              <w:jc w:val="center"/>
              <w:rPr>
                <w:rFonts w:cs="Arial"/>
                <w:b w:val="0"/>
                <w:bCs w:val="0"/>
              </w:rPr>
            </w:pPr>
            <w:r w:rsidRPr="003949F6">
              <w:rPr>
                <w:rFonts w:cs="Arial"/>
                <w:color w:val="000000" w:themeColor="text1"/>
              </w:rPr>
              <w:t>Nevada</w:t>
            </w:r>
          </w:p>
        </w:tc>
        <w:tc>
          <w:tcPr>
            <w:tcW w:w="1710" w:type="dxa"/>
          </w:tcPr>
          <w:p w:rsidRPr="00FA0F85" w:rsidR="00CD4F38" w:rsidP="009567EC" w:rsidRDefault="00A25A74" w14:paraId="489CE60D" w14:textId="3D09BC06">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38680C" w14:paraId="7BDEDBF6" w14:textId="33A7813B">
            <w:pPr>
              <w:jc w:val="center"/>
              <w:cnfStyle w:val="000000100000" w:firstRow="0" w:lastRow="0" w:firstColumn="0" w:lastColumn="0" w:oddVBand="0" w:evenVBand="0" w:oddHBand="1" w:evenHBand="0" w:firstRowFirstColumn="0" w:firstRowLastColumn="0" w:lastRowFirstColumn="0" w:lastRowLastColumn="0"/>
            </w:pPr>
            <w:r>
              <w:t>DNCCD</w:t>
            </w:r>
          </w:p>
        </w:tc>
      </w:tr>
      <w:tr w:rsidRPr="003949F6" w:rsidR="00CD4F38" w:rsidTr="0038680C" w14:paraId="1D5B25B1" w14:textId="2FA97723">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38680C" w:rsidRDefault="00CD4F38" w14:paraId="3B21CBBA" w14:textId="77777777">
            <w:pPr>
              <w:jc w:val="center"/>
              <w:rPr>
                <w:rFonts w:cs="Arial"/>
                <w:b w:val="0"/>
                <w:bCs w:val="0"/>
              </w:rPr>
            </w:pPr>
            <w:r w:rsidRPr="003949F6">
              <w:rPr>
                <w:rFonts w:cs="Arial"/>
                <w:color w:val="000000" w:themeColor="text1"/>
              </w:rPr>
              <w:t>New Hampshire</w:t>
            </w:r>
          </w:p>
        </w:tc>
        <w:tc>
          <w:tcPr>
            <w:tcW w:w="1710" w:type="dxa"/>
          </w:tcPr>
          <w:p w:rsidRPr="00FA0F85" w:rsidR="00CD4F38" w:rsidP="009567EC" w:rsidRDefault="00A25A74" w14:paraId="1336AA18" w14:textId="1CE2C682">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38680C" w14:paraId="134C3C7B" w14:textId="6FA6285A">
            <w:pPr>
              <w:jc w:val="center"/>
              <w:cnfStyle w:val="000000010000" w:firstRow="0" w:lastRow="0" w:firstColumn="0" w:lastColumn="0" w:oddVBand="0" w:evenVBand="0" w:oddHBand="0" w:evenHBand="1" w:firstRowFirstColumn="0" w:firstRowLastColumn="0" w:lastRowFirstColumn="0" w:lastRowLastColumn="0"/>
            </w:pPr>
            <w:r>
              <w:t>DNCCD</w:t>
            </w:r>
          </w:p>
        </w:tc>
      </w:tr>
      <w:tr w:rsidRPr="003949F6" w:rsidR="00CD4F38" w:rsidTr="0038680C" w14:paraId="30795643" w14:textId="6EB8E81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4CC1A994" w14:textId="77777777">
            <w:pPr>
              <w:jc w:val="center"/>
              <w:rPr>
                <w:rFonts w:cs="Arial"/>
                <w:b w:val="0"/>
                <w:bCs w:val="0"/>
              </w:rPr>
            </w:pPr>
            <w:r w:rsidRPr="003949F6">
              <w:rPr>
                <w:rFonts w:cs="Arial"/>
                <w:color w:val="000000" w:themeColor="text1"/>
              </w:rPr>
              <w:t>New Jersey</w:t>
            </w:r>
          </w:p>
        </w:tc>
        <w:tc>
          <w:tcPr>
            <w:tcW w:w="1710" w:type="dxa"/>
          </w:tcPr>
          <w:p w:rsidRPr="00FA0F85" w:rsidR="00CD4F38" w:rsidP="009567EC" w:rsidRDefault="00A25A74" w14:paraId="22DDA407" w14:textId="07C35B54">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46AC970B" w14:textId="6EED20B3">
            <w:pPr>
              <w:jc w:val="center"/>
              <w:cnfStyle w:val="000000100000" w:firstRow="0" w:lastRow="0" w:firstColumn="0" w:lastColumn="0" w:oddVBand="0" w:evenVBand="0" w:oddHBand="1" w:evenHBand="0" w:firstRowFirstColumn="0" w:firstRowLastColumn="0" w:lastRowFirstColumn="0" w:lastRowLastColumn="0"/>
            </w:pPr>
            <w:r>
              <w:t>*</w:t>
            </w:r>
          </w:p>
        </w:tc>
      </w:tr>
      <w:tr w:rsidRPr="003949F6" w:rsidR="00CD4F38" w:rsidTr="0038680C" w14:paraId="23251850" w14:textId="662B4EFF">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39EF04BC" w14:textId="77777777">
            <w:pPr>
              <w:jc w:val="center"/>
              <w:rPr>
                <w:rFonts w:cs="Arial"/>
                <w:b w:val="0"/>
                <w:bCs w:val="0"/>
              </w:rPr>
            </w:pPr>
            <w:r w:rsidRPr="003949F6">
              <w:rPr>
                <w:rFonts w:cs="Arial"/>
                <w:color w:val="000000" w:themeColor="text1"/>
              </w:rPr>
              <w:t>New Mexico</w:t>
            </w:r>
          </w:p>
        </w:tc>
        <w:tc>
          <w:tcPr>
            <w:tcW w:w="1710" w:type="dxa"/>
          </w:tcPr>
          <w:p w:rsidRPr="00FA0F85" w:rsidR="00CD4F38" w:rsidP="009567EC" w:rsidRDefault="00A25A74" w14:paraId="5A6EF56A" w14:textId="32BFDB9B">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268269D9" w14:textId="0232D208">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38680C" w14:paraId="08A0B136" w14:textId="7423822B">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61228B3A" w14:textId="77777777">
            <w:pPr>
              <w:jc w:val="center"/>
              <w:rPr>
                <w:rFonts w:cs="Arial"/>
                <w:b w:val="0"/>
                <w:bCs w:val="0"/>
              </w:rPr>
            </w:pPr>
            <w:r w:rsidRPr="003949F6">
              <w:rPr>
                <w:rFonts w:cs="Arial"/>
                <w:color w:val="000000" w:themeColor="text1"/>
              </w:rPr>
              <w:t>New York</w:t>
            </w:r>
          </w:p>
        </w:tc>
        <w:tc>
          <w:tcPr>
            <w:tcW w:w="1710" w:type="dxa"/>
          </w:tcPr>
          <w:p w:rsidRPr="00FA0F85" w:rsidR="00CD4F38" w:rsidP="009567EC" w:rsidRDefault="00A25A74" w14:paraId="717179FB" w14:textId="631F949B">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1145B1BF" w14:textId="13454502">
            <w:pPr>
              <w:jc w:val="center"/>
              <w:cnfStyle w:val="000000100000" w:firstRow="0" w:lastRow="0" w:firstColumn="0" w:lastColumn="0" w:oddVBand="0" w:evenVBand="0" w:oddHBand="1" w:evenHBand="0" w:firstRowFirstColumn="0" w:firstRowLastColumn="0" w:lastRowFirstColumn="0" w:lastRowLastColumn="0"/>
            </w:pPr>
            <w:r w:rsidRPr="00A25A74">
              <w:rPr>
                <w:rFonts w:ascii="Wingdings" w:hAnsi="Wingdings"/>
                <w:sz w:val="24"/>
                <w:szCs w:val="24"/>
              </w:rPr>
              <w:sym w:font="Wingdings" w:char="F0FC"/>
            </w:r>
          </w:p>
        </w:tc>
      </w:tr>
      <w:tr w:rsidRPr="003949F6" w:rsidR="00CD4F38" w:rsidTr="0038680C" w14:paraId="65B7C8AF" w14:textId="46454FB1">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13250942" w14:textId="77777777">
            <w:pPr>
              <w:jc w:val="center"/>
              <w:rPr>
                <w:rFonts w:cs="Arial"/>
                <w:b w:val="0"/>
                <w:bCs w:val="0"/>
              </w:rPr>
            </w:pPr>
            <w:r w:rsidRPr="003949F6">
              <w:rPr>
                <w:rFonts w:cs="Arial"/>
                <w:color w:val="000000" w:themeColor="text1"/>
              </w:rPr>
              <w:t>Ohio</w:t>
            </w:r>
          </w:p>
        </w:tc>
        <w:tc>
          <w:tcPr>
            <w:tcW w:w="1710" w:type="dxa"/>
          </w:tcPr>
          <w:p w:rsidRPr="002F592B" w:rsidR="00CD4F38" w:rsidP="009567EC" w:rsidRDefault="00A25A74" w14:paraId="41F24063" w14:textId="3554509C">
            <w:pPr>
              <w:jc w:val="center"/>
              <w:cnfStyle w:val="000000010000" w:firstRow="0" w:lastRow="0" w:firstColumn="0" w:lastColumn="0" w:oddVBand="0" w:evenVBand="0" w:oddHBand="0" w:evenHBand="1" w:firstRowFirstColumn="0" w:firstRowLastColumn="0" w:lastRowFirstColumn="0" w:lastRowLastColumn="0"/>
              <w:rPr>
                <w:rFonts w:cs="Arial"/>
                <w:bCs/>
              </w:rPr>
            </w:pPr>
            <w:r w:rsidRPr="00A25A74">
              <w:rPr>
                <w:rFonts w:ascii="Wingdings" w:hAnsi="Wingdings"/>
                <w:sz w:val="24"/>
                <w:szCs w:val="24"/>
              </w:rPr>
              <w:sym w:font="Wingdings" w:char="F0FC"/>
            </w:r>
          </w:p>
        </w:tc>
        <w:tc>
          <w:tcPr>
            <w:tcW w:w="1710" w:type="dxa"/>
          </w:tcPr>
          <w:p w:rsidRPr="00BD2693" w:rsidR="00CD4F38" w:rsidP="009567EC" w:rsidRDefault="00A25A74" w14:paraId="6C0F11DD" w14:textId="01A9D7FA">
            <w:pPr>
              <w:jc w:val="center"/>
              <w:cnfStyle w:val="000000010000" w:firstRow="0" w:lastRow="0" w:firstColumn="0" w:lastColumn="0" w:oddVBand="0" w:evenVBand="0" w:oddHBand="0" w:evenHBand="1" w:firstRowFirstColumn="0" w:firstRowLastColumn="0" w:lastRowFirstColumn="0" w:lastRowLastColumn="0"/>
            </w:pPr>
            <w:r w:rsidRPr="00A25A74">
              <w:rPr>
                <w:rFonts w:ascii="Wingdings" w:hAnsi="Wingdings"/>
                <w:sz w:val="24"/>
                <w:szCs w:val="24"/>
              </w:rPr>
              <w:sym w:font="Wingdings" w:char="F0FC"/>
            </w:r>
          </w:p>
        </w:tc>
      </w:tr>
      <w:tr w:rsidRPr="003949F6" w:rsidR="00CD4F38" w:rsidTr="0038680C" w14:paraId="2AF3BAA6" w14:textId="192D4B6A">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569AD57D" w14:textId="77777777">
            <w:pPr>
              <w:jc w:val="center"/>
              <w:rPr>
                <w:rFonts w:cs="Arial"/>
                <w:b w:val="0"/>
                <w:bCs w:val="0"/>
              </w:rPr>
            </w:pPr>
            <w:r w:rsidRPr="003949F6">
              <w:rPr>
                <w:rFonts w:cs="Arial"/>
                <w:color w:val="000000" w:themeColor="text1"/>
              </w:rPr>
              <w:t>Oklahoma</w:t>
            </w:r>
          </w:p>
        </w:tc>
        <w:tc>
          <w:tcPr>
            <w:tcW w:w="1710" w:type="dxa"/>
          </w:tcPr>
          <w:p w:rsidRPr="00FA0F85" w:rsidR="00CD4F38" w:rsidP="009567EC" w:rsidRDefault="00A25A74" w14:paraId="72888DE8" w14:textId="08D01536">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79B2EC5C" w14:textId="53C6CE65">
            <w:pPr>
              <w:jc w:val="center"/>
              <w:cnfStyle w:val="000000100000" w:firstRow="0" w:lastRow="0" w:firstColumn="0" w:lastColumn="0" w:oddVBand="0" w:evenVBand="0" w:oddHBand="1" w:evenHBand="0" w:firstRowFirstColumn="0" w:firstRowLastColumn="0" w:lastRowFirstColumn="0" w:lastRowLastColumn="0"/>
            </w:pPr>
            <w:r>
              <w:t>*</w:t>
            </w:r>
          </w:p>
        </w:tc>
      </w:tr>
      <w:tr w:rsidRPr="003949F6" w:rsidR="00CD4F38" w:rsidTr="0038680C" w14:paraId="4CCABCF3" w14:textId="602270DE">
        <w:trPr>
          <w:cnfStyle w:val="000000010000" w:firstRow="0" w:lastRow="0" w:firstColumn="0" w:lastColumn="0" w:oddVBand="0" w:evenVBand="0" w:oddHBand="0" w:evenHBand="1"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634C4194" w14:textId="77777777">
            <w:pPr>
              <w:jc w:val="center"/>
              <w:rPr>
                <w:rFonts w:cs="Arial"/>
                <w:b w:val="0"/>
                <w:bCs w:val="0"/>
              </w:rPr>
            </w:pPr>
            <w:r w:rsidRPr="003949F6">
              <w:rPr>
                <w:rFonts w:cs="Arial"/>
                <w:color w:val="000000" w:themeColor="text1"/>
              </w:rPr>
              <w:t>Oregon</w:t>
            </w:r>
          </w:p>
        </w:tc>
        <w:tc>
          <w:tcPr>
            <w:tcW w:w="1710" w:type="dxa"/>
          </w:tcPr>
          <w:p w:rsidRPr="00FA0F85" w:rsidR="00CD4F38" w:rsidP="009567EC" w:rsidRDefault="00A25A74" w14:paraId="03292C7D" w14:textId="434D01A3">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2450E0C6" w14:textId="6AF6D474">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38680C" w14:paraId="1E431E9E" w14:textId="4DCBC387">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18BFA553" w14:textId="77777777">
            <w:pPr>
              <w:jc w:val="center"/>
              <w:rPr>
                <w:rFonts w:cs="Arial"/>
                <w:b w:val="0"/>
                <w:bCs w:val="0"/>
              </w:rPr>
            </w:pPr>
            <w:r w:rsidRPr="003949F6">
              <w:rPr>
                <w:rFonts w:cs="Arial"/>
                <w:color w:val="000000" w:themeColor="text1"/>
              </w:rPr>
              <w:t>Pennsylvania</w:t>
            </w:r>
          </w:p>
        </w:tc>
        <w:tc>
          <w:tcPr>
            <w:tcW w:w="1710" w:type="dxa"/>
          </w:tcPr>
          <w:p w:rsidRPr="00FA0F85" w:rsidR="00CD4F38" w:rsidP="009567EC" w:rsidRDefault="00A25A74" w14:paraId="567DC3F7" w14:textId="315B08CD">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1D18E358" w14:textId="359D9F10">
            <w:pPr>
              <w:jc w:val="center"/>
              <w:cnfStyle w:val="000000100000" w:firstRow="0" w:lastRow="0" w:firstColumn="0" w:lastColumn="0" w:oddVBand="0" w:evenVBand="0" w:oddHBand="1" w:evenHBand="0" w:firstRowFirstColumn="0" w:firstRowLastColumn="0" w:lastRowFirstColumn="0" w:lastRowLastColumn="0"/>
            </w:pPr>
            <w:r>
              <w:t>*</w:t>
            </w:r>
          </w:p>
        </w:tc>
      </w:tr>
      <w:tr w:rsidRPr="003949F6" w:rsidR="00CD4F38" w:rsidTr="0038680C" w14:paraId="1AFE8DDE" w14:textId="5ED65D84">
        <w:trPr>
          <w:cnfStyle w:val="000000010000" w:firstRow="0" w:lastRow="0" w:firstColumn="0" w:lastColumn="0" w:oddVBand="0" w:evenVBand="0" w:oddHBand="0" w:evenHBand="1"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0FFA5F4E" w14:textId="77777777">
            <w:pPr>
              <w:jc w:val="center"/>
              <w:rPr>
                <w:rFonts w:cs="Arial"/>
                <w:b w:val="0"/>
                <w:bCs w:val="0"/>
              </w:rPr>
            </w:pPr>
            <w:r w:rsidRPr="003949F6">
              <w:rPr>
                <w:rFonts w:cs="Arial"/>
                <w:color w:val="000000" w:themeColor="text1"/>
              </w:rPr>
              <w:t>Rhode Island</w:t>
            </w:r>
          </w:p>
        </w:tc>
        <w:tc>
          <w:tcPr>
            <w:tcW w:w="1710" w:type="dxa"/>
          </w:tcPr>
          <w:p w:rsidRPr="00FA0F85" w:rsidR="00CD4F38" w:rsidP="009567EC" w:rsidRDefault="00A25A74" w14:paraId="20C901F7" w14:textId="6AE37390">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60CE73C8" w14:textId="5195662C">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38680C" w14:paraId="5194596D" w14:textId="1C4D7B3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7A4078AC" w14:textId="77777777">
            <w:pPr>
              <w:jc w:val="center"/>
              <w:rPr>
                <w:rFonts w:cs="Arial"/>
                <w:b w:val="0"/>
                <w:bCs w:val="0"/>
              </w:rPr>
            </w:pPr>
            <w:r w:rsidRPr="003949F6">
              <w:rPr>
                <w:rFonts w:cs="Arial"/>
                <w:color w:val="000000" w:themeColor="text1"/>
              </w:rPr>
              <w:t>Texas</w:t>
            </w:r>
          </w:p>
        </w:tc>
        <w:tc>
          <w:tcPr>
            <w:tcW w:w="1710" w:type="dxa"/>
          </w:tcPr>
          <w:p w:rsidRPr="00FA0F85" w:rsidR="00CD4F38" w:rsidP="009567EC" w:rsidRDefault="00A25A74" w14:paraId="37C7B29B" w14:textId="31747169">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38680C" w14:paraId="637C30BC" w14:textId="4018EB8E">
            <w:pPr>
              <w:jc w:val="center"/>
              <w:cnfStyle w:val="000000100000" w:firstRow="0" w:lastRow="0" w:firstColumn="0" w:lastColumn="0" w:oddVBand="0" w:evenVBand="0" w:oddHBand="1" w:evenHBand="0" w:firstRowFirstColumn="0" w:firstRowLastColumn="0" w:lastRowFirstColumn="0" w:lastRowLastColumn="0"/>
            </w:pPr>
            <w:r>
              <w:t>DNCCD</w:t>
            </w:r>
          </w:p>
        </w:tc>
      </w:tr>
      <w:tr w:rsidRPr="003949F6" w:rsidR="00CD4F38" w:rsidTr="0038680C" w14:paraId="1C32DC5B" w14:textId="2E669B01">
        <w:trPr>
          <w:cnfStyle w:val="000000010000" w:firstRow="0" w:lastRow="0" w:firstColumn="0" w:lastColumn="0" w:oddVBand="0" w:evenVBand="0" w:oddHBand="0" w:evenHBand="1"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433792E6" w14:textId="77777777">
            <w:pPr>
              <w:jc w:val="center"/>
              <w:rPr>
                <w:rFonts w:cs="Arial"/>
                <w:b w:val="0"/>
                <w:bCs w:val="0"/>
              </w:rPr>
            </w:pPr>
            <w:r w:rsidRPr="003949F6">
              <w:rPr>
                <w:rFonts w:cs="Arial"/>
                <w:color w:val="000000" w:themeColor="text1"/>
              </w:rPr>
              <w:t>Utah</w:t>
            </w:r>
          </w:p>
        </w:tc>
        <w:tc>
          <w:tcPr>
            <w:tcW w:w="1710" w:type="dxa"/>
          </w:tcPr>
          <w:p w:rsidRPr="00FA0F85" w:rsidR="00CD4F38" w:rsidP="009567EC" w:rsidRDefault="00A25A74" w14:paraId="58693FD9" w14:textId="204DCFB4">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31552EC2" w14:textId="6158ECC3">
            <w:pPr>
              <w:jc w:val="center"/>
              <w:cnfStyle w:val="000000010000" w:firstRow="0" w:lastRow="0" w:firstColumn="0" w:lastColumn="0" w:oddVBand="0" w:evenVBand="0" w:oddHBand="0" w:evenHBand="1" w:firstRowFirstColumn="0" w:firstRowLastColumn="0" w:lastRowFirstColumn="0" w:lastRowLastColumn="0"/>
            </w:pPr>
            <w:r w:rsidRPr="00A25A74">
              <w:rPr>
                <w:rFonts w:ascii="Wingdings" w:hAnsi="Wingdings"/>
                <w:sz w:val="24"/>
                <w:szCs w:val="24"/>
              </w:rPr>
              <w:sym w:font="Wingdings" w:char="F0FC"/>
            </w:r>
          </w:p>
        </w:tc>
      </w:tr>
      <w:tr w:rsidRPr="003949F6" w:rsidR="00CD4F38" w:rsidTr="0038680C" w14:paraId="7461A71D" w14:textId="2BEFA790">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663C41A2" w14:textId="77777777">
            <w:pPr>
              <w:jc w:val="center"/>
              <w:rPr>
                <w:rFonts w:cs="Arial"/>
                <w:b w:val="0"/>
                <w:bCs w:val="0"/>
              </w:rPr>
            </w:pPr>
            <w:r w:rsidRPr="003949F6">
              <w:rPr>
                <w:rFonts w:cs="Arial"/>
                <w:color w:val="000000" w:themeColor="text1"/>
              </w:rPr>
              <w:t>Vermont</w:t>
            </w:r>
          </w:p>
        </w:tc>
        <w:tc>
          <w:tcPr>
            <w:tcW w:w="1710" w:type="dxa"/>
          </w:tcPr>
          <w:p w:rsidRPr="00FA0F85" w:rsidR="00CD4F38" w:rsidP="009567EC" w:rsidRDefault="00A25A74" w14:paraId="59058644" w14:textId="50B81863">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F16F81" w14:paraId="23FC060C" w14:textId="5175D0C0">
            <w:pPr>
              <w:jc w:val="center"/>
              <w:cnfStyle w:val="000000100000" w:firstRow="0" w:lastRow="0" w:firstColumn="0" w:lastColumn="0" w:oddVBand="0" w:evenVBand="0" w:oddHBand="1" w:evenHBand="0" w:firstRowFirstColumn="0" w:firstRowLastColumn="0" w:lastRowFirstColumn="0" w:lastRowLastColumn="0"/>
            </w:pPr>
            <w:r>
              <w:t>*</w:t>
            </w:r>
          </w:p>
        </w:tc>
      </w:tr>
      <w:tr w:rsidRPr="003949F6" w:rsidR="00CD4F38" w:rsidTr="0038680C" w14:paraId="6E34E4E5" w14:textId="27440737">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4362CAF6" w14:textId="77777777">
            <w:pPr>
              <w:jc w:val="center"/>
              <w:rPr>
                <w:rFonts w:cs="Arial"/>
                <w:b w:val="0"/>
                <w:bCs w:val="0"/>
              </w:rPr>
            </w:pPr>
            <w:r w:rsidRPr="003949F6">
              <w:rPr>
                <w:rFonts w:cs="Arial"/>
                <w:color w:val="000000" w:themeColor="text1"/>
              </w:rPr>
              <w:t>Wisconsin</w:t>
            </w:r>
          </w:p>
        </w:tc>
        <w:tc>
          <w:tcPr>
            <w:tcW w:w="1710" w:type="dxa"/>
          </w:tcPr>
          <w:p w:rsidRPr="00FA0F85" w:rsidR="00CD4F38" w:rsidP="009567EC" w:rsidRDefault="00A25A74" w14:paraId="15D020E4" w14:textId="76F81D96">
            <w:pPr>
              <w:jc w:val="center"/>
              <w:cnfStyle w:val="000000010000" w:firstRow="0" w:lastRow="0" w:firstColumn="0" w:lastColumn="0" w:oddVBand="0" w:evenVBand="0" w:oddHBand="0" w:evenHBand="1"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CD4F38" w14:paraId="77D59781" w14:textId="326EABD1">
            <w:pPr>
              <w:jc w:val="center"/>
              <w:cnfStyle w:val="000000010000" w:firstRow="0" w:lastRow="0" w:firstColumn="0" w:lastColumn="0" w:oddVBand="0" w:evenVBand="0" w:oddHBand="0" w:evenHBand="1" w:firstRowFirstColumn="0" w:firstRowLastColumn="0" w:lastRowFirstColumn="0" w:lastRowLastColumn="0"/>
            </w:pPr>
            <w:r>
              <w:t>*</w:t>
            </w:r>
          </w:p>
        </w:tc>
      </w:tr>
      <w:tr w:rsidRPr="003949F6" w:rsidR="00CD4F38" w:rsidTr="0038680C" w14:paraId="6877D0C2" w14:textId="7D6CC2BF">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794" w:type="dxa"/>
            <w:hideMark/>
          </w:tcPr>
          <w:p w:rsidRPr="003949F6" w:rsidR="00CD4F38" w:rsidP="00CD4F38" w:rsidRDefault="00CD4F38" w14:paraId="04A559BD" w14:textId="77777777">
            <w:pPr>
              <w:jc w:val="center"/>
              <w:rPr>
                <w:rFonts w:cs="Arial"/>
                <w:b w:val="0"/>
                <w:bCs w:val="0"/>
              </w:rPr>
            </w:pPr>
            <w:r w:rsidRPr="003949F6">
              <w:rPr>
                <w:rFonts w:cs="Arial"/>
                <w:color w:val="000000" w:themeColor="text1"/>
              </w:rPr>
              <w:t>Puerto Rico</w:t>
            </w:r>
          </w:p>
        </w:tc>
        <w:tc>
          <w:tcPr>
            <w:tcW w:w="1710" w:type="dxa"/>
          </w:tcPr>
          <w:p w:rsidRPr="00FA0F85" w:rsidR="00CD4F38" w:rsidP="009567EC" w:rsidRDefault="00A25A74" w14:paraId="5464D348" w14:textId="2529E6D1">
            <w:pPr>
              <w:jc w:val="center"/>
              <w:cnfStyle w:val="000000100000" w:firstRow="0" w:lastRow="0" w:firstColumn="0" w:lastColumn="0" w:oddVBand="0" w:evenVBand="0" w:oddHBand="1" w:evenHBand="0" w:firstRowFirstColumn="0" w:firstRowLastColumn="0" w:lastRowFirstColumn="0" w:lastRowLastColumn="0"/>
              <w:rPr>
                <w:rFonts w:cs="Arial"/>
              </w:rPr>
            </w:pPr>
            <w:r w:rsidRPr="00A25A74">
              <w:rPr>
                <w:rFonts w:ascii="Wingdings" w:hAnsi="Wingdings"/>
                <w:sz w:val="24"/>
                <w:szCs w:val="24"/>
              </w:rPr>
              <w:sym w:font="Wingdings" w:char="F0FC"/>
            </w:r>
          </w:p>
        </w:tc>
        <w:tc>
          <w:tcPr>
            <w:tcW w:w="1710" w:type="dxa"/>
          </w:tcPr>
          <w:p w:rsidRPr="00BD2693" w:rsidR="00CD4F38" w:rsidP="009567EC" w:rsidRDefault="00A25A74" w14:paraId="50780ECC" w14:textId="4CFB2067">
            <w:pPr>
              <w:jc w:val="center"/>
              <w:cnfStyle w:val="000000100000" w:firstRow="0" w:lastRow="0" w:firstColumn="0" w:lastColumn="0" w:oddVBand="0" w:evenVBand="0" w:oddHBand="1" w:evenHBand="0" w:firstRowFirstColumn="0" w:firstRowLastColumn="0" w:lastRowFirstColumn="0" w:lastRowLastColumn="0"/>
            </w:pPr>
            <w:r w:rsidRPr="00A25A74">
              <w:rPr>
                <w:rFonts w:ascii="Wingdings" w:hAnsi="Wingdings"/>
                <w:sz w:val="24"/>
                <w:szCs w:val="24"/>
              </w:rPr>
              <w:sym w:font="Wingdings" w:char="F0FC"/>
            </w:r>
          </w:p>
        </w:tc>
      </w:tr>
    </w:tbl>
    <w:p w:rsidR="00811EE7" w:rsidP="00811EE7" w:rsidRDefault="00811EE7" w14:paraId="0FF48914" w14:textId="77777777">
      <w:pPr>
        <w:rPr>
          <w:color w:val="000000" w:themeColor="text1"/>
        </w:rPr>
      </w:pPr>
      <w:r w:rsidRPr="00811EE7">
        <w:rPr>
          <w:b/>
          <w:color w:val="000000" w:themeColor="text1"/>
          <w:sz w:val="24"/>
        </w:rPr>
        <w:t>Table Legend:</w:t>
      </w:r>
      <w:r>
        <w:rPr>
          <w:color w:val="000000" w:themeColor="text1"/>
          <w:sz w:val="24"/>
        </w:rPr>
        <w:t xml:space="preserve"> </w:t>
      </w:r>
      <w:r w:rsidRPr="006C64D0" w:rsidR="006E576A">
        <w:rPr>
          <w:color w:val="000000" w:themeColor="text1"/>
        </w:rPr>
        <w:t xml:space="preserve">LLCP Landline Cell Phone </w:t>
      </w:r>
      <w:r w:rsidR="00CD4F38">
        <w:rPr>
          <w:color w:val="000000" w:themeColor="text1"/>
        </w:rPr>
        <w:t>Combined S</w:t>
      </w:r>
      <w:r w:rsidR="00DB3D8F">
        <w:rPr>
          <w:color w:val="000000" w:themeColor="text1"/>
        </w:rPr>
        <w:t>ampl</w:t>
      </w:r>
      <w:r>
        <w:rPr>
          <w:color w:val="000000" w:themeColor="text1"/>
        </w:rPr>
        <w:t>e</w:t>
      </w:r>
    </w:p>
    <w:p w:rsidRPr="00811EE7" w:rsidR="0038680C" w:rsidP="00811EE7" w:rsidRDefault="00811EE7" w14:paraId="1B5BB353" w14:textId="38C1696D">
      <w:pPr>
        <w:rPr>
          <w:color w:val="000000" w:themeColor="text1"/>
          <w:sz w:val="24"/>
        </w:rPr>
      </w:pPr>
      <w:r>
        <w:rPr>
          <w:color w:val="000000" w:themeColor="text1"/>
        </w:rPr>
        <w:t xml:space="preserve">                              </w:t>
      </w:r>
      <w:r w:rsidR="0038680C">
        <w:rPr>
          <w:color w:val="000000" w:themeColor="text1"/>
        </w:rPr>
        <w:t>DNCAD = Did Not Colle</w:t>
      </w:r>
      <w:r>
        <w:rPr>
          <w:color w:val="000000" w:themeColor="text1"/>
        </w:rPr>
        <w:t>c</w:t>
      </w:r>
      <w:r w:rsidR="0038680C">
        <w:rPr>
          <w:color w:val="000000" w:themeColor="text1"/>
        </w:rPr>
        <w:t>t Adult Data</w:t>
      </w:r>
    </w:p>
    <w:p w:rsidR="0038680C" w:rsidP="006E576A" w:rsidRDefault="00DB3D8F" w14:paraId="430543FE" w14:textId="65BD4C48">
      <w:pPr>
        <w:ind w:left="360" w:hanging="360"/>
        <w:rPr>
          <w:color w:val="000000" w:themeColor="text1"/>
        </w:rPr>
      </w:pPr>
      <w:r>
        <w:rPr>
          <w:color w:val="000000" w:themeColor="text1"/>
        </w:rPr>
        <w:t xml:space="preserve">                </w:t>
      </w:r>
      <w:r w:rsidR="00811EE7">
        <w:rPr>
          <w:color w:val="000000" w:themeColor="text1"/>
        </w:rPr>
        <w:t xml:space="preserve">              </w:t>
      </w:r>
      <w:r w:rsidR="0038680C">
        <w:rPr>
          <w:color w:val="000000" w:themeColor="text1"/>
        </w:rPr>
        <w:t>DNCCD = Did Not Collect Child Data</w:t>
      </w:r>
    </w:p>
    <w:p w:rsidR="00811EE7" w:rsidP="00811EE7" w:rsidRDefault="00811EE7" w14:paraId="76BAE576" w14:textId="36AE434B">
      <w:pPr>
        <w:ind w:left="1080" w:firstLine="360"/>
        <w:rPr>
          <w:color w:val="000000" w:themeColor="text1"/>
        </w:rPr>
      </w:pPr>
      <w:r>
        <w:rPr>
          <w:color w:val="000000" w:themeColor="text1"/>
        </w:rPr>
        <w:t xml:space="preserve">   *N</w:t>
      </w:r>
      <w:r w:rsidRPr="006C64D0">
        <w:rPr>
          <w:color w:val="000000" w:themeColor="text1"/>
        </w:rPr>
        <w:t xml:space="preserve">ot included in the public use file </w:t>
      </w:r>
      <w:r>
        <w:rPr>
          <w:color w:val="000000" w:themeColor="text1"/>
        </w:rPr>
        <w:t xml:space="preserve">due to having &lt; 75 completes (See Data Anomalies). </w:t>
      </w:r>
    </w:p>
    <w:p w:rsidRPr="006C64D0" w:rsidR="00811EE7" w:rsidP="00A25A74" w:rsidRDefault="004F511A" w14:paraId="3B4E4CC1" w14:textId="3D522F00">
      <w:pPr>
        <w:ind w:left="1080" w:firstLine="360"/>
        <w:rPr>
          <w:color w:val="000000" w:themeColor="text1"/>
        </w:rPr>
      </w:pPr>
      <w:r>
        <w:rPr>
          <w:color w:val="000000" w:themeColor="text1"/>
        </w:rPr>
        <w:t xml:space="preserve">  </w:t>
      </w:r>
      <w:r w:rsidRPr="00A25A74" w:rsidR="00A25A74">
        <w:rPr>
          <w:color w:val="000000" w:themeColor="text1"/>
        </w:rPr>
        <w:sym w:font="Wingdings" w:char="F0FC"/>
      </w:r>
      <w:r w:rsidR="00A25A74">
        <w:rPr>
          <w:color w:val="000000" w:themeColor="text1"/>
        </w:rPr>
        <w:t xml:space="preserve">Included in public use file </w:t>
      </w:r>
    </w:p>
    <w:p w:rsidRPr="006C64D0" w:rsidR="006E576A" w:rsidP="00302B95" w:rsidRDefault="006E576A" w14:paraId="392A92E9" w14:textId="6CC72352">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jc w:val="center"/>
        <w:rPr>
          <w:rFonts w:cs="Arial"/>
          <w:b/>
          <w:bCs/>
          <w:color w:val="000000" w:themeColor="text1"/>
        </w:rPr>
      </w:pPr>
      <w:r w:rsidRPr="006C64D0">
        <w:rPr>
          <w:color w:val="000000" w:themeColor="text1"/>
        </w:rPr>
        <w:br w:type="page"/>
      </w:r>
      <w:r w:rsidR="00E463D5">
        <w:rPr>
          <w:rFonts w:cs="Arial"/>
          <w:b/>
          <w:bCs/>
          <w:color w:val="000000" w:themeColor="text1"/>
        </w:rPr>
        <w:lastRenderedPageBreak/>
        <w:t>Asthma Call-b</w:t>
      </w:r>
      <w:r w:rsidRPr="006C64D0">
        <w:rPr>
          <w:rFonts w:cs="Arial"/>
          <w:b/>
          <w:bCs/>
          <w:color w:val="000000" w:themeColor="text1"/>
        </w:rPr>
        <w:t>ack Survey</w:t>
      </w:r>
    </w:p>
    <w:p w:rsidRPr="006C64D0" w:rsidR="006E576A" w:rsidP="006E576A" w:rsidRDefault="006E576A" w14:paraId="3152D946" w14:textId="77777777">
      <w:pPr>
        <w:jc w:val="center"/>
        <w:rPr>
          <w:rFonts w:cs="Arial"/>
          <w:b/>
          <w:bCs/>
          <w:color w:val="000000" w:themeColor="text1"/>
        </w:rPr>
      </w:pPr>
      <w:r w:rsidRPr="006C64D0">
        <w:rPr>
          <w:rFonts w:cs="Arial"/>
          <w:b/>
          <w:bCs/>
          <w:color w:val="000000" w:themeColor="text1"/>
        </w:rPr>
        <w:t>Analysis Guidelines</w:t>
      </w:r>
    </w:p>
    <w:p w:rsidRPr="006C64D0" w:rsidR="006E576A" w:rsidP="006E576A" w:rsidRDefault="006E576A" w14:paraId="52662A18"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6C64D0" w:rsidR="006E576A" w:rsidP="006E576A" w:rsidRDefault="00646FF5" w14:paraId="3469C87D" w14:textId="556F501A">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r>
        <w:rPr>
          <w:rFonts w:cs="Arial"/>
          <w:color w:val="000000" w:themeColor="text1"/>
        </w:rPr>
        <w:t>The Asthma Call-b</w:t>
      </w:r>
      <w:r w:rsidRPr="006C64D0" w:rsidR="006E576A">
        <w:rPr>
          <w:rFonts w:cs="Arial"/>
          <w:color w:val="000000" w:themeColor="text1"/>
        </w:rPr>
        <w:t>ack Survey</w:t>
      </w:r>
      <w:r w:rsidR="006E576A">
        <w:rPr>
          <w:rFonts w:cs="Arial"/>
          <w:color w:val="000000" w:themeColor="text1"/>
        </w:rPr>
        <w:t xml:space="preserve"> (ACBS)</w:t>
      </w:r>
      <w:r w:rsidRPr="006C64D0" w:rsidR="006E576A">
        <w:rPr>
          <w:rFonts w:cs="Arial"/>
          <w:color w:val="000000" w:themeColor="text1"/>
        </w:rPr>
        <w:t xml:space="preserve"> is conducted approximately 2 weeks after the Behavioral Risk Factor Surveillance Survey (BRFSS). BRFSS respondents who report ever being diagnosed with asthma are elig</w:t>
      </w:r>
      <w:r w:rsidR="00DD6D31">
        <w:rPr>
          <w:rFonts w:cs="Arial"/>
          <w:color w:val="000000" w:themeColor="text1"/>
        </w:rPr>
        <w:t xml:space="preserve">ible for the asthma call-back. </w:t>
      </w:r>
      <w:r w:rsidRPr="006C64D0" w:rsidR="006E576A">
        <w:rPr>
          <w:rFonts w:cs="Arial"/>
          <w:color w:val="000000" w:themeColor="text1"/>
        </w:rPr>
        <w:t>If a state includes children in the BRFSS and the randomly selected child has ever been diagnosed with asthma, then the child is elig</w:t>
      </w:r>
      <w:r w:rsidR="00DD6D31">
        <w:rPr>
          <w:rFonts w:cs="Arial"/>
          <w:color w:val="000000" w:themeColor="text1"/>
        </w:rPr>
        <w:t xml:space="preserve">ible for the asthma call-back. </w:t>
      </w:r>
      <w:r w:rsidRPr="006C64D0" w:rsidR="006E576A">
        <w:rPr>
          <w:rFonts w:cs="Arial"/>
          <w:color w:val="000000" w:themeColor="text1"/>
        </w:rPr>
        <w:t xml:space="preserve">If both the selected child and the BRFSS adult in a household have asthma, then one or the other is eligible for the ACBS (50/50 split). </w:t>
      </w:r>
    </w:p>
    <w:p w:rsidRPr="006C64D0" w:rsidR="006E576A" w:rsidP="006E576A" w:rsidRDefault="006E576A" w14:paraId="593D4138"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E576A" w:rsidP="006E576A" w:rsidRDefault="00883714" w14:paraId="1DFBEB12" w14:textId="5B0FF62F">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r>
        <w:rPr>
          <w:rFonts w:cs="Arial"/>
          <w:color w:val="000000" w:themeColor="text1"/>
        </w:rPr>
        <w:t>BRFSS now collects data in all 50 states as well as the District of Columbia and three U.S. territories</w:t>
      </w:r>
      <w:r w:rsidR="00302B95">
        <w:rPr>
          <w:rFonts w:cs="Arial"/>
          <w:color w:val="000000" w:themeColor="text1"/>
        </w:rPr>
        <w:t xml:space="preserve">.  </w:t>
      </w:r>
      <w:r w:rsidRPr="006C64D0" w:rsidR="006E576A">
        <w:rPr>
          <w:rFonts w:cs="Arial"/>
          <w:color w:val="000000" w:themeColor="text1"/>
        </w:rPr>
        <w:t xml:space="preserve">BRFSS questionnaires, data, and reports are available at </w:t>
      </w:r>
      <w:hyperlink w:history="1" r:id="rId16">
        <w:r w:rsidRPr="00AB31DC" w:rsidR="006E576A">
          <w:rPr>
            <w:rStyle w:val="Hyperlink"/>
            <w:rFonts w:cs="Arial"/>
          </w:rPr>
          <w:t>www.cdc.gov/brfss</w:t>
        </w:r>
      </w:hyperlink>
      <w:r w:rsidR="006E576A">
        <w:rPr>
          <w:rFonts w:cs="Arial"/>
          <w:color w:val="000000" w:themeColor="text1"/>
        </w:rPr>
        <w:t xml:space="preserve"> </w:t>
      </w:r>
      <w:r w:rsidRPr="006C64D0" w:rsidR="006E576A">
        <w:rPr>
          <w:rFonts w:cs="Arial"/>
          <w:color w:val="000000" w:themeColor="text1"/>
        </w:rPr>
        <w:t xml:space="preserve">. </w:t>
      </w:r>
      <w:r>
        <w:rPr>
          <w:rFonts w:cs="Arial"/>
          <w:color w:val="000000" w:themeColor="text1"/>
        </w:rPr>
        <w:t>The most recently BRFSS data user guide can be found at:</w:t>
      </w:r>
      <w:r w:rsidR="006E77BB">
        <w:rPr>
          <w:rFonts w:cs="Arial"/>
          <w:color w:val="000000" w:themeColor="text1"/>
        </w:rPr>
        <w:t xml:space="preserve">  </w:t>
      </w:r>
      <w:hyperlink w:history="1" r:id="rId17">
        <w:r w:rsidRPr="00EE58A6" w:rsidR="006E77BB">
          <w:rPr>
            <w:rStyle w:val="Hyperlink"/>
            <w:rFonts w:cs="Arial"/>
          </w:rPr>
          <w:t>https://www.cdc.gov/brfss/data_documentation/PDF/UserguideJune2013.pdf</w:t>
        </w:r>
      </w:hyperlink>
      <w:r w:rsidR="006E77BB">
        <w:rPr>
          <w:rFonts w:cs="Arial"/>
          <w:color w:val="000000" w:themeColor="text1"/>
        </w:rPr>
        <w:t xml:space="preserve">. </w:t>
      </w:r>
    </w:p>
    <w:p w:rsidRPr="006C64D0" w:rsidR="006E576A" w:rsidP="006E576A" w:rsidRDefault="006E576A" w14:paraId="6475D054"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E576A" w:rsidP="006E576A" w:rsidRDefault="006E576A" w14:paraId="16C60899" w14:textId="67442E4B">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r w:rsidRPr="006C64D0">
        <w:rPr>
          <w:rFonts w:cs="Arial"/>
          <w:color w:val="000000" w:themeColor="text1"/>
        </w:rPr>
        <w:t xml:space="preserve">From the parent survey (BRFSS), the ACBS inherits a complex sample design and multiple reporting </w:t>
      </w:r>
      <w:r>
        <w:rPr>
          <w:rFonts w:cs="Arial"/>
          <w:color w:val="000000" w:themeColor="text1"/>
        </w:rPr>
        <w:t>states/territories</w:t>
      </w:r>
      <w:r w:rsidR="00166262">
        <w:rPr>
          <w:rFonts w:cs="Arial"/>
          <w:color w:val="000000" w:themeColor="text1"/>
        </w:rPr>
        <w:t xml:space="preserve">. </w:t>
      </w:r>
      <w:r w:rsidRPr="006C64D0">
        <w:rPr>
          <w:rFonts w:cs="Arial"/>
          <w:color w:val="000000" w:themeColor="text1"/>
        </w:rPr>
        <w:t>These factors complicate the analysis of the ACBS. Some states vary from</w:t>
      </w:r>
      <w:r w:rsidR="00166262">
        <w:rPr>
          <w:rFonts w:cs="Arial"/>
          <w:color w:val="000000" w:themeColor="text1"/>
        </w:rPr>
        <w:t xml:space="preserve"> both BRFSS and ACBS protocol. </w:t>
      </w:r>
      <w:r w:rsidRPr="006C64D0">
        <w:rPr>
          <w:rFonts w:cs="Arial"/>
          <w:color w:val="000000" w:themeColor="text1"/>
        </w:rPr>
        <w:t>These variations should be considered pr</w:t>
      </w:r>
      <w:r w:rsidR="00166262">
        <w:rPr>
          <w:rFonts w:cs="Arial"/>
          <w:color w:val="000000" w:themeColor="text1"/>
        </w:rPr>
        <w:t xml:space="preserve">ior to analysis of these data. </w:t>
      </w:r>
      <w:r w:rsidRPr="006C64D0">
        <w:rPr>
          <w:rFonts w:cs="Arial"/>
          <w:color w:val="000000" w:themeColor="text1"/>
        </w:rPr>
        <w:t xml:space="preserve">Information on the BRFSS deviations can be found in the document titled </w:t>
      </w:r>
      <w:r w:rsidRPr="006C64D0">
        <w:rPr>
          <w:rFonts w:cs="Arial"/>
          <w:b/>
          <w:bCs/>
          <w:color w:val="000000" w:themeColor="text1"/>
          <w:u w:val="single"/>
        </w:rPr>
        <w:t>Comparability of Data</w:t>
      </w:r>
      <w:r w:rsidRPr="006C64D0">
        <w:rPr>
          <w:rFonts w:cs="Arial"/>
          <w:color w:val="000000" w:themeColor="text1"/>
        </w:rPr>
        <w:t xml:space="preserve"> which can be accessed at:</w:t>
      </w:r>
    </w:p>
    <w:p w:rsidRPr="006C64D0" w:rsidR="006E576A" w:rsidP="006E576A" w:rsidRDefault="00D465FB" w14:paraId="4644A681" w14:textId="6C93DB42">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hyperlink w:history="1" r:id="rId18">
        <w:r w:rsidRPr="00EE58A6" w:rsidR="00076025">
          <w:rPr>
            <w:rStyle w:val="Hyperlink"/>
          </w:rPr>
          <w:t>https://www.cdc.gov/brfss/annual_data/2016/pdf/compare_2016.pdf</w:t>
        </w:r>
      </w:hyperlink>
      <w:r w:rsidR="00166262">
        <w:t xml:space="preserve">. </w:t>
      </w:r>
    </w:p>
    <w:p w:rsidRPr="006C64D0" w:rsidR="006E576A" w:rsidP="006E576A" w:rsidRDefault="006E576A" w14:paraId="52B4834C"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E576A" w:rsidP="006E576A" w:rsidRDefault="006E576A" w14:paraId="721DCBAE"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r w:rsidRPr="006C64D0">
        <w:rPr>
          <w:rFonts w:cs="Arial"/>
          <w:b/>
          <w:bCs/>
          <w:color w:val="000000" w:themeColor="text1"/>
        </w:rPr>
        <w:t>A. Data anomalies and deviations from sampling frame and weighting protocols</w:t>
      </w:r>
    </w:p>
    <w:p w:rsidRPr="006C64D0" w:rsidR="006E576A" w:rsidP="006E576A" w:rsidRDefault="006E576A" w14:paraId="7C1BC094"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006E576A" w:rsidP="006E576A" w:rsidRDefault="006E576A" w14:paraId="4FB7DD09" w14:textId="471304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
        <w:rPr>
          <w:rFonts w:cs="Arial"/>
          <w:b/>
          <w:i/>
          <w:color w:val="000000" w:themeColor="text1"/>
        </w:rPr>
      </w:pPr>
      <w:r w:rsidRPr="006C64D0">
        <w:rPr>
          <w:rFonts w:cs="Arial"/>
          <w:b/>
          <w:i/>
          <w:color w:val="000000" w:themeColor="text1"/>
        </w:rPr>
        <w:t xml:space="preserve">Several states did not collect ACBS data for all 12 months of the year.  This may be an issue when investigating seasonal patterns in the data. States with more than 3 months </w:t>
      </w:r>
      <w:r>
        <w:rPr>
          <w:rFonts w:cs="Arial"/>
          <w:b/>
          <w:i/>
          <w:color w:val="000000" w:themeColor="text1"/>
        </w:rPr>
        <w:t xml:space="preserve">of </w:t>
      </w:r>
      <w:r w:rsidRPr="006C64D0">
        <w:rPr>
          <w:rFonts w:cs="Arial"/>
          <w:b/>
          <w:i/>
          <w:color w:val="000000" w:themeColor="text1"/>
        </w:rPr>
        <w:t>no collected interviews are no</w:t>
      </w:r>
      <w:r w:rsidR="00F140C6">
        <w:rPr>
          <w:rFonts w:cs="Arial"/>
          <w:b/>
          <w:i/>
          <w:color w:val="000000" w:themeColor="text1"/>
        </w:rPr>
        <w:t xml:space="preserve">ted below.  States missing </w:t>
      </w:r>
      <w:r w:rsidRPr="006C64D0">
        <w:rPr>
          <w:rFonts w:cs="Arial"/>
          <w:b/>
          <w:i/>
          <w:color w:val="000000" w:themeColor="text1"/>
        </w:rPr>
        <w:t xml:space="preserve">more </w:t>
      </w:r>
      <w:r w:rsidR="004A2D9E">
        <w:rPr>
          <w:rFonts w:cs="Arial"/>
          <w:b/>
          <w:i/>
          <w:color w:val="000000" w:themeColor="text1"/>
        </w:rPr>
        <w:t>than 6</w:t>
      </w:r>
      <w:r w:rsidR="00B95C1D">
        <w:rPr>
          <w:rFonts w:cs="Arial"/>
          <w:b/>
          <w:i/>
          <w:color w:val="000000" w:themeColor="text1"/>
        </w:rPr>
        <w:t xml:space="preserve"> </w:t>
      </w:r>
      <w:r w:rsidRPr="006C64D0">
        <w:rPr>
          <w:rFonts w:cs="Arial"/>
          <w:b/>
          <w:i/>
          <w:color w:val="000000" w:themeColor="text1"/>
        </w:rPr>
        <w:t>months of ACBS interviews are excluded from the public use data file.</w:t>
      </w:r>
    </w:p>
    <w:p w:rsidR="00DD4B34" w:rsidP="006E576A" w:rsidRDefault="00DD4B34" w14:paraId="612A7F38" w14:textId="10783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
        <w:rPr>
          <w:rFonts w:cs="Arial"/>
          <w:b/>
          <w:i/>
          <w:color w:val="000000" w:themeColor="text1"/>
        </w:rPr>
      </w:pPr>
    </w:p>
    <w:p w:rsidRPr="00DD4B34" w:rsidR="00DD4B34" w:rsidP="00DD4B34" w:rsidRDefault="00DD4B34" w14:paraId="4D6C7040" w14:textId="77777777">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634"/>
        <w:rPr>
          <w:rFonts w:cs="Arial"/>
          <w:color w:val="000000" w:themeColor="text1"/>
        </w:rPr>
      </w:pPr>
      <w:r w:rsidRPr="00DD4B34">
        <w:rPr>
          <w:rFonts w:cs="Arial"/>
          <w:color w:val="000000" w:themeColor="text1"/>
        </w:rPr>
        <w:t>2016</w:t>
      </w:r>
    </w:p>
    <w:p w:rsidR="00F140C6" w:rsidP="00BA59B8" w:rsidRDefault="00DD4B34" w14:paraId="63DFB5DB" w14:textId="77777777">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r w:rsidRPr="00F140C6">
        <w:rPr>
          <w:rFonts w:cs="Arial"/>
          <w:color w:val="000000" w:themeColor="text1"/>
        </w:rPr>
        <w:t xml:space="preserve">California, Oklahoma, Oregon and Mississippi missed 6 or more months of interviews.   Because asthma outcomes have seasonal variation, the data does not represent the same time (spread over 12 months) as the data for other states.  </w:t>
      </w:r>
    </w:p>
    <w:p w:rsidRPr="00F140C6" w:rsidR="00DD4B34" w:rsidP="00BA59B8" w:rsidRDefault="00DD4B34" w14:paraId="30277D26" w14:textId="4D62D705">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r w:rsidRPr="00F140C6">
        <w:rPr>
          <w:rFonts w:cs="Arial"/>
          <w:color w:val="000000" w:themeColor="text1"/>
        </w:rPr>
        <w:t xml:space="preserve">Florida did not collect adult and child ACBS Interviews in January, February and March. </w:t>
      </w:r>
    </w:p>
    <w:p w:rsidR="00DD4B34" w:rsidP="00DD4B34" w:rsidRDefault="00DD4B34" w14:paraId="75F8EBA6" w14:textId="4E0508CB">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r>
        <w:rPr>
          <w:rFonts w:cs="Arial"/>
          <w:color w:val="000000" w:themeColor="text1"/>
        </w:rPr>
        <w:t>Illinois did not collect child ACBS interviews in January, September, October and December</w:t>
      </w:r>
      <w:r w:rsidR="00166262">
        <w:rPr>
          <w:rFonts w:cs="Arial"/>
          <w:color w:val="000000" w:themeColor="text1"/>
        </w:rPr>
        <w:t>, it is not included in the public release file</w:t>
      </w:r>
      <w:r>
        <w:rPr>
          <w:rFonts w:cs="Arial"/>
          <w:color w:val="000000" w:themeColor="text1"/>
        </w:rPr>
        <w:t>.</w:t>
      </w:r>
    </w:p>
    <w:p w:rsidR="00DD4B34" w:rsidP="00DD4B34" w:rsidRDefault="00DD4B34" w14:paraId="69753F21" w14:textId="316F0652">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r>
        <w:rPr>
          <w:rFonts w:cs="Arial"/>
          <w:color w:val="000000" w:themeColor="text1"/>
        </w:rPr>
        <w:t>Massachusetts did not collect child ACBS interviews in January, April, June and July</w:t>
      </w:r>
      <w:r w:rsidR="00166262">
        <w:rPr>
          <w:rFonts w:cs="Arial"/>
          <w:color w:val="000000" w:themeColor="text1"/>
        </w:rPr>
        <w:t xml:space="preserve">. Massachusetts is not included in the child public release file. </w:t>
      </w:r>
    </w:p>
    <w:p w:rsidR="00DD4B34" w:rsidP="00DD4B34" w:rsidRDefault="00DD4B34" w14:paraId="5203D0B2" w14:textId="6AA3F2CE">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r>
        <w:rPr>
          <w:rFonts w:cs="Arial"/>
          <w:color w:val="000000" w:themeColor="text1"/>
        </w:rPr>
        <w:t>Missouri did not collect adult and child ACBS interviews</w:t>
      </w:r>
      <w:r w:rsidR="00166262">
        <w:rPr>
          <w:rFonts w:cs="Arial"/>
          <w:color w:val="000000" w:themeColor="text1"/>
        </w:rPr>
        <w:t xml:space="preserve"> in January, February and March. Missouri is not included in the child public release file. </w:t>
      </w:r>
    </w:p>
    <w:p w:rsidR="00DD4B34" w:rsidP="00DD4B34" w:rsidRDefault="00DD4B34" w14:paraId="776A123B" w14:textId="66024F85">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r>
        <w:rPr>
          <w:rFonts w:cs="Arial"/>
          <w:color w:val="000000" w:themeColor="text1"/>
        </w:rPr>
        <w:t xml:space="preserve">Montana did not collect adult and child ACBS interviews in January, February, March, and April with child also not being collected in August. </w:t>
      </w:r>
      <w:r w:rsidR="00166262">
        <w:rPr>
          <w:rFonts w:cs="Arial"/>
          <w:color w:val="000000" w:themeColor="text1"/>
        </w:rPr>
        <w:t xml:space="preserve"> Montana is not included in the child public release file.</w:t>
      </w:r>
    </w:p>
    <w:p w:rsidR="00DD4B34" w:rsidP="00DD4B34" w:rsidRDefault="00DD4B34" w14:paraId="3B4A4BE8" w14:textId="40860FBF">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r>
        <w:rPr>
          <w:rFonts w:cs="Arial"/>
          <w:color w:val="000000" w:themeColor="text1"/>
        </w:rPr>
        <w:t xml:space="preserve">New Mexico did not collect child ACBS interviews in January, February and March. </w:t>
      </w:r>
      <w:r w:rsidR="00166262">
        <w:rPr>
          <w:rFonts w:cs="Arial"/>
          <w:color w:val="000000" w:themeColor="text1"/>
        </w:rPr>
        <w:t xml:space="preserve"> New Mexico is not included in the child public release file. </w:t>
      </w:r>
    </w:p>
    <w:p w:rsidR="00166262" w:rsidP="00DD4B34" w:rsidRDefault="00DD4B34" w14:paraId="00AA6A4B" w14:textId="77777777">
      <w:pPr>
        <w:pStyle w:val="ListParagraph"/>
        <w:numPr>
          <w:ilvl w:val="1"/>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r>
        <w:rPr>
          <w:rFonts w:cs="Arial"/>
          <w:color w:val="000000" w:themeColor="text1"/>
        </w:rPr>
        <w:t>Wisconsin did not collect child ACBS interview in January, February and September.</w:t>
      </w:r>
      <w:r w:rsidR="00166262">
        <w:rPr>
          <w:rFonts w:cs="Arial"/>
          <w:color w:val="000000" w:themeColor="text1"/>
        </w:rPr>
        <w:t xml:space="preserve"> </w:t>
      </w:r>
    </w:p>
    <w:p w:rsidR="00DD4B34" w:rsidP="00166262" w:rsidRDefault="00166262" w14:paraId="2C4EE178" w14:textId="669A38D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r>
        <w:rPr>
          <w:rFonts w:cs="Arial"/>
          <w:color w:val="000000" w:themeColor="text1"/>
        </w:rPr>
        <w:t xml:space="preserve">Wisconsin is not included in the child public release data file. </w:t>
      </w:r>
    </w:p>
    <w:p w:rsidR="00166262" w:rsidP="00166262" w:rsidRDefault="00166262" w14:paraId="4583BE77" w14:textId="5C43473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p>
    <w:p w:rsidR="00166262" w:rsidP="00166262" w:rsidRDefault="00166262" w14:paraId="1C0F8B9B" w14:textId="5738887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p>
    <w:p w:rsidR="00166262" w:rsidP="00166262" w:rsidRDefault="00166262" w14:paraId="2ED773F4" w14:textId="2B2C1D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p>
    <w:p w:rsidRPr="0084669C" w:rsidR="00166262" w:rsidP="00166262" w:rsidRDefault="00166262" w14:paraId="56733A04" w14:textId="7777777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354"/>
        <w:rPr>
          <w:rFonts w:cs="Arial"/>
          <w:color w:val="000000" w:themeColor="text1"/>
        </w:rPr>
      </w:pPr>
    </w:p>
    <w:p w:rsidRPr="006C64D0" w:rsidR="00F02B0B" w:rsidP="00626EAE" w:rsidRDefault="00F02B0B" w14:paraId="1E50E439" w14:textId="77777777">
      <w:pPr>
        <w:ind w:left="180"/>
        <w:rPr>
          <w:rFonts w:cs="Arial"/>
          <w:b/>
          <w:i/>
          <w:color w:val="000000" w:themeColor="text1"/>
        </w:rPr>
      </w:pPr>
    </w:p>
    <w:p w:rsidR="00626EAE" w:rsidP="00626EAE" w:rsidRDefault="00626EAE" w14:paraId="20502A03" w14:textId="49256786">
      <w:pPr>
        <w:ind w:left="180"/>
        <w:rPr>
          <w:rFonts w:cs="Arial"/>
          <w:color w:val="000000" w:themeColor="text1"/>
        </w:rPr>
      </w:pPr>
      <w:r w:rsidRPr="006C64D0">
        <w:rPr>
          <w:rFonts w:cs="Arial"/>
          <w:b/>
          <w:i/>
          <w:color w:val="000000" w:themeColor="text1"/>
        </w:rPr>
        <w:lastRenderedPageBreak/>
        <w:t>Several states varied from ACBS protocol in ways that affected the weighting procedures</w:t>
      </w:r>
      <w:r w:rsidRPr="006C64D0">
        <w:rPr>
          <w:rFonts w:cs="Arial"/>
          <w:color w:val="000000" w:themeColor="text1"/>
        </w:rPr>
        <w:t xml:space="preserve">. </w:t>
      </w:r>
    </w:p>
    <w:p w:rsidR="006E576A" w:rsidP="00626EAE" w:rsidRDefault="006E576A" w14:paraId="3B0158E7" w14:textId="5B372137">
      <w:pPr>
        <w:ind w:left="180"/>
        <w:rPr>
          <w:rFonts w:cs="Arial"/>
          <w:color w:val="000000" w:themeColor="text1"/>
        </w:rPr>
      </w:pPr>
    </w:p>
    <w:p w:rsidRPr="00DD4B34" w:rsidR="00DD4B34" w:rsidP="00DD4B34" w:rsidRDefault="00DD4B34" w14:paraId="1C829001" w14:textId="77777777">
      <w:pPr>
        <w:pStyle w:val="ListParagraph"/>
        <w:numPr>
          <w:ilvl w:val="0"/>
          <w:numId w:val="28"/>
        </w:numPr>
        <w:ind w:left="720"/>
        <w:rPr>
          <w:rFonts w:cs="Arial"/>
          <w:color w:val="000000" w:themeColor="text1"/>
        </w:rPr>
      </w:pPr>
      <w:r w:rsidRPr="00DD4B34">
        <w:rPr>
          <w:rFonts w:cs="Arial"/>
          <w:color w:val="000000" w:themeColor="text1"/>
        </w:rPr>
        <w:t>2016</w:t>
      </w:r>
    </w:p>
    <w:p w:rsidR="00DD4B34" w:rsidP="00DD4B34" w:rsidRDefault="00DD4B34" w14:paraId="57DB4530" w14:textId="632AE1F6">
      <w:pPr>
        <w:pStyle w:val="ListParagraph"/>
        <w:numPr>
          <w:ilvl w:val="1"/>
          <w:numId w:val="28"/>
        </w:numPr>
        <w:ind w:left="1080"/>
        <w:rPr>
          <w:rFonts w:cs="Arial"/>
          <w:color w:val="000000" w:themeColor="text1"/>
        </w:rPr>
      </w:pPr>
      <w:r>
        <w:rPr>
          <w:rFonts w:cs="Arial"/>
          <w:color w:val="000000" w:themeColor="text1"/>
        </w:rPr>
        <w:t>Massachusetts did call-back only for their ver</w:t>
      </w:r>
      <w:r w:rsidR="00166262">
        <w:rPr>
          <w:rFonts w:cs="Arial"/>
          <w:color w:val="000000" w:themeColor="text1"/>
        </w:rPr>
        <w:t xml:space="preserve">sion 1 sample for child dataset. Massachusetts is not included in the child public release file. </w:t>
      </w:r>
    </w:p>
    <w:p w:rsidR="00DD4B34" w:rsidP="00DD4B34" w:rsidRDefault="00DD4B34" w14:paraId="11FA1F94" w14:textId="78A69209">
      <w:pPr>
        <w:pStyle w:val="ListParagraph"/>
        <w:numPr>
          <w:ilvl w:val="1"/>
          <w:numId w:val="28"/>
        </w:numPr>
        <w:ind w:left="1080"/>
        <w:rPr>
          <w:rFonts w:cs="Arial"/>
          <w:color w:val="000000" w:themeColor="text1"/>
        </w:rPr>
      </w:pPr>
      <w:r>
        <w:rPr>
          <w:rFonts w:cs="Arial"/>
          <w:color w:val="000000" w:themeColor="text1"/>
        </w:rPr>
        <w:t>New York did call-back only for their version 2 sam</w:t>
      </w:r>
      <w:r w:rsidR="00166262">
        <w:rPr>
          <w:rFonts w:cs="Arial"/>
          <w:color w:val="000000" w:themeColor="text1"/>
        </w:rPr>
        <w:t xml:space="preserve">ple for adult and child dataset. </w:t>
      </w:r>
    </w:p>
    <w:p w:rsidR="00DD4B34" w:rsidP="00DD4B34" w:rsidRDefault="00DD4B34" w14:paraId="439A1BC6" w14:textId="77777777">
      <w:pPr>
        <w:pStyle w:val="ListParagraph"/>
        <w:numPr>
          <w:ilvl w:val="1"/>
          <w:numId w:val="28"/>
        </w:numPr>
        <w:ind w:left="1080"/>
        <w:rPr>
          <w:rFonts w:cs="Arial"/>
          <w:color w:val="000000" w:themeColor="text1"/>
        </w:rPr>
      </w:pPr>
      <w:r>
        <w:rPr>
          <w:rFonts w:cs="Arial"/>
          <w:color w:val="000000" w:themeColor="text1"/>
        </w:rPr>
        <w:t>Iowa, New Hampshire, Nevada and Texas did not collect child ACBS data.</w:t>
      </w:r>
    </w:p>
    <w:p w:rsidR="00DD4B34" w:rsidP="00380627" w:rsidRDefault="00DD4B34" w14:paraId="49CA09E9" w14:textId="7A197697">
      <w:pPr>
        <w:pStyle w:val="ListParagraph"/>
        <w:numPr>
          <w:ilvl w:val="1"/>
          <w:numId w:val="28"/>
        </w:numPr>
        <w:ind w:left="1080"/>
        <w:rPr>
          <w:rFonts w:cs="Arial"/>
          <w:color w:val="000000" w:themeColor="text1"/>
        </w:rPr>
      </w:pPr>
      <w:r>
        <w:rPr>
          <w:rFonts w:cs="Arial"/>
          <w:color w:val="000000" w:themeColor="text1"/>
        </w:rPr>
        <w:t>Mississippi d</w:t>
      </w:r>
      <w:r w:rsidR="00166262">
        <w:rPr>
          <w:rFonts w:cs="Arial"/>
          <w:color w:val="000000" w:themeColor="text1"/>
        </w:rPr>
        <w:t xml:space="preserve">id not collect adult ACBS data. </w:t>
      </w:r>
    </w:p>
    <w:p w:rsidR="00DD4B34" w:rsidP="00DD4B34" w:rsidRDefault="00DD4B34" w14:paraId="66EAF9E5" w14:textId="77777777">
      <w:pPr>
        <w:pStyle w:val="ListParagraph"/>
        <w:numPr>
          <w:ilvl w:val="1"/>
          <w:numId w:val="28"/>
        </w:numPr>
        <w:ind w:left="1080"/>
        <w:rPr>
          <w:rFonts w:cs="Arial"/>
          <w:color w:val="000000" w:themeColor="text1"/>
        </w:rPr>
      </w:pPr>
      <w:r>
        <w:rPr>
          <w:rFonts w:cs="Arial"/>
          <w:color w:val="000000" w:themeColor="text1"/>
        </w:rPr>
        <w:t xml:space="preserve">Combined Landline and Cell Phone (LLCP)  child data for Arizona, California, Georgia, Hawaii, Illinois, Indiana, Kansas, Massachusetts, Missouri, Mississippi, Montana, New Jersey, New Mexico, Oklahoma, Oregon, Pennsylvania, Rhode Island, Vermont, Wisconsin were not </w:t>
      </w:r>
      <w:r w:rsidRPr="00132BD3">
        <w:rPr>
          <w:rFonts w:cs="Arial"/>
          <w:color w:val="000000" w:themeColor="text1"/>
        </w:rPr>
        <w:t xml:space="preserve"> </w:t>
      </w:r>
      <w:r>
        <w:rPr>
          <w:rFonts w:cs="Arial"/>
          <w:color w:val="000000" w:themeColor="text1"/>
        </w:rPr>
        <w:t>included in the public-release</w:t>
      </w:r>
      <w:r w:rsidRPr="00501BCE">
        <w:rPr>
          <w:rFonts w:cs="Arial"/>
          <w:color w:val="000000" w:themeColor="text1"/>
        </w:rPr>
        <w:t xml:space="preserve"> data file because of having too few records (&lt;75) to produce reliable weights.</w:t>
      </w:r>
      <w:r>
        <w:rPr>
          <w:rFonts w:cs="Arial"/>
          <w:color w:val="000000" w:themeColor="text1"/>
        </w:rPr>
        <w:t xml:space="preserve"> </w:t>
      </w:r>
    </w:p>
    <w:p w:rsidR="00DD4B34" w:rsidP="00DD4B34" w:rsidRDefault="00DD4B34" w14:paraId="5F81C69E" w14:textId="77777777">
      <w:pPr>
        <w:pStyle w:val="ListParagraph"/>
        <w:numPr>
          <w:ilvl w:val="1"/>
          <w:numId w:val="28"/>
        </w:numPr>
        <w:ind w:left="1080"/>
        <w:rPr>
          <w:rFonts w:cs="Arial"/>
          <w:color w:val="000000" w:themeColor="text1"/>
        </w:rPr>
      </w:pPr>
      <w:r>
        <w:rPr>
          <w:rFonts w:cs="Arial"/>
          <w:color w:val="000000" w:themeColor="text1"/>
        </w:rPr>
        <w:t xml:space="preserve">Combined Landline and Cell Phone  (LLCP) adult data among weighted states in Connecticut, Florida, Georgia, Hawaii, Iowa, Massachusetts, Minnesota, New Jersey, New Mexico, Ohio, Rhode Island, Texas, Utah and Wyoming had more than 10% of the BRFSS records for respondents with asthma had not recorded information about the call-back participation.  For these states, weighting was done using a Modified Adjustment Factor method.  </w:t>
      </w:r>
    </w:p>
    <w:p w:rsidRPr="000774AA" w:rsidR="00DD4B34" w:rsidP="00DD4B34" w:rsidRDefault="00DD4B34" w14:paraId="10AD81FA" w14:textId="3C69A830">
      <w:pPr>
        <w:pStyle w:val="ListParagraph"/>
        <w:numPr>
          <w:ilvl w:val="1"/>
          <w:numId w:val="28"/>
        </w:numPr>
        <w:ind w:left="1080"/>
        <w:rPr>
          <w:rFonts w:cs="Arial"/>
          <w:color w:val="000000" w:themeColor="text1"/>
        </w:rPr>
      </w:pPr>
      <w:r>
        <w:rPr>
          <w:rFonts w:cs="Arial"/>
          <w:color w:val="000000" w:themeColor="text1"/>
        </w:rPr>
        <w:t>Combined Landline and Cell Phone (LLCP) data for children among weighted states in Connecticut, Florida, Maine, Minnesota, New York, Ohio, Puerto Rico, and Utah had more than 10% of the BRFSS records for respondents with asthma had not recorded information about the call-back participation.  For these states, weighte</w:t>
      </w:r>
      <w:r w:rsidR="003B2806">
        <w:rPr>
          <w:rFonts w:cs="Arial"/>
          <w:color w:val="000000" w:themeColor="text1"/>
        </w:rPr>
        <w:t>d was done using</w:t>
      </w:r>
      <w:r>
        <w:rPr>
          <w:rFonts w:cs="Arial"/>
          <w:color w:val="000000" w:themeColor="text1"/>
        </w:rPr>
        <w:t xml:space="preserve"> a modified Adjustment Factor method. </w:t>
      </w:r>
    </w:p>
    <w:p w:rsidR="006E576A" w:rsidP="005E35E1" w:rsidRDefault="006E576A" w14:paraId="4EE78EDB" w14:textId="033E5422">
      <w:pPr>
        <w:rPr>
          <w:rFonts w:cs="Arial"/>
          <w:color w:val="000000" w:themeColor="text1"/>
        </w:rPr>
      </w:pPr>
    </w:p>
    <w:p w:rsidRPr="006C64D0" w:rsidR="00F60D34" w:rsidP="00167EF5" w:rsidRDefault="00F60D34" w14:paraId="3F369C65" w14:textId="77777777">
      <w:pPr>
        <w:pStyle w:val="ListParagraph"/>
        <w:tabs>
          <w:tab w:val="left" w:pos="3491"/>
        </w:tabs>
        <w:ind w:left="1080"/>
        <w:rPr>
          <w:rFonts w:ascii="Arial" w:hAnsi="Arial" w:cs="Arial"/>
          <w:color w:val="000000" w:themeColor="text1"/>
          <w:sz w:val="20"/>
          <w:szCs w:val="20"/>
        </w:rPr>
      </w:pPr>
    </w:p>
    <w:p w:rsidRPr="006C64D0" w:rsidR="00626EAE" w:rsidP="00626EAE" w:rsidRDefault="00626EAE" w14:paraId="2D1AA84F" w14:textId="77291A5B">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i/>
          <w:color w:val="000000" w:themeColor="text1"/>
        </w:rPr>
      </w:pPr>
      <w:r w:rsidRPr="006C64D0">
        <w:rPr>
          <w:rFonts w:cs="Arial"/>
          <w:b/>
          <w:i/>
          <w:color w:val="000000" w:themeColor="text1"/>
        </w:rPr>
        <w:t>For additional information on weighting the ACBS records, refe</w:t>
      </w:r>
      <w:r w:rsidR="00B4110B">
        <w:rPr>
          <w:rFonts w:cs="Arial"/>
          <w:b/>
          <w:i/>
          <w:color w:val="000000" w:themeColor="text1"/>
        </w:rPr>
        <w:t>r to the document “Asthma Call-B</w:t>
      </w:r>
      <w:r w:rsidRPr="006C64D0">
        <w:rPr>
          <w:rFonts w:cs="Arial"/>
          <w:b/>
          <w:i/>
          <w:color w:val="000000" w:themeColor="text1"/>
        </w:rPr>
        <w:t>ack Weighting Methods” which can be requested from NCEH/EHHE/</w:t>
      </w:r>
      <w:r w:rsidR="004F5E80">
        <w:rPr>
          <w:rFonts w:cs="Arial"/>
          <w:b/>
          <w:i/>
          <w:color w:val="000000" w:themeColor="text1"/>
        </w:rPr>
        <w:t>ACHB</w:t>
      </w:r>
      <w:r w:rsidRPr="006C64D0">
        <w:rPr>
          <w:rFonts w:cs="Arial"/>
          <w:b/>
          <w:i/>
          <w:color w:val="000000" w:themeColor="text1"/>
        </w:rPr>
        <w:t xml:space="preserve"> (</w:t>
      </w:r>
      <w:r w:rsidRPr="006C64D0" w:rsidR="00D14926">
        <w:rPr>
          <w:rFonts w:cs="Arial"/>
          <w:b/>
          <w:i/>
          <w:color w:val="000000" w:themeColor="text1"/>
        </w:rPr>
        <w:t>asthmacallbackinfo</w:t>
      </w:r>
      <w:r w:rsidRPr="006C64D0">
        <w:rPr>
          <w:rFonts w:cs="Arial"/>
          <w:b/>
          <w:i/>
          <w:color w:val="000000" w:themeColor="text1"/>
        </w:rPr>
        <w:t xml:space="preserve">@cdc.gov). </w:t>
      </w:r>
    </w:p>
    <w:p w:rsidRPr="006C64D0" w:rsidR="00626EAE" w:rsidP="00626EAE" w:rsidRDefault="00626EAE" w14:paraId="72B79B77" w14:textId="77777777">
      <w:pPr>
        <w:rPr>
          <w:rFonts w:cs="Arial"/>
          <w:color w:val="000000" w:themeColor="text1"/>
        </w:rPr>
      </w:pPr>
    </w:p>
    <w:p w:rsidRPr="006C64D0" w:rsidR="00626EAE" w:rsidP="00626EAE" w:rsidRDefault="00626EAE" w14:paraId="08D409FD"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r w:rsidRPr="006C64D0">
        <w:rPr>
          <w:rFonts w:cs="Arial"/>
          <w:b/>
          <w:bCs/>
          <w:color w:val="000000" w:themeColor="text1"/>
        </w:rPr>
        <w:t xml:space="preserve">B. Other </w:t>
      </w:r>
      <w:r w:rsidRPr="006C64D0" w:rsidR="004B0FFA">
        <w:rPr>
          <w:rFonts w:cs="Arial"/>
          <w:b/>
          <w:bCs/>
          <w:color w:val="000000" w:themeColor="text1"/>
        </w:rPr>
        <w:t>l</w:t>
      </w:r>
      <w:r w:rsidRPr="006C64D0">
        <w:rPr>
          <w:rFonts w:cs="Arial"/>
          <w:b/>
          <w:bCs/>
          <w:color w:val="000000" w:themeColor="text1"/>
        </w:rPr>
        <w:t xml:space="preserve">imitations of the </w:t>
      </w:r>
      <w:r w:rsidRPr="006C64D0" w:rsidR="004B0FFA">
        <w:rPr>
          <w:rFonts w:cs="Arial"/>
          <w:b/>
          <w:bCs/>
          <w:color w:val="000000" w:themeColor="text1"/>
        </w:rPr>
        <w:t>d</w:t>
      </w:r>
      <w:r w:rsidRPr="006C64D0">
        <w:rPr>
          <w:rFonts w:cs="Arial"/>
          <w:b/>
          <w:bCs/>
          <w:color w:val="000000" w:themeColor="text1"/>
        </w:rPr>
        <w:t>ata</w:t>
      </w:r>
    </w:p>
    <w:p w:rsidRPr="006C64D0" w:rsidR="00626EAE" w:rsidP="00626EAE" w:rsidRDefault="00626EAE" w14:paraId="498FD5CC"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6C64D0" w:rsidR="00626EAE" w:rsidP="00604740" w:rsidRDefault="00626EAE" w14:paraId="2E09D75D" w14:textId="3AC3354F">
      <w:pPr>
        <w:pStyle w:val="ListParagraph"/>
        <w:numPr>
          <w:ilvl w:val="0"/>
          <w:numId w:val="2"/>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 xml:space="preserve">The Institutional Review Board (IRB) in some states required that asthma be mentioned when the BRFSS respondent was asked to participate in the ACBS.  Other states required that asthma </w:t>
      </w:r>
      <w:r w:rsidRPr="006C64D0">
        <w:rPr>
          <w:rFonts w:ascii="Arial" w:hAnsi="Arial" w:cs="Arial"/>
          <w:b/>
          <w:color w:val="000000" w:themeColor="text1"/>
          <w:sz w:val="20"/>
          <w:szCs w:val="20"/>
        </w:rPr>
        <w:t>not</w:t>
      </w:r>
      <w:r w:rsidRPr="006C64D0">
        <w:rPr>
          <w:rFonts w:ascii="Arial" w:hAnsi="Arial" w:cs="Arial"/>
          <w:color w:val="000000" w:themeColor="text1"/>
          <w:sz w:val="20"/>
          <w:szCs w:val="20"/>
        </w:rPr>
        <w:t xml:space="preserve"> be mentioned.  Some state IRBs required that BRFSS respondents be specifically asked if their BRFSS responses could be linked to their ACBS responses.  Other state IRBs did not.  If a state required active consent to link the responses from the two interviews, the PERMISS variable on the data file will be coded</w:t>
      </w:r>
      <w:r w:rsidR="00B4110B">
        <w:rPr>
          <w:rFonts w:ascii="Arial" w:hAnsi="Arial" w:cs="Arial"/>
          <w:color w:val="000000" w:themeColor="text1"/>
          <w:sz w:val="20"/>
          <w:szCs w:val="20"/>
        </w:rPr>
        <w:t xml:space="preserve"> one</w:t>
      </w:r>
      <w:r w:rsidRPr="006C64D0">
        <w:rPr>
          <w:rFonts w:ascii="Arial" w:hAnsi="Arial" w:cs="Arial"/>
          <w:color w:val="000000" w:themeColor="text1"/>
          <w:sz w:val="20"/>
          <w:szCs w:val="20"/>
        </w:rPr>
        <w:t xml:space="preserve"> </w:t>
      </w:r>
      <w:r w:rsidR="00B4110B">
        <w:rPr>
          <w:rFonts w:ascii="Arial" w:hAnsi="Arial" w:cs="Arial"/>
          <w:color w:val="000000" w:themeColor="text1"/>
          <w:sz w:val="20"/>
          <w:szCs w:val="20"/>
        </w:rPr>
        <w:t>(</w:t>
      </w:r>
      <w:r w:rsidRPr="006C64D0">
        <w:rPr>
          <w:rFonts w:ascii="Arial" w:hAnsi="Arial" w:cs="Arial"/>
          <w:color w:val="000000" w:themeColor="text1"/>
          <w:sz w:val="20"/>
          <w:szCs w:val="20"/>
        </w:rPr>
        <w:t>1</w:t>
      </w:r>
      <w:r w:rsidR="00B4110B">
        <w:rPr>
          <w:rFonts w:ascii="Arial" w:hAnsi="Arial" w:cs="Arial"/>
          <w:color w:val="000000" w:themeColor="text1"/>
          <w:sz w:val="20"/>
          <w:szCs w:val="20"/>
        </w:rPr>
        <w:t>)</w:t>
      </w:r>
      <w:r w:rsidRPr="006C64D0">
        <w:rPr>
          <w:rFonts w:ascii="Arial" w:hAnsi="Arial" w:cs="Arial"/>
          <w:color w:val="000000" w:themeColor="text1"/>
          <w:sz w:val="20"/>
          <w:szCs w:val="20"/>
        </w:rPr>
        <w:t xml:space="preserve"> for yes.  If consent was denied, the ACBS was not conducted and there will be no record in the file.  Wording for specific consent scripts can be obtained from each participating state.  </w:t>
      </w:r>
    </w:p>
    <w:p w:rsidRPr="006C64D0" w:rsidR="00626EAE" w:rsidP="00626EAE" w:rsidRDefault="00626EAE" w14:paraId="4A97E5F9"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04740" w:rsidRDefault="00626EAE" w14:paraId="405E5D78" w14:textId="7777777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Several states ask the ACBS consent questions directly after the asthma questions in the core of the BRFSS survey. Other states ask the consent questions at the end of the BRFSS interview.</w:t>
      </w:r>
    </w:p>
    <w:p w:rsidRPr="006C64D0" w:rsidR="00626EAE" w:rsidP="00626EAE" w:rsidRDefault="00626EAE" w14:paraId="7F34A08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rFonts w:cs="Arial"/>
          <w:color w:val="000000" w:themeColor="text1"/>
        </w:rPr>
      </w:pPr>
      <w:r w:rsidRPr="006C64D0">
        <w:rPr>
          <w:rFonts w:cs="Arial"/>
          <w:color w:val="000000" w:themeColor="text1"/>
        </w:rPr>
        <w:t xml:space="preserve"> </w:t>
      </w:r>
    </w:p>
    <w:p w:rsidRPr="006C64D0" w:rsidR="00626EAE" w:rsidP="00604740" w:rsidRDefault="00626EAE" w14:paraId="20FF5661" w14:textId="7777777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Approximately 3% of the ACBS interviews are completed in the calendar year following the BRFSS interview. The Variable IYEAR_F identifies the year of the call-back interview.</w:t>
      </w:r>
    </w:p>
    <w:p w:rsidRPr="006C64D0" w:rsidR="00626EAE" w:rsidP="00626EAE" w:rsidRDefault="00626EAE" w14:paraId="7EA17A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themeColor="text1"/>
        </w:rPr>
      </w:pPr>
    </w:p>
    <w:p w:rsidRPr="006C64D0" w:rsidR="00626EAE" w:rsidP="00FA503C" w:rsidRDefault="00626EAE" w14:paraId="13D69131" w14:textId="7B042812">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color w:val="000000" w:themeColor="text1"/>
        </w:rPr>
      </w:pPr>
      <w:r w:rsidRPr="006C64D0">
        <w:rPr>
          <w:rFonts w:cs="Arial"/>
          <w:color w:val="000000" w:themeColor="text1"/>
        </w:rPr>
        <w:t>Information about survey disposition codes, item non-response, complete and incomplete designation can be found in the AC</w:t>
      </w:r>
      <w:r w:rsidR="003B2806">
        <w:rPr>
          <w:rFonts w:cs="Arial"/>
          <w:color w:val="000000" w:themeColor="text1"/>
        </w:rPr>
        <w:t>BS Summary Data Quality Report.</w:t>
      </w:r>
      <w:r w:rsidRPr="006C64D0">
        <w:rPr>
          <w:rFonts w:cs="Arial"/>
          <w:color w:val="000000" w:themeColor="text1"/>
        </w:rPr>
        <w:t xml:space="preserve"> Similar information about the BRFSS can be found in </w:t>
      </w:r>
      <w:r w:rsidRPr="006C64D0">
        <w:rPr>
          <w:rFonts w:cs="Arial"/>
          <w:bCs/>
          <w:color w:val="000000" w:themeColor="text1"/>
        </w:rPr>
        <w:t xml:space="preserve">the </w:t>
      </w:r>
      <w:r w:rsidRPr="006C64D0">
        <w:rPr>
          <w:color w:val="000000" w:themeColor="text1"/>
        </w:rPr>
        <w:t xml:space="preserve">BRFSS Summary Data Quality Report </w:t>
      </w:r>
      <w:r w:rsidRPr="006C64D0" w:rsidR="00B01396">
        <w:rPr>
          <w:rFonts w:cs="Arial"/>
          <w:color w:val="000000" w:themeColor="text1"/>
        </w:rPr>
        <w:t>which can be accessed at</w:t>
      </w:r>
      <w:r w:rsidRPr="006C64D0" w:rsidR="00FA503C">
        <w:rPr>
          <w:rFonts w:cs="Arial"/>
          <w:color w:val="000000" w:themeColor="text1"/>
        </w:rPr>
        <w:t xml:space="preserve"> </w:t>
      </w:r>
      <w:commentRangeStart w:id="4"/>
      <w:r w:rsidRPr="003B2806" w:rsidR="00076025">
        <w:rPr>
          <w:highlight w:val="yellow"/>
        </w:rPr>
        <w:fldChar w:fldCharType="begin"/>
      </w:r>
      <w:r w:rsidRPr="003B2806" w:rsidR="00076025">
        <w:rPr>
          <w:highlight w:val="yellow"/>
        </w:rPr>
        <w:instrText xml:space="preserve"> HYPERLINK "https://www.cdc.gov/brfss/acbs/2016/pdf/sdq_report_acbs_16-508.pdf" </w:instrText>
      </w:r>
      <w:r w:rsidRPr="003B2806" w:rsidR="00076025">
        <w:rPr>
          <w:highlight w:val="yellow"/>
        </w:rPr>
        <w:fldChar w:fldCharType="separate"/>
      </w:r>
      <w:r w:rsidRPr="003B2806" w:rsidR="00076025">
        <w:rPr>
          <w:rStyle w:val="Hyperlink"/>
          <w:highlight w:val="yellow"/>
        </w:rPr>
        <w:t>https://www.cdc.gov/brfss/acbs/2016/pdf/sdq_report_acbs_16-508.pdf</w:t>
      </w:r>
      <w:r w:rsidRPr="003B2806" w:rsidR="00076025">
        <w:rPr>
          <w:highlight w:val="yellow"/>
        </w:rPr>
        <w:fldChar w:fldCharType="end"/>
      </w:r>
      <w:commentRangeEnd w:id="4"/>
      <w:r w:rsidR="007002D1">
        <w:rPr>
          <w:rStyle w:val="CommentReference"/>
        </w:rPr>
        <w:commentReference w:id="4"/>
      </w:r>
      <w:r w:rsidR="00076025">
        <w:t xml:space="preserve"> </w:t>
      </w:r>
      <w:r w:rsidRPr="006C64D0">
        <w:rPr>
          <w:color w:val="000000" w:themeColor="text1"/>
        </w:rPr>
        <w:t xml:space="preserve"> </w:t>
      </w:r>
    </w:p>
    <w:p w:rsidRPr="006C64D0" w:rsidR="00626EAE" w:rsidP="00626EAE" w:rsidRDefault="00626EAE" w14:paraId="298CB2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themeColor="text1"/>
        </w:rPr>
      </w:pPr>
    </w:p>
    <w:p w:rsidRPr="006C64D0" w:rsidR="00626EAE" w:rsidP="00626EAE" w:rsidRDefault="00626EAE" w14:paraId="15ABD7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themeColor="text1"/>
        </w:rPr>
      </w:pPr>
    </w:p>
    <w:p w:rsidRPr="006C64D0" w:rsidR="00626EAE" w:rsidP="00626EAE" w:rsidRDefault="00626EAE" w14:paraId="7C6F37ED"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r w:rsidRPr="006C64D0">
        <w:rPr>
          <w:rFonts w:cs="Arial"/>
          <w:b/>
          <w:bCs/>
          <w:color w:val="000000" w:themeColor="text1"/>
        </w:rPr>
        <w:lastRenderedPageBreak/>
        <w:t xml:space="preserve">C.  Data file and </w:t>
      </w:r>
      <w:r w:rsidRPr="006C64D0" w:rsidR="004B0FFA">
        <w:rPr>
          <w:rFonts w:cs="Arial"/>
          <w:b/>
          <w:bCs/>
          <w:color w:val="000000" w:themeColor="text1"/>
        </w:rPr>
        <w:t>r</w:t>
      </w:r>
      <w:r w:rsidRPr="006C64D0">
        <w:rPr>
          <w:rFonts w:cs="Arial"/>
          <w:b/>
          <w:bCs/>
          <w:color w:val="000000" w:themeColor="text1"/>
        </w:rPr>
        <w:t>ecord</w:t>
      </w:r>
      <w:r w:rsidRPr="006C64D0" w:rsidR="004B0FFA">
        <w:rPr>
          <w:rFonts w:cs="Arial"/>
          <w:b/>
          <w:bCs/>
          <w:color w:val="000000" w:themeColor="text1"/>
        </w:rPr>
        <w:t xml:space="preserve"> i</w:t>
      </w:r>
      <w:r w:rsidRPr="006C64D0">
        <w:rPr>
          <w:rFonts w:cs="Arial"/>
          <w:b/>
          <w:bCs/>
          <w:color w:val="000000" w:themeColor="text1"/>
        </w:rPr>
        <w:t>ssues</w:t>
      </w:r>
    </w:p>
    <w:p w:rsidRPr="006C64D0" w:rsidR="00626EAE" w:rsidP="00626EAE" w:rsidRDefault="00626EAE" w14:paraId="51C17D93"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6C64D0" w:rsidR="00626EAE" w:rsidP="00626EAE" w:rsidRDefault="00626EAE" w14:paraId="06FB619F" w14:textId="77777777">
      <w:pPr>
        <w:tabs>
          <w:tab w:val="left" w:pos="18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color w:val="000000" w:themeColor="text1"/>
        </w:rPr>
      </w:pPr>
      <w:r w:rsidRPr="006C64D0">
        <w:rPr>
          <w:rFonts w:cs="Arial"/>
          <w:b/>
          <w:bCs/>
          <w:i/>
          <w:color w:val="000000" w:themeColor="text1"/>
        </w:rPr>
        <w:t>Data file</w:t>
      </w:r>
    </w:p>
    <w:p w:rsidRPr="006C64D0" w:rsidR="00626EAE" w:rsidP="00626EAE" w:rsidRDefault="00626EAE" w14:paraId="74DCD5D8"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i/>
          <w:color w:val="000000" w:themeColor="text1"/>
        </w:rPr>
      </w:pPr>
    </w:p>
    <w:p w:rsidRPr="006C64D0" w:rsidR="00626EAE" w:rsidP="00604740" w:rsidRDefault="00626EAE" w14:paraId="5704AB70" w14:textId="35DBC4E3">
      <w:pPr>
        <w:pStyle w:val="ListParagraph"/>
        <w:numPr>
          <w:ilvl w:val="0"/>
          <w:numId w:val="4"/>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Cs/>
          <w:color w:val="000000" w:themeColor="text1"/>
          <w:sz w:val="20"/>
          <w:szCs w:val="20"/>
        </w:rPr>
      </w:pPr>
      <w:r w:rsidRPr="006C64D0">
        <w:rPr>
          <w:rFonts w:ascii="Arial" w:hAnsi="Arial" w:cs="Arial"/>
          <w:color w:val="000000" w:themeColor="text1"/>
          <w:sz w:val="20"/>
          <w:szCs w:val="20"/>
        </w:rPr>
        <w:t xml:space="preserve">When the intent of an analysis is </w:t>
      </w:r>
      <w:r w:rsidR="00A910F1">
        <w:rPr>
          <w:rFonts w:ascii="Arial" w:hAnsi="Arial" w:cs="Arial"/>
          <w:color w:val="000000" w:themeColor="text1"/>
          <w:sz w:val="20"/>
          <w:szCs w:val="20"/>
        </w:rPr>
        <w:t xml:space="preserve">to compare those with asthma with </w:t>
      </w:r>
      <w:r w:rsidRPr="006C64D0">
        <w:rPr>
          <w:rFonts w:ascii="Arial" w:hAnsi="Arial" w:cs="Arial"/>
          <w:color w:val="000000" w:themeColor="text1"/>
          <w:sz w:val="20"/>
          <w:szCs w:val="20"/>
        </w:rPr>
        <w:t xml:space="preserve">those who do not have asthma, the appropriate </w:t>
      </w:r>
      <w:r w:rsidR="007002D1">
        <w:rPr>
          <w:rFonts w:ascii="Arial" w:hAnsi="Arial" w:cs="Arial"/>
          <w:color w:val="000000" w:themeColor="text1"/>
          <w:sz w:val="20"/>
          <w:szCs w:val="20"/>
        </w:rPr>
        <w:t xml:space="preserve">file to use is the BRFSS file. </w:t>
      </w:r>
      <w:r w:rsidRPr="006C64D0">
        <w:rPr>
          <w:rFonts w:ascii="Arial" w:hAnsi="Arial" w:cs="Arial"/>
          <w:color w:val="000000" w:themeColor="text1"/>
          <w:sz w:val="20"/>
          <w:szCs w:val="20"/>
        </w:rPr>
        <w:t>The sample size is larger and the responses to BRFSS questions are available for all respondents with asthma and without asthma.</w:t>
      </w:r>
    </w:p>
    <w:p w:rsidRPr="006C64D0" w:rsidR="00626EAE" w:rsidP="00604740" w:rsidRDefault="00626EAE" w14:paraId="6931DE26" w14:textId="77777777">
      <w:pPr>
        <w:pStyle w:val="ListParagraph"/>
        <w:numPr>
          <w:ilvl w:val="0"/>
          <w:numId w:val="4"/>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Cs/>
          <w:color w:val="000000" w:themeColor="text1"/>
          <w:sz w:val="20"/>
          <w:szCs w:val="20"/>
        </w:rPr>
      </w:pPr>
      <w:r w:rsidRPr="006C64D0">
        <w:rPr>
          <w:rFonts w:ascii="Arial" w:hAnsi="Arial" w:cs="Arial"/>
          <w:color w:val="000000" w:themeColor="text1"/>
          <w:sz w:val="20"/>
          <w:szCs w:val="20"/>
        </w:rPr>
        <w:t xml:space="preserve">When the intent of an analysis is to compare subpopulations of those with asthma, the appropriate file to use is the call-back file.  </w:t>
      </w:r>
    </w:p>
    <w:p w:rsidRPr="006C64D0" w:rsidR="00626EAE" w:rsidP="00626EAE" w:rsidRDefault="00626EAE" w14:paraId="39243850"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i/>
          <w:color w:val="000000" w:themeColor="text1"/>
        </w:rPr>
      </w:pPr>
    </w:p>
    <w:p w:rsidRPr="006C64D0" w:rsidR="00626EAE" w:rsidP="00626EAE" w:rsidRDefault="00626EAE" w14:paraId="3D912D1B" w14:textId="77777777">
      <w:pPr>
        <w:tabs>
          <w:tab w:val="left" w:pos="18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color w:val="000000" w:themeColor="text1"/>
        </w:rPr>
      </w:pPr>
      <w:r w:rsidRPr="006C64D0">
        <w:rPr>
          <w:rFonts w:cs="Arial"/>
          <w:b/>
          <w:bCs/>
          <w:i/>
          <w:color w:val="000000" w:themeColor="text1"/>
        </w:rPr>
        <w:t xml:space="preserve">Data record </w:t>
      </w:r>
    </w:p>
    <w:p w:rsidRPr="006C64D0" w:rsidR="00626EAE" w:rsidP="00626EAE" w:rsidRDefault="00626EAE" w14:paraId="057C28B3"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i/>
          <w:color w:val="000000" w:themeColor="text1"/>
        </w:rPr>
      </w:pPr>
    </w:p>
    <w:p w:rsidRPr="006C64D0" w:rsidR="00F9129A" w:rsidP="00604740" w:rsidRDefault="00626EAE" w14:paraId="0731FDDF" w14:textId="37A896D7">
      <w:pPr>
        <w:pStyle w:val="ListParagraph"/>
        <w:numPr>
          <w:ilvl w:val="0"/>
          <w:numId w:val="4"/>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bCs/>
          <w:color w:val="000000" w:themeColor="text1"/>
          <w:sz w:val="20"/>
          <w:szCs w:val="20"/>
        </w:rPr>
        <w:t>The ACBS record for a respondent consists of the entire BRFSS interview rec</w:t>
      </w:r>
      <w:r w:rsidR="007002D1">
        <w:rPr>
          <w:rFonts w:ascii="Arial" w:hAnsi="Arial" w:cs="Arial"/>
          <w:bCs/>
          <w:color w:val="000000" w:themeColor="text1"/>
          <w:sz w:val="20"/>
          <w:szCs w:val="20"/>
        </w:rPr>
        <w:t xml:space="preserve">ord followed by the ACBS data. </w:t>
      </w:r>
      <w:r w:rsidRPr="006C64D0">
        <w:rPr>
          <w:rFonts w:ascii="Arial" w:hAnsi="Arial" w:cs="Arial"/>
          <w:bCs/>
          <w:color w:val="000000" w:themeColor="text1"/>
          <w:sz w:val="20"/>
          <w:szCs w:val="20"/>
        </w:rPr>
        <w:t xml:space="preserve">There is no need to merge the ACBS data with </w:t>
      </w:r>
      <w:r w:rsidR="007002D1">
        <w:rPr>
          <w:rFonts w:ascii="Arial" w:hAnsi="Arial" w:cs="Arial"/>
          <w:bCs/>
          <w:color w:val="000000" w:themeColor="text1"/>
          <w:sz w:val="20"/>
          <w:szCs w:val="20"/>
        </w:rPr>
        <w:t xml:space="preserve">data from the BRFSS interview. </w:t>
      </w:r>
      <w:r w:rsidRPr="006C64D0">
        <w:rPr>
          <w:rFonts w:ascii="Arial" w:hAnsi="Arial" w:cs="Arial"/>
          <w:bCs/>
          <w:color w:val="000000" w:themeColor="text1"/>
          <w:sz w:val="20"/>
          <w:szCs w:val="20"/>
        </w:rPr>
        <w:t>The ACBS codebook, however, does not include the BRFSS portion of the data.  BRFSS codebooks can be accessed at:</w:t>
      </w:r>
      <w:r w:rsidRPr="006C64D0">
        <w:rPr>
          <w:rFonts w:ascii="Arial" w:hAnsi="Arial" w:cs="Arial"/>
          <w:color w:val="000000" w:themeColor="text1"/>
          <w:sz w:val="20"/>
          <w:szCs w:val="20"/>
        </w:rPr>
        <w:t xml:space="preserve"> </w:t>
      </w:r>
      <w:hyperlink w:history="1" r:id="rId21">
        <w:r w:rsidRPr="007A3015" w:rsidR="00B4110B">
          <w:rPr>
            <w:rStyle w:val="Hyperlink"/>
            <w:rFonts w:ascii="Arial" w:hAnsi="Arial" w:cs="Arial"/>
            <w:sz w:val="20"/>
            <w:szCs w:val="20"/>
          </w:rPr>
          <w:t>http://www.cdc.gov/brfss/annual_data/annual_data.htm</w:t>
        </w:r>
      </w:hyperlink>
      <w:r w:rsidR="00B4110B">
        <w:rPr>
          <w:rFonts w:ascii="Arial" w:hAnsi="Arial" w:cs="Arial"/>
          <w:color w:val="000000" w:themeColor="text1"/>
          <w:sz w:val="20"/>
          <w:szCs w:val="20"/>
        </w:rPr>
        <w:t xml:space="preserve"> </w:t>
      </w:r>
      <w:r w:rsidRPr="006C64D0" w:rsidR="00F9129A">
        <w:rPr>
          <w:rFonts w:ascii="Arial" w:hAnsi="Arial" w:cs="Arial"/>
          <w:color w:val="000000" w:themeColor="text1"/>
          <w:sz w:val="20"/>
          <w:szCs w:val="20"/>
        </w:rPr>
        <w:t xml:space="preserve"> after selecting an individual survey year.</w:t>
      </w:r>
    </w:p>
    <w:p w:rsidRPr="006C64D0" w:rsidR="00626EAE" w:rsidP="00626EAE" w:rsidRDefault="00626EAE" w14:paraId="23E5193F"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r w:rsidRPr="006C64D0">
        <w:rPr>
          <w:color w:val="000000" w:themeColor="text1"/>
        </w:rPr>
        <w:t xml:space="preserve"> </w:t>
      </w:r>
    </w:p>
    <w:p w:rsidRPr="006C64D0" w:rsidR="00626EAE" w:rsidP="00626EAE" w:rsidRDefault="00626EAE" w14:paraId="2706596F" w14:textId="77777777">
      <w:pPr>
        <w:tabs>
          <w:tab w:val="left" w:pos="18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color w:val="000000" w:themeColor="text1"/>
        </w:rPr>
      </w:pPr>
      <w:r w:rsidRPr="006C64D0">
        <w:rPr>
          <w:rFonts w:cs="Arial"/>
          <w:b/>
          <w:bCs/>
          <w:i/>
          <w:color w:val="000000" w:themeColor="text1"/>
        </w:rPr>
        <w:t xml:space="preserve">Skip </w:t>
      </w:r>
      <w:r w:rsidRPr="006C64D0" w:rsidR="004B0FFA">
        <w:rPr>
          <w:rFonts w:cs="Arial"/>
          <w:b/>
          <w:bCs/>
          <w:i/>
          <w:color w:val="000000" w:themeColor="text1"/>
        </w:rPr>
        <w:t>p</w:t>
      </w:r>
      <w:r w:rsidRPr="006C64D0">
        <w:rPr>
          <w:rFonts w:cs="Arial"/>
          <w:b/>
          <w:bCs/>
          <w:i/>
          <w:color w:val="000000" w:themeColor="text1"/>
        </w:rPr>
        <w:t>atterns</w:t>
      </w:r>
    </w:p>
    <w:p w:rsidRPr="006C64D0" w:rsidR="00626EAE" w:rsidP="00626EAE" w:rsidRDefault="00626EAE" w14:paraId="39A1BF1B"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Cs/>
          <w:i/>
          <w:color w:val="000000" w:themeColor="text1"/>
        </w:rPr>
      </w:pPr>
    </w:p>
    <w:p w:rsidRPr="006C64D0" w:rsidR="00626EAE" w:rsidP="00604740" w:rsidRDefault="00626EAE" w14:paraId="0D2D491A" w14:textId="674690D3">
      <w:pPr>
        <w:pStyle w:val="ListParagraph"/>
        <w:numPr>
          <w:ilvl w:val="0"/>
          <w:numId w:val="4"/>
        </w:num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 xml:space="preserve">    The Asthma Call-back questionnaire has multi</w:t>
      </w:r>
      <w:r w:rsidR="007002D1">
        <w:rPr>
          <w:rFonts w:ascii="Arial" w:hAnsi="Arial" w:cs="Arial"/>
          <w:color w:val="000000" w:themeColor="text1"/>
          <w:sz w:val="20"/>
          <w:szCs w:val="20"/>
        </w:rPr>
        <w:t xml:space="preserve">ple and complex skip patterns. </w:t>
      </w:r>
      <w:r w:rsidRPr="006C64D0">
        <w:rPr>
          <w:rFonts w:ascii="Arial" w:hAnsi="Arial" w:cs="Arial"/>
          <w:color w:val="000000" w:themeColor="text1"/>
          <w:sz w:val="20"/>
          <w:szCs w:val="20"/>
        </w:rPr>
        <w:t>Each of the skip patterns has been coded into subsequent questions using individual value codes to identify the source response that caused the question to be skipped. These additional codes do not appear in the questionn</w:t>
      </w:r>
      <w:r w:rsidR="007002D1">
        <w:rPr>
          <w:rFonts w:ascii="Arial" w:hAnsi="Arial" w:cs="Arial"/>
          <w:color w:val="000000" w:themeColor="text1"/>
          <w:sz w:val="20"/>
          <w:szCs w:val="20"/>
        </w:rPr>
        <w:t xml:space="preserve">aire, but are in the codebook. </w:t>
      </w:r>
      <w:r w:rsidRPr="006C64D0">
        <w:rPr>
          <w:rFonts w:ascii="Arial" w:hAnsi="Arial" w:cs="Arial"/>
          <w:color w:val="000000" w:themeColor="text1"/>
          <w:sz w:val="20"/>
          <w:szCs w:val="20"/>
        </w:rPr>
        <w:t>This skip coding allows the analyst to clearly determine an existing skip pattern and easily decide the denominator appropriate for any given analysis or statement without tracing skip</w:t>
      </w:r>
      <w:r w:rsidR="007002D1">
        <w:rPr>
          <w:rFonts w:ascii="Arial" w:hAnsi="Arial" w:cs="Arial"/>
          <w:color w:val="000000" w:themeColor="text1"/>
          <w:sz w:val="20"/>
          <w:szCs w:val="20"/>
        </w:rPr>
        <w:t xml:space="preserve"> patterns in the questionnaire.</w:t>
      </w:r>
      <w:r w:rsidRPr="006C64D0">
        <w:rPr>
          <w:rFonts w:ascii="Arial" w:hAnsi="Arial" w:cs="Arial"/>
          <w:color w:val="000000" w:themeColor="text1"/>
          <w:sz w:val="20"/>
          <w:szCs w:val="20"/>
        </w:rPr>
        <w:t xml:space="preserve"> For more information on coding skip patterns see the document “Coding Skip Patterns,” which can be requested from NCEH/</w:t>
      </w:r>
      <w:r w:rsidR="001032D5">
        <w:rPr>
          <w:rFonts w:ascii="Arial" w:hAnsi="Arial" w:cs="Arial"/>
          <w:color w:val="000000" w:themeColor="text1"/>
          <w:sz w:val="20"/>
          <w:szCs w:val="20"/>
        </w:rPr>
        <w:t>DEHSP/</w:t>
      </w:r>
      <w:r w:rsidRPr="006C64D0">
        <w:rPr>
          <w:rFonts w:ascii="Arial" w:hAnsi="Arial" w:cs="Arial"/>
          <w:color w:val="000000" w:themeColor="text1"/>
          <w:sz w:val="20"/>
          <w:szCs w:val="20"/>
        </w:rPr>
        <w:t>APRHB (</w:t>
      </w:r>
      <w:r w:rsidR="00B4110B">
        <w:rPr>
          <w:rFonts w:ascii="Arial" w:hAnsi="Arial" w:cs="Arial"/>
          <w:color w:val="000000" w:themeColor="text1"/>
          <w:sz w:val="20"/>
          <w:szCs w:val="20"/>
        </w:rPr>
        <w:t xml:space="preserve"> </w:t>
      </w:r>
      <w:hyperlink w:history="1" r:id="rId22">
        <w:r w:rsidRPr="0007661B" w:rsidR="00B4110B">
          <w:rPr>
            <w:rStyle w:val="Hyperlink"/>
            <w:rFonts w:ascii="Arial" w:hAnsi="Arial" w:cs="Arial"/>
            <w:sz w:val="20"/>
            <w:szCs w:val="20"/>
          </w:rPr>
          <w:t>asthmacallbackinfo@cdc.gov</w:t>
        </w:r>
      </w:hyperlink>
      <w:r w:rsidR="00B4110B">
        <w:rPr>
          <w:rFonts w:ascii="Arial" w:hAnsi="Arial" w:cs="Arial"/>
          <w:color w:val="000000" w:themeColor="text1"/>
          <w:sz w:val="20"/>
          <w:szCs w:val="20"/>
        </w:rPr>
        <w:t xml:space="preserve"> </w:t>
      </w:r>
      <w:r w:rsidRPr="006C64D0">
        <w:rPr>
          <w:rFonts w:ascii="Arial" w:hAnsi="Arial" w:cs="Arial"/>
          <w:color w:val="000000" w:themeColor="text1"/>
          <w:sz w:val="20"/>
          <w:szCs w:val="20"/>
        </w:rPr>
        <w:t xml:space="preserve">). </w:t>
      </w:r>
    </w:p>
    <w:p w:rsidRPr="006C64D0" w:rsidR="00626EAE" w:rsidP="00626EAE" w:rsidRDefault="00626EAE" w14:paraId="1D5A1934"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26EAE" w:rsidRDefault="00626EAE" w14:paraId="2485A08E"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Cs/>
          <w:color w:val="000000" w:themeColor="text1"/>
        </w:rPr>
      </w:pPr>
    </w:p>
    <w:p w:rsidRPr="006C64D0" w:rsidR="00626EAE" w:rsidP="00626EAE" w:rsidRDefault="00626EAE" w14:paraId="356D380F" w14:textId="77777777">
      <w:pPr>
        <w:autoSpaceDE w:val="0"/>
        <w:autoSpaceDN w:val="0"/>
        <w:adjustRightInd w:val="0"/>
        <w:ind w:left="180"/>
        <w:rPr>
          <w:rFonts w:cs="Arial"/>
          <w:b/>
          <w:bCs/>
          <w:i/>
          <w:color w:val="000000" w:themeColor="text1"/>
        </w:rPr>
      </w:pPr>
      <w:r w:rsidRPr="006C64D0">
        <w:rPr>
          <w:rFonts w:cs="Arial"/>
          <w:b/>
          <w:bCs/>
          <w:i/>
          <w:color w:val="000000" w:themeColor="text1"/>
        </w:rPr>
        <w:t xml:space="preserve">Calculated </w:t>
      </w:r>
      <w:r w:rsidRPr="006C64D0" w:rsidR="004B0FFA">
        <w:rPr>
          <w:rFonts w:cs="Arial"/>
          <w:b/>
          <w:bCs/>
          <w:i/>
          <w:color w:val="000000" w:themeColor="text1"/>
        </w:rPr>
        <w:t>v</w:t>
      </w:r>
      <w:r w:rsidRPr="006C64D0">
        <w:rPr>
          <w:rFonts w:cs="Arial"/>
          <w:b/>
          <w:bCs/>
          <w:i/>
          <w:color w:val="000000" w:themeColor="text1"/>
        </w:rPr>
        <w:t>ariables</w:t>
      </w:r>
    </w:p>
    <w:p w:rsidRPr="006C64D0" w:rsidR="00626EAE" w:rsidP="00626EAE" w:rsidRDefault="00626EAE" w14:paraId="3A0C7470" w14:textId="77777777">
      <w:pPr>
        <w:autoSpaceDE w:val="0"/>
        <w:autoSpaceDN w:val="0"/>
        <w:adjustRightInd w:val="0"/>
        <w:rPr>
          <w:rFonts w:cs="Arial"/>
          <w:b/>
          <w:bCs/>
          <w:color w:val="000000" w:themeColor="text1"/>
        </w:rPr>
      </w:pPr>
    </w:p>
    <w:p w:rsidRPr="007002D1" w:rsidR="00626EAE" w:rsidP="007002D1" w:rsidRDefault="00626EAE" w14:paraId="0ADBB020" w14:textId="5BB8B78C">
      <w:pPr>
        <w:pStyle w:val="ListParagraph"/>
        <w:numPr>
          <w:ilvl w:val="0"/>
          <w:numId w:val="9"/>
        </w:numPr>
        <w:tabs>
          <w:tab w:val="left" w:pos="720"/>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ascii="Arial" w:hAnsi="Arial" w:cs="Arial"/>
          <w:color w:val="000000" w:themeColor="text1"/>
          <w:sz w:val="20"/>
          <w:szCs w:val="20"/>
        </w:rPr>
      </w:pPr>
      <w:r w:rsidRPr="006C64D0">
        <w:rPr>
          <w:rFonts w:ascii="Arial" w:hAnsi="Arial" w:cs="Arial"/>
          <w:color w:val="000000" w:themeColor="text1"/>
          <w:sz w:val="20"/>
          <w:szCs w:val="20"/>
        </w:rPr>
        <w:t>Not all of the variables that appear on the public use data set are taken direct</w:t>
      </w:r>
      <w:r w:rsidR="007002D1">
        <w:rPr>
          <w:rFonts w:ascii="Arial" w:hAnsi="Arial" w:cs="Arial"/>
          <w:color w:val="000000" w:themeColor="text1"/>
          <w:sz w:val="20"/>
          <w:szCs w:val="20"/>
        </w:rPr>
        <w:t xml:space="preserve">ly from the ACBS questionnaire. </w:t>
      </w:r>
      <w:r w:rsidRPr="006C64D0">
        <w:rPr>
          <w:rFonts w:ascii="Arial" w:hAnsi="Arial" w:cs="Arial"/>
          <w:color w:val="000000" w:themeColor="text1"/>
          <w:sz w:val="20"/>
          <w:szCs w:val="20"/>
        </w:rPr>
        <w:t xml:space="preserve">CDC prepares a large set of calculated variables </w:t>
      </w:r>
      <w:r w:rsidR="00A910F1">
        <w:rPr>
          <w:rFonts w:ascii="Arial" w:hAnsi="Arial" w:cs="Arial"/>
          <w:color w:val="000000" w:themeColor="text1"/>
          <w:sz w:val="20"/>
          <w:szCs w:val="20"/>
        </w:rPr>
        <w:t xml:space="preserve">that </w:t>
      </w:r>
      <w:r w:rsidRPr="006C64D0">
        <w:rPr>
          <w:rFonts w:ascii="Arial" w:hAnsi="Arial" w:cs="Arial"/>
          <w:color w:val="000000" w:themeColor="text1"/>
          <w:sz w:val="20"/>
          <w:szCs w:val="20"/>
        </w:rPr>
        <w:t>are added to the a</w:t>
      </w:r>
      <w:r w:rsidR="007002D1">
        <w:rPr>
          <w:rFonts w:ascii="Arial" w:hAnsi="Arial" w:cs="Arial"/>
          <w:color w:val="000000" w:themeColor="text1"/>
          <w:sz w:val="20"/>
          <w:szCs w:val="20"/>
        </w:rPr>
        <w:t xml:space="preserve">ctual questionnaire responses. </w:t>
      </w:r>
      <w:r w:rsidRPr="006C64D0">
        <w:rPr>
          <w:rFonts w:ascii="Arial" w:hAnsi="Arial" w:cs="Arial"/>
          <w:color w:val="000000" w:themeColor="text1"/>
          <w:sz w:val="20"/>
          <w:szCs w:val="20"/>
        </w:rPr>
        <w:t xml:space="preserve">The vast majority of the variables on the ACBS </w:t>
      </w:r>
      <w:r w:rsidR="007002D1">
        <w:rPr>
          <w:rFonts w:ascii="Arial" w:hAnsi="Arial" w:cs="Arial"/>
          <w:color w:val="000000" w:themeColor="text1"/>
          <w:sz w:val="20"/>
          <w:szCs w:val="20"/>
        </w:rPr>
        <w:t xml:space="preserve">file are calculated variables. </w:t>
      </w:r>
      <w:r w:rsidRPr="007002D1">
        <w:rPr>
          <w:rFonts w:ascii="Arial" w:hAnsi="Arial" w:cs="Arial"/>
          <w:color w:val="000000" w:themeColor="text1"/>
          <w:sz w:val="20"/>
          <w:szCs w:val="20"/>
        </w:rPr>
        <w:t xml:space="preserve">The calculated variables are created for the user's convenience. The procedures for the calculated variables vary in complexity; some only combine codes from one or two questions, while others require sorting and combining selected codes from multiple variables.  </w:t>
      </w:r>
    </w:p>
    <w:p w:rsidRPr="006C64D0" w:rsidR="00626EAE" w:rsidP="00626EAE" w:rsidRDefault="00626EAE" w14:paraId="29008163"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04740" w:rsidRDefault="00626EAE" w14:paraId="13706A91" w14:textId="2DB4AE3C">
      <w:pPr>
        <w:pStyle w:val="ListParagraph"/>
        <w:numPr>
          <w:ilvl w:val="0"/>
          <w:numId w:val="9"/>
        </w:numPr>
        <w:spacing w:line="276" w:lineRule="auto"/>
        <w:ind w:left="720"/>
        <w:rPr>
          <w:rFonts w:ascii="Arial" w:hAnsi="Arial" w:cs="Arial"/>
          <w:color w:val="000000" w:themeColor="text1"/>
          <w:sz w:val="20"/>
          <w:szCs w:val="20"/>
        </w:rPr>
      </w:pPr>
      <w:r w:rsidRPr="006C64D0">
        <w:rPr>
          <w:rFonts w:ascii="Arial" w:hAnsi="Arial" w:cs="Arial"/>
          <w:color w:val="000000" w:themeColor="text1"/>
          <w:sz w:val="20"/>
          <w:szCs w:val="20"/>
        </w:rPr>
        <w:t>At the time of the call-back interview, the respondent is asked to confirm the responses to the two asthma quest</w:t>
      </w:r>
      <w:r w:rsidR="007002D1">
        <w:rPr>
          <w:rFonts w:ascii="Arial" w:hAnsi="Arial" w:cs="Arial"/>
          <w:color w:val="000000" w:themeColor="text1"/>
          <w:sz w:val="20"/>
          <w:szCs w:val="20"/>
        </w:rPr>
        <w:t xml:space="preserve">ions from the BRFSS interview. </w:t>
      </w:r>
      <w:r w:rsidRPr="006C64D0">
        <w:rPr>
          <w:rFonts w:ascii="Arial" w:hAnsi="Arial" w:cs="Arial"/>
          <w:color w:val="000000" w:themeColor="text1"/>
          <w:sz w:val="20"/>
          <w:szCs w:val="20"/>
        </w:rPr>
        <w:t xml:space="preserve">Not all respondents agree with the responses that were recorded from the initial interview.  </w:t>
      </w:r>
    </w:p>
    <w:p w:rsidRPr="006C64D0" w:rsidR="00626EAE" w:rsidP="00626EAE" w:rsidRDefault="00626EAE" w14:paraId="5AB4E79C" w14:textId="77777777">
      <w:pPr>
        <w:pStyle w:val="ListParagraph"/>
        <w:rPr>
          <w:rFonts w:ascii="Arial" w:hAnsi="Arial" w:cs="Arial"/>
          <w:color w:val="000000" w:themeColor="text1"/>
          <w:sz w:val="20"/>
          <w:szCs w:val="20"/>
        </w:rPr>
      </w:pPr>
    </w:p>
    <w:p w:rsidRPr="006C64D0" w:rsidR="00626EAE" w:rsidP="00604740" w:rsidRDefault="00626EAE" w14:paraId="69262895" w14:textId="77777777">
      <w:pPr>
        <w:pStyle w:val="ListParagraph"/>
        <w:numPr>
          <w:ilvl w:val="0"/>
          <w:numId w:val="13"/>
        </w:numPr>
        <w:spacing w:line="276" w:lineRule="auto"/>
        <w:rPr>
          <w:rFonts w:ascii="Arial" w:hAnsi="Arial" w:cs="Arial"/>
          <w:color w:val="000000" w:themeColor="text1"/>
          <w:sz w:val="20"/>
          <w:szCs w:val="20"/>
        </w:rPr>
      </w:pPr>
      <w:r w:rsidRPr="006C64D0">
        <w:rPr>
          <w:rFonts w:ascii="Arial" w:hAnsi="Arial" w:cs="Arial"/>
          <w:color w:val="000000" w:themeColor="text1"/>
          <w:sz w:val="20"/>
          <w:szCs w:val="20"/>
        </w:rPr>
        <w:t>The calculated combined call-back asthma variables _CUR_ASTH_C and _EVER_ASTH_C are not identical to the BRFSS asthma variables ASTHNOW and ASTHMA</w:t>
      </w:r>
      <w:r w:rsidRPr="006C64D0" w:rsidR="00D95EAD">
        <w:rPr>
          <w:rFonts w:ascii="Arial" w:hAnsi="Arial" w:cs="Arial"/>
          <w:color w:val="000000" w:themeColor="text1"/>
          <w:sz w:val="20"/>
          <w:szCs w:val="20"/>
        </w:rPr>
        <w:t>3</w:t>
      </w:r>
      <w:r w:rsidRPr="006C64D0">
        <w:rPr>
          <w:rFonts w:ascii="Arial" w:hAnsi="Arial" w:cs="Arial"/>
          <w:color w:val="000000" w:themeColor="text1"/>
          <w:sz w:val="20"/>
          <w:szCs w:val="20"/>
        </w:rPr>
        <w:t xml:space="preserve"> (CASTHNO2 and CASTHDX2 for children) or the BRFSS adu</w:t>
      </w:r>
      <w:r w:rsidRPr="006C64D0" w:rsidR="002B083B">
        <w:rPr>
          <w:rFonts w:ascii="Arial" w:hAnsi="Arial" w:cs="Arial"/>
          <w:color w:val="000000" w:themeColor="text1"/>
          <w:sz w:val="20"/>
          <w:szCs w:val="20"/>
        </w:rPr>
        <w:t>lt calculated variables _CASTHM</w:t>
      </w:r>
      <w:r w:rsidRPr="006C64D0" w:rsidR="00D95EAD">
        <w:rPr>
          <w:rFonts w:ascii="Arial" w:hAnsi="Arial" w:cs="Arial"/>
          <w:color w:val="000000" w:themeColor="text1"/>
          <w:sz w:val="20"/>
          <w:szCs w:val="20"/>
        </w:rPr>
        <w:t>1 and _LTASTH1</w:t>
      </w:r>
      <w:r w:rsidRPr="006C64D0">
        <w:rPr>
          <w:rFonts w:ascii="Arial" w:hAnsi="Arial" w:cs="Arial"/>
          <w:color w:val="000000" w:themeColor="text1"/>
          <w:sz w:val="20"/>
          <w:szCs w:val="20"/>
        </w:rPr>
        <w:t xml:space="preserve">. </w:t>
      </w:r>
    </w:p>
    <w:p w:rsidRPr="006C64D0" w:rsidR="00626EAE" w:rsidP="00604740" w:rsidRDefault="00626EAE" w14:paraId="77EFBEF5" w14:textId="478CDA08">
      <w:pPr>
        <w:pStyle w:val="ListParagraph"/>
        <w:numPr>
          <w:ilvl w:val="0"/>
          <w:numId w:val="13"/>
        </w:numPr>
        <w:spacing w:line="276" w:lineRule="auto"/>
        <w:rPr>
          <w:rFonts w:ascii="Arial" w:hAnsi="Arial" w:cs="Arial"/>
          <w:color w:val="000000" w:themeColor="text1"/>
          <w:sz w:val="20"/>
          <w:szCs w:val="20"/>
        </w:rPr>
      </w:pPr>
      <w:r w:rsidRPr="006C64D0">
        <w:rPr>
          <w:rFonts w:ascii="Arial" w:hAnsi="Arial" w:cs="Arial"/>
          <w:color w:val="000000" w:themeColor="text1"/>
          <w:sz w:val="20"/>
          <w:szCs w:val="20"/>
        </w:rPr>
        <w:t>The combined call-back variables _CUR_ASTH_C and _EVER_ASTH_C use the BRFSS responses when the respondent agreed with them and the</w:t>
      </w:r>
      <w:r w:rsidR="00076025">
        <w:rPr>
          <w:rFonts w:ascii="Arial" w:hAnsi="Arial" w:cs="Arial"/>
          <w:color w:val="000000" w:themeColor="text1"/>
          <w:sz w:val="20"/>
          <w:szCs w:val="20"/>
        </w:rPr>
        <w:t xml:space="preserve"> ACBS</w:t>
      </w:r>
      <w:r w:rsidRPr="006C64D0">
        <w:rPr>
          <w:rFonts w:ascii="Arial" w:hAnsi="Arial" w:cs="Arial"/>
          <w:color w:val="000000" w:themeColor="text1"/>
          <w:sz w:val="20"/>
          <w:szCs w:val="20"/>
        </w:rPr>
        <w:t xml:space="preserve"> responses at the time of the call-back interview when the respondent did not agree with the BRFSS responses. </w:t>
      </w:r>
    </w:p>
    <w:p w:rsidR="00626EAE" w:rsidP="00626EAE" w:rsidRDefault="00626EAE" w14:paraId="437DAD3F" w14:textId="01FC4770">
      <w:pPr>
        <w:rPr>
          <w:rFonts w:cs="Arial"/>
          <w:b/>
          <w:color w:val="000000" w:themeColor="text1"/>
        </w:rPr>
      </w:pPr>
    </w:p>
    <w:p w:rsidR="007002D1" w:rsidP="00626EAE" w:rsidRDefault="007002D1" w14:paraId="464D43D4" w14:textId="50C07821">
      <w:pPr>
        <w:rPr>
          <w:rFonts w:cs="Arial"/>
          <w:b/>
          <w:color w:val="000000" w:themeColor="text1"/>
        </w:rPr>
      </w:pPr>
    </w:p>
    <w:p w:rsidRPr="006C64D0" w:rsidR="007002D1" w:rsidP="00626EAE" w:rsidRDefault="007002D1" w14:paraId="02CD7CB5" w14:textId="77777777">
      <w:pPr>
        <w:rPr>
          <w:rFonts w:cs="Arial"/>
          <w:b/>
          <w:color w:val="000000" w:themeColor="text1"/>
        </w:rPr>
      </w:pPr>
    </w:p>
    <w:p w:rsidRPr="006C64D0" w:rsidR="00626EAE" w:rsidP="00626EAE" w:rsidRDefault="00626EAE" w14:paraId="476C279F" w14:textId="77777777">
      <w:pPr>
        <w:ind w:left="705"/>
        <w:rPr>
          <w:rFonts w:cs="Arial"/>
          <w:color w:val="000000" w:themeColor="text1"/>
          <w:u w:val="single"/>
        </w:rPr>
      </w:pPr>
      <w:r w:rsidRPr="006C64D0">
        <w:rPr>
          <w:rFonts w:cs="Arial"/>
          <w:b/>
          <w:color w:val="000000" w:themeColor="text1"/>
          <w:u w:val="single"/>
        </w:rPr>
        <w:lastRenderedPageBreak/>
        <w:t>When using call-back data the combined variables (_CUR_ASTH_C and _EVER_ASTH_C)     should be used and not the BRFSS interview variables</w:t>
      </w:r>
      <w:r w:rsidRPr="006C64D0">
        <w:rPr>
          <w:rFonts w:cs="Arial"/>
          <w:color w:val="000000" w:themeColor="text1"/>
          <w:u w:val="single"/>
        </w:rPr>
        <w:t>.</w:t>
      </w:r>
    </w:p>
    <w:p w:rsidRPr="006C64D0" w:rsidR="00626EAE" w:rsidP="00626EAE" w:rsidRDefault="00626EAE" w14:paraId="1B38E185" w14:textId="77777777">
      <w:pPr>
        <w:pStyle w:val="ListParagraph"/>
        <w:rPr>
          <w:rFonts w:ascii="Arial" w:hAnsi="Arial" w:cs="Arial"/>
          <w:color w:val="000000" w:themeColor="text1"/>
          <w:sz w:val="20"/>
          <w:szCs w:val="20"/>
        </w:rPr>
      </w:pPr>
    </w:p>
    <w:p w:rsidR="00626EAE" w:rsidP="00604740" w:rsidRDefault="00626EAE" w14:paraId="70306E3A" w14:textId="5A68CA86">
      <w:pPr>
        <w:pStyle w:val="ListParagraph"/>
        <w:numPr>
          <w:ilvl w:val="0"/>
          <w:numId w:val="10"/>
        </w:numPr>
        <w:spacing w:line="276" w:lineRule="auto"/>
        <w:rPr>
          <w:rFonts w:ascii="Arial" w:hAnsi="Arial" w:cs="Arial"/>
          <w:color w:val="000000" w:themeColor="text1"/>
          <w:sz w:val="20"/>
          <w:szCs w:val="20"/>
        </w:rPr>
      </w:pPr>
      <w:r w:rsidRPr="006C64D0">
        <w:rPr>
          <w:rFonts w:ascii="Arial" w:hAnsi="Arial" w:cs="Arial"/>
          <w:color w:val="000000" w:themeColor="text1"/>
          <w:sz w:val="20"/>
          <w:szCs w:val="20"/>
        </w:rPr>
        <w:t>For further details regarding these and other calculated variables, refer to the document entitled “Calculated Variables for the Asthma Call-back Survey,” which can be requested from NCEH/EHHE/</w:t>
      </w:r>
      <w:r w:rsidR="004F5E80">
        <w:rPr>
          <w:rFonts w:ascii="Arial" w:hAnsi="Arial" w:cs="Arial"/>
          <w:color w:val="000000" w:themeColor="text1"/>
          <w:sz w:val="20"/>
          <w:szCs w:val="20"/>
        </w:rPr>
        <w:t>ACHB</w:t>
      </w:r>
      <w:r w:rsidRPr="006C64D0">
        <w:rPr>
          <w:rFonts w:ascii="Arial" w:hAnsi="Arial" w:cs="Arial"/>
          <w:color w:val="000000" w:themeColor="text1"/>
          <w:sz w:val="20"/>
          <w:szCs w:val="20"/>
        </w:rPr>
        <w:t xml:space="preserve"> (</w:t>
      </w:r>
      <w:hyperlink w:history="1" r:id="rId23">
        <w:r w:rsidRPr="00110FEC" w:rsidR="005E35E1">
          <w:rPr>
            <w:rStyle w:val="Hyperlink"/>
            <w:rFonts w:ascii="Arial" w:hAnsi="Arial" w:cs="Arial"/>
            <w:sz w:val="20"/>
            <w:szCs w:val="20"/>
          </w:rPr>
          <w:t>asthmacallbackinfo@cdc.gov</w:t>
        </w:r>
      </w:hyperlink>
      <w:r w:rsidRPr="006C64D0">
        <w:rPr>
          <w:rFonts w:ascii="Arial" w:hAnsi="Arial" w:cs="Arial"/>
          <w:color w:val="000000" w:themeColor="text1"/>
          <w:sz w:val="20"/>
          <w:szCs w:val="20"/>
        </w:rPr>
        <w:t>).</w:t>
      </w:r>
    </w:p>
    <w:p w:rsidR="005E35E1" w:rsidP="005E35E1" w:rsidRDefault="005E35E1" w14:paraId="25957252" w14:textId="78A38FF6">
      <w:pPr>
        <w:pStyle w:val="ListParagraph"/>
        <w:spacing w:line="276" w:lineRule="auto"/>
        <w:rPr>
          <w:rFonts w:ascii="Arial" w:hAnsi="Arial" w:cs="Arial"/>
          <w:color w:val="000000" w:themeColor="text1"/>
          <w:sz w:val="20"/>
          <w:szCs w:val="20"/>
        </w:rPr>
      </w:pPr>
    </w:p>
    <w:p w:rsidRPr="006C64D0" w:rsidR="005E35E1" w:rsidP="005E35E1" w:rsidRDefault="005E35E1" w14:paraId="35D6D6DD" w14:textId="77777777">
      <w:pPr>
        <w:pStyle w:val="ListParagraph"/>
        <w:spacing w:line="276" w:lineRule="auto"/>
        <w:rPr>
          <w:rFonts w:ascii="Arial" w:hAnsi="Arial" w:cs="Arial"/>
          <w:color w:val="000000" w:themeColor="text1"/>
          <w:sz w:val="20"/>
          <w:szCs w:val="20"/>
        </w:rPr>
      </w:pPr>
    </w:p>
    <w:p w:rsidRPr="006C64D0" w:rsidR="00626EAE" w:rsidP="00626EAE" w:rsidRDefault="00626EAE" w14:paraId="0D0188C8"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Cs/>
          <w:color w:val="000000" w:themeColor="text1"/>
        </w:rPr>
      </w:pPr>
    </w:p>
    <w:p w:rsidRPr="006C64D0" w:rsidR="00626EAE" w:rsidP="00626EAE" w:rsidRDefault="004B0FFA" w14:paraId="0EE90EBE" w14:textId="77777777">
      <w:pPr>
        <w:tabs>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color w:val="000000" w:themeColor="text1"/>
        </w:rPr>
      </w:pPr>
      <w:r w:rsidRPr="006C64D0">
        <w:rPr>
          <w:rFonts w:cs="Arial"/>
          <w:b/>
          <w:bCs/>
          <w:i/>
          <w:color w:val="000000" w:themeColor="text1"/>
        </w:rPr>
        <w:t>Questionnaire c</w:t>
      </w:r>
      <w:r w:rsidRPr="006C64D0" w:rsidR="00626EAE">
        <w:rPr>
          <w:rFonts w:cs="Arial"/>
          <w:b/>
          <w:bCs/>
          <w:i/>
          <w:color w:val="000000" w:themeColor="text1"/>
        </w:rPr>
        <w:t>hanges</w:t>
      </w:r>
    </w:p>
    <w:p w:rsidRPr="006C64D0" w:rsidR="00626EAE" w:rsidP="00626EAE" w:rsidRDefault="00626EAE" w14:paraId="1DE73756"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965545" w:rsidR="00907486" w:rsidP="00965545" w:rsidRDefault="00A10749" w14:paraId="7A50127B" w14:textId="76D46383">
      <w:pPr>
        <w:pStyle w:val="ListParagraph"/>
        <w:numPr>
          <w:ilvl w:val="0"/>
          <w:numId w:val="11"/>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themeColor="text1"/>
          <w:sz w:val="20"/>
          <w:szCs w:val="20"/>
        </w:rPr>
      </w:pPr>
      <w:r w:rsidRPr="006C64D0">
        <w:rPr>
          <w:rFonts w:ascii="Arial" w:hAnsi="Arial" w:cs="Arial"/>
          <w:bCs/>
          <w:color w:val="000000" w:themeColor="text1"/>
          <w:sz w:val="20"/>
          <w:szCs w:val="20"/>
        </w:rPr>
        <w:t xml:space="preserve">There were no changes to the ACBS questionnaire </w:t>
      </w:r>
      <w:r w:rsidRPr="006C64D0" w:rsidR="00E52023">
        <w:rPr>
          <w:rFonts w:ascii="Arial" w:hAnsi="Arial" w:cs="Arial"/>
          <w:bCs/>
          <w:color w:val="000000" w:themeColor="text1"/>
          <w:sz w:val="20"/>
          <w:szCs w:val="20"/>
        </w:rPr>
        <w:t>for</w:t>
      </w:r>
      <w:r w:rsidRPr="006C64D0">
        <w:rPr>
          <w:rFonts w:ascii="Arial" w:hAnsi="Arial" w:cs="Arial"/>
          <w:bCs/>
          <w:color w:val="000000" w:themeColor="text1"/>
          <w:sz w:val="20"/>
          <w:szCs w:val="20"/>
        </w:rPr>
        <w:t xml:space="preserve"> </w:t>
      </w:r>
      <w:r w:rsidRPr="006C64D0" w:rsidR="00C61168">
        <w:rPr>
          <w:rFonts w:ascii="Arial" w:hAnsi="Arial" w:cs="Arial"/>
          <w:bCs/>
          <w:color w:val="000000" w:themeColor="text1"/>
          <w:sz w:val="20"/>
          <w:szCs w:val="20"/>
        </w:rPr>
        <w:t>2014</w:t>
      </w:r>
      <w:r w:rsidR="005E35E1">
        <w:rPr>
          <w:rFonts w:ascii="Arial" w:hAnsi="Arial" w:cs="Arial"/>
          <w:bCs/>
          <w:color w:val="000000" w:themeColor="text1"/>
          <w:sz w:val="20"/>
          <w:szCs w:val="20"/>
        </w:rPr>
        <w:t xml:space="preserve"> through 2016</w:t>
      </w:r>
      <w:r w:rsidRPr="006C64D0" w:rsidR="00DD44C7">
        <w:rPr>
          <w:rFonts w:ascii="Arial" w:hAnsi="Arial" w:cs="Arial"/>
          <w:bCs/>
          <w:color w:val="000000" w:themeColor="text1"/>
          <w:sz w:val="20"/>
          <w:szCs w:val="20"/>
        </w:rPr>
        <w:t>.</w:t>
      </w:r>
    </w:p>
    <w:p w:rsidRPr="006C64D0" w:rsidR="00AA6207" w:rsidP="00604740" w:rsidRDefault="00AA6207" w14:paraId="0B1F7766" w14:textId="77777777">
      <w:pPr>
        <w:pStyle w:val="ListParagraph"/>
        <w:numPr>
          <w:ilvl w:val="0"/>
          <w:numId w:val="1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Cs/>
          <w:color w:val="000000" w:themeColor="text1"/>
          <w:sz w:val="20"/>
          <w:szCs w:val="20"/>
        </w:rPr>
      </w:pPr>
      <w:r w:rsidRPr="006C64D0">
        <w:rPr>
          <w:rFonts w:ascii="Arial" w:hAnsi="Arial" w:cs="Arial"/>
          <w:bCs/>
          <w:color w:val="000000" w:themeColor="text1"/>
          <w:sz w:val="20"/>
          <w:szCs w:val="20"/>
        </w:rPr>
        <w:t>2013 ACBS questionnaire changes included:</w:t>
      </w:r>
    </w:p>
    <w:p w:rsidRPr="006C64D0" w:rsidR="00AA6207" w:rsidP="00604740" w:rsidRDefault="00AA6207" w14:paraId="51342ADE" w14:textId="77777777">
      <w:pPr>
        <w:pStyle w:val="ListParagraph"/>
        <w:numPr>
          <w:ilvl w:val="1"/>
          <w:numId w:val="11"/>
        </w:numPr>
        <w:ind w:left="1080"/>
        <w:rPr>
          <w:rFonts w:ascii="Arial" w:hAnsi="Arial" w:cs="Arial"/>
          <w:color w:val="000000" w:themeColor="text1"/>
          <w:sz w:val="20"/>
          <w:szCs w:val="20"/>
        </w:rPr>
      </w:pPr>
      <w:r w:rsidRPr="006C64D0">
        <w:rPr>
          <w:rFonts w:ascii="Arial" w:hAnsi="Arial" w:cs="Arial"/>
          <w:color w:val="000000" w:themeColor="text1"/>
          <w:sz w:val="20"/>
          <w:szCs w:val="20"/>
        </w:rPr>
        <w:t>Inhaler medications Brethaire, Intal, and Tilade were deleted since all have been discontinued</w:t>
      </w:r>
    </w:p>
    <w:p w:rsidRPr="006C64D0" w:rsidR="00AA6207" w:rsidP="00604740" w:rsidRDefault="00AA6207" w14:paraId="595D63EF" w14:textId="77777777">
      <w:pPr>
        <w:pStyle w:val="ListParagraph"/>
        <w:numPr>
          <w:ilvl w:val="1"/>
          <w:numId w:val="1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color w:val="000000" w:themeColor="text1"/>
          <w:sz w:val="20"/>
          <w:szCs w:val="20"/>
        </w:rPr>
      </w:pPr>
      <w:r w:rsidRPr="006C64D0">
        <w:rPr>
          <w:rFonts w:ascii="Arial" w:hAnsi="Arial" w:cs="Arial"/>
          <w:color w:val="000000" w:themeColor="text1"/>
          <w:sz w:val="20"/>
          <w:szCs w:val="20"/>
        </w:rPr>
        <w:t>Inhaler medications Alvesco and Dulera were added</w:t>
      </w:r>
    </w:p>
    <w:p w:rsidRPr="00965545" w:rsidR="00907486" w:rsidP="00965545" w:rsidRDefault="00AA6207" w14:paraId="51155A87" w14:textId="79263BA7">
      <w:pPr>
        <w:pStyle w:val="ListParagraph"/>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color w:val="000000" w:themeColor="text1"/>
          <w:sz w:val="20"/>
          <w:szCs w:val="20"/>
        </w:rPr>
      </w:pPr>
      <w:r w:rsidRPr="006C64D0">
        <w:rPr>
          <w:rFonts w:ascii="Arial" w:hAnsi="Arial" w:cs="Arial"/>
          <w:color w:val="000000" w:themeColor="text1"/>
          <w:sz w:val="20"/>
          <w:szCs w:val="20"/>
        </w:rPr>
        <w:t>Nebulizer medications Combivent Inhalation Solution and Perforomist/Formoterol were added</w:t>
      </w:r>
    </w:p>
    <w:p w:rsidRPr="006C64D0" w:rsidR="005E35E1" w:rsidP="005E35E1" w:rsidRDefault="005E35E1" w14:paraId="484DC449" w14:textId="77777777">
      <w:pPr>
        <w:pStyle w:val="ListParagraph"/>
        <w:numPr>
          <w:ilvl w:val="0"/>
          <w:numId w:val="11"/>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themeColor="text1"/>
          <w:sz w:val="20"/>
          <w:szCs w:val="20"/>
        </w:rPr>
      </w:pPr>
      <w:r w:rsidRPr="006C64D0">
        <w:rPr>
          <w:rFonts w:ascii="Arial" w:hAnsi="Arial" w:cs="Arial"/>
          <w:bCs/>
          <w:color w:val="000000" w:themeColor="text1"/>
          <w:sz w:val="20"/>
          <w:szCs w:val="20"/>
        </w:rPr>
        <w:t>2012 ACBS questionnaire changes included:</w:t>
      </w:r>
    </w:p>
    <w:p w:rsidRPr="006C64D0" w:rsidR="005E35E1" w:rsidP="005E35E1" w:rsidRDefault="005E35E1" w14:paraId="6A6FF1FE" w14:textId="540A364C">
      <w:pPr>
        <w:pStyle w:val="ListParagraph"/>
        <w:numPr>
          <w:ilvl w:val="1"/>
          <w:numId w:val="1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color w:val="000000" w:themeColor="text1"/>
          <w:sz w:val="20"/>
          <w:szCs w:val="20"/>
        </w:rPr>
      </w:pPr>
      <w:r w:rsidRPr="006C64D0">
        <w:rPr>
          <w:rFonts w:ascii="Arial" w:hAnsi="Arial" w:cs="Arial"/>
          <w:color w:val="000000" w:themeColor="text1"/>
          <w:sz w:val="20"/>
          <w:szCs w:val="20"/>
        </w:rPr>
        <w:t xml:space="preserve">The name </w:t>
      </w:r>
      <w:r w:rsidR="007002D1">
        <w:rPr>
          <w:rFonts w:ascii="Arial" w:hAnsi="Arial" w:cs="Arial"/>
          <w:color w:val="000000" w:themeColor="text1"/>
          <w:sz w:val="20"/>
          <w:szCs w:val="20"/>
        </w:rPr>
        <w:t>for INH_MED 25 was changed to Flex H</w:t>
      </w:r>
      <w:r w:rsidRPr="006C64D0">
        <w:rPr>
          <w:rFonts w:ascii="Arial" w:hAnsi="Arial" w:cs="Arial"/>
          <w:color w:val="000000" w:themeColor="text1"/>
          <w:sz w:val="20"/>
          <w:szCs w:val="20"/>
        </w:rPr>
        <w:t>aler</w:t>
      </w:r>
    </w:p>
    <w:p w:rsidRPr="006C64D0" w:rsidR="005E35E1" w:rsidP="005E35E1" w:rsidRDefault="005E35E1" w14:paraId="63A3966E" w14:textId="77777777">
      <w:pPr>
        <w:pStyle w:val="ListParagraph"/>
        <w:numPr>
          <w:ilvl w:val="1"/>
          <w:numId w:val="1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color w:val="000000" w:themeColor="text1"/>
          <w:sz w:val="20"/>
          <w:szCs w:val="20"/>
        </w:rPr>
      </w:pPr>
      <w:r w:rsidRPr="006C64D0">
        <w:rPr>
          <w:rFonts w:ascii="Arial" w:hAnsi="Arial" w:cs="Arial"/>
          <w:color w:val="000000" w:themeColor="text1"/>
          <w:sz w:val="20"/>
          <w:szCs w:val="20"/>
        </w:rPr>
        <w:t>Three inhaler medication questions were deleted (ILP01, ILP02, and ILP07)</w:t>
      </w:r>
    </w:p>
    <w:p w:rsidRPr="006C64D0" w:rsidR="005E35E1" w:rsidP="005E35E1" w:rsidRDefault="005E35E1" w14:paraId="15CEEF27" w14:textId="77777777">
      <w:pPr>
        <w:numPr>
          <w:ilvl w:val="1"/>
          <w:numId w:val="11"/>
        </w:numPr>
        <w:tabs>
          <w:tab w:val="left" w:pos="1080"/>
        </w:tabs>
        <w:ind w:left="1080"/>
        <w:rPr>
          <w:rFonts w:cs="Arial"/>
          <w:color w:val="000000" w:themeColor="text1"/>
        </w:rPr>
      </w:pPr>
      <w:r w:rsidRPr="006C64D0">
        <w:rPr>
          <w:rFonts w:cs="Arial"/>
          <w:color w:val="000000" w:themeColor="text1"/>
        </w:rPr>
        <w:t>Response categories for inhaler medication question ILP03 were changed</w:t>
      </w:r>
    </w:p>
    <w:p w:rsidRPr="006C64D0" w:rsidR="005E35E1" w:rsidP="005E35E1" w:rsidRDefault="005E35E1" w14:paraId="3EB961F1" w14:textId="77777777">
      <w:pPr>
        <w:numPr>
          <w:ilvl w:val="1"/>
          <w:numId w:val="11"/>
        </w:numPr>
        <w:ind w:left="1080"/>
        <w:rPr>
          <w:rFonts w:cs="Arial"/>
          <w:color w:val="000000" w:themeColor="text1"/>
        </w:rPr>
      </w:pPr>
      <w:r w:rsidRPr="006C64D0">
        <w:rPr>
          <w:rFonts w:cs="Arial"/>
          <w:color w:val="000000" w:themeColor="text1"/>
        </w:rPr>
        <w:t>The question PILLX (how long taking a specific pill)  was deleted and PILL01 (on daily use) was added</w:t>
      </w:r>
    </w:p>
    <w:p w:rsidRPr="006C64D0" w:rsidR="005E35E1" w:rsidP="005E35E1" w:rsidRDefault="005E35E1" w14:paraId="68EF2BEC" w14:textId="77777777">
      <w:pPr>
        <w:pStyle w:val="ListParagraph"/>
        <w:numPr>
          <w:ilvl w:val="1"/>
          <w:numId w:val="1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color w:val="000000" w:themeColor="text1"/>
          <w:sz w:val="20"/>
          <w:szCs w:val="20"/>
        </w:rPr>
      </w:pPr>
      <w:r w:rsidRPr="006C64D0">
        <w:rPr>
          <w:rFonts w:ascii="Arial" w:hAnsi="Arial" w:cs="Arial"/>
          <w:bCs/>
          <w:color w:val="000000" w:themeColor="text1"/>
          <w:sz w:val="20"/>
          <w:szCs w:val="20"/>
        </w:rPr>
        <w:t>Three questions on nebulizers were added</w:t>
      </w:r>
    </w:p>
    <w:p w:rsidRPr="006C64D0" w:rsidR="005E35E1" w:rsidP="005E35E1" w:rsidRDefault="005E35E1" w14:paraId="3A74E09D" w14:textId="77777777">
      <w:pPr>
        <w:pStyle w:val="ListParagraph"/>
        <w:numPr>
          <w:ilvl w:val="1"/>
          <w:numId w:val="1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color w:val="000000" w:themeColor="text1"/>
          <w:sz w:val="20"/>
          <w:szCs w:val="20"/>
        </w:rPr>
      </w:pPr>
      <w:r w:rsidRPr="006C64D0">
        <w:rPr>
          <w:rFonts w:ascii="Arial" w:hAnsi="Arial" w:cs="Arial"/>
          <w:bCs/>
          <w:color w:val="000000" w:themeColor="text1"/>
          <w:sz w:val="20"/>
          <w:szCs w:val="20"/>
        </w:rPr>
        <w:t>Some skip patterns and help screens were revised in the medication section</w:t>
      </w:r>
    </w:p>
    <w:p w:rsidRPr="006C64D0" w:rsidR="005E35E1" w:rsidP="005E35E1" w:rsidRDefault="005E35E1" w14:paraId="30D9C5BF" w14:textId="77777777">
      <w:pPr>
        <w:pStyle w:val="ListParagraph"/>
        <w:numPr>
          <w:ilvl w:val="1"/>
          <w:numId w:val="1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color w:val="000000" w:themeColor="text1"/>
          <w:sz w:val="20"/>
          <w:szCs w:val="20"/>
        </w:rPr>
      </w:pPr>
      <w:r w:rsidRPr="006C64D0">
        <w:rPr>
          <w:rFonts w:ascii="Arial" w:hAnsi="Arial" w:cs="Arial"/>
          <w:bCs/>
          <w:color w:val="000000" w:themeColor="text1"/>
          <w:sz w:val="20"/>
          <w:szCs w:val="20"/>
        </w:rPr>
        <w:t>The content of the Work-related asthma section was completely revised</w:t>
      </w:r>
    </w:p>
    <w:p w:rsidRPr="006C64D0" w:rsidR="005E35E1" w:rsidP="005E35E1" w:rsidRDefault="005E35E1" w14:paraId="2D83FAA4" w14:textId="77777777">
      <w:pPr>
        <w:pStyle w:val="ListParagraph"/>
        <w:numPr>
          <w:ilvl w:val="1"/>
          <w:numId w:val="11"/>
        </w:numPr>
        <w:tabs>
          <w:tab w:val="left" w:pos="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Cs/>
          <w:color w:val="000000" w:themeColor="text1"/>
          <w:sz w:val="20"/>
          <w:szCs w:val="20"/>
        </w:rPr>
      </w:pPr>
      <w:r w:rsidRPr="006C64D0">
        <w:rPr>
          <w:rFonts w:ascii="Arial" w:hAnsi="Arial" w:cs="Arial"/>
          <w:bCs/>
          <w:color w:val="000000" w:themeColor="text1"/>
          <w:sz w:val="20"/>
          <w:szCs w:val="20"/>
        </w:rPr>
        <w:t>The time reference period for the activity limitation variable was changed from 12 months to 30 days</w:t>
      </w:r>
    </w:p>
    <w:p w:rsidRPr="006C64D0" w:rsidR="00A10749" w:rsidP="00A10749" w:rsidRDefault="00A10749" w14:paraId="2F4B9EFD"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themeColor="text1"/>
          <w:sz w:val="20"/>
          <w:szCs w:val="20"/>
        </w:rPr>
      </w:pPr>
    </w:p>
    <w:p w:rsidRPr="006C64D0" w:rsidR="00626EAE" w:rsidP="00626EAE" w:rsidRDefault="00626EAE" w14:paraId="031F2F73"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r w:rsidRPr="006C64D0">
        <w:rPr>
          <w:rFonts w:cs="Arial"/>
          <w:b/>
          <w:bCs/>
          <w:color w:val="000000" w:themeColor="text1"/>
        </w:rPr>
        <w:t xml:space="preserve">D.   </w:t>
      </w:r>
      <w:r w:rsidRPr="006C64D0" w:rsidR="004B0FFA">
        <w:rPr>
          <w:rFonts w:cs="Arial"/>
          <w:b/>
          <w:bCs/>
          <w:color w:val="000000" w:themeColor="text1"/>
        </w:rPr>
        <w:t>Estimation p</w:t>
      </w:r>
      <w:r w:rsidRPr="006C64D0">
        <w:rPr>
          <w:rFonts w:cs="Arial"/>
          <w:b/>
          <w:bCs/>
          <w:color w:val="000000" w:themeColor="text1"/>
        </w:rPr>
        <w:t xml:space="preserve">rocedures </w:t>
      </w:r>
    </w:p>
    <w:p w:rsidRPr="006C64D0" w:rsidR="00626EAE" w:rsidP="00626EAE" w:rsidRDefault="00626EAE" w14:paraId="5E6BF297"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themeColor="text1"/>
          <w:sz w:val="20"/>
          <w:szCs w:val="20"/>
        </w:rPr>
      </w:pPr>
    </w:p>
    <w:p w:rsidRPr="006C64D0" w:rsidR="00626EAE" w:rsidP="00626EAE" w:rsidRDefault="00626EAE" w14:paraId="6E468450" w14:textId="77777777">
      <w:pPr>
        <w:tabs>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color w:val="000000" w:themeColor="text1"/>
        </w:rPr>
      </w:pPr>
      <w:r w:rsidRPr="006C64D0">
        <w:rPr>
          <w:rFonts w:cs="Arial"/>
          <w:b/>
          <w:bCs/>
          <w:i/>
          <w:color w:val="000000" w:themeColor="text1"/>
        </w:rPr>
        <w:t xml:space="preserve">Statistical </w:t>
      </w:r>
      <w:r w:rsidRPr="006C64D0" w:rsidR="004B0FFA">
        <w:rPr>
          <w:rFonts w:cs="Arial"/>
          <w:b/>
          <w:bCs/>
          <w:i/>
          <w:color w:val="000000" w:themeColor="text1"/>
        </w:rPr>
        <w:t>i</w:t>
      </w:r>
      <w:r w:rsidRPr="006C64D0">
        <w:rPr>
          <w:rFonts w:cs="Arial"/>
          <w:b/>
          <w:bCs/>
          <w:i/>
          <w:color w:val="000000" w:themeColor="text1"/>
        </w:rPr>
        <w:t>ssues</w:t>
      </w:r>
    </w:p>
    <w:p w:rsidRPr="006C64D0" w:rsidR="00626EAE" w:rsidP="00626EAE" w:rsidRDefault="00626EAE" w14:paraId="224EF2C4"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6C64D0" w:rsidR="00626EAE" w:rsidP="00604740" w:rsidRDefault="00626EAE" w14:paraId="49C40CDD" w14:textId="77777777">
      <w:pPr>
        <w:pStyle w:val="ListParagraph"/>
        <w:numPr>
          <w:ilvl w:val="0"/>
          <w:numId w:val="5"/>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color w:val="000000" w:themeColor="text1"/>
          <w:sz w:val="20"/>
          <w:szCs w:val="20"/>
        </w:rPr>
      </w:pPr>
      <w:r w:rsidRPr="006C64D0">
        <w:rPr>
          <w:rFonts w:ascii="Arial" w:hAnsi="Arial" w:cs="Arial"/>
          <w:b/>
          <w:color w:val="000000" w:themeColor="text1"/>
          <w:sz w:val="20"/>
          <w:szCs w:val="20"/>
        </w:rPr>
        <w:t xml:space="preserve">Record </w:t>
      </w:r>
      <w:r w:rsidRPr="006C64D0" w:rsidR="004B0FFA">
        <w:rPr>
          <w:rFonts w:ascii="Arial" w:hAnsi="Arial" w:cs="Arial"/>
          <w:b/>
          <w:color w:val="000000" w:themeColor="text1"/>
          <w:sz w:val="20"/>
          <w:szCs w:val="20"/>
        </w:rPr>
        <w:t>w</w:t>
      </w:r>
      <w:r w:rsidRPr="006C64D0">
        <w:rPr>
          <w:rFonts w:ascii="Arial" w:hAnsi="Arial" w:cs="Arial"/>
          <w:b/>
          <w:color w:val="000000" w:themeColor="text1"/>
          <w:sz w:val="20"/>
          <w:szCs w:val="20"/>
        </w:rPr>
        <w:t xml:space="preserve">eights </w:t>
      </w:r>
    </w:p>
    <w:p w:rsidRPr="006C64D0" w:rsidR="00626EAE" w:rsidP="00626EAE" w:rsidRDefault="00626EAE" w14:paraId="012E54F4"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color w:val="000000" w:themeColor="text1"/>
          <w:sz w:val="20"/>
          <w:szCs w:val="20"/>
        </w:rPr>
      </w:pPr>
    </w:p>
    <w:p w:rsidRPr="006C64D0" w:rsidR="00626EAE" w:rsidP="00626EAE" w:rsidRDefault="00626EAE" w14:paraId="697DBFDF" w14:textId="7503EE42">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color w:val="000000" w:themeColor="text1"/>
          <w:sz w:val="20"/>
          <w:szCs w:val="20"/>
        </w:rPr>
      </w:pPr>
      <w:r w:rsidRPr="006C64D0">
        <w:rPr>
          <w:rFonts w:ascii="Arial" w:hAnsi="Arial" w:cs="Arial"/>
          <w:color w:val="000000" w:themeColor="text1"/>
          <w:sz w:val="20"/>
          <w:szCs w:val="20"/>
        </w:rPr>
        <w:t>Unweighted data on the ACBS represent the actual responses of each respondent before any adjustment is made for variation in respondents' probability of selection, disproportionate selection of population subgroups relative to the state's population distribution, or nonresponse.  To produce the ACBS final weight, the BRFSS final weight is adjusted for loss of sample between the BRFSS interview and the ACBS interview. Weighted ACBS data represent results that have been adjusted to compensate for nonresponse at the BRFSS interview and at the ACBS interview.  For further details regarding the ACBS final weight, refer to the document entitled “</w:t>
      </w:r>
      <w:r w:rsidRPr="006C64D0">
        <w:rPr>
          <w:rFonts w:ascii="Arial" w:hAnsi="Arial" w:cs="Arial"/>
          <w:iCs/>
          <w:color w:val="000000" w:themeColor="text1"/>
          <w:sz w:val="20"/>
          <w:szCs w:val="20"/>
        </w:rPr>
        <w:t>Asthma Call Back Weighting Method</w:t>
      </w:r>
      <w:r w:rsidRPr="006C64D0">
        <w:rPr>
          <w:rFonts w:ascii="Arial" w:hAnsi="Arial" w:cs="Arial"/>
          <w:color w:val="000000" w:themeColor="text1"/>
          <w:sz w:val="20"/>
          <w:szCs w:val="20"/>
        </w:rPr>
        <w:t>,” which</w:t>
      </w:r>
      <w:r w:rsidR="00076025">
        <w:rPr>
          <w:rFonts w:ascii="Arial" w:hAnsi="Arial" w:cs="Arial"/>
          <w:color w:val="000000" w:themeColor="text1"/>
          <w:sz w:val="20"/>
          <w:szCs w:val="20"/>
        </w:rPr>
        <w:t xml:space="preserve"> can be requested from NCEH/DEHSP</w:t>
      </w:r>
      <w:r w:rsidRPr="006C64D0">
        <w:rPr>
          <w:rFonts w:ascii="Arial" w:hAnsi="Arial" w:cs="Arial"/>
          <w:color w:val="000000" w:themeColor="text1"/>
          <w:sz w:val="20"/>
          <w:szCs w:val="20"/>
        </w:rPr>
        <w:t>/</w:t>
      </w:r>
      <w:r w:rsidR="00CF4EB7">
        <w:rPr>
          <w:rFonts w:ascii="Arial" w:hAnsi="Arial" w:cs="Arial"/>
          <w:color w:val="000000" w:themeColor="text1"/>
          <w:sz w:val="20"/>
          <w:szCs w:val="20"/>
        </w:rPr>
        <w:t>ACHB</w:t>
      </w:r>
      <w:r w:rsidR="00965545">
        <w:rPr>
          <w:rFonts w:ascii="Arial" w:hAnsi="Arial" w:cs="Arial"/>
          <w:color w:val="000000" w:themeColor="text1"/>
          <w:sz w:val="20"/>
          <w:szCs w:val="20"/>
        </w:rPr>
        <w:t xml:space="preserve"> (</w:t>
      </w:r>
      <w:r w:rsidRPr="00965545" w:rsidR="00965545">
        <w:rPr>
          <w:rFonts w:ascii="Arial" w:hAnsi="Arial" w:cs="Arial"/>
          <w:color w:val="000000" w:themeColor="text1"/>
          <w:sz w:val="20"/>
          <w:szCs w:val="20"/>
        </w:rPr>
        <w:t>asthmacallbackinfo@cdc.gov</w:t>
      </w:r>
      <w:r w:rsidRPr="006C64D0">
        <w:rPr>
          <w:rFonts w:ascii="Arial" w:hAnsi="Arial" w:cs="Arial"/>
          <w:color w:val="000000" w:themeColor="text1"/>
          <w:sz w:val="20"/>
          <w:szCs w:val="20"/>
        </w:rPr>
        <w:t>).</w:t>
      </w:r>
    </w:p>
    <w:p w:rsidRPr="006C64D0" w:rsidR="00626EAE" w:rsidP="00626EAE" w:rsidRDefault="00626EAE" w14:paraId="1836C6CD"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000B44C8" w:rsidP="00626EAE" w:rsidRDefault="00626EAE" w14:paraId="08755DEC" w14:textId="7DF2EF3A">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b/>
          <w:color w:val="000000" w:themeColor="text1"/>
          <w:sz w:val="20"/>
          <w:szCs w:val="20"/>
          <w:u w:val="single"/>
        </w:rPr>
        <w:t>Use of the ACBS final weight is essential when analyzing these data</w:t>
      </w:r>
      <w:r w:rsidRPr="006C64D0">
        <w:rPr>
          <w:rFonts w:ascii="Arial" w:hAnsi="Arial" w:cs="Arial"/>
          <w:color w:val="000000" w:themeColor="text1"/>
          <w:sz w:val="20"/>
          <w:szCs w:val="20"/>
          <w:u w:val="single"/>
        </w:rPr>
        <w:t>.</w:t>
      </w:r>
      <w:r w:rsidRPr="006C64D0">
        <w:rPr>
          <w:rFonts w:ascii="Arial" w:hAnsi="Arial" w:cs="Arial"/>
          <w:color w:val="000000" w:themeColor="text1"/>
          <w:sz w:val="20"/>
          <w:szCs w:val="20"/>
        </w:rPr>
        <w:t xml:space="preserve">  If weights are not used, the estimates produced will be biased.  </w:t>
      </w:r>
    </w:p>
    <w:p w:rsidR="00004CA6" w:rsidP="00626EAE" w:rsidRDefault="00004CA6" w14:paraId="6BD07BBA" w14:textId="044CCF68">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p>
    <w:p w:rsidR="00DD4B34" w:rsidP="00DD4B34" w:rsidRDefault="00DD4B34" w14:paraId="0129856B" w14:textId="38E47C18">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In 2016, all states implementing the ACBS included the BRFSS Landline </w:t>
      </w:r>
      <w:r w:rsidR="004A2D9E">
        <w:rPr>
          <w:rFonts w:ascii="Arial" w:hAnsi="Arial" w:cs="Arial"/>
          <w:color w:val="000000" w:themeColor="text1"/>
          <w:sz w:val="20"/>
          <w:szCs w:val="20"/>
        </w:rPr>
        <w:t xml:space="preserve">and Cell Phone (LLCP) sample. </w:t>
      </w:r>
      <w:r w:rsidR="00076025">
        <w:rPr>
          <w:rFonts w:ascii="Arial" w:hAnsi="Arial" w:cs="Arial"/>
          <w:color w:val="000000" w:themeColor="text1"/>
          <w:sz w:val="20"/>
          <w:szCs w:val="20"/>
        </w:rPr>
        <w:t xml:space="preserve">Therefore, public use file was </w:t>
      </w:r>
      <w:r>
        <w:rPr>
          <w:rFonts w:ascii="Arial" w:hAnsi="Arial" w:cs="Arial"/>
          <w:color w:val="000000" w:themeColor="text1"/>
          <w:sz w:val="20"/>
          <w:szCs w:val="20"/>
        </w:rPr>
        <w:t>released for adult Landline and Cell Phone (LLCP) sa</w:t>
      </w:r>
      <w:r w:rsidR="004A2D9E">
        <w:rPr>
          <w:rFonts w:ascii="Arial" w:hAnsi="Arial" w:cs="Arial"/>
          <w:color w:val="000000" w:themeColor="text1"/>
          <w:sz w:val="20"/>
          <w:szCs w:val="20"/>
        </w:rPr>
        <w:t xml:space="preserve">mples only. </w:t>
      </w:r>
      <w:r w:rsidRPr="006C64D0">
        <w:rPr>
          <w:rFonts w:ascii="Arial" w:hAnsi="Arial" w:cs="Arial"/>
          <w:color w:val="000000" w:themeColor="text1"/>
          <w:sz w:val="20"/>
          <w:szCs w:val="20"/>
        </w:rPr>
        <w:t>The LLCP file includes landline and cell phone data from the subset of states that included both the landline and the cell phone samples and met data quality standards.</w:t>
      </w:r>
    </w:p>
    <w:p w:rsidR="00DD4B34" w:rsidP="00DD4B34" w:rsidRDefault="00DD4B34" w14:paraId="30EFF812"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p>
    <w:p w:rsidR="00DD4B34" w:rsidP="00DD4B34" w:rsidRDefault="00DD4B34" w14:paraId="010C85BD"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lastRenderedPageBreak/>
        <w:t>The ACBS child files must have a minimum of 75 completes to produce a reliable child weight.  The public use file for children was released for the combined landline and cell phone samples (included 10 states/territories that met data quality standards).</w:t>
      </w:r>
    </w:p>
    <w:p w:rsidR="00DD4B34" w:rsidP="00DD4B34" w:rsidRDefault="00DD4B34" w14:paraId="58734F4E"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p>
    <w:p w:rsidRPr="00501BCE" w:rsidR="00DD4B34" w:rsidP="00DD4B34" w:rsidRDefault="00DD4B34" w14:paraId="5AB648E7"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 xml:space="preserve"> </w:t>
      </w:r>
      <w:r w:rsidRPr="00501BCE">
        <w:rPr>
          <w:rFonts w:ascii="Arial" w:hAnsi="Arial" w:cs="Arial"/>
          <w:b/>
          <w:color w:val="000000" w:themeColor="text1"/>
          <w:sz w:val="20"/>
          <w:szCs w:val="20"/>
        </w:rPr>
        <w:t>ACBS Landline and Cell Phone (LLCP) file</w:t>
      </w:r>
      <w:r w:rsidRPr="00501BCE">
        <w:rPr>
          <w:rFonts w:ascii="Arial" w:hAnsi="Arial" w:cs="Arial"/>
          <w:color w:val="000000" w:themeColor="text1"/>
          <w:sz w:val="20"/>
          <w:szCs w:val="20"/>
        </w:rPr>
        <w:t xml:space="preserve"> </w:t>
      </w:r>
    </w:p>
    <w:p w:rsidRPr="00501BCE" w:rsidR="00DD4B34" w:rsidP="00DD4B34" w:rsidRDefault="00DD4B34" w14:paraId="1E17A049"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Pr>
          <w:rFonts w:ascii="Arial" w:hAnsi="Arial" w:cs="Arial"/>
          <w:color w:val="000000" w:themeColor="text1"/>
          <w:sz w:val="20"/>
          <w:szCs w:val="20"/>
        </w:rPr>
        <w:t>In the 2016</w:t>
      </w:r>
      <w:r w:rsidRPr="00501BCE">
        <w:rPr>
          <w:rFonts w:ascii="Arial" w:hAnsi="Arial" w:cs="Arial"/>
          <w:color w:val="000000" w:themeColor="text1"/>
          <w:sz w:val="20"/>
          <w:szCs w:val="20"/>
        </w:rPr>
        <w:t xml:space="preserve"> ACBS LLCP file, the ACBS final weight was produced using the BRFSS landline cell phone weight (_LLCPWT for adults and _</w:t>
      </w:r>
      <w:r>
        <w:rPr>
          <w:rFonts w:ascii="Arial" w:hAnsi="Arial" w:cs="Arial"/>
          <w:color w:val="000000" w:themeColor="text1"/>
          <w:sz w:val="20"/>
          <w:szCs w:val="20"/>
        </w:rPr>
        <w:t xml:space="preserve">CLLCPWT for children). The 2016 </w:t>
      </w:r>
      <w:r w:rsidRPr="00501BCE">
        <w:rPr>
          <w:rFonts w:ascii="Arial" w:hAnsi="Arial" w:cs="Arial"/>
          <w:color w:val="000000" w:themeColor="text1"/>
          <w:sz w:val="20"/>
          <w:szCs w:val="20"/>
        </w:rPr>
        <w:t>ACBS LLCP final weight variables are:</w:t>
      </w:r>
    </w:p>
    <w:p w:rsidR="00DD4B34" w:rsidP="00DD4B34" w:rsidRDefault="00DD4B34" w14:paraId="0B6CC63F" w14:textId="51FF62A6">
      <w:pPr>
        <w:pStyle w:val="ListParagraph"/>
        <w:numPr>
          <w:ilvl w:val="0"/>
          <w:numId w:val="21"/>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501BCE">
        <w:rPr>
          <w:rFonts w:ascii="Arial" w:hAnsi="Arial" w:cs="Arial"/>
          <w:b/>
          <w:color w:val="000000" w:themeColor="text1"/>
          <w:sz w:val="20"/>
          <w:szCs w:val="20"/>
        </w:rPr>
        <w:t>LLCPWT_F</w:t>
      </w:r>
      <w:r w:rsidRPr="00501BCE">
        <w:rPr>
          <w:rFonts w:ascii="Arial" w:hAnsi="Arial" w:cs="Arial"/>
          <w:color w:val="000000" w:themeColor="text1"/>
          <w:sz w:val="20"/>
          <w:szCs w:val="20"/>
        </w:rPr>
        <w:t xml:space="preserve"> for adults</w:t>
      </w:r>
    </w:p>
    <w:p w:rsidRPr="00002DA7" w:rsidR="004A2D9E" w:rsidP="00626EAE" w:rsidRDefault="005E35E1" w14:paraId="06BA60D0" w14:textId="287AB5EA">
      <w:pPr>
        <w:pStyle w:val="ListParagraph"/>
        <w:numPr>
          <w:ilvl w:val="0"/>
          <w:numId w:val="21"/>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501BCE">
        <w:rPr>
          <w:rFonts w:ascii="Arial" w:hAnsi="Arial" w:cs="Arial"/>
          <w:b/>
          <w:color w:val="000000" w:themeColor="text1"/>
          <w:sz w:val="20"/>
          <w:szCs w:val="20"/>
        </w:rPr>
        <w:t xml:space="preserve">CLLCPWT_F </w:t>
      </w:r>
      <w:r w:rsidRPr="00501BCE">
        <w:rPr>
          <w:rFonts w:ascii="Arial" w:hAnsi="Arial" w:cs="Arial"/>
          <w:color w:val="000000" w:themeColor="text1"/>
          <w:sz w:val="20"/>
          <w:szCs w:val="20"/>
        </w:rPr>
        <w:t xml:space="preserve">for children  </w:t>
      </w:r>
    </w:p>
    <w:p w:rsidRPr="006C64D0" w:rsidR="005E35E1" w:rsidP="00626EAE" w:rsidRDefault="005E35E1" w14:paraId="65F27928"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04740" w:rsidRDefault="00626EAE" w14:paraId="7C77D202" w14:textId="77777777">
      <w:pPr>
        <w:pStyle w:val="ListParagraph"/>
        <w:numPr>
          <w:ilvl w:val="0"/>
          <w:numId w:val="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themeColor="text1"/>
          <w:sz w:val="20"/>
          <w:szCs w:val="20"/>
        </w:rPr>
      </w:pPr>
      <w:r w:rsidRPr="006C64D0">
        <w:rPr>
          <w:rFonts w:ascii="Arial" w:hAnsi="Arial" w:cs="Arial"/>
          <w:b/>
          <w:bCs/>
          <w:color w:val="000000" w:themeColor="text1"/>
          <w:sz w:val="20"/>
          <w:szCs w:val="20"/>
        </w:rPr>
        <w:t>Variances</w:t>
      </w:r>
    </w:p>
    <w:p w:rsidRPr="006C64D0" w:rsidR="00626EAE" w:rsidP="00626EAE" w:rsidRDefault="00626EAE" w14:paraId="1BC09548"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26EAE" w:rsidRDefault="00626EAE" w14:paraId="462BBD0E" w14:textId="6302215E">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 xml:space="preserve">The procedures for estimating variances described in most statistical texts and used in most statistical software packages are based on the assumption of simple random sampling (SRS). </w:t>
      </w:r>
      <w:r w:rsidR="00A910F1">
        <w:rPr>
          <w:rFonts w:ascii="Arial" w:hAnsi="Arial" w:cs="Arial"/>
          <w:color w:val="000000" w:themeColor="text1"/>
          <w:sz w:val="20"/>
          <w:szCs w:val="20"/>
        </w:rPr>
        <w:t xml:space="preserve">  T</w:t>
      </w:r>
      <w:r w:rsidRPr="006C64D0">
        <w:rPr>
          <w:rFonts w:ascii="Arial" w:hAnsi="Arial" w:cs="Arial"/>
          <w:color w:val="000000" w:themeColor="text1"/>
          <w:sz w:val="20"/>
          <w:szCs w:val="20"/>
        </w:rPr>
        <w:t>he data collected in the ACBS</w:t>
      </w:r>
      <w:r w:rsidR="00A910F1">
        <w:rPr>
          <w:rFonts w:ascii="Arial" w:hAnsi="Arial" w:cs="Arial"/>
          <w:color w:val="000000" w:themeColor="text1"/>
          <w:sz w:val="20"/>
          <w:szCs w:val="20"/>
        </w:rPr>
        <w:t>, however,</w:t>
      </w:r>
      <w:r w:rsidRPr="006C64D0">
        <w:rPr>
          <w:rFonts w:ascii="Arial" w:hAnsi="Arial" w:cs="Arial"/>
          <w:color w:val="000000" w:themeColor="text1"/>
          <w:sz w:val="20"/>
          <w:szCs w:val="20"/>
        </w:rPr>
        <w:t xml:space="preserve"> are obtained through a complex sample design; therefore, the direct application of standard statistical analysis methods for variance estimation (including standard errors and confidence intervals) and hypothesis testing (p-values) may yield misleading results. </w:t>
      </w:r>
    </w:p>
    <w:p w:rsidRPr="006C64D0" w:rsidR="00626EAE" w:rsidP="00626EAE" w:rsidRDefault="00626EAE" w14:paraId="17008A05"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r w:rsidRPr="006C64D0">
        <w:rPr>
          <w:rFonts w:cs="Arial"/>
          <w:color w:val="000000" w:themeColor="text1"/>
        </w:rPr>
        <w:t xml:space="preserve">             </w:t>
      </w:r>
    </w:p>
    <w:p w:rsidRPr="006C64D0" w:rsidR="00626EAE" w:rsidP="00626EAE" w:rsidRDefault="00626EAE" w14:paraId="0ABBA3AF" w14:textId="77777777">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color w:val="000000" w:themeColor="text1"/>
          <w:position w:val="6"/>
        </w:rPr>
      </w:pPr>
      <w:r w:rsidRPr="006C64D0">
        <w:rPr>
          <w:rFonts w:cs="Arial"/>
          <w:color w:val="000000" w:themeColor="text1"/>
        </w:rPr>
        <w:t>Computer programs that take such complex sample designs into account are available. SAS, SUDAAN, Epi Info, SPSS and STATA are among those suitable for analyzing these data.</w:t>
      </w:r>
      <w:r w:rsidRPr="006C64D0">
        <w:rPr>
          <w:rFonts w:cs="Arial"/>
          <w:color w:val="000000" w:themeColor="text1"/>
          <w:position w:val="6"/>
        </w:rPr>
        <w:t xml:space="preserve"> </w:t>
      </w:r>
    </w:p>
    <w:p w:rsidRPr="006C64D0" w:rsidR="00626EAE" w:rsidP="00626EAE" w:rsidRDefault="00626EAE" w14:paraId="5B831716" w14:textId="77777777">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color w:val="000000" w:themeColor="text1"/>
        </w:rPr>
      </w:pPr>
    </w:p>
    <w:p w:rsidRPr="006C64D0" w:rsidR="00626EAE" w:rsidP="00604740" w:rsidRDefault="00626EAE" w14:paraId="4F198EC4" w14:textId="0D0E6E3F">
      <w:pPr>
        <w:pStyle w:val="ListParagraph"/>
        <w:numPr>
          <w:ilvl w:val="0"/>
          <w:numId w:val="14"/>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SAS SURVEYMEANS, SURVEYFREQ, SURVEYLOGISTIC, and SURVEYREG can be used for tabular and regression analyses</w:t>
      </w:r>
      <w:r w:rsidR="00965545">
        <w:rPr>
          <w:rFonts w:ascii="Arial" w:hAnsi="Arial" w:cs="Arial"/>
          <w:color w:val="000000" w:themeColor="text1"/>
          <w:sz w:val="20"/>
          <w:szCs w:val="20"/>
        </w:rPr>
        <w:t>.</w:t>
      </w:r>
    </w:p>
    <w:p w:rsidRPr="006C64D0" w:rsidR="00626EAE" w:rsidP="00604740" w:rsidRDefault="00626EAE" w14:paraId="2286E500" w14:textId="4FE88644">
      <w:pPr>
        <w:pStyle w:val="ListParagraph"/>
        <w:numPr>
          <w:ilvl w:val="0"/>
          <w:numId w:val="14"/>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 xml:space="preserve">SUDAAN can be used for tabular and regression analyses </w:t>
      </w:r>
      <w:r w:rsidR="00B4110B">
        <w:rPr>
          <w:rFonts w:ascii="Arial" w:hAnsi="Arial" w:cs="Arial"/>
          <w:color w:val="000000" w:themeColor="text1"/>
          <w:sz w:val="20"/>
          <w:szCs w:val="20"/>
        </w:rPr>
        <w:t>and also has additional options</w:t>
      </w:r>
      <w:r w:rsidR="00A63D2E">
        <w:rPr>
          <w:rFonts w:ascii="Arial" w:hAnsi="Arial" w:cs="Arial"/>
          <w:color w:val="000000" w:themeColor="text1"/>
          <w:sz w:val="20"/>
          <w:szCs w:val="20"/>
          <w:vertAlign w:val="superscript"/>
        </w:rPr>
        <w:t>6</w:t>
      </w:r>
      <w:r w:rsidR="007A3015">
        <w:rPr>
          <w:rFonts w:ascii="Arial" w:hAnsi="Arial" w:cs="Arial"/>
          <w:color w:val="000000" w:themeColor="text1"/>
          <w:sz w:val="20"/>
          <w:szCs w:val="20"/>
        </w:rPr>
        <w:t>.</w:t>
      </w:r>
    </w:p>
    <w:p w:rsidRPr="006C64D0" w:rsidR="00626EAE" w:rsidP="00604740" w:rsidRDefault="00626EAE" w14:paraId="2C0BE4C7" w14:textId="687F1FC7">
      <w:pPr>
        <w:pStyle w:val="ListParagraph"/>
        <w:numPr>
          <w:ilvl w:val="0"/>
          <w:numId w:val="14"/>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Epi Info's C-sample can be used to calculate simple frequencies and two-way cross- tabulations</w:t>
      </w:r>
      <w:r w:rsidR="00B4110B">
        <w:rPr>
          <w:rFonts w:ascii="Arial" w:hAnsi="Arial" w:cs="Arial"/>
          <w:color w:val="000000" w:themeColor="text1"/>
          <w:sz w:val="20"/>
          <w:szCs w:val="20"/>
        </w:rPr>
        <w:t>.</w:t>
      </w:r>
    </w:p>
    <w:p w:rsidRPr="006C64D0" w:rsidR="00626EAE" w:rsidP="00604740" w:rsidRDefault="00626EAE" w14:paraId="5F546D79" w14:textId="66BFA4C2">
      <w:pPr>
        <w:pStyle w:val="ListParagraph"/>
        <w:numPr>
          <w:ilvl w:val="0"/>
          <w:numId w:val="15"/>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 xml:space="preserve">SPSS Complex Samples can be used to produce frequencies, </w:t>
      </w:r>
      <w:r w:rsidRPr="006C64D0" w:rsidR="00A910F1">
        <w:rPr>
          <w:rFonts w:ascii="Arial" w:hAnsi="Arial" w:cs="Arial"/>
          <w:color w:val="000000" w:themeColor="text1"/>
          <w:sz w:val="20"/>
          <w:szCs w:val="20"/>
        </w:rPr>
        <w:t>descript</w:t>
      </w:r>
      <w:r w:rsidR="00A910F1">
        <w:rPr>
          <w:rFonts w:ascii="Arial" w:hAnsi="Arial" w:cs="Arial"/>
          <w:color w:val="000000" w:themeColor="text1"/>
          <w:sz w:val="20"/>
          <w:szCs w:val="20"/>
        </w:rPr>
        <w:t>ive analysis</w:t>
      </w:r>
      <w:r w:rsidRPr="006C64D0">
        <w:rPr>
          <w:rFonts w:ascii="Arial" w:hAnsi="Arial" w:cs="Arial"/>
          <w:color w:val="000000" w:themeColor="text1"/>
          <w:sz w:val="20"/>
          <w:szCs w:val="20"/>
        </w:rPr>
        <w:t>, cross-tabulations, and ratios as well as estimate general linear, logistic, ordinal, and Cox regression models</w:t>
      </w:r>
      <w:r w:rsidR="00965545">
        <w:rPr>
          <w:rFonts w:ascii="Arial" w:hAnsi="Arial" w:cs="Arial"/>
          <w:color w:val="000000" w:themeColor="text1"/>
          <w:sz w:val="20"/>
          <w:szCs w:val="20"/>
        </w:rPr>
        <w:t xml:space="preserve"> </w:t>
      </w:r>
      <w:r w:rsidR="00B4110B">
        <w:rPr>
          <w:rFonts w:ascii="Arial" w:hAnsi="Arial" w:cs="Arial"/>
          <w:color w:val="000000" w:themeColor="text1"/>
          <w:sz w:val="20"/>
          <w:szCs w:val="20"/>
        </w:rPr>
        <w:t>.</w:t>
      </w:r>
    </w:p>
    <w:p w:rsidRPr="006C64D0" w:rsidR="00626EAE" w:rsidP="00604740" w:rsidRDefault="00626EAE" w14:paraId="44F8AA3A" w14:textId="0C133BC8">
      <w:pPr>
        <w:pStyle w:val="ListParagraph"/>
        <w:numPr>
          <w:ilvl w:val="0"/>
          <w:numId w:val="15"/>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STATA can produce cross-tabulations, means, logit and general linear regression models</w:t>
      </w:r>
      <w:r w:rsidR="00BC7754">
        <w:rPr>
          <w:rFonts w:ascii="Arial" w:hAnsi="Arial" w:cs="Arial"/>
          <w:color w:val="000000" w:themeColor="text1"/>
          <w:sz w:val="20"/>
          <w:szCs w:val="20"/>
          <w:vertAlign w:val="superscript"/>
        </w:rPr>
        <w:t>9</w:t>
      </w:r>
      <w:r w:rsidR="007A3015">
        <w:rPr>
          <w:rFonts w:ascii="Arial" w:hAnsi="Arial" w:cs="Arial"/>
          <w:color w:val="000000" w:themeColor="text1"/>
          <w:sz w:val="20"/>
          <w:szCs w:val="20"/>
        </w:rPr>
        <w:t>.</w:t>
      </w:r>
    </w:p>
    <w:p w:rsidRPr="006C64D0" w:rsidR="00626EAE" w:rsidP="00626EAE" w:rsidRDefault="00626EAE" w14:paraId="12A742CC"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vertAlign w:val="superscript"/>
        </w:rPr>
      </w:pPr>
    </w:p>
    <w:p w:rsidRPr="006C64D0" w:rsidR="00626EAE" w:rsidP="00626EAE" w:rsidRDefault="00626EAE" w14:paraId="35BA49C7" w14:textId="0A82D356">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b/>
          <w:color w:val="000000" w:themeColor="text1"/>
        </w:rPr>
      </w:pPr>
      <w:r w:rsidRPr="006C64D0">
        <w:rPr>
          <w:rFonts w:cs="Arial"/>
          <w:b/>
          <w:color w:val="000000" w:themeColor="text1"/>
        </w:rPr>
        <w:t>When using these software products, users must specify that the sample design is “With Replacement” and also specify the stratum variable (_STSTR), the primary sampling unit (_PSU), and the record weight (</w:t>
      </w:r>
      <w:r w:rsidRPr="006C64D0" w:rsidR="00D679C0">
        <w:rPr>
          <w:rFonts w:cs="Arial"/>
          <w:b/>
          <w:color w:val="000000" w:themeColor="text1"/>
        </w:rPr>
        <w:t>LLCPWT_F, CLLCPWT_F</w:t>
      </w:r>
      <w:r w:rsidRPr="006C64D0">
        <w:rPr>
          <w:rFonts w:cs="Arial"/>
          <w:b/>
          <w:color w:val="000000" w:themeColor="text1"/>
        </w:rPr>
        <w:t xml:space="preserve">) </w:t>
      </w:r>
    </w:p>
    <w:p w:rsidRPr="006C64D0" w:rsidR="00626EAE" w:rsidP="00626EAE" w:rsidRDefault="00626EAE" w14:paraId="46AD1D93"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26EAE" w:rsidRDefault="00626EAE" w14:paraId="15AA451C"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26EAE" w:rsidRDefault="00626EAE" w14:paraId="4029FC58" w14:textId="77777777">
      <w:pPr>
        <w:tabs>
          <w:tab w:val="left" w:pos="27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80"/>
        <w:rPr>
          <w:rFonts w:cs="Arial"/>
          <w:b/>
          <w:bCs/>
          <w:i/>
          <w:color w:val="000000" w:themeColor="text1"/>
        </w:rPr>
      </w:pPr>
      <w:r w:rsidRPr="006C64D0">
        <w:rPr>
          <w:rFonts w:cs="Arial"/>
          <w:b/>
          <w:bCs/>
          <w:i/>
          <w:color w:val="000000" w:themeColor="text1"/>
        </w:rPr>
        <w:t xml:space="preserve">Analytic </w:t>
      </w:r>
      <w:r w:rsidRPr="006C64D0" w:rsidR="004B0FFA">
        <w:rPr>
          <w:rFonts w:cs="Arial"/>
          <w:b/>
          <w:bCs/>
          <w:i/>
          <w:color w:val="000000" w:themeColor="text1"/>
        </w:rPr>
        <w:t>i</w:t>
      </w:r>
      <w:r w:rsidRPr="006C64D0">
        <w:rPr>
          <w:rFonts w:cs="Arial"/>
          <w:b/>
          <w:bCs/>
          <w:i/>
          <w:color w:val="000000" w:themeColor="text1"/>
        </w:rPr>
        <w:t>ssues</w:t>
      </w:r>
    </w:p>
    <w:p w:rsidRPr="006C64D0" w:rsidR="00626EAE" w:rsidP="00626EAE" w:rsidRDefault="00626EAE" w14:paraId="25C28626"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i/>
          <w:color w:val="000000" w:themeColor="text1"/>
        </w:rPr>
      </w:pPr>
    </w:p>
    <w:p w:rsidRPr="006C64D0" w:rsidR="00626EAE" w:rsidP="00604740" w:rsidRDefault="004B0FFA" w14:paraId="32A132E7" w14:textId="77777777">
      <w:pPr>
        <w:pStyle w:val="ListParagraph"/>
        <w:numPr>
          <w:ilvl w:val="0"/>
          <w:numId w:val="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themeColor="text1"/>
          <w:sz w:val="20"/>
          <w:szCs w:val="20"/>
        </w:rPr>
      </w:pPr>
      <w:r w:rsidRPr="006C64D0">
        <w:rPr>
          <w:rFonts w:ascii="Arial" w:hAnsi="Arial" w:cs="Arial"/>
          <w:b/>
          <w:bCs/>
          <w:color w:val="000000" w:themeColor="text1"/>
          <w:sz w:val="20"/>
          <w:szCs w:val="20"/>
        </w:rPr>
        <w:t>Sample s</w:t>
      </w:r>
      <w:r w:rsidRPr="006C64D0" w:rsidR="00626EAE">
        <w:rPr>
          <w:rFonts w:ascii="Arial" w:hAnsi="Arial" w:cs="Arial"/>
          <w:b/>
          <w:bCs/>
          <w:color w:val="000000" w:themeColor="text1"/>
          <w:sz w:val="20"/>
          <w:szCs w:val="20"/>
        </w:rPr>
        <w:t>ize</w:t>
      </w:r>
    </w:p>
    <w:p w:rsidRPr="006C64D0" w:rsidR="00626EAE" w:rsidP="00626EAE" w:rsidRDefault="00626EAE" w14:paraId="6D2A8C40"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26EAE" w:rsidRDefault="00626EAE" w14:paraId="14536645" w14:textId="77777777">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color w:val="000000" w:themeColor="text1"/>
        </w:rPr>
      </w:pPr>
      <w:r w:rsidRPr="006C64D0">
        <w:rPr>
          <w:rFonts w:cs="Arial"/>
          <w:color w:val="000000" w:themeColor="text1"/>
        </w:rPr>
        <w:t xml:space="preserve">Although the overall number of respondents in the ACBS is more than sufficiently large for statistical inference purposes, subgroup analyses (including state level analysis) can lead to estimates that are unreliable. Consequently, users need to pay particular attention to the subgroup sample when analyzing subgroup data, especially within a single data year or geographic area. Small sample sizes may produce unstable estimates. Reliability of an estimate depends on the actual unweighted number of respondents in a category, not on the weighted number. Interpreting and reporting weighted numbers that are based on a small, unweighted number of respondents can mislead the reader into believing that a given finding is much more precise than it actually is. </w:t>
      </w:r>
    </w:p>
    <w:p w:rsidRPr="006C64D0" w:rsidR="00626EAE" w:rsidP="00626EAE" w:rsidRDefault="00626EAE" w14:paraId="5E8711A6" w14:textId="77777777">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color w:val="000000" w:themeColor="text1"/>
        </w:rPr>
      </w:pPr>
    </w:p>
    <w:p w:rsidRPr="006C64D0" w:rsidR="00626EAE" w:rsidP="00626EAE" w:rsidRDefault="00626EAE" w14:paraId="7EBCEA10" w14:textId="77777777">
      <w:pPr>
        <w:tabs>
          <w:tab w:val="left" w:pos="72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color w:val="000000" w:themeColor="text1"/>
        </w:rPr>
      </w:pPr>
      <w:r w:rsidRPr="006C64D0">
        <w:rPr>
          <w:rFonts w:cs="Arial"/>
          <w:color w:val="000000" w:themeColor="text1"/>
        </w:rPr>
        <w:t xml:space="preserve">ACBS follows a rule of not reporting or interpreting point estimates based on fewer than 50 unweighted respondents (e.g. percentages based upon a </w:t>
      </w:r>
      <w:r w:rsidRPr="006C64D0">
        <w:rPr>
          <w:rFonts w:cs="Arial"/>
          <w:b/>
          <w:color w:val="000000" w:themeColor="text1"/>
          <w:u w:val="single"/>
        </w:rPr>
        <w:t>denominator</w:t>
      </w:r>
      <w:r w:rsidRPr="006C64D0">
        <w:rPr>
          <w:rFonts w:cs="Arial"/>
          <w:color w:val="000000" w:themeColor="text1"/>
        </w:rPr>
        <w:t xml:space="preserve"> of</w:t>
      </w:r>
      <w:r w:rsidRPr="006C64D0" w:rsidR="0005025C">
        <w:rPr>
          <w:rFonts w:cs="Arial"/>
          <w:color w:val="000000" w:themeColor="text1"/>
        </w:rPr>
        <w:t xml:space="preserve"> &lt; 50</w:t>
      </w:r>
      <w:r w:rsidRPr="006C64D0">
        <w:rPr>
          <w:rFonts w:cs="Arial"/>
          <w:color w:val="000000" w:themeColor="text1"/>
        </w:rPr>
        <w:t xml:space="preserve">) or for which the </w:t>
      </w:r>
      <w:r w:rsidRPr="006C64D0">
        <w:rPr>
          <w:rFonts w:cs="Arial"/>
          <w:color w:val="000000" w:themeColor="text1"/>
        </w:rPr>
        <w:lastRenderedPageBreak/>
        <w:t>Relative Standard Error is greater than 30%. For this reason, and to protect confidentiality of these data, the FIPS County code is not included on the ACBS public use data record.</w:t>
      </w:r>
    </w:p>
    <w:p w:rsidRPr="006C64D0" w:rsidR="00626EAE" w:rsidP="00626EAE" w:rsidRDefault="00626EAE" w14:paraId="306C6312"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26EAE" w:rsidRDefault="00626EAE" w14:paraId="49217BBC"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6C64D0" w:rsidR="00626EAE" w:rsidP="00604740" w:rsidRDefault="004B0FFA" w14:paraId="2494BF1A" w14:textId="21FD6EA1">
      <w:pPr>
        <w:pStyle w:val="ListParagraph"/>
        <w:numPr>
          <w:ilvl w:val="0"/>
          <w:numId w:val="6"/>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b/>
          <w:bCs/>
          <w:color w:val="000000" w:themeColor="text1"/>
          <w:sz w:val="20"/>
          <w:szCs w:val="20"/>
        </w:rPr>
      </w:pPr>
      <w:r w:rsidRPr="006C64D0">
        <w:rPr>
          <w:rFonts w:ascii="Arial" w:hAnsi="Arial" w:cs="Arial"/>
          <w:b/>
          <w:bCs/>
          <w:color w:val="000000" w:themeColor="text1"/>
          <w:sz w:val="20"/>
          <w:szCs w:val="20"/>
        </w:rPr>
        <w:t>Aggregating data o</w:t>
      </w:r>
      <w:r w:rsidRPr="006C64D0" w:rsidR="00626EAE">
        <w:rPr>
          <w:rFonts w:ascii="Arial" w:hAnsi="Arial" w:cs="Arial"/>
          <w:b/>
          <w:bCs/>
          <w:color w:val="000000" w:themeColor="text1"/>
          <w:sz w:val="20"/>
          <w:szCs w:val="20"/>
        </w:rPr>
        <w:t xml:space="preserve">ver </w:t>
      </w:r>
      <w:r w:rsidR="00A910F1">
        <w:rPr>
          <w:rFonts w:ascii="Arial" w:hAnsi="Arial" w:cs="Arial"/>
          <w:b/>
          <w:bCs/>
          <w:color w:val="000000" w:themeColor="text1"/>
          <w:sz w:val="20"/>
          <w:szCs w:val="20"/>
        </w:rPr>
        <w:t>t</w:t>
      </w:r>
      <w:r w:rsidRPr="006C64D0" w:rsidR="00626EAE">
        <w:rPr>
          <w:rFonts w:ascii="Arial" w:hAnsi="Arial" w:cs="Arial"/>
          <w:b/>
          <w:bCs/>
          <w:color w:val="000000" w:themeColor="text1"/>
          <w:sz w:val="20"/>
          <w:szCs w:val="20"/>
        </w:rPr>
        <w:t>ime</w:t>
      </w:r>
    </w:p>
    <w:p w:rsidRPr="006C64D0" w:rsidR="00626EAE" w:rsidP="00626EAE" w:rsidRDefault="00626EAE" w14:paraId="7974202F"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b/>
          <w:bCs/>
          <w:color w:val="000000" w:themeColor="text1"/>
          <w:sz w:val="20"/>
          <w:szCs w:val="20"/>
        </w:rPr>
      </w:pPr>
    </w:p>
    <w:p w:rsidRPr="006C64D0" w:rsidR="00626EAE" w:rsidP="00604740" w:rsidRDefault="00626EAE" w14:paraId="77039FCF" w14:textId="05E86447">
      <w:pPr>
        <w:pStyle w:val="ListParagraph"/>
        <w:numPr>
          <w:ilvl w:val="0"/>
          <w:numId w:val="8"/>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Style w:val="FootnoteReference"/>
          <w:rFonts w:ascii="Arial" w:hAnsi="Arial" w:cs="Arial"/>
          <w:color w:val="000000" w:themeColor="text1"/>
          <w:sz w:val="20"/>
          <w:szCs w:val="20"/>
        </w:rPr>
      </w:pPr>
      <w:r w:rsidRPr="006C64D0">
        <w:rPr>
          <w:rFonts w:ascii="Arial" w:hAnsi="Arial" w:cs="Arial"/>
          <w:color w:val="000000" w:themeColor="text1"/>
          <w:sz w:val="20"/>
          <w:szCs w:val="20"/>
        </w:rPr>
        <w:t>When data from one time period are insufficient, data from multiple periods can be                                  combined as long as the prevalence of the factor of interest did not substantially change during one of the periods. One method that can be used to assess the stability of the prevalence estimates is as follows</w:t>
      </w:r>
      <w:r w:rsidR="006603C0">
        <w:rPr>
          <w:rStyle w:val="EndnoteReference"/>
          <w:rFonts w:cs="Arial"/>
          <w:color w:val="000000" w:themeColor="text1"/>
        </w:rPr>
        <w:t>10</w:t>
      </w:r>
      <w:r w:rsidRPr="006C64D0">
        <w:rPr>
          <w:rFonts w:ascii="Arial" w:hAnsi="Arial" w:cs="Arial"/>
          <w:color w:val="000000" w:themeColor="text1"/>
          <w:sz w:val="20"/>
          <w:szCs w:val="20"/>
        </w:rPr>
        <w:t>:</w:t>
      </w:r>
    </w:p>
    <w:p w:rsidRPr="006C64D0" w:rsidR="00626EAE" w:rsidP="00626EAE" w:rsidRDefault="00626EAE" w14:paraId="6116C866"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Style w:val="FootnoteReference"/>
          <w:rFonts w:cs="Arial"/>
          <w:color w:val="000000" w:themeColor="text1"/>
        </w:rPr>
      </w:pPr>
    </w:p>
    <w:p w:rsidRPr="006C64D0" w:rsidR="00626EAE" w:rsidP="00604740" w:rsidRDefault="00626EAE" w14:paraId="4212E92A" w14:textId="77777777">
      <w:pPr>
        <w:pStyle w:val="ListParagraph"/>
        <w:numPr>
          <w:ilvl w:val="0"/>
          <w:numId w:val="7"/>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Compute the prevalence for the risk factor for each period.</w:t>
      </w:r>
    </w:p>
    <w:p w:rsidRPr="006C64D0" w:rsidR="00626EAE" w:rsidP="00604740" w:rsidRDefault="00626EAE" w14:paraId="6A87D09D" w14:textId="77777777">
      <w:pPr>
        <w:pStyle w:val="ListParagraph"/>
        <w:numPr>
          <w:ilvl w:val="0"/>
          <w:numId w:val="7"/>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Rank the estimates from low to high.</w:t>
      </w:r>
    </w:p>
    <w:p w:rsidRPr="006C64D0" w:rsidR="00626EAE" w:rsidP="00604740" w:rsidRDefault="00626EAE" w14:paraId="775B0780" w14:textId="77777777">
      <w:pPr>
        <w:pStyle w:val="ListParagraph"/>
        <w:numPr>
          <w:ilvl w:val="0"/>
          <w:numId w:val="7"/>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Identify a statistical test appropriate for comparing the lowest and the highest estimates at the 5% level of significance. For example, depending on the type of data, a t-test, or the sign test might be appropriate.</w:t>
      </w:r>
      <w:r w:rsidRPr="006C64D0">
        <w:rPr>
          <w:rFonts w:ascii="Arial" w:hAnsi="Arial" w:cs="Arial"/>
          <w:color w:val="000000" w:themeColor="text1"/>
          <w:sz w:val="20"/>
          <w:szCs w:val="20"/>
        </w:rPr>
        <w:tab/>
      </w:r>
    </w:p>
    <w:p w:rsidRPr="006C64D0" w:rsidR="00626EAE" w:rsidP="00604740" w:rsidRDefault="00626EAE" w14:paraId="7A3BABFD" w14:textId="3ED52F43">
      <w:pPr>
        <w:pStyle w:val="ListParagraph"/>
        <w:numPr>
          <w:ilvl w:val="0"/>
          <w:numId w:val="7"/>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 xml:space="preserve">Test the hypothesis that prevalence is not changing by using a two-sided test in which the null hypothesis is that the </w:t>
      </w:r>
      <w:r w:rsidRPr="006C64D0" w:rsidR="0063127F">
        <w:rPr>
          <w:rFonts w:ascii="Arial" w:hAnsi="Arial" w:cs="Arial"/>
          <w:color w:val="000000" w:themeColor="text1"/>
          <w:sz w:val="20"/>
          <w:szCs w:val="20"/>
        </w:rPr>
        <w:t>prevalence</w:t>
      </w:r>
      <w:r w:rsidRPr="006C64D0">
        <w:rPr>
          <w:rFonts w:ascii="Arial" w:hAnsi="Arial" w:cs="Arial"/>
          <w:color w:val="000000" w:themeColor="text1"/>
          <w:sz w:val="20"/>
          <w:szCs w:val="20"/>
        </w:rPr>
        <w:t xml:space="preserve"> are equal.</w:t>
      </w:r>
    </w:p>
    <w:p w:rsidRPr="006C64D0" w:rsidR="00626EAE" w:rsidP="00604740" w:rsidRDefault="00626EAE" w14:paraId="5E41F7BA" w14:textId="77777777">
      <w:pPr>
        <w:pStyle w:val="ListParagraph"/>
        <w:numPr>
          <w:ilvl w:val="0"/>
          <w:numId w:val="7"/>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 xml:space="preserve">Determine whether the resulting difference could be expected to occur by chance alone less than 5% of the time (i.e., test at the 95% confidence level). </w:t>
      </w:r>
    </w:p>
    <w:p w:rsidRPr="006C64D0" w:rsidR="00626EAE" w:rsidP="00626EAE" w:rsidRDefault="00626EAE" w14:paraId="23C98D4A" w14:textId="77777777">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color w:val="000000" w:themeColor="text1"/>
        </w:rPr>
      </w:pPr>
    </w:p>
    <w:p w:rsidRPr="006C64D0" w:rsidR="00626EAE" w:rsidP="00604740" w:rsidRDefault="00626EAE" w14:paraId="063E06E2" w14:textId="216D58B2">
      <w:pPr>
        <w:pStyle w:val="ListParagraph"/>
        <w:numPr>
          <w:ilvl w:val="0"/>
          <w:numId w:val="16"/>
        </w:num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When combining multiple years of ACBS data for the purpose of subgroup analysis, the final weight will need adjusting and the file year will need to be added as an additional stratum on the complex design specification. When combining multiple years of data for the purpose of examining trends, however, reweighting is not appropriate.  For more information on reweighting combined years see the document “Reweighting Combined Files,” which can be requested fr</w:t>
      </w:r>
      <w:r w:rsidR="00076025">
        <w:rPr>
          <w:rFonts w:ascii="Arial" w:hAnsi="Arial" w:cs="Arial"/>
          <w:color w:val="000000" w:themeColor="text1"/>
          <w:sz w:val="20"/>
          <w:szCs w:val="20"/>
        </w:rPr>
        <w:t>om NCEH/DEHSP</w:t>
      </w:r>
      <w:r w:rsidRPr="006C64D0">
        <w:rPr>
          <w:rFonts w:ascii="Arial" w:hAnsi="Arial" w:cs="Arial"/>
          <w:color w:val="000000" w:themeColor="text1"/>
          <w:sz w:val="20"/>
          <w:szCs w:val="20"/>
        </w:rPr>
        <w:t>/</w:t>
      </w:r>
      <w:r w:rsidR="007C2D4A">
        <w:rPr>
          <w:rFonts w:ascii="Arial" w:hAnsi="Arial" w:cs="Arial"/>
          <w:color w:val="000000" w:themeColor="text1"/>
          <w:sz w:val="20"/>
          <w:szCs w:val="20"/>
        </w:rPr>
        <w:t>ACHB</w:t>
      </w:r>
      <w:r w:rsidRPr="006C64D0">
        <w:rPr>
          <w:rFonts w:ascii="Arial" w:hAnsi="Arial" w:cs="Arial"/>
          <w:color w:val="000000" w:themeColor="text1"/>
          <w:sz w:val="20"/>
          <w:szCs w:val="20"/>
        </w:rPr>
        <w:t xml:space="preserve"> (</w:t>
      </w:r>
      <w:hyperlink w:history="1" r:id="rId24">
        <w:r w:rsidRPr="00EE58A6" w:rsidR="00965545">
          <w:rPr>
            <w:rStyle w:val="Hyperlink"/>
            <w:rFonts w:ascii="Arial" w:hAnsi="Arial" w:cs="Arial"/>
            <w:sz w:val="20"/>
            <w:szCs w:val="20"/>
          </w:rPr>
          <w:t>asthmacallbackinfo@cdc.gov</w:t>
        </w:r>
      </w:hyperlink>
      <w:r w:rsidR="00965545">
        <w:rPr>
          <w:rFonts w:ascii="Arial" w:hAnsi="Arial" w:cs="Arial"/>
          <w:color w:val="000000" w:themeColor="text1"/>
          <w:sz w:val="20"/>
          <w:szCs w:val="20"/>
        </w:rPr>
        <w:t>)</w:t>
      </w:r>
      <w:r w:rsidRPr="006C64D0">
        <w:rPr>
          <w:rFonts w:ascii="Arial" w:hAnsi="Arial" w:cs="Arial"/>
          <w:color w:val="000000" w:themeColor="text1"/>
          <w:sz w:val="20"/>
          <w:szCs w:val="20"/>
        </w:rPr>
        <w:t xml:space="preserve">. </w:t>
      </w:r>
    </w:p>
    <w:p w:rsidRPr="006C64D0" w:rsidR="00626EAE" w:rsidP="00626EAE" w:rsidRDefault="00626EAE" w14:paraId="149ACC05" w14:textId="77777777">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color w:val="000000" w:themeColor="text1"/>
        </w:rPr>
      </w:pPr>
    </w:p>
    <w:p w:rsidRPr="006C64D0" w:rsidR="00626EAE" w:rsidP="00626EAE" w:rsidRDefault="00626EAE" w14:paraId="11918CF9" w14:textId="77777777">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color w:val="000000" w:themeColor="text1"/>
        </w:rPr>
      </w:pPr>
    </w:p>
    <w:p w:rsidRPr="006C64D0" w:rsidR="00626EAE" w:rsidP="00604740" w:rsidRDefault="00626EAE" w14:paraId="17D9E5EE" w14:textId="77777777">
      <w:pPr>
        <w:pStyle w:val="ListParagraph"/>
        <w:numPr>
          <w:ilvl w:val="0"/>
          <w:numId w:val="6"/>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b/>
          <w:bCs/>
          <w:color w:val="000000" w:themeColor="text1"/>
          <w:sz w:val="20"/>
          <w:szCs w:val="20"/>
        </w:rPr>
      </w:pPr>
      <w:r w:rsidRPr="006C64D0">
        <w:rPr>
          <w:rFonts w:ascii="Arial" w:hAnsi="Arial" w:cs="Arial"/>
          <w:b/>
          <w:bCs/>
          <w:color w:val="000000" w:themeColor="text1"/>
          <w:sz w:val="20"/>
          <w:szCs w:val="20"/>
        </w:rPr>
        <w:t xml:space="preserve">Analyzing </w:t>
      </w:r>
      <w:r w:rsidRPr="006C64D0" w:rsidR="004B0FFA">
        <w:rPr>
          <w:rFonts w:ascii="Arial" w:hAnsi="Arial" w:cs="Arial"/>
          <w:b/>
          <w:bCs/>
          <w:color w:val="000000" w:themeColor="text1"/>
          <w:sz w:val="20"/>
          <w:szCs w:val="20"/>
        </w:rPr>
        <w:t>s</w:t>
      </w:r>
      <w:r w:rsidRPr="006C64D0">
        <w:rPr>
          <w:rFonts w:ascii="Arial" w:hAnsi="Arial" w:cs="Arial"/>
          <w:b/>
          <w:bCs/>
          <w:color w:val="000000" w:themeColor="text1"/>
          <w:sz w:val="20"/>
          <w:szCs w:val="20"/>
        </w:rPr>
        <w:t>ubgroups</w:t>
      </w:r>
    </w:p>
    <w:p w:rsidRPr="006C64D0" w:rsidR="00626EAE" w:rsidP="00626EAE" w:rsidRDefault="00626EAE" w14:paraId="1D569B27" w14:textId="77777777">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b/>
          <w:bCs/>
          <w:color w:val="000000" w:themeColor="text1"/>
        </w:rPr>
      </w:pPr>
      <w:r w:rsidRPr="006C64D0">
        <w:rPr>
          <w:rFonts w:cs="Arial"/>
          <w:b/>
          <w:bCs/>
          <w:color w:val="000000" w:themeColor="text1"/>
        </w:rPr>
        <w:t xml:space="preserve">  </w:t>
      </w:r>
    </w:p>
    <w:p w:rsidRPr="006C64D0" w:rsidR="00626EAE" w:rsidP="00604740" w:rsidRDefault="00626EAE" w14:paraId="1E8AE9C8" w14:textId="77777777">
      <w:pPr>
        <w:pStyle w:val="ListParagraph"/>
        <w:numPr>
          <w:ilvl w:val="0"/>
          <w:numId w:val="16"/>
        </w:num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Provided that the prevalence of risk factors did not change rapidly over time, data combined for two or more years may provide a sufficient number of respondents for additional estimates for population subgroups (such as age/sex/race subgroups or state populations). Before combining data years for subgroup analysis, it is necessary to determine whether the total number of respondents will yield the precision needed, which depends upon the intended use of the estimate. For example, greater precision would be required to justify implementing expensive programs than that needed for general information only.</w:t>
      </w:r>
    </w:p>
    <w:p w:rsidRPr="006C64D0" w:rsidR="00626EAE" w:rsidP="00626EAE" w:rsidRDefault="00626EAE" w14:paraId="5237637D" w14:textId="77777777">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color w:val="000000" w:themeColor="text1"/>
        </w:rPr>
      </w:pPr>
    </w:p>
    <w:p w:rsidRPr="006C64D0" w:rsidR="00626EAE" w:rsidP="00626EAE" w:rsidRDefault="00626EAE" w14:paraId="31F09757" w14:textId="77777777">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ind w:left="1080"/>
        <w:rPr>
          <w:rFonts w:cs="Arial"/>
          <w:color w:val="000000" w:themeColor="text1"/>
        </w:rPr>
      </w:pPr>
      <w:r w:rsidRPr="006C64D0">
        <w:rPr>
          <w:rFonts w:cs="Arial"/>
          <w:color w:val="000000" w:themeColor="text1"/>
        </w:rPr>
        <w:t>The table below shows the sample size required for each of several levels of precision, based on a calculation in which the estimated risk factor prevalence is 50% and the design effect is 1.5.</w:t>
      </w:r>
    </w:p>
    <w:p w:rsidRPr="006C64D0" w:rsidR="00626EAE" w:rsidP="00626EAE" w:rsidRDefault="00626EAE" w14:paraId="75EAB1C7" w14:textId="77777777">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color w:val="000000" w:themeColor="text1"/>
        </w:rPr>
      </w:pPr>
      <w:r w:rsidRPr="006C64D0">
        <w:rPr>
          <w:rFonts w:cs="Arial"/>
          <w:color w:val="000000" w:themeColor="text1"/>
        </w:rPr>
        <w:tab/>
      </w:r>
      <w:r w:rsidRPr="006C64D0">
        <w:rPr>
          <w:rFonts w:cs="Arial"/>
          <w:color w:val="000000" w:themeColor="text1"/>
        </w:rPr>
        <w:tab/>
      </w:r>
    </w:p>
    <w:p w:rsidRPr="006C64D0" w:rsidR="00626EAE" w:rsidP="00626EAE" w:rsidRDefault="00626EAE" w14:paraId="47B322F1" w14:textId="77777777">
      <w:pPr>
        <w:tabs>
          <w:tab w:val="left" w:pos="0"/>
          <w:tab w:val="left" w:pos="717"/>
          <w:tab w:val="left" w:pos="1126"/>
          <w:tab w:val="left" w:pos="2131"/>
          <w:tab w:val="left" w:pos="3600"/>
          <w:tab w:val="left" w:pos="5616"/>
          <w:tab w:val="left" w:pos="6768"/>
          <w:tab w:val="left" w:leader="dot" w:pos="9072"/>
          <w:tab w:val="left" w:pos="9360"/>
          <w:tab w:val="left" w:pos="10080"/>
          <w:tab w:val="left" w:pos="10800"/>
          <w:tab w:val="left" w:pos="11520"/>
        </w:tabs>
        <w:autoSpaceDE w:val="0"/>
        <w:autoSpaceDN w:val="0"/>
        <w:adjustRightInd w:val="0"/>
        <w:rPr>
          <w:rFonts w:cs="Arial"/>
          <w:b/>
          <w:bCs/>
          <w:color w:val="000000" w:themeColor="text1"/>
        </w:rPr>
      </w:pPr>
      <w:r w:rsidRPr="006C64D0">
        <w:rPr>
          <w:rFonts w:cs="Arial"/>
          <w:color w:val="000000" w:themeColor="text1"/>
        </w:rPr>
        <w:tab/>
      </w:r>
      <w:r w:rsidRPr="006C64D0">
        <w:rPr>
          <w:rFonts w:cs="Arial"/>
          <w:color w:val="000000" w:themeColor="text1"/>
        </w:rPr>
        <w:tab/>
      </w:r>
      <w:r w:rsidRPr="006C64D0">
        <w:rPr>
          <w:rFonts w:cs="Arial"/>
          <w:color w:val="000000" w:themeColor="text1"/>
          <w:u w:val="single"/>
        </w:rPr>
        <w:t xml:space="preserve">Precision </w:t>
      </w:r>
      <w:r w:rsidRPr="006C64D0" w:rsidR="004B0FFA">
        <w:rPr>
          <w:rFonts w:cs="Arial"/>
          <w:color w:val="000000" w:themeColor="text1"/>
          <w:u w:val="single"/>
        </w:rPr>
        <w:t>d</w:t>
      </w:r>
      <w:r w:rsidRPr="006C64D0">
        <w:rPr>
          <w:rFonts w:cs="Arial"/>
          <w:color w:val="000000" w:themeColor="text1"/>
          <w:u w:val="single"/>
        </w:rPr>
        <w:t>esired</w:t>
      </w:r>
      <w:r w:rsidRPr="006C64D0">
        <w:rPr>
          <w:rFonts w:cs="Arial"/>
          <w:color w:val="000000" w:themeColor="text1"/>
        </w:rPr>
        <w:t xml:space="preserve">                       </w:t>
      </w:r>
      <w:r w:rsidRPr="006C64D0">
        <w:rPr>
          <w:rFonts w:cs="Arial"/>
          <w:color w:val="000000" w:themeColor="text1"/>
          <w:u w:val="single"/>
        </w:rPr>
        <w:t xml:space="preserve">Sample </w:t>
      </w:r>
      <w:r w:rsidRPr="006C64D0" w:rsidR="004B0FFA">
        <w:rPr>
          <w:rFonts w:cs="Arial"/>
          <w:color w:val="000000" w:themeColor="text1"/>
          <w:u w:val="single"/>
        </w:rPr>
        <w:t>s</w:t>
      </w:r>
      <w:r w:rsidRPr="006C64D0">
        <w:rPr>
          <w:rFonts w:cs="Arial"/>
          <w:color w:val="000000" w:themeColor="text1"/>
          <w:u w:val="single"/>
        </w:rPr>
        <w:t xml:space="preserve">ize </w:t>
      </w:r>
      <w:r w:rsidRPr="006C64D0" w:rsidR="004B0FFA">
        <w:rPr>
          <w:rFonts w:cs="Arial"/>
          <w:color w:val="000000" w:themeColor="text1"/>
          <w:u w:val="single"/>
        </w:rPr>
        <w:t>n</w:t>
      </w:r>
      <w:r w:rsidRPr="006C64D0">
        <w:rPr>
          <w:rFonts w:cs="Arial"/>
          <w:color w:val="000000" w:themeColor="text1"/>
          <w:u w:val="single"/>
        </w:rPr>
        <w:t>eeded</w:t>
      </w:r>
      <w:r w:rsidRPr="006C64D0">
        <w:rPr>
          <w:rFonts w:cs="Arial"/>
          <w:b/>
          <w:bCs/>
          <w:color w:val="000000" w:themeColor="text1"/>
        </w:rPr>
        <w:t xml:space="preserve">                                       </w:t>
      </w:r>
    </w:p>
    <w:p w:rsidRPr="006C64D0" w:rsidR="00626EAE" w:rsidP="00626EAE" w:rsidRDefault="00626EAE" w14:paraId="3E5056EF"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color w:val="000000" w:themeColor="text1"/>
        </w:rPr>
      </w:pPr>
      <w:r w:rsidRPr="006C64D0">
        <w:rPr>
          <w:rFonts w:cs="Arial"/>
          <w:color w:val="000000" w:themeColor="text1"/>
        </w:rPr>
        <w:t xml:space="preserve">                      2%</w:t>
      </w:r>
      <w:r w:rsidRPr="006C64D0">
        <w:rPr>
          <w:rFonts w:cs="Arial"/>
          <w:color w:val="000000" w:themeColor="text1"/>
        </w:rPr>
        <w:tab/>
      </w:r>
      <w:r w:rsidRPr="006C64D0">
        <w:rPr>
          <w:rFonts w:cs="Arial"/>
          <w:color w:val="000000" w:themeColor="text1"/>
        </w:rPr>
        <w:tab/>
        <w:t xml:space="preserve">                    3600</w:t>
      </w:r>
    </w:p>
    <w:p w:rsidRPr="006C64D0" w:rsidR="00626EAE" w:rsidP="00626EAE" w:rsidRDefault="00626EAE" w14:paraId="2B23F16E"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color w:val="000000" w:themeColor="text1"/>
        </w:rPr>
      </w:pPr>
      <w:r w:rsidRPr="006C64D0">
        <w:rPr>
          <w:rFonts w:cs="Arial"/>
          <w:color w:val="000000" w:themeColor="text1"/>
        </w:rPr>
        <w:t xml:space="preserve">                      4%</w:t>
      </w:r>
      <w:r w:rsidRPr="006C64D0">
        <w:rPr>
          <w:rFonts w:cs="Arial"/>
          <w:color w:val="000000" w:themeColor="text1"/>
        </w:rPr>
        <w:tab/>
      </w:r>
      <w:r w:rsidRPr="006C64D0">
        <w:rPr>
          <w:rFonts w:cs="Arial"/>
          <w:color w:val="000000" w:themeColor="text1"/>
        </w:rPr>
        <w:tab/>
        <w:t xml:space="preserve">                      900</w:t>
      </w:r>
    </w:p>
    <w:p w:rsidRPr="006C64D0" w:rsidR="00626EAE" w:rsidP="00626EAE" w:rsidRDefault="00626EAE" w14:paraId="1CF1E44D"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color w:val="000000" w:themeColor="text1"/>
        </w:rPr>
      </w:pPr>
      <w:r w:rsidRPr="006C64D0">
        <w:rPr>
          <w:rFonts w:cs="Arial"/>
          <w:color w:val="000000" w:themeColor="text1"/>
        </w:rPr>
        <w:t xml:space="preserve">                      6%</w:t>
      </w:r>
      <w:r w:rsidRPr="006C64D0">
        <w:rPr>
          <w:rFonts w:cs="Arial"/>
          <w:color w:val="000000" w:themeColor="text1"/>
        </w:rPr>
        <w:tab/>
      </w:r>
      <w:r w:rsidRPr="006C64D0">
        <w:rPr>
          <w:rFonts w:cs="Arial"/>
          <w:color w:val="000000" w:themeColor="text1"/>
        </w:rPr>
        <w:tab/>
        <w:t xml:space="preserve">                      400</w:t>
      </w:r>
    </w:p>
    <w:p w:rsidRPr="006C64D0" w:rsidR="00626EAE" w:rsidP="00626EAE" w:rsidRDefault="00626EAE" w14:paraId="06D02190"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color w:val="000000" w:themeColor="text1"/>
        </w:rPr>
      </w:pPr>
      <w:r w:rsidRPr="006C64D0">
        <w:rPr>
          <w:rFonts w:cs="Arial"/>
          <w:color w:val="000000" w:themeColor="text1"/>
        </w:rPr>
        <w:t xml:space="preserve">                      8%</w:t>
      </w:r>
      <w:r w:rsidRPr="006C64D0">
        <w:rPr>
          <w:rFonts w:cs="Arial"/>
          <w:color w:val="000000" w:themeColor="text1"/>
        </w:rPr>
        <w:tab/>
      </w:r>
      <w:r w:rsidRPr="006C64D0">
        <w:rPr>
          <w:rFonts w:cs="Arial"/>
          <w:color w:val="000000" w:themeColor="text1"/>
        </w:rPr>
        <w:tab/>
        <w:t xml:space="preserve">                      225</w:t>
      </w:r>
    </w:p>
    <w:p w:rsidRPr="006C64D0" w:rsidR="00626EAE" w:rsidP="00626EAE" w:rsidRDefault="00626EAE" w14:paraId="79A43EA4"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color w:val="000000" w:themeColor="text1"/>
        </w:rPr>
      </w:pPr>
      <w:r w:rsidRPr="006C64D0">
        <w:rPr>
          <w:rFonts w:cs="Arial"/>
          <w:color w:val="000000" w:themeColor="text1"/>
        </w:rPr>
        <w:t xml:space="preserve">                    10%</w:t>
      </w:r>
      <w:r w:rsidRPr="006C64D0">
        <w:rPr>
          <w:rFonts w:cs="Arial"/>
          <w:color w:val="000000" w:themeColor="text1"/>
        </w:rPr>
        <w:tab/>
        <w:t xml:space="preserve"> </w:t>
      </w:r>
      <w:r w:rsidRPr="006C64D0">
        <w:rPr>
          <w:rFonts w:cs="Arial"/>
          <w:color w:val="000000" w:themeColor="text1"/>
        </w:rPr>
        <w:tab/>
        <w:t xml:space="preserve">                      144</w:t>
      </w:r>
    </w:p>
    <w:p w:rsidRPr="006C64D0" w:rsidR="00626EAE" w:rsidP="00626EAE" w:rsidRDefault="00626EAE" w14:paraId="2D0415A9"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color w:val="000000" w:themeColor="text1"/>
        </w:rPr>
      </w:pPr>
      <w:r w:rsidRPr="006C64D0">
        <w:rPr>
          <w:rFonts w:cs="Arial"/>
          <w:color w:val="000000" w:themeColor="text1"/>
        </w:rPr>
        <w:t xml:space="preserve">                    15%</w:t>
      </w:r>
      <w:r w:rsidRPr="006C64D0">
        <w:rPr>
          <w:rFonts w:cs="Arial"/>
          <w:color w:val="000000" w:themeColor="text1"/>
        </w:rPr>
        <w:tab/>
      </w:r>
      <w:r w:rsidRPr="006C64D0">
        <w:rPr>
          <w:rFonts w:cs="Arial"/>
          <w:color w:val="000000" w:themeColor="text1"/>
        </w:rPr>
        <w:tab/>
        <w:t xml:space="preserve">                        64</w:t>
      </w:r>
    </w:p>
    <w:p w:rsidRPr="006C64D0" w:rsidR="00626EAE" w:rsidP="00626EAE" w:rsidRDefault="00626EAE" w14:paraId="10BFC672"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firstLine="531"/>
        <w:rPr>
          <w:rFonts w:cs="Arial"/>
          <w:color w:val="000000" w:themeColor="text1"/>
        </w:rPr>
      </w:pPr>
      <w:r w:rsidRPr="006C64D0">
        <w:rPr>
          <w:rFonts w:cs="Arial"/>
          <w:color w:val="000000" w:themeColor="text1"/>
        </w:rPr>
        <w:t xml:space="preserve">                    20%</w:t>
      </w:r>
      <w:r w:rsidRPr="006C64D0">
        <w:rPr>
          <w:rFonts w:cs="Arial"/>
          <w:color w:val="000000" w:themeColor="text1"/>
        </w:rPr>
        <w:tab/>
      </w:r>
      <w:r w:rsidRPr="006C64D0">
        <w:rPr>
          <w:rFonts w:cs="Arial"/>
          <w:color w:val="000000" w:themeColor="text1"/>
        </w:rPr>
        <w:tab/>
        <w:t xml:space="preserve">                        36</w:t>
      </w:r>
    </w:p>
    <w:p w:rsidRPr="006C64D0" w:rsidR="00626EAE" w:rsidP="00626EAE" w:rsidRDefault="00626EAE" w14:paraId="282CB2EC"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26EAE" w:rsidRDefault="00626EAE" w14:paraId="55D8C1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26"/>
        <w:rPr>
          <w:rFonts w:cs="Arial"/>
          <w:color w:val="000000" w:themeColor="text1"/>
        </w:rPr>
      </w:pPr>
      <w:r w:rsidRPr="006C64D0">
        <w:rPr>
          <w:rFonts w:cs="Arial"/>
          <w:color w:val="000000" w:themeColor="text1"/>
        </w:rPr>
        <w:t xml:space="preserve">Precision is indicated by the width of the 95% confidence interval around the prevalence        estimate. For example, precision of 2% indicates that the 95% confidence interval is plus (+) or minus (-) 2% of 50%, or 48% to 52%. As shown in the table, to yield this high a level of </w:t>
      </w:r>
      <w:r w:rsidRPr="006C64D0">
        <w:rPr>
          <w:rFonts w:cs="Arial"/>
          <w:color w:val="000000" w:themeColor="text1"/>
        </w:rPr>
        <w:lastRenderedPageBreak/>
        <w:t>precision, the sample size required is about 3,600 persons. When a lower level of precision is acceptable, the sample size can be considerably smaller.</w:t>
      </w:r>
    </w:p>
    <w:p w:rsidRPr="006C64D0" w:rsidR="00626EAE" w:rsidP="00626EAE" w:rsidRDefault="00626EAE" w14:paraId="777E8D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themeColor="text1"/>
        </w:rPr>
      </w:pPr>
    </w:p>
    <w:p w:rsidRPr="006C64D0" w:rsidR="00626EAE" w:rsidP="00604740" w:rsidRDefault="00626EAE" w14:paraId="4D0E534E" w14:textId="64BDEDD0">
      <w:pPr>
        <w:pStyle w:val="ListParagraph"/>
        <w:numPr>
          <w:ilvl w:val="0"/>
          <w:numId w:val="16"/>
        </w:num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 xml:space="preserve">The </w:t>
      </w:r>
      <w:r w:rsidRPr="006C64D0">
        <w:rPr>
          <w:rFonts w:ascii="Arial" w:hAnsi="Arial" w:cs="Arial"/>
          <w:b/>
          <w:bCs/>
          <w:color w:val="000000" w:themeColor="text1"/>
          <w:sz w:val="20"/>
          <w:szCs w:val="20"/>
        </w:rPr>
        <w:t>design effect</w:t>
      </w:r>
      <w:r w:rsidRPr="006C64D0">
        <w:rPr>
          <w:rFonts w:ascii="Arial" w:hAnsi="Arial" w:cs="Arial"/>
          <w:color w:val="000000" w:themeColor="text1"/>
          <w:sz w:val="20"/>
          <w:szCs w:val="20"/>
        </w:rPr>
        <w:t xml:space="preserve"> is a measure of the complexity of the sampling design that indicates how the design differs from simple random sampling. It is defined as the variance for the actual sampling design divided by the variance for a simple random sample of the same size</w:t>
      </w:r>
      <w:r w:rsidR="00965545">
        <w:rPr>
          <w:rFonts w:ascii="Arial" w:hAnsi="Arial" w:cs="Arial"/>
          <w:color w:val="000000" w:themeColor="text1"/>
          <w:sz w:val="20"/>
          <w:szCs w:val="20"/>
          <w:vertAlign w:val="superscript"/>
        </w:rPr>
        <w:t>8,9</w:t>
      </w:r>
      <w:r w:rsidR="00302B95">
        <w:rPr>
          <w:rFonts w:ascii="Arial" w:hAnsi="Arial" w:cs="Arial"/>
          <w:color w:val="000000" w:themeColor="text1"/>
          <w:sz w:val="20"/>
          <w:szCs w:val="20"/>
        </w:rPr>
        <w:t xml:space="preserve">.  </w:t>
      </w:r>
      <w:r w:rsidRPr="006C64D0">
        <w:rPr>
          <w:rFonts w:ascii="Arial" w:hAnsi="Arial" w:cs="Arial"/>
          <w:color w:val="000000" w:themeColor="text1"/>
          <w:sz w:val="20"/>
          <w:szCs w:val="20"/>
        </w:rPr>
        <w:t>For most risk factors in most states, the design effect is less than 1.5. If it is more than 1.5, however, sample sizes may need to be larger than those shown in the table above.</w:t>
      </w:r>
    </w:p>
    <w:p w:rsidRPr="006C64D0" w:rsidR="00626EAE" w:rsidP="00626EAE" w:rsidRDefault="00626EAE" w14:paraId="399EC45B" w14:textId="77777777">
      <w:pPr>
        <w:pStyle w:val="ListParagraph"/>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1080"/>
        <w:rPr>
          <w:rFonts w:ascii="Arial" w:hAnsi="Arial" w:cs="Arial"/>
          <w:color w:val="000000" w:themeColor="text1"/>
          <w:sz w:val="20"/>
          <w:szCs w:val="20"/>
        </w:rPr>
      </w:pPr>
    </w:p>
    <w:p w:rsidRPr="006C64D0" w:rsidR="00626EAE" w:rsidP="00604740" w:rsidRDefault="00626EAE" w14:paraId="1ADFBBEA" w14:textId="77777777">
      <w:pPr>
        <w:pStyle w:val="ListParagraph"/>
        <w:numPr>
          <w:ilvl w:val="0"/>
          <w:numId w:val="16"/>
        </w:num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The standard error of a percentage is largest at 50% and decreases as a percentage approaches 0% or 100%. From this perspective, the required sample sizes listed in the table above are conservative estimates. They should be reasonably valid for percentages between 20% and 80%, but may significantly overstate the required sample sizes for smaller or larger percentages.</w:t>
      </w:r>
    </w:p>
    <w:p w:rsidRPr="006C64D0" w:rsidR="00626EAE" w:rsidP="00626EAE" w:rsidRDefault="00626EAE" w14:paraId="1438C638"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26EAE" w:rsidRDefault="00626EAE" w14:paraId="19236DE7"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626EAE" w:rsidP="00626EAE" w:rsidRDefault="00626EAE" w14:paraId="7F3BEFB6"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r w:rsidRPr="006C64D0">
        <w:rPr>
          <w:rFonts w:cs="Arial"/>
          <w:b/>
          <w:bCs/>
          <w:color w:val="000000" w:themeColor="text1"/>
        </w:rPr>
        <w:t xml:space="preserve">E.  Advantages and </w:t>
      </w:r>
      <w:r w:rsidRPr="006C64D0" w:rsidR="004B0FFA">
        <w:rPr>
          <w:rFonts w:cs="Arial"/>
          <w:b/>
          <w:bCs/>
          <w:color w:val="000000" w:themeColor="text1"/>
        </w:rPr>
        <w:t>disadvantages of telephone s</w:t>
      </w:r>
      <w:r w:rsidRPr="006C64D0">
        <w:rPr>
          <w:rFonts w:cs="Arial"/>
          <w:b/>
          <w:bCs/>
          <w:color w:val="000000" w:themeColor="text1"/>
        </w:rPr>
        <w:t>urveys</w:t>
      </w:r>
    </w:p>
    <w:p w:rsidRPr="006C64D0" w:rsidR="00626EAE" w:rsidP="00626EAE" w:rsidRDefault="00626EAE" w14:paraId="39680D2F"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6C64D0" w:rsidR="00626EAE" w:rsidP="00604740" w:rsidRDefault="00626EAE" w14:paraId="67CE857C" w14:textId="27C56348">
      <w:pPr>
        <w:pStyle w:val="ListParagraph"/>
        <w:numPr>
          <w:ilvl w:val="0"/>
          <w:numId w:val="3"/>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Compared with face-to-face interviewing techniques, telephone interviews are easy to conduct and m</w:t>
      </w:r>
      <w:r w:rsidR="00A910F1">
        <w:rPr>
          <w:rFonts w:ascii="Arial" w:hAnsi="Arial" w:cs="Arial"/>
          <w:color w:val="000000" w:themeColor="text1"/>
          <w:sz w:val="20"/>
          <w:szCs w:val="20"/>
        </w:rPr>
        <w:t>onit</w:t>
      </w:r>
      <w:r w:rsidR="00385EF9">
        <w:rPr>
          <w:rFonts w:ascii="Arial" w:hAnsi="Arial" w:cs="Arial"/>
          <w:color w:val="000000" w:themeColor="text1"/>
          <w:sz w:val="20"/>
          <w:szCs w:val="20"/>
        </w:rPr>
        <w:t xml:space="preserve">or and are cost efficient, but </w:t>
      </w:r>
      <w:r w:rsidRPr="006C64D0">
        <w:rPr>
          <w:rFonts w:ascii="Arial" w:hAnsi="Arial" w:cs="Arial"/>
          <w:color w:val="000000" w:themeColor="text1"/>
          <w:sz w:val="20"/>
          <w:szCs w:val="20"/>
        </w:rPr>
        <w:t>telephone interviews</w:t>
      </w:r>
      <w:r w:rsidR="00385EF9">
        <w:rPr>
          <w:rFonts w:ascii="Arial" w:hAnsi="Arial" w:cs="Arial"/>
          <w:color w:val="000000" w:themeColor="text1"/>
          <w:sz w:val="20"/>
          <w:szCs w:val="20"/>
        </w:rPr>
        <w:t xml:space="preserve"> do</w:t>
      </w:r>
      <w:r w:rsidRPr="006C64D0">
        <w:rPr>
          <w:rFonts w:ascii="Arial" w:hAnsi="Arial" w:cs="Arial"/>
          <w:color w:val="000000" w:themeColor="text1"/>
          <w:sz w:val="20"/>
          <w:szCs w:val="20"/>
        </w:rPr>
        <w:t xml:space="preserve"> have limitations. Telephone surveys may have higher levels of non-coverage than face-to-face interviews because some U.S. households cannot be reached by telephone. While approximately 94.1% of households in the United States have telephones, a number of studies have shown that the telephone and non-telephone populations are different with respect to demographic, economic, and health characteristics</w:t>
      </w:r>
      <w:r w:rsidRPr="006C64D0">
        <w:rPr>
          <w:rFonts w:ascii="Arial" w:hAnsi="Arial" w:cs="Arial"/>
          <w:color w:val="000000" w:themeColor="text1"/>
          <w:sz w:val="20"/>
          <w:szCs w:val="20"/>
          <w:vertAlign w:val="superscript"/>
        </w:rPr>
        <w:t>1</w:t>
      </w:r>
      <w:r w:rsidR="00965545">
        <w:rPr>
          <w:rFonts w:ascii="Arial" w:hAnsi="Arial" w:cs="Arial"/>
          <w:color w:val="000000" w:themeColor="text1"/>
          <w:sz w:val="20"/>
          <w:szCs w:val="20"/>
          <w:vertAlign w:val="superscript"/>
        </w:rPr>
        <w:t>0,11</w:t>
      </w:r>
      <w:r w:rsidR="00F46910">
        <w:rPr>
          <w:rFonts w:ascii="Arial" w:hAnsi="Arial" w:cs="Arial"/>
          <w:color w:val="000000" w:themeColor="text1"/>
          <w:sz w:val="20"/>
          <w:szCs w:val="20"/>
        </w:rPr>
        <w:t>.</w:t>
      </w:r>
      <w:r w:rsidR="007A3015">
        <w:rPr>
          <w:rFonts w:ascii="Arial" w:hAnsi="Arial" w:cs="Arial"/>
          <w:color w:val="000000" w:themeColor="text1"/>
          <w:sz w:val="20"/>
          <w:szCs w:val="20"/>
        </w:rPr>
        <w:t xml:space="preserve">  </w:t>
      </w:r>
      <w:r w:rsidRPr="006C64D0">
        <w:rPr>
          <w:rFonts w:ascii="Arial" w:hAnsi="Arial" w:cs="Arial"/>
          <w:color w:val="000000" w:themeColor="text1"/>
          <w:sz w:val="20"/>
          <w:szCs w:val="20"/>
        </w:rPr>
        <w:t xml:space="preserve">Although the estimates of characteristics for the total population are unlikely to be substantially affected by the omission of the households without telephones, some of the subpopulation estimates could </w:t>
      </w:r>
      <w:r w:rsidR="00385EF9">
        <w:rPr>
          <w:rFonts w:ascii="Arial" w:hAnsi="Arial" w:cs="Arial"/>
          <w:color w:val="000000" w:themeColor="text1"/>
          <w:sz w:val="20"/>
          <w:szCs w:val="20"/>
        </w:rPr>
        <w:t xml:space="preserve">be biased.  </w:t>
      </w:r>
      <w:r w:rsidRPr="006C64D0">
        <w:rPr>
          <w:rFonts w:ascii="Arial" w:hAnsi="Arial" w:cs="Arial"/>
          <w:color w:val="000000" w:themeColor="text1"/>
          <w:sz w:val="20"/>
          <w:szCs w:val="20"/>
        </w:rPr>
        <w:t>Telephone coverage is lower for population subgroups such as blacks in the South, people with low incomes, people in rural areas, people with less than 12 years of education, people in poor health, and heads of households under 25 years of age</w:t>
      </w:r>
      <w:r w:rsidR="00965545">
        <w:rPr>
          <w:rFonts w:ascii="Arial" w:hAnsi="Arial" w:cs="Arial"/>
          <w:color w:val="000000" w:themeColor="text1"/>
          <w:sz w:val="20"/>
          <w:szCs w:val="20"/>
          <w:vertAlign w:val="superscript"/>
        </w:rPr>
        <w:t>12</w:t>
      </w:r>
      <w:r w:rsidR="00302B95">
        <w:rPr>
          <w:rFonts w:ascii="Arial" w:hAnsi="Arial" w:cs="Arial"/>
          <w:color w:val="000000" w:themeColor="text1"/>
          <w:sz w:val="20"/>
          <w:szCs w:val="20"/>
        </w:rPr>
        <w:t>.</w:t>
      </w:r>
      <w:r w:rsidR="00385EF9">
        <w:rPr>
          <w:rFonts w:ascii="Arial" w:hAnsi="Arial" w:cs="Arial"/>
          <w:color w:val="000000" w:themeColor="text1"/>
          <w:sz w:val="20"/>
          <w:szCs w:val="20"/>
        </w:rPr>
        <w:t xml:space="preserve"> Nevertheless,</w:t>
      </w:r>
      <w:r w:rsidRPr="006C64D0">
        <w:rPr>
          <w:rFonts w:ascii="Arial" w:hAnsi="Arial" w:cs="Arial"/>
          <w:color w:val="000000" w:themeColor="text1"/>
          <w:sz w:val="20"/>
          <w:szCs w:val="20"/>
        </w:rPr>
        <w:t xml:space="preserve"> </w:t>
      </w:r>
      <w:r w:rsidRPr="006C64D0" w:rsidR="00BC4B0F">
        <w:rPr>
          <w:rFonts w:ascii="Arial" w:hAnsi="Arial" w:cs="Arial"/>
          <w:color w:val="000000" w:themeColor="text1"/>
          <w:sz w:val="20"/>
          <w:szCs w:val="20"/>
        </w:rPr>
        <w:t>post stratification</w:t>
      </w:r>
      <w:r w:rsidRPr="006C64D0">
        <w:rPr>
          <w:rFonts w:ascii="Arial" w:hAnsi="Arial" w:cs="Arial"/>
          <w:color w:val="000000" w:themeColor="text1"/>
          <w:sz w:val="20"/>
          <w:szCs w:val="20"/>
        </w:rPr>
        <w:t xml:space="preserve"> adjustments for age, race, and sex, and other weighting adjustments used for the BRFSS and ACBS data minimize the impact of differences in </w:t>
      </w:r>
      <w:r w:rsidRPr="006C64D0" w:rsidR="00BC4B0F">
        <w:rPr>
          <w:rFonts w:ascii="Arial" w:hAnsi="Arial" w:cs="Arial"/>
          <w:color w:val="000000" w:themeColor="text1"/>
          <w:sz w:val="20"/>
          <w:szCs w:val="20"/>
        </w:rPr>
        <w:t>no</w:t>
      </w:r>
      <w:r w:rsidR="00385EF9">
        <w:rPr>
          <w:rFonts w:ascii="Arial" w:hAnsi="Arial" w:cs="Arial"/>
          <w:color w:val="000000" w:themeColor="text1"/>
          <w:sz w:val="20"/>
          <w:szCs w:val="20"/>
        </w:rPr>
        <w:t>n</w:t>
      </w:r>
      <w:r w:rsidRPr="006C64D0" w:rsidR="00BC4B0F">
        <w:rPr>
          <w:rFonts w:ascii="Arial" w:hAnsi="Arial" w:cs="Arial"/>
          <w:color w:val="000000" w:themeColor="text1"/>
          <w:sz w:val="20"/>
          <w:szCs w:val="20"/>
        </w:rPr>
        <w:t xml:space="preserve"> coverage</w:t>
      </w:r>
      <w:r w:rsidRPr="006C64D0">
        <w:rPr>
          <w:rFonts w:ascii="Arial" w:hAnsi="Arial" w:cs="Arial"/>
          <w:color w:val="000000" w:themeColor="text1"/>
          <w:sz w:val="20"/>
          <w:szCs w:val="20"/>
        </w:rPr>
        <w:t xml:space="preserve">, </w:t>
      </w:r>
      <w:r w:rsidRPr="006C64D0" w:rsidR="00BC4B0F">
        <w:rPr>
          <w:rFonts w:ascii="Arial" w:hAnsi="Arial" w:cs="Arial"/>
          <w:color w:val="000000" w:themeColor="text1"/>
          <w:sz w:val="20"/>
          <w:szCs w:val="20"/>
        </w:rPr>
        <w:t>under coverage</w:t>
      </w:r>
      <w:r w:rsidRPr="006C64D0">
        <w:rPr>
          <w:rFonts w:ascii="Arial" w:hAnsi="Arial" w:cs="Arial"/>
          <w:color w:val="000000" w:themeColor="text1"/>
          <w:sz w:val="20"/>
          <w:szCs w:val="20"/>
        </w:rPr>
        <w:t xml:space="preserve">, and nonresponse at the state level. </w:t>
      </w:r>
    </w:p>
    <w:p w:rsidRPr="006C64D0" w:rsidR="00626EAE" w:rsidP="00626EAE" w:rsidRDefault="00626EAE" w14:paraId="78E3D5D6" w14:textId="77777777">
      <w:p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color w:val="000000" w:themeColor="text1"/>
        </w:rPr>
      </w:pPr>
    </w:p>
    <w:p w:rsidRPr="006C64D0" w:rsidR="00F9129A" w:rsidP="00F9129A" w:rsidRDefault="00626EAE" w14:paraId="578F733E" w14:textId="2012F1D3">
      <w:pPr>
        <w:tabs>
          <w:tab w:val="left" w:pos="0"/>
          <w:tab w:val="left" w:pos="72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color w:val="000000" w:themeColor="text1"/>
        </w:rPr>
      </w:pPr>
      <w:r w:rsidRPr="006C64D0">
        <w:rPr>
          <w:rFonts w:cs="Arial"/>
          <w:color w:val="000000" w:themeColor="text1"/>
        </w:rPr>
        <w:t>Despite the above limitations, prevalence estimates from the BRFSS correspond well with findings from surveys based on face-to-face interviews, including studies conducted by the National Institute on Alcohol Abuse and Alcoholism, CDC's National Center for Health Statistics, and the American Heart Association</w:t>
      </w:r>
      <w:r w:rsidR="00965545">
        <w:rPr>
          <w:rFonts w:cs="Arial"/>
          <w:color w:val="000000" w:themeColor="text1"/>
          <w:vertAlign w:val="superscript"/>
        </w:rPr>
        <w:t>8</w:t>
      </w:r>
      <w:r w:rsidR="007A3015">
        <w:rPr>
          <w:rFonts w:cs="Arial"/>
          <w:color w:val="000000" w:themeColor="text1"/>
        </w:rPr>
        <w:t>.</w:t>
      </w:r>
      <w:r w:rsidRPr="006C64D0">
        <w:rPr>
          <w:rFonts w:cs="Arial"/>
          <w:color w:val="000000" w:themeColor="text1"/>
        </w:rPr>
        <w:t xml:space="preserve"> </w:t>
      </w:r>
      <w:r w:rsidR="007A3015">
        <w:rPr>
          <w:rFonts w:cs="Arial"/>
          <w:color w:val="000000" w:themeColor="text1"/>
        </w:rPr>
        <w:t xml:space="preserve"> </w:t>
      </w:r>
      <w:r w:rsidRPr="006C64D0">
        <w:rPr>
          <w:rFonts w:cs="Arial"/>
          <w:color w:val="000000" w:themeColor="text1"/>
        </w:rPr>
        <w:t>A summary of methodological studies of BRFSS</w:t>
      </w:r>
      <w:r w:rsidRPr="006C64D0" w:rsidR="00F9129A">
        <w:rPr>
          <w:rFonts w:cs="Arial"/>
          <w:color w:val="000000" w:themeColor="text1"/>
        </w:rPr>
        <w:t xml:space="preserve"> can be found at: </w:t>
      </w:r>
      <w:hyperlink w:history="1" r:id="rId25">
        <w:r w:rsidRPr="00C22898" w:rsidR="002C006F">
          <w:rPr>
            <w:rStyle w:val="Hyperlink"/>
            <w:rFonts w:ascii="Helvetica" w:hAnsi="Helvetica"/>
            <w:sz w:val="21"/>
            <w:szCs w:val="21"/>
          </w:rPr>
          <w:t>https://www.cdc.gov/brfss/publications/data_qvr.htm</w:t>
        </w:r>
      </w:hyperlink>
      <w:r w:rsidR="002C006F">
        <w:rPr>
          <w:rFonts w:ascii="Helvetica" w:hAnsi="Helvetica"/>
          <w:sz w:val="21"/>
          <w:szCs w:val="21"/>
        </w:rPr>
        <w:t xml:space="preserve"> </w:t>
      </w:r>
      <w:r w:rsidR="007A3015">
        <w:rPr>
          <w:rFonts w:cs="Arial"/>
        </w:rPr>
        <w:t xml:space="preserve"> </w:t>
      </w:r>
    </w:p>
    <w:p w:rsidRPr="006C64D0" w:rsidR="00F9129A" w:rsidP="00F9129A" w:rsidRDefault="00F9129A" w14:paraId="3544FF25" w14:textId="77777777">
      <w:pPr>
        <w:tabs>
          <w:tab w:val="left" w:pos="0"/>
          <w:tab w:val="left" w:pos="72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color w:val="000000" w:themeColor="text1"/>
        </w:rPr>
      </w:pPr>
    </w:p>
    <w:p w:rsidRPr="006C64D0" w:rsidR="00626EAE" w:rsidP="00F9129A" w:rsidRDefault="00626EAE" w14:paraId="32FCFE51" w14:textId="561BE7B9">
      <w:pPr>
        <w:tabs>
          <w:tab w:val="left" w:pos="0"/>
          <w:tab w:val="left" w:pos="72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ind w:left="720"/>
        <w:rPr>
          <w:rFonts w:cs="Arial"/>
          <w:color w:val="000000" w:themeColor="text1"/>
        </w:rPr>
      </w:pPr>
      <w:r w:rsidRPr="006C64D0">
        <w:rPr>
          <w:rFonts w:cs="Arial"/>
          <w:color w:val="000000" w:themeColor="text1"/>
        </w:rPr>
        <w:t xml:space="preserve">Surveys based on self-reported information may be less accurate than those based on physical measurements. For example, respondents are known to underreport weight. Although this type of potential bias is an element of both telephone and face-to-face interviews, the underreporting should be taken into consideration when interpreting self-reported data. </w:t>
      </w:r>
      <w:r w:rsidR="00385EF9">
        <w:rPr>
          <w:rFonts w:cs="Arial"/>
          <w:color w:val="000000" w:themeColor="text1"/>
        </w:rPr>
        <w:t>When</w:t>
      </w:r>
      <w:r w:rsidRPr="006C64D0">
        <w:rPr>
          <w:rFonts w:cs="Arial"/>
          <w:color w:val="000000" w:themeColor="text1"/>
        </w:rPr>
        <w:t xml:space="preserve"> measuring change over time, this type of bias is likely to be constant and is therefore not a factor in trend analysis.</w:t>
      </w:r>
    </w:p>
    <w:p w:rsidRPr="006C64D0" w:rsidR="00626EAE" w:rsidP="00626EAE" w:rsidRDefault="00626EAE" w14:paraId="2EB53508" w14:textId="77777777">
      <w:pPr>
        <w:pStyle w:val="ListParagraph"/>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p>
    <w:p w:rsidRPr="007A3015" w:rsidR="0007723C" w:rsidP="007A3015" w:rsidRDefault="00626EAE" w14:paraId="618E8AA3" w14:textId="52448E22">
      <w:pPr>
        <w:pStyle w:val="ListParagraph"/>
        <w:numPr>
          <w:ilvl w:val="0"/>
          <w:numId w:val="3"/>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ascii="Arial" w:hAnsi="Arial" w:cs="Arial"/>
          <w:color w:val="000000" w:themeColor="text1"/>
          <w:sz w:val="20"/>
          <w:szCs w:val="20"/>
        </w:rPr>
      </w:pPr>
      <w:r w:rsidRPr="006C64D0">
        <w:rPr>
          <w:rFonts w:ascii="Arial" w:hAnsi="Arial" w:cs="Arial"/>
          <w:color w:val="000000" w:themeColor="text1"/>
          <w:sz w:val="20"/>
          <w:szCs w:val="20"/>
        </w:rPr>
        <w:t>With ongoing changes in telephone technology, there are more and more households that have cellular telephones and no traditional telephone lines in their homes. Thes</w:t>
      </w:r>
      <w:r w:rsidR="004A2D9E">
        <w:rPr>
          <w:rFonts w:ascii="Arial" w:hAnsi="Arial" w:cs="Arial"/>
          <w:color w:val="000000" w:themeColor="text1"/>
          <w:sz w:val="20"/>
          <w:szCs w:val="20"/>
        </w:rPr>
        <w:t>e household</w:t>
      </w:r>
      <w:r w:rsidRPr="006C64D0">
        <w:rPr>
          <w:rFonts w:ascii="Arial" w:hAnsi="Arial" w:cs="Arial"/>
          <w:color w:val="000000" w:themeColor="text1"/>
          <w:sz w:val="20"/>
          <w:szCs w:val="20"/>
        </w:rPr>
        <w:t xml:space="preserve"> are </w:t>
      </w:r>
      <w:r w:rsidR="004A2D9E">
        <w:rPr>
          <w:rFonts w:ascii="Arial" w:hAnsi="Arial" w:cs="Arial"/>
          <w:color w:val="000000" w:themeColor="text1"/>
          <w:sz w:val="20"/>
          <w:szCs w:val="20"/>
        </w:rPr>
        <w:t>currently</w:t>
      </w:r>
      <w:r w:rsidRPr="006C64D0">
        <w:rPr>
          <w:rFonts w:ascii="Arial" w:hAnsi="Arial" w:cs="Arial"/>
          <w:color w:val="000000" w:themeColor="text1"/>
          <w:sz w:val="20"/>
          <w:szCs w:val="20"/>
        </w:rPr>
        <w:t xml:space="preserve"> not in the sampling frame for the BRFSS, which may bias the survey results, especially as the percentage of cellular-telephone-only households continues to increase</w:t>
      </w:r>
      <w:r w:rsidR="00965545">
        <w:rPr>
          <w:rFonts w:ascii="Arial" w:hAnsi="Arial" w:cs="Arial"/>
          <w:color w:val="000000" w:themeColor="text1"/>
          <w:sz w:val="20"/>
          <w:szCs w:val="20"/>
          <w:vertAlign w:val="superscript"/>
        </w:rPr>
        <w:t>11</w:t>
      </w:r>
      <w:r w:rsidR="00302B95">
        <w:rPr>
          <w:rFonts w:ascii="Arial" w:hAnsi="Arial" w:cs="Arial"/>
          <w:color w:val="000000" w:themeColor="text1"/>
          <w:sz w:val="20"/>
          <w:szCs w:val="20"/>
        </w:rPr>
        <w:t xml:space="preserve">.  </w:t>
      </w:r>
      <w:r w:rsidRPr="006C64D0">
        <w:rPr>
          <w:rFonts w:ascii="Arial" w:hAnsi="Arial" w:cs="Arial"/>
          <w:color w:val="000000" w:themeColor="text1"/>
          <w:sz w:val="20"/>
          <w:szCs w:val="20"/>
        </w:rPr>
        <w:t>The BRFSS is continuing to study the impact of cellular phones on survey response and the feasibility of various methods for data collection to complement present survey methods</w:t>
      </w:r>
      <w:r w:rsidR="00BC4B0F">
        <w:rPr>
          <w:rFonts w:ascii="Arial" w:hAnsi="Arial" w:cs="Arial"/>
          <w:color w:val="000000" w:themeColor="text1"/>
          <w:sz w:val="20"/>
          <w:szCs w:val="20"/>
          <w:vertAlign w:val="superscript"/>
        </w:rPr>
        <w:t>3</w:t>
      </w:r>
      <w:r w:rsidR="007A3015">
        <w:rPr>
          <w:rFonts w:ascii="Arial" w:hAnsi="Arial" w:cs="Arial"/>
          <w:color w:val="000000" w:themeColor="text1"/>
          <w:sz w:val="20"/>
          <w:szCs w:val="20"/>
        </w:rPr>
        <w:t>.</w:t>
      </w:r>
    </w:p>
    <w:p w:rsidR="0007723C" w:rsidP="00626EAE" w:rsidRDefault="0007723C" w14:paraId="1EC0C37B" w14:textId="00BC7823">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005E35E1" w:rsidP="00626EAE" w:rsidRDefault="005E35E1" w14:paraId="212A22FC" w14:textId="49F53D5D">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001032D5" w:rsidP="00626EAE" w:rsidRDefault="001032D5" w14:paraId="604005CE"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0007723C" w:rsidP="00626EAE" w:rsidRDefault="0007723C" w14:paraId="0E4BBD8D" w14:textId="690AC7A6">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6C64D0" w:rsidR="0007723C" w:rsidP="00626EAE" w:rsidRDefault="0007723C" w14:paraId="5D9A0837"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624739" w:rsidR="00626EAE" w:rsidP="00626EAE" w:rsidRDefault="00626EAE" w14:paraId="6729FB00"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r w:rsidRPr="00624739">
        <w:rPr>
          <w:rFonts w:cs="Arial"/>
          <w:b/>
          <w:bCs/>
          <w:color w:val="000000" w:themeColor="text1"/>
        </w:rPr>
        <w:lastRenderedPageBreak/>
        <w:t xml:space="preserve">REFERENCES </w:t>
      </w:r>
    </w:p>
    <w:p w:rsidRPr="00624739" w:rsidR="00626EAE" w:rsidP="00626EAE" w:rsidRDefault="00626EAE" w14:paraId="508F17F0" w14:textId="77777777">
      <w:pPr>
        <w:tabs>
          <w:tab w:val="left" w:pos="531"/>
          <w:tab w:val="left" w:pos="2131"/>
          <w:tab w:val="left" w:pos="3600"/>
          <w:tab w:val="left" w:pos="5616"/>
          <w:tab w:val="left" w:pos="6768"/>
          <w:tab w:val="left" w:leader="dot" w:pos="9072"/>
          <w:tab w:val="left" w:pos="9360"/>
          <w:tab w:val="left" w:pos="10080"/>
          <w:tab w:val="left" w:pos="10800"/>
          <w:tab w:val="left" w:pos="11520"/>
          <w:tab w:val="left" w:pos="12240"/>
          <w:tab w:val="left" w:pos="12960"/>
        </w:tabs>
        <w:autoSpaceDE w:val="0"/>
        <w:autoSpaceDN w:val="0"/>
        <w:adjustRightInd w:val="0"/>
        <w:rPr>
          <w:rFonts w:cs="Arial"/>
          <w:b/>
          <w:bCs/>
          <w:color w:val="000000" w:themeColor="text1"/>
        </w:rPr>
      </w:pPr>
    </w:p>
    <w:p w:rsidRPr="005E35E1" w:rsidR="007245F7" w:rsidP="007245F7" w:rsidRDefault="007245F7" w14:paraId="3B48FBA6" w14:textId="70894C7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color w:val="000000" w:themeColor="text1"/>
          <w:highlight w:val="yellow"/>
        </w:rPr>
      </w:pPr>
      <w:r w:rsidRPr="00624739">
        <w:rPr>
          <w:rFonts w:cs="Arial"/>
          <w:color w:val="000000" w:themeColor="text1"/>
        </w:rPr>
        <w:t xml:space="preserve">1.  </w:t>
      </w:r>
      <w:hyperlink w:history="1" r:id="rId26">
        <w:r w:rsidRPr="007000A0" w:rsidR="00624739">
          <w:rPr>
            <w:rStyle w:val="Hyperlink"/>
          </w:rPr>
          <w:t>https://www.cdc.gov/asthma/nhis/2016/data.htm</w:t>
        </w:r>
      </w:hyperlink>
      <w:r w:rsidR="00624739">
        <w:t xml:space="preserve"> </w:t>
      </w:r>
    </w:p>
    <w:p w:rsidR="007245F7" w:rsidP="007245F7" w:rsidRDefault="007245F7" w14:paraId="79EAF5CE" w14:textId="53CE041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color w:val="000000" w:themeColor="text1"/>
        </w:rPr>
      </w:pPr>
      <w:r w:rsidRPr="00624739">
        <w:rPr>
          <w:color w:val="000000" w:themeColor="text1"/>
        </w:rPr>
        <w:t xml:space="preserve">2.  </w:t>
      </w:r>
      <w:hyperlink w:history="1" r:id="rId27">
        <w:r w:rsidRPr="00624739" w:rsidR="009B290B">
          <w:rPr>
            <w:rStyle w:val="Hyperlink"/>
          </w:rPr>
          <w:t>http://www.cdc.gov/nchs/fastats/asthma.htm</w:t>
        </w:r>
      </w:hyperlink>
      <w:r w:rsidRPr="00624739" w:rsidR="009B290B">
        <w:rPr>
          <w:color w:val="000000" w:themeColor="text1"/>
        </w:rPr>
        <w:t xml:space="preserve"> </w:t>
      </w:r>
    </w:p>
    <w:p w:rsidR="00621293" w:rsidP="007245F7" w:rsidRDefault="00621293" w14:paraId="217EDB11" w14:textId="7A9A48C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color w:val="000000" w:themeColor="text1"/>
        </w:rPr>
      </w:pPr>
      <w:r>
        <w:rPr>
          <w:color w:val="000000" w:themeColor="text1"/>
        </w:rPr>
        <w:t>3.</w:t>
      </w:r>
      <w:r w:rsidR="0089146F">
        <w:rPr>
          <w:color w:val="000000" w:themeColor="text1"/>
        </w:rPr>
        <w:t xml:space="preserve"> </w:t>
      </w:r>
      <w:r>
        <w:rPr>
          <w:color w:val="000000" w:themeColor="text1"/>
        </w:rPr>
        <w:t xml:space="preserve"> </w:t>
      </w:r>
      <w:hyperlink w:history="1" r:id="rId28">
        <w:r w:rsidRPr="00EE58A6" w:rsidR="0089146F">
          <w:rPr>
            <w:rStyle w:val="Hyperlink"/>
            <w:rFonts w:cs="Arial"/>
          </w:rPr>
          <w:t>https://www.cdc.gov/nchs/slaits/nas.htm</w:t>
        </w:r>
      </w:hyperlink>
      <w:r w:rsidR="0089146F">
        <w:rPr>
          <w:rFonts w:cs="Arial"/>
          <w:color w:val="000000" w:themeColor="text1"/>
        </w:rPr>
        <w:t xml:space="preserve"> </w:t>
      </w:r>
    </w:p>
    <w:p w:rsidRPr="00CD254B" w:rsidR="00CD254B" w:rsidP="00CD254B" w:rsidRDefault="00621293" w14:paraId="11024FB0" w14:textId="76A3AB0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color w:val="000000" w:themeColor="text1"/>
        </w:rPr>
      </w:pPr>
      <w:r>
        <w:rPr>
          <w:color w:val="000000" w:themeColor="text1"/>
        </w:rPr>
        <w:t xml:space="preserve">4. </w:t>
      </w:r>
      <w:r w:rsidRPr="00CD254B" w:rsidR="00CD254B">
        <w:rPr>
          <w:color w:val="000000" w:themeColor="text1"/>
        </w:rPr>
        <w:t xml:space="preserve">. Centers for Disease Control and Prevention (CDC). (2012). “Methodologic changes in the Behavioral Risk Factor Surveillance System in 2011 and potential effects on prevalence estimates”. Morbidity and Mortality Weekly Report (MMWR) 61(22)pp: 410–413. Available at: </w:t>
      </w:r>
      <w:hyperlink w:history="1" r:id="rId29">
        <w:r w:rsidRPr="00CD254B" w:rsidR="00CD254B">
          <w:rPr>
            <w:rStyle w:val="Hyperlink"/>
          </w:rPr>
          <w:t>https://www.cdc.gov/mmwr/preview/mmwrhtml/mm6122a3.htm</w:t>
        </w:r>
      </w:hyperlink>
      <w:r w:rsidRPr="00CD254B" w:rsidR="00CD254B">
        <w:rPr>
          <w:color w:val="000000" w:themeColor="text1"/>
        </w:rPr>
        <w:t>.</w:t>
      </w:r>
    </w:p>
    <w:p w:rsidR="00CD254B" w:rsidP="00CD254B" w:rsidRDefault="00CD254B" w14:paraId="29952772" w14:textId="6BF0B7E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color w:val="000000" w:themeColor="text1"/>
        </w:rPr>
      </w:pPr>
      <w:r>
        <w:rPr>
          <w:color w:val="000000" w:themeColor="text1"/>
        </w:rPr>
        <w:t xml:space="preserve">5. </w:t>
      </w:r>
      <w:hyperlink w:history="1" r:id="rId30">
        <w:r w:rsidRPr="00EE58A6">
          <w:rPr>
            <w:rStyle w:val="Hyperlink"/>
            <w:rFonts w:cs="Arial"/>
          </w:rPr>
          <w:t>https://www.cdc.gov/brfss/acbs/2015_documentation.html</w:t>
        </w:r>
      </w:hyperlink>
      <w:r>
        <w:rPr>
          <w:rFonts w:cs="Arial"/>
          <w:color w:val="000000" w:themeColor="text1"/>
        </w:rPr>
        <w:t xml:space="preserve"> </w:t>
      </w:r>
    </w:p>
    <w:p w:rsidR="00621293" w:rsidP="00CD254B" w:rsidRDefault="00CD254B" w14:paraId="070C0A63" w14:textId="79C174B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rPr>
          <w:color w:val="000000" w:themeColor="text1"/>
        </w:rPr>
      </w:pPr>
      <w:r>
        <w:rPr>
          <w:color w:val="000000" w:themeColor="text1"/>
        </w:rPr>
        <w:t xml:space="preserve">6. </w:t>
      </w:r>
      <w:hyperlink w:history="1" r:id="rId31">
        <w:r w:rsidRPr="00EE58A6" w:rsidR="0085038D">
          <w:rPr>
            <w:rStyle w:val="Hyperlink"/>
            <w:rFonts w:cs="Arial"/>
          </w:rPr>
          <w:t>https://www.cdc.gov/brfss/acbs/2011_documentation.html</w:t>
        </w:r>
      </w:hyperlink>
      <w:r w:rsidR="0085038D">
        <w:rPr>
          <w:rFonts w:cs="Arial"/>
          <w:color w:val="000000" w:themeColor="text1"/>
        </w:rPr>
        <w:t xml:space="preserve"> </w:t>
      </w:r>
    </w:p>
    <w:p w:rsidRPr="00965545" w:rsidR="00A55B5E" w:rsidP="00965545" w:rsidRDefault="00CD254B" w14:paraId="3D56B57A" w14:textId="340DD66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hanging="360"/>
      </w:pPr>
      <w:r>
        <w:t>7</w:t>
      </w:r>
      <w:r w:rsidR="001032D5">
        <w:t xml:space="preserve">. </w:t>
      </w:r>
      <w:hyperlink w:history="1" r:id="rId32">
        <w:r w:rsidRPr="00EE58A6" w:rsidR="004D2FD6">
          <w:rPr>
            <w:rStyle w:val="Hyperlink"/>
          </w:rPr>
          <w:t>https://www.cdc.gov/brfss/acbs/2016/pdf/sdq_report_acbs_16-508.pdf</w:t>
        </w:r>
      </w:hyperlink>
      <w:r w:rsidR="004D2FD6">
        <w:t xml:space="preserve"> </w:t>
      </w:r>
    </w:p>
    <w:p w:rsidRPr="00965545" w:rsidR="00965545" w:rsidP="00965545" w:rsidRDefault="00965545" w14:paraId="41AD0A8E" w14:textId="33228B63">
      <w:pPr>
        <w:rPr>
          <w:color w:val="000000" w:themeColor="text1"/>
        </w:rPr>
      </w:pPr>
      <w:r>
        <w:rPr>
          <w:color w:val="000000" w:themeColor="text1"/>
        </w:rPr>
        <w:t xml:space="preserve">8. </w:t>
      </w:r>
      <w:r w:rsidRPr="006508E6" w:rsidR="00A55B5E">
        <w:rPr>
          <w:color w:val="000000" w:themeColor="text1"/>
        </w:rPr>
        <w:t xml:space="preserve">Frazier EL, Franks AL, Sanderson LM. </w:t>
      </w:r>
      <w:r w:rsidR="00A55B5E">
        <w:rPr>
          <w:color w:val="000000" w:themeColor="text1"/>
        </w:rPr>
        <w:t xml:space="preserve">(1992) </w:t>
      </w:r>
      <w:r w:rsidRPr="006508E6" w:rsidR="00A55B5E">
        <w:rPr>
          <w:color w:val="000000" w:themeColor="text1"/>
        </w:rPr>
        <w:t>Behavioral Risk Factor Data. In: Using Chronic Disease Data: A Handbook for Public Health Practitioners. Atlanta: Centers for Disease Control and Prevention; 4.1-1.17</w:t>
      </w:r>
    </w:p>
    <w:p w:rsidRPr="00965545" w:rsidR="00CD254B" w:rsidP="00A55B5E" w:rsidRDefault="00965545" w14:paraId="0B2D8E4E" w14:textId="4CF448C3">
      <w:pPr>
        <w:rPr>
          <w:color w:val="000000" w:themeColor="text1"/>
        </w:rPr>
      </w:pPr>
      <w:r>
        <w:rPr>
          <w:color w:val="000000" w:themeColor="text1"/>
        </w:rPr>
        <w:t xml:space="preserve">9. </w:t>
      </w:r>
      <w:r w:rsidRPr="00965545">
        <w:rPr>
          <w:color w:val="000000" w:themeColor="text1"/>
        </w:rPr>
        <w:t>Kish, Leslie (1965). Survey Sampling. New York: Wiley.</w:t>
      </w:r>
    </w:p>
    <w:p w:rsidR="00965545" w:rsidP="00A55B5E" w:rsidRDefault="00965545" w14:paraId="5F3D0862" w14:textId="68AEF864">
      <w:pPr>
        <w:rPr>
          <w:color w:val="000000" w:themeColor="text1"/>
        </w:rPr>
      </w:pPr>
      <w:r>
        <w:rPr>
          <w:color w:val="000000" w:themeColor="text1"/>
        </w:rPr>
        <w:t xml:space="preserve">10. </w:t>
      </w:r>
      <w:r w:rsidRPr="006508E6" w:rsidR="00A55B5E">
        <w:rPr>
          <w:color w:val="000000" w:themeColor="text1"/>
        </w:rPr>
        <w:t xml:space="preserve">Groves RM, Kahn RL. </w:t>
      </w:r>
      <w:r w:rsidR="00A55B5E">
        <w:rPr>
          <w:color w:val="000000" w:themeColor="text1"/>
        </w:rPr>
        <w:t xml:space="preserve">(1979) </w:t>
      </w:r>
      <w:r w:rsidRPr="006508E6" w:rsidR="00A55B5E">
        <w:rPr>
          <w:color w:val="000000" w:themeColor="text1"/>
        </w:rPr>
        <w:t>Surveys by Telephone: A National Comparison with Personal Interviews, New York: Academic Press; 1979.</w:t>
      </w:r>
    </w:p>
    <w:p w:rsidRPr="00965545" w:rsidR="00965545" w:rsidP="00965545" w:rsidRDefault="00965545" w14:paraId="28AACA3A" w14:textId="77777777">
      <w:pPr>
        <w:rPr>
          <w:color w:val="000000" w:themeColor="text1"/>
        </w:rPr>
      </w:pPr>
      <w:r>
        <w:rPr>
          <w:color w:val="000000" w:themeColor="text1"/>
        </w:rPr>
        <w:t xml:space="preserve">11. </w:t>
      </w:r>
      <w:r w:rsidRPr="00965545">
        <w:rPr>
          <w:color w:val="000000" w:themeColor="text1"/>
        </w:rPr>
        <w:t>Blumberg, S.J., Luke, J.V. (2018). “Wireless Substitution: Early Release of Estimates From the</w:t>
      </w:r>
    </w:p>
    <w:p w:rsidRPr="00965545" w:rsidR="00965545" w:rsidP="00965545" w:rsidRDefault="00965545" w14:paraId="3B1CEAF6" w14:textId="77777777">
      <w:pPr>
        <w:rPr>
          <w:color w:val="000000" w:themeColor="text1"/>
        </w:rPr>
      </w:pPr>
      <w:r w:rsidRPr="00965545">
        <w:rPr>
          <w:color w:val="000000" w:themeColor="text1"/>
        </w:rPr>
        <w:t xml:space="preserve">National Health Interview Survey, January–June 2018 .” Atlanta, GA: US Department of Health and Human Services, Centers for Disease Control and Prevention. Available at: </w:t>
      </w:r>
      <w:hyperlink w:history="1" r:id="rId33">
        <w:r w:rsidRPr="00965545">
          <w:rPr>
            <w:rStyle w:val="Hyperlink"/>
          </w:rPr>
          <w:t>https://www.cdc.gov/nchs/data/nhis/earlyrelease/wireless201812.pdf</w:t>
        </w:r>
      </w:hyperlink>
      <w:r w:rsidRPr="00965545">
        <w:rPr>
          <w:color w:val="000000" w:themeColor="text1"/>
        </w:rPr>
        <w:t>.</w:t>
      </w:r>
    </w:p>
    <w:p w:rsidRPr="006508E6" w:rsidR="00CD254B" w:rsidP="00A55B5E" w:rsidRDefault="00CD254B" w14:paraId="4557C85E" w14:textId="19346957">
      <w:pPr>
        <w:rPr>
          <w:color w:val="000000" w:themeColor="text1"/>
        </w:rPr>
      </w:pPr>
    </w:p>
    <w:p w:rsidRPr="006508E6" w:rsidR="00A55B5E" w:rsidP="00A55B5E" w:rsidRDefault="00965545" w14:paraId="38526611" w14:textId="62B12BCC">
      <w:pPr>
        <w:rPr>
          <w:color w:val="000000" w:themeColor="text1"/>
        </w:rPr>
      </w:pPr>
      <w:r>
        <w:rPr>
          <w:color w:val="000000" w:themeColor="text1"/>
        </w:rPr>
        <w:t>12</w:t>
      </w:r>
      <w:r w:rsidR="00CD254B">
        <w:rPr>
          <w:color w:val="000000" w:themeColor="text1"/>
        </w:rPr>
        <w:t xml:space="preserve">. </w:t>
      </w:r>
      <w:r w:rsidRPr="006508E6" w:rsidR="00A55B5E">
        <w:rPr>
          <w:color w:val="000000" w:themeColor="text1"/>
        </w:rPr>
        <w:t>American Association for Public Opinion Research (AAPOR). (2017). “The Future of</w:t>
      </w:r>
    </w:p>
    <w:p w:rsidRPr="006C64D0" w:rsidR="00C01A59" w:rsidP="00A55B5E" w:rsidRDefault="00A55B5E" w14:paraId="083A0750" w14:textId="4C226794">
      <w:pPr>
        <w:rPr>
          <w:color w:val="000000" w:themeColor="text1"/>
        </w:rPr>
      </w:pPr>
      <w:r w:rsidRPr="006508E6">
        <w:rPr>
          <w:color w:val="000000" w:themeColor="text1"/>
        </w:rPr>
        <w:t xml:space="preserve">U.S. General Population Telephone Research.” Available at: </w:t>
      </w:r>
      <w:hyperlink w:history="1" r:id="rId34">
        <w:r w:rsidRPr="006508E6">
          <w:rPr>
            <w:color w:val="000000" w:themeColor="text1"/>
          </w:rPr>
          <w:t>https://www.aapor.org/Education-Resources/Reports/The-Future-Of-U-S-General-Population-Telephone-Sur.aspx</w:t>
        </w:r>
      </w:hyperlink>
    </w:p>
    <w:sectPr w:rsidRPr="006C64D0" w:rsidR="00C01A59" w:rsidSect="00591FB0">
      <w:headerReference w:type="default" r:id="rId35"/>
      <w:footerReference w:type="default" r:id="rId36"/>
      <w:pgSz w:w="12240" w:h="15840" w:code="1"/>
      <w:pgMar w:top="1440" w:right="1440" w:bottom="1440" w:left="1440" w:header="720" w:footer="720" w:gutter="0"/>
      <w:pgBorders w:display="firstPage" w:offsetFrom="page">
        <w:top w:val="thinThickMediumGap" w:color="auto" w:sz="24" w:space="24"/>
        <w:left w:val="thinThickMediumGap" w:color="auto" w:sz="24" w:space="24"/>
        <w:bottom w:val="thickThinMediumGap" w:color="auto" w:sz="24" w:space="24"/>
        <w:right w:val="thickThinMediumGap" w:color="auto" w:sz="24" w:space="24"/>
      </w:pgBorders>
      <w:pgNumType w:start="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Tatum, Sharquetta (CDC/DDNID/NCCDPHP/DPH) (CTR)" w:date="2019-06-05T14:15:00Z" w:initials="TS((">
    <w:p w14:paraId="15BDE6E3" w14:textId="314F3CCE" w:rsidR="007002D1" w:rsidRDefault="007002D1">
      <w:pPr>
        <w:pStyle w:val="CommentText"/>
      </w:pPr>
      <w:r>
        <w:rPr>
          <w:rStyle w:val="CommentReference"/>
        </w:rPr>
        <w:annotationRef/>
      </w:r>
      <w:r w:rsidR="00F46910">
        <w:rPr>
          <w:noProof/>
        </w:rPr>
        <w:t xml:space="preserve">This will be changed when the link is created for it on the website.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BDE6E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E8AAC" w14:textId="77777777" w:rsidR="00BA59B8" w:rsidRDefault="00BA59B8" w:rsidP="007B5F73">
      <w:r>
        <w:separator/>
      </w:r>
    </w:p>
    <w:p w14:paraId="7FDACF6F" w14:textId="77777777" w:rsidR="00BA59B8" w:rsidRDefault="00BA59B8" w:rsidP="007B5F73"/>
    <w:p w14:paraId="0854C532" w14:textId="77777777" w:rsidR="00BA59B8" w:rsidRDefault="00BA59B8" w:rsidP="007B5F73"/>
    <w:p w14:paraId="371DC9FC" w14:textId="77777777" w:rsidR="00BA59B8" w:rsidRDefault="00BA59B8" w:rsidP="007B5F73"/>
    <w:p w14:paraId="0CDA9294" w14:textId="77777777" w:rsidR="00BA59B8" w:rsidRDefault="00BA59B8" w:rsidP="007B5F73"/>
    <w:p w14:paraId="3835FCED" w14:textId="77777777" w:rsidR="00BA59B8" w:rsidRDefault="00BA59B8" w:rsidP="007B5F73"/>
    <w:p w14:paraId="0A34DCAE" w14:textId="77777777" w:rsidR="00BA59B8" w:rsidRDefault="00BA59B8" w:rsidP="007B5F73"/>
    <w:p w14:paraId="2902A4C0" w14:textId="77777777" w:rsidR="00BA59B8" w:rsidRDefault="00BA59B8" w:rsidP="007B5F73"/>
    <w:p w14:paraId="657733A9" w14:textId="77777777" w:rsidR="00BA59B8" w:rsidRDefault="00BA59B8" w:rsidP="007B5F73"/>
    <w:p w14:paraId="2905D966" w14:textId="77777777" w:rsidR="00BA59B8" w:rsidRDefault="00BA59B8" w:rsidP="007B5F73"/>
    <w:p w14:paraId="6071F352" w14:textId="77777777" w:rsidR="00BA59B8" w:rsidRDefault="00BA59B8" w:rsidP="007B5F73"/>
    <w:p w14:paraId="0E9085C1" w14:textId="77777777" w:rsidR="00BA59B8" w:rsidRDefault="00BA59B8" w:rsidP="007B5F73"/>
    <w:p w14:paraId="59680558" w14:textId="77777777" w:rsidR="00BA59B8" w:rsidRDefault="00BA59B8" w:rsidP="007B5F73"/>
    <w:p w14:paraId="06A1DEB5" w14:textId="77777777" w:rsidR="00BA59B8" w:rsidRDefault="00BA59B8" w:rsidP="007B5F73"/>
    <w:p w14:paraId="0AE98226" w14:textId="77777777" w:rsidR="00BA59B8" w:rsidRDefault="00BA59B8" w:rsidP="007B5F73"/>
    <w:p w14:paraId="3B32AEB7" w14:textId="77777777" w:rsidR="00BA59B8" w:rsidRDefault="00BA59B8" w:rsidP="007B5F73"/>
    <w:p w14:paraId="22658430" w14:textId="77777777" w:rsidR="00BA59B8" w:rsidRDefault="00BA59B8" w:rsidP="007B5F73"/>
    <w:p w14:paraId="2B8CF9E2" w14:textId="77777777" w:rsidR="00BA59B8" w:rsidRDefault="00BA59B8" w:rsidP="007B5F73"/>
    <w:p w14:paraId="5A5B21C6" w14:textId="77777777" w:rsidR="00BA59B8" w:rsidRDefault="00BA59B8" w:rsidP="007B5F73"/>
    <w:p w14:paraId="752B9E7D" w14:textId="77777777" w:rsidR="00BA59B8" w:rsidRDefault="00BA59B8" w:rsidP="007B5F73"/>
    <w:p w14:paraId="256C2164" w14:textId="77777777" w:rsidR="00BA59B8" w:rsidRDefault="00BA59B8" w:rsidP="007B5F73"/>
    <w:p w14:paraId="4049B618" w14:textId="77777777" w:rsidR="00BA59B8" w:rsidRDefault="00BA59B8" w:rsidP="007B5F73"/>
    <w:p w14:paraId="66DB9C78" w14:textId="77777777" w:rsidR="00BA59B8" w:rsidRDefault="00BA59B8" w:rsidP="007B5F73"/>
    <w:p w14:paraId="120E9B10" w14:textId="77777777" w:rsidR="00BA59B8" w:rsidRDefault="00BA59B8" w:rsidP="007B5F73"/>
    <w:p w14:paraId="555F64C4" w14:textId="77777777" w:rsidR="00BA59B8" w:rsidRDefault="00BA59B8" w:rsidP="007B5F73"/>
    <w:p w14:paraId="47A996A2" w14:textId="77777777" w:rsidR="00BA59B8" w:rsidRDefault="00BA59B8" w:rsidP="007B5F73"/>
    <w:p w14:paraId="5004A01D" w14:textId="77777777" w:rsidR="00BA59B8" w:rsidRDefault="00BA59B8" w:rsidP="007B5F73"/>
    <w:p w14:paraId="5C7F5B84" w14:textId="77777777" w:rsidR="00BA59B8" w:rsidRDefault="00BA59B8" w:rsidP="007B5F73"/>
    <w:p w14:paraId="1CE6AEC6" w14:textId="77777777" w:rsidR="00BA59B8" w:rsidRDefault="00BA59B8" w:rsidP="007B5F73"/>
    <w:p w14:paraId="58CB90E9" w14:textId="77777777" w:rsidR="00BA59B8" w:rsidRDefault="00BA59B8" w:rsidP="007B5F73"/>
    <w:p w14:paraId="14831037" w14:textId="77777777" w:rsidR="00BA59B8" w:rsidRDefault="00BA59B8" w:rsidP="007B5F73"/>
    <w:p w14:paraId="0311D218" w14:textId="77777777" w:rsidR="00BA59B8" w:rsidRDefault="00BA59B8" w:rsidP="007B5F73"/>
    <w:p w14:paraId="5DB59A77" w14:textId="77777777" w:rsidR="00BA59B8" w:rsidRDefault="00BA59B8" w:rsidP="007B5F73"/>
    <w:p w14:paraId="1AF3A678" w14:textId="77777777" w:rsidR="00BA59B8" w:rsidRDefault="00BA59B8" w:rsidP="007B5F73"/>
    <w:p w14:paraId="10460EE8" w14:textId="77777777" w:rsidR="00BA59B8" w:rsidRDefault="00BA59B8" w:rsidP="007B5F73"/>
    <w:p w14:paraId="6AB68E6E" w14:textId="77777777" w:rsidR="00BA59B8" w:rsidRDefault="00BA59B8" w:rsidP="007B5F73"/>
    <w:p w14:paraId="7882FBFB" w14:textId="77777777" w:rsidR="00BA59B8" w:rsidRDefault="00BA59B8" w:rsidP="007B5F73"/>
    <w:p w14:paraId="5409CD36" w14:textId="77777777" w:rsidR="00BA59B8" w:rsidRDefault="00BA59B8" w:rsidP="007B5F73"/>
    <w:p w14:paraId="1712625E" w14:textId="77777777" w:rsidR="00BA59B8" w:rsidRDefault="00BA59B8" w:rsidP="007B5F73"/>
    <w:p w14:paraId="37546A25" w14:textId="77777777" w:rsidR="00BA59B8" w:rsidRDefault="00BA59B8" w:rsidP="007B5F73"/>
    <w:p w14:paraId="3C78D78C" w14:textId="77777777" w:rsidR="00BA59B8" w:rsidRDefault="00BA59B8" w:rsidP="007B5F73"/>
    <w:p w14:paraId="02F1E1FE" w14:textId="77777777" w:rsidR="00BA59B8" w:rsidRDefault="00BA59B8" w:rsidP="007B5F73"/>
    <w:p w14:paraId="14776F5E" w14:textId="77777777" w:rsidR="00BA59B8" w:rsidRDefault="00BA59B8" w:rsidP="007B5F73"/>
    <w:p w14:paraId="44F8356E" w14:textId="77777777" w:rsidR="00BA59B8" w:rsidRDefault="00BA59B8" w:rsidP="007B5F73"/>
    <w:p w14:paraId="012683FF" w14:textId="77777777" w:rsidR="00BA59B8" w:rsidRDefault="00BA59B8" w:rsidP="007B5F73"/>
    <w:p w14:paraId="3DA2889B" w14:textId="77777777" w:rsidR="00BA59B8" w:rsidRDefault="00BA59B8" w:rsidP="007B5F73"/>
    <w:p w14:paraId="1F5F7A47" w14:textId="77777777" w:rsidR="00BA59B8" w:rsidRDefault="00BA59B8" w:rsidP="007B5F73"/>
    <w:p w14:paraId="2CE2BE2D" w14:textId="77777777" w:rsidR="00BA59B8" w:rsidRDefault="00BA59B8" w:rsidP="007B5F73"/>
    <w:p w14:paraId="11A689A9" w14:textId="77777777" w:rsidR="00BA59B8" w:rsidRDefault="00BA59B8" w:rsidP="007B5F73"/>
    <w:p w14:paraId="3CFBCC8C" w14:textId="77777777" w:rsidR="00BA59B8" w:rsidRDefault="00BA59B8" w:rsidP="007B5F73"/>
    <w:p w14:paraId="22E2DA86" w14:textId="77777777" w:rsidR="00BA59B8" w:rsidRDefault="00BA59B8" w:rsidP="007B5F73"/>
    <w:p w14:paraId="73E5FAFA" w14:textId="77777777" w:rsidR="00BA59B8" w:rsidRDefault="00BA59B8" w:rsidP="007B5F73"/>
    <w:p w14:paraId="58DA40C8" w14:textId="77777777" w:rsidR="00BA59B8" w:rsidRDefault="00BA59B8" w:rsidP="007B5F73"/>
    <w:p w14:paraId="47F40B27" w14:textId="77777777" w:rsidR="00BA59B8" w:rsidRDefault="00BA59B8" w:rsidP="007B5F73"/>
    <w:p w14:paraId="785CB07B" w14:textId="77777777" w:rsidR="00BA59B8" w:rsidRDefault="00BA59B8" w:rsidP="007B5F73"/>
    <w:p w14:paraId="16EB4C4E" w14:textId="77777777" w:rsidR="00BA59B8" w:rsidRDefault="00BA59B8" w:rsidP="007B5F73"/>
    <w:p w14:paraId="5BDB1C48" w14:textId="77777777" w:rsidR="00BA59B8" w:rsidRDefault="00BA59B8" w:rsidP="007B5F73"/>
    <w:p w14:paraId="7FD8EF16" w14:textId="77777777" w:rsidR="00BA59B8" w:rsidRDefault="00BA59B8" w:rsidP="007B5F73"/>
    <w:p w14:paraId="405925A3" w14:textId="77777777" w:rsidR="00BA59B8" w:rsidRDefault="00BA59B8" w:rsidP="007B5F73"/>
    <w:p w14:paraId="3705C7CA" w14:textId="77777777" w:rsidR="00BA59B8" w:rsidRDefault="00BA59B8" w:rsidP="007B5F73"/>
    <w:p w14:paraId="73CE6799" w14:textId="77777777" w:rsidR="00BA59B8" w:rsidRDefault="00BA59B8" w:rsidP="007B5F73"/>
    <w:p w14:paraId="506942E8" w14:textId="77777777" w:rsidR="00BA59B8" w:rsidRDefault="00BA59B8" w:rsidP="007B5F73"/>
    <w:p w14:paraId="71388E87" w14:textId="77777777" w:rsidR="00BA59B8" w:rsidRDefault="00BA59B8" w:rsidP="007B5F73"/>
    <w:p w14:paraId="21C0BF7D" w14:textId="77777777" w:rsidR="00BA59B8" w:rsidRDefault="00BA59B8" w:rsidP="007B5F73"/>
    <w:p w14:paraId="7A7EEE5B" w14:textId="77777777" w:rsidR="00BA59B8" w:rsidRDefault="00BA59B8" w:rsidP="00D93CBF"/>
    <w:p w14:paraId="728B11FD" w14:textId="77777777" w:rsidR="00BA59B8" w:rsidRDefault="00BA59B8" w:rsidP="00743C05"/>
    <w:p w14:paraId="5C3E1DB4" w14:textId="77777777" w:rsidR="00BA59B8" w:rsidRDefault="00BA59B8" w:rsidP="00743C05"/>
    <w:p w14:paraId="560679E6" w14:textId="77777777" w:rsidR="00BA59B8" w:rsidRDefault="00BA59B8" w:rsidP="00743C05"/>
    <w:p w14:paraId="517F61E4" w14:textId="77777777" w:rsidR="00BA59B8" w:rsidRDefault="00BA59B8" w:rsidP="00743C05"/>
    <w:p w14:paraId="1EDB52E7" w14:textId="77777777" w:rsidR="00BA59B8" w:rsidRDefault="00BA59B8" w:rsidP="00743C05"/>
    <w:p w14:paraId="5F08310C" w14:textId="77777777" w:rsidR="00BA59B8" w:rsidRDefault="00BA59B8" w:rsidP="00743C05"/>
    <w:p w14:paraId="584E7DFD" w14:textId="77777777" w:rsidR="00BA59B8" w:rsidRDefault="00BA59B8" w:rsidP="00743C05"/>
    <w:p w14:paraId="56442A93" w14:textId="77777777" w:rsidR="00BA59B8" w:rsidRDefault="00BA59B8" w:rsidP="00743C05"/>
    <w:p w14:paraId="1022372D" w14:textId="77777777" w:rsidR="00BA59B8" w:rsidRDefault="00BA59B8" w:rsidP="00743C05"/>
    <w:p w14:paraId="0BAB70CC" w14:textId="77777777" w:rsidR="00BA59B8" w:rsidRDefault="00BA59B8" w:rsidP="00743C05"/>
    <w:p w14:paraId="4B130578" w14:textId="77777777" w:rsidR="00BA59B8" w:rsidRDefault="00BA59B8" w:rsidP="00743C05"/>
    <w:p w14:paraId="33C5B1BF" w14:textId="77777777" w:rsidR="00BA59B8" w:rsidRDefault="00BA59B8" w:rsidP="00F91255"/>
    <w:p w14:paraId="4240CE78" w14:textId="77777777" w:rsidR="00BA59B8" w:rsidRDefault="00BA59B8" w:rsidP="00F91255"/>
    <w:p w14:paraId="4B3DA284" w14:textId="77777777" w:rsidR="00BA59B8" w:rsidRDefault="00BA59B8" w:rsidP="00F91255"/>
    <w:p w14:paraId="16908264" w14:textId="77777777" w:rsidR="00BA59B8" w:rsidRDefault="00BA59B8" w:rsidP="007A75D7"/>
    <w:p w14:paraId="40E6E10A" w14:textId="77777777" w:rsidR="00BA59B8" w:rsidRDefault="00BA59B8" w:rsidP="00F80FD1"/>
    <w:p w14:paraId="745404A3" w14:textId="77777777" w:rsidR="00BA59B8" w:rsidRDefault="00BA59B8"/>
    <w:p w14:paraId="5642D068" w14:textId="77777777" w:rsidR="00BA59B8" w:rsidRDefault="00BA59B8"/>
    <w:p w14:paraId="5C4214E6" w14:textId="77777777" w:rsidR="00BA59B8" w:rsidRDefault="00BA59B8" w:rsidP="00326594"/>
    <w:p w14:paraId="6E28A3B4" w14:textId="77777777" w:rsidR="00BA59B8" w:rsidRDefault="00BA59B8"/>
    <w:p w14:paraId="281D1CAA" w14:textId="77777777" w:rsidR="00BA59B8" w:rsidRDefault="00BA59B8" w:rsidP="00E10D0B"/>
  </w:endnote>
  <w:endnote w:type="continuationSeparator" w:id="0">
    <w:p w14:paraId="05E0C52D" w14:textId="77777777" w:rsidR="00BA59B8" w:rsidRDefault="00BA59B8" w:rsidP="007B5F73">
      <w:r>
        <w:continuationSeparator/>
      </w:r>
    </w:p>
    <w:p w14:paraId="1AF90287" w14:textId="77777777" w:rsidR="00BA59B8" w:rsidRDefault="00BA59B8" w:rsidP="007B5F73"/>
    <w:p w14:paraId="5DE2AAD7" w14:textId="77777777" w:rsidR="00BA59B8" w:rsidRDefault="00BA59B8" w:rsidP="007B5F73"/>
    <w:p w14:paraId="5BC0E3FA" w14:textId="77777777" w:rsidR="00BA59B8" w:rsidRDefault="00BA59B8" w:rsidP="007B5F73"/>
    <w:p w14:paraId="11F6E0EA" w14:textId="77777777" w:rsidR="00BA59B8" w:rsidRDefault="00BA59B8" w:rsidP="007B5F73"/>
    <w:p w14:paraId="471F247C" w14:textId="77777777" w:rsidR="00BA59B8" w:rsidRDefault="00BA59B8" w:rsidP="007B5F73"/>
    <w:p w14:paraId="10C77AB9" w14:textId="77777777" w:rsidR="00BA59B8" w:rsidRDefault="00BA59B8" w:rsidP="007B5F73"/>
    <w:p w14:paraId="4FBBBE3C" w14:textId="77777777" w:rsidR="00BA59B8" w:rsidRDefault="00BA59B8" w:rsidP="007B5F73"/>
    <w:p w14:paraId="707DD205" w14:textId="77777777" w:rsidR="00BA59B8" w:rsidRDefault="00BA59B8" w:rsidP="007B5F73"/>
    <w:p w14:paraId="25EEFBEF" w14:textId="77777777" w:rsidR="00BA59B8" w:rsidRDefault="00BA59B8" w:rsidP="007B5F73"/>
    <w:p w14:paraId="5C43CBE0" w14:textId="77777777" w:rsidR="00BA59B8" w:rsidRDefault="00BA59B8" w:rsidP="007B5F73"/>
    <w:p w14:paraId="2FF1383A" w14:textId="77777777" w:rsidR="00BA59B8" w:rsidRDefault="00BA59B8" w:rsidP="007B5F73"/>
    <w:p w14:paraId="5406D978" w14:textId="77777777" w:rsidR="00BA59B8" w:rsidRDefault="00BA59B8" w:rsidP="007B5F73"/>
    <w:p w14:paraId="25D1A69D" w14:textId="77777777" w:rsidR="00BA59B8" w:rsidRDefault="00BA59B8" w:rsidP="007B5F73"/>
    <w:p w14:paraId="76F19C97" w14:textId="77777777" w:rsidR="00BA59B8" w:rsidRDefault="00BA59B8" w:rsidP="007B5F73"/>
    <w:p w14:paraId="2E11389B" w14:textId="77777777" w:rsidR="00BA59B8" w:rsidRDefault="00BA59B8" w:rsidP="007B5F73"/>
    <w:p w14:paraId="65B54D93" w14:textId="77777777" w:rsidR="00BA59B8" w:rsidRDefault="00BA59B8" w:rsidP="007B5F73"/>
    <w:p w14:paraId="776DF43D" w14:textId="77777777" w:rsidR="00BA59B8" w:rsidRDefault="00BA59B8" w:rsidP="007B5F73"/>
    <w:p w14:paraId="503FC152" w14:textId="77777777" w:rsidR="00BA59B8" w:rsidRDefault="00BA59B8" w:rsidP="007B5F73"/>
    <w:p w14:paraId="38E835B0" w14:textId="77777777" w:rsidR="00BA59B8" w:rsidRDefault="00BA59B8" w:rsidP="007B5F73"/>
    <w:p w14:paraId="3F60850B" w14:textId="77777777" w:rsidR="00BA59B8" w:rsidRDefault="00BA59B8" w:rsidP="007B5F73"/>
    <w:p w14:paraId="74DCC43F" w14:textId="77777777" w:rsidR="00BA59B8" w:rsidRDefault="00BA59B8" w:rsidP="007B5F73"/>
    <w:p w14:paraId="54618924" w14:textId="77777777" w:rsidR="00BA59B8" w:rsidRDefault="00BA59B8" w:rsidP="007B5F73"/>
    <w:p w14:paraId="3CD7056B" w14:textId="77777777" w:rsidR="00BA59B8" w:rsidRDefault="00BA59B8" w:rsidP="007B5F73"/>
    <w:p w14:paraId="1FF79D75" w14:textId="77777777" w:rsidR="00BA59B8" w:rsidRDefault="00BA59B8" w:rsidP="007B5F73"/>
    <w:p w14:paraId="79606532" w14:textId="77777777" w:rsidR="00BA59B8" w:rsidRDefault="00BA59B8" w:rsidP="007B5F73"/>
    <w:p w14:paraId="02172B40" w14:textId="77777777" w:rsidR="00BA59B8" w:rsidRDefault="00BA59B8" w:rsidP="007B5F73"/>
    <w:p w14:paraId="4DE2E1EF" w14:textId="77777777" w:rsidR="00BA59B8" w:rsidRDefault="00BA59B8" w:rsidP="007B5F73"/>
    <w:p w14:paraId="140263B3" w14:textId="77777777" w:rsidR="00BA59B8" w:rsidRDefault="00BA59B8" w:rsidP="007B5F73"/>
    <w:p w14:paraId="3AB7744A" w14:textId="77777777" w:rsidR="00BA59B8" w:rsidRDefault="00BA59B8" w:rsidP="007B5F73"/>
    <w:p w14:paraId="2AF4FF72" w14:textId="77777777" w:rsidR="00BA59B8" w:rsidRDefault="00BA59B8" w:rsidP="007B5F73"/>
    <w:p w14:paraId="13F8739C" w14:textId="77777777" w:rsidR="00BA59B8" w:rsidRDefault="00BA59B8" w:rsidP="007B5F73"/>
    <w:p w14:paraId="3D77EE2E" w14:textId="77777777" w:rsidR="00BA59B8" w:rsidRDefault="00BA59B8" w:rsidP="007B5F73"/>
    <w:p w14:paraId="3CF931A1" w14:textId="77777777" w:rsidR="00BA59B8" w:rsidRDefault="00BA59B8" w:rsidP="007B5F73"/>
    <w:p w14:paraId="3EF1BBF0" w14:textId="77777777" w:rsidR="00BA59B8" w:rsidRDefault="00BA59B8" w:rsidP="007B5F73"/>
    <w:p w14:paraId="5AC3C6D8" w14:textId="77777777" w:rsidR="00BA59B8" w:rsidRDefault="00BA59B8" w:rsidP="007B5F73"/>
    <w:p w14:paraId="23B03273" w14:textId="77777777" w:rsidR="00BA59B8" w:rsidRDefault="00BA59B8" w:rsidP="007B5F73"/>
    <w:p w14:paraId="398C216C" w14:textId="77777777" w:rsidR="00BA59B8" w:rsidRDefault="00BA59B8" w:rsidP="007B5F73"/>
    <w:p w14:paraId="4FEAF630" w14:textId="77777777" w:rsidR="00BA59B8" w:rsidRDefault="00BA59B8" w:rsidP="007B5F73"/>
    <w:p w14:paraId="03F373FF" w14:textId="77777777" w:rsidR="00BA59B8" w:rsidRDefault="00BA59B8" w:rsidP="007B5F73"/>
    <w:p w14:paraId="2DB5A7F9" w14:textId="77777777" w:rsidR="00BA59B8" w:rsidRDefault="00BA59B8" w:rsidP="007B5F73"/>
    <w:p w14:paraId="2CF9C6FC" w14:textId="77777777" w:rsidR="00BA59B8" w:rsidRDefault="00BA59B8" w:rsidP="007B5F73"/>
    <w:p w14:paraId="05538EFD" w14:textId="77777777" w:rsidR="00BA59B8" w:rsidRDefault="00BA59B8" w:rsidP="007B5F73"/>
    <w:p w14:paraId="71A1206D" w14:textId="77777777" w:rsidR="00BA59B8" w:rsidRDefault="00BA59B8" w:rsidP="007B5F73"/>
    <w:p w14:paraId="4D65EF5B" w14:textId="77777777" w:rsidR="00BA59B8" w:rsidRDefault="00BA59B8" w:rsidP="007B5F73"/>
    <w:p w14:paraId="5A9C5657" w14:textId="77777777" w:rsidR="00BA59B8" w:rsidRDefault="00BA59B8" w:rsidP="007B5F73"/>
    <w:p w14:paraId="3AA9311B" w14:textId="77777777" w:rsidR="00BA59B8" w:rsidRDefault="00BA59B8" w:rsidP="007B5F73"/>
    <w:p w14:paraId="07CDA910" w14:textId="77777777" w:rsidR="00BA59B8" w:rsidRDefault="00BA59B8" w:rsidP="007B5F73"/>
    <w:p w14:paraId="77DB6C87" w14:textId="77777777" w:rsidR="00BA59B8" w:rsidRDefault="00BA59B8" w:rsidP="007B5F73"/>
    <w:p w14:paraId="37DF6D35" w14:textId="77777777" w:rsidR="00BA59B8" w:rsidRDefault="00BA59B8" w:rsidP="007B5F73"/>
    <w:p w14:paraId="116D4EF7" w14:textId="77777777" w:rsidR="00BA59B8" w:rsidRDefault="00BA59B8" w:rsidP="007B5F73"/>
    <w:p w14:paraId="297B22DD" w14:textId="77777777" w:rsidR="00BA59B8" w:rsidRDefault="00BA59B8" w:rsidP="007B5F73"/>
    <w:p w14:paraId="73F5368C" w14:textId="77777777" w:rsidR="00BA59B8" w:rsidRDefault="00BA59B8" w:rsidP="007B5F73"/>
    <w:p w14:paraId="213A96E4" w14:textId="77777777" w:rsidR="00BA59B8" w:rsidRDefault="00BA59B8" w:rsidP="007B5F73"/>
    <w:p w14:paraId="5FBB7062" w14:textId="77777777" w:rsidR="00BA59B8" w:rsidRDefault="00BA59B8" w:rsidP="007B5F73"/>
    <w:p w14:paraId="34D34B59" w14:textId="77777777" w:rsidR="00BA59B8" w:rsidRDefault="00BA59B8" w:rsidP="007B5F73"/>
    <w:p w14:paraId="28FE76D1" w14:textId="77777777" w:rsidR="00BA59B8" w:rsidRDefault="00BA59B8" w:rsidP="007B5F73"/>
    <w:p w14:paraId="4520EF77" w14:textId="77777777" w:rsidR="00BA59B8" w:rsidRDefault="00BA59B8" w:rsidP="007B5F73"/>
    <w:p w14:paraId="1B8F8345" w14:textId="77777777" w:rsidR="00BA59B8" w:rsidRDefault="00BA59B8" w:rsidP="007B5F73"/>
    <w:p w14:paraId="6BABBC24" w14:textId="77777777" w:rsidR="00BA59B8" w:rsidRDefault="00BA59B8" w:rsidP="007B5F73"/>
    <w:p w14:paraId="365D9542" w14:textId="77777777" w:rsidR="00BA59B8" w:rsidRDefault="00BA59B8" w:rsidP="007B5F73"/>
    <w:p w14:paraId="3F33D945" w14:textId="77777777" w:rsidR="00BA59B8" w:rsidRDefault="00BA59B8" w:rsidP="007B5F73"/>
    <w:p w14:paraId="4323132B" w14:textId="77777777" w:rsidR="00BA59B8" w:rsidRDefault="00BA59B8" w:rsidP="007B5F73"/>
    <w:p w14:paraId="33A33010" w14:textId="77777777" w:rsidR="00BA59B8" w:rsidRDefault="00BA59B8" w:rsidP="007B5F73"/>
    <w:p w14:paraId="1677AEAE" w14:textId="77777777" w:rsidR="00BA59B8" w:rsidRDefault="00BA59B8" w:rsidP="00D93CBF"/>
    <w:p w14:paraId="08750D06" w14:textId="77777777" w:rsidR="00BA59B8" w:rsidRDefault="00BA59B8" w:rsidP="00743C05"/>
    <w:p w14:paraId="0D81616B" w14:textId="77777777" w:rsidR="00BA59B8" w:rsidRDefault="00BA59B8" w:rsidP="00743C05"/>
    <w:p w14:paraId="37830F3A" w14:textId="77777777" w:rsidR="00BA59B8" w:rsidRDefault="00BA59B8" w:rsidP="00743C05"/>
    <w:p w14:paraId="39EBF73E" w14:textId="77777777" w:rsidR="00BA59B8" w:rsidRDefault="00BA59B8" w:rsidP="00743C05"/>
    <w:p w14:paraId="2C78D0D4" w14:textId="77777777" w:rsidR="00BA59B8" w:rsidRDefault="00BA59B8" w:rsidP="00743C05"/>
    <w:p w14:paraId="31F01D8C" w14:textId="77777777" w:rsidR="00BA59B8" w:rsidRDefault="00BA59B8" w:rsidP="00743C05"/>
    <w:p w14:paraId="63AA571A" w14:textId="77777777" w:rsidR="00BA59B8" w:rsidRDefault="00BA59B8" w:rsidP="00743C05"/>
    <w:p w14:paraId="18DC7915" w14:textId="77777777" w:rsidR="00BA59B8" w:rsidRDefault="00BA59B8" w:rsidP="00743C05"/>
    <w:p w14:paraId="5D1DDF09" w14:textId="77777777" w:rsidR="00BA59B8" w:rsidRDefault="00BA59B8" w:rsidP="00743C05"/>
    <w:p w14:paraId="5E025640" w14:textId="77777777" w:rsidR="00BA59B8" w:rsidRDefault="00BA59B8" w:rsidP="00743C05"/>
    <w:p w14:paraId="1AB3CA5E" w14:textId="77777777" w:rsidR="00BA59B8" w:rsidRDefault="00BA59B8" w:rsidP="00743C05"/>
    <w:p w14:paraId="7E6727F3" w14:textId="77777777" w:rsidR="00BA59B8" w:rsidRDefault="00BA59B8" w:rsidP="00F91255"/>
    <w:p w14:paraId="56749122" w14:textId="77777777" w:rsidR="00BA59B8" w:rsidRDefault="00BA59B8" w:rsidP="00F91255"/>
    <w:p w14:paraId="50F0A8EE" w14:textId="77777777" w:rsidR="00BA59B8" w:rsidRDefault="00BA59B8" w:rsidP="00F91255"/>
    <w:p w14:paraId="3B8D9BA9" w14:textId="77777777" w:rsidR="00BA59B8" w:rsidRDefault="00BA59B8" w:rsidP="007A75D7"/>
    <w:p w14:paraId="42997D22" w14:textId="77777777" w:rsidR="00BA59B8" w:rsidRDefault="00BA59B8" w:rsidP="00F80FD1"/>
    <w:p w14:paraId="156259EB" w14:textId="77777777" w:rsidR="00BA59B8" w:rsidRDefault="00BA59B8"/>
    <w:p w14:paraId="79205AAB" w14:textId="77777777" w:rsidR="00BA59B8" w:rsidRDefault="00BA59B8"/>
    <w:p w14:paraId="69434B34" w14:textId="77777777" w:rsidR="00BA59B8" w:rsidRDefault="00BA59B8" w:rsidP="00326594"/>
    <w:p w14:paraId="55A8F81C" w14:textId="77777777" w:rsidR="00BA59B8" w:rsidRDefault="00BA59B8"/>
    <w:p w14:paraId="4E432B6E" w14:textId="77777777" w:rsidR="00BA59B8" w:rsidRDefault="00BA59B8" w:rsidP="00E10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MXDL S+ DIN Cond">
    <w:altName w:val="DIN Con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57600" w14:textId="7ABB9811" w:rsidR="00BA59B8" w:rsidRPr="00827789" w:rsidRDefault="00BA59B8" w:rsidP="004B28F4">
    <w:pPr>
      <w:pStyle w:val="Footer"/>
    </w:pPr>
    <w:r>
      <w:t xml:space="preserve">2016 ACBS History and Analysis Guidance  </w:t>
    </w:r>
  </w:p>
  <w:p w14:paraId="2C6C7FB8" w14:textId="77777777" w:rsidR="00BA59B8" w:rsidRDefault="00BA5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A66EB" w14:textId="77777777" w:rsidR="00BA59B8" w:rsidRDefault="00BA59B8" w:rsidP="007B5F73">
      <w:r>
        <w:separator/>
      </w:r>
    </w:p>
    <w:p w14:paraId="53DB067C" w14:textId="77777777" w:rsidR="00BA59B8" w:rsidRDefault="00BA59B8" w:rsidP="007B5F73"/>
    <w:p w14:paraId="149496F8" w14:textId="77777777" w:rsidR="00BA59B8" w:rsidRDefault="00BA59B8" w:rsidP="007B5F73"/>
    <w:p w14:paraId="23706C5B" w14:textId="77777777" w:rsidR="00BA59B8" w:rsidRDefault="00BA59B8" w:rsidP="007B5F73"/>
    <w:p w14:paraId="2AF9A4BE" w14:textId="77777777" w:rsidR="00BA59B8" w:rsidRDefault="00BA59B8" w:rsidP="007B5F73"/>
    <w:p w14:paraId="4631E404" w14:textId="77777777" w:rsidR="00BA59B8" w:rsidRDefault="00BA59B8" w:rsidP="007B5F73"/>
    <w:p w14:paraId="030542E0" w14:textId="77777777" w:rsidR="00BA59B8" w:rsidRDefault="00BA59B8" w:rsidP="007B5F73"/>
    <w:p w14:paraId="7BE3418B" w14:textId="77777777" w:rsidR="00BA59B8" w:rsidRDefault="00BA59B8" w:rsidP="007B5F73"/>
    <w:p w14:paraId="58567E36" w14:textId="77777777" w:rsidR="00BA59B8" w:rsidRDefault="00BA59B8" w:rsidP="007B5F73"/>
    <w:p w14:paraId="0934D32F" w14:textId="77777777" w:rsidR="00BA59B8" w:rsidRDefault="00BA59B8" w:rsidP="007B5F73"/>
    <w:p w14:paraId="4A966553" w14:textId="77777777" w:rsidR="00BA59B8" w:rsidRDefault="00BA59B8" w:rsidP="007B5F73"/>
    <w:p w14:paraId="06BA0449" w14:textId="77777777" w:rsidR="00BA59B8" w:rsidRDefault="00BA59B8" w:rsidP="007B5F73"/>
    <w:p w14:paraId="294323E9" w14:textId="77777777" w:rsidR="00BA59B8" w:rsidRDefault="00BA59B8" w:rsidP="007B5F73"/>
    <w:p w14:paraId="0FC56EC0" w14:textId="77777777" w:rsidR="00BA59B8" w:rsidRDefault="00BA59B8" w:rsidP="007B5F73"/>
    <w:p w14:paraId="24366BB5" w14:textId="77777777" w:rsidR="00BA59B8" w:rsidRDefault="00BA59B8" w:rsidP="007B5F73"/>
    <w:p w14:paraId="56CEBBD2" w14:textId="77777777" w:rsidR="00BA59B8" w:rsidRDefault="00BA59B8" w:rsidP="007B5F73"/>
    <w:p w14:paraId="5408428D" w14:textId="77777777" w:rsidR="00BA59B8" w:rsidRDefault="00BA59B8" w:rsidP="007B5F73"/>
    <w:p w14:paraId="5BEDFE34" w14:textId="77777777" w:rsidR="00BA59B8" w:rsidRDefault="00BA59B8" w:rsidP="007B5F73"/>
    <w:p w14:paraId="543DE8B5" w14:textId="77777777" w:rsidR="00BA59B8" w:rsidRDefault="00BA59B8" w:rsidP="007B5F73"/>
    <w:p w14:paraId="66153D18" w14:textId="77777777" w:rsidR="00BA59B8" w:rsidRDefault="00BA59B8" w:rsidP="007B5F73"/>
    <w:p w14:paraId="57D5BDA6" w14:textId="77777777" w:rsidR="00BA59B8" w:rsidRDefault="00BA59B8" w:rsidP="007B5F73"/>
    <w:p w14:paraId="3DD973C7" w14:textId="77777777" w:rsidR="00BA59B8" w:rsidRDefault="00BA59B8" w:rsidP="007B5F73"/>
    <w:p w14:paraId="5A3B7767" w14:textId="77777777" w:rsidR="00BA59B8" w:rsidRDefault="00BA59B8" w:rsidP="007B5F73"/>
    <w:p w14:paraId="366089A7" w14:textId="77777777" w:rsidR="00BA59B8" w:rsidRDefault="00BA59B8" w:rsidP="007B5F73"/>
    <w:p w14:paraId="308DA057" w14:textId="77777777" w:rsidR="00BA59B8" w:rsidRDefault="00BA59B8" w:rsidP="007B5F73"/>
    <w:p w14:paraId="444CE6D2" w14:textId="77777777" w:rsidR="00BA59B8" w:rsidRDefault="00BA59B8" w:rsidP="007B5F73"/>
    <w:p w14:paraId="553FEF7D" w14:textId="77777777" w:rsidR="00BA59B8" w:rsidRDefault="00BA59B8" w:rsidP="007B5F73"/>
    <w:p w14:paraId="10D36927" w14:textId="77777777" w:rsidR="00BA59B8" w:rsidRDefault="00BA59B8" w:rsidP="007B5F73"/>
    <w:p w14:paraId="1975AF5F" w14:textId="77777777" w:rsidR="00BA59B8" w:rsidRDefault="00BA59B8" w:rsidP="007B5F73"/>
    <w:p w14:paraId="52D59DD0" w14:textId="77777777" w:rsidR="00BA59B8" w:rsidRDefault="00BA59B8" w:rsidP="007B5F73"/>
    <w:p w14:paraId="68140748" w14:textId="77777777" w:rsidR="00BA59B8" w:rsidRDefault="00BA59B8" w:rsidP="007B5F73"/>
    <w:p w14:paraId="63684360" w14:textId="77777777" w:rsidR="00BA59B8" w:rsidRDefault="00BA59B8" w:rsidP="007B5F73"/>
    <w:p w14:paraId="31ED9B22" w14:textId="77777777" w:rsidR="00BA59B8" w:rsidRDefault="00BA59B8" w:rsidP="007B5F73"/>
    <w:p w14:paraId="0365385A" w14:textId="77777777" w:rsidR="00BA59B8" w:rsidRDefault="00BA59B8" w:rsidP="007B5F73"/>
    <w:p w14:paraId="5D2F95BB" w14:textId="77777777" w:rsidR="00BA59B8" w:rsidRDefault="00BA59B8" w:rsidP="007B5F73"/>
    <w:p w14:paraId="05901A41" w14:textId="77777777" w:rsidR="00BA59B8" w:rsidRDefault="00BA59B8" w:rsidP="007B5F73"/>
    <w:p w14:paraId="044BD1A2" w14:textId="77777777" w:rsidR="00BA59B8" w:rsidRDefault="00BA59B8" w:rsidP="007B5F73"/>
    <w:p w14:paraId="6BB5F928" w14:textId="77777777" w:rsidR="00BA59B8" w:rsidRDefault="00BA59B8" w:rsidP="007B5F73"/>
    <w:p w14:paraId="3F247469" w14:textId="77777777" w:rsidR="00BA59B8" w:rsidRDefault="00BA59B8" w:rsidP="007B5F73"/>
    <w:p w14:paraId="7492A3CD" w14:textId="77777777" w:rsidR="00BA59B8" w:rsidRDefault="00BA59B8" w:rsidP="007B5F73"/>
    <w:p w14:paraId="38A2F080" w14:textId="77777777" w:rsidR="00BA59B8" w:rsidRDefault="00BA59B8" w:rsidP="007B5F73"/>
    <w:p w14:paraId="5DF1303F" w14:textId="77777777" w:rsidR="00BA59B8" w:rsidRDefault="00BA59B8" w:rsidP="007B5F73"/>
    <w:p w14:paraId="08D4C140" w14:textId="77777777" w:rsidR="00BA59B8" w:rsidRDefault="00BA59B8" w:rsidP="007B5F73"/>
    <w:p w14:paraId="650657FD" w14:textId="77777777" w:rsidR="00BA59B8" w:rsidRDefault="00BA59B8" w:rsidP="007B5F73"/>
    <w:p w14:paraId="3F6A7767" w14:textId="77777777" w:rsidR="00BA59B8" w:rsidRDefault="00BA59B8" w:rsidP="007B5F73"/>
    <w:p w14:paraId="727372DF" w14:textId="77777777" w:rsidR="00BA59B8" w:rsidRDefault="00BA59B8" w:rsidP="007B5F73"/>
    <w:p w14:paraId="520AC7A7" w14:textId="77777777" w:rsidR="00BA59B8" w:rsidRDefault="00BA59B8" w:rsidP="007B5F73"/>
    <w:p w14:paraId="029A2837" w14:textId="77777777" w:rsidR="00BA59B8" w:rsidRDefault="00BA59B8" w:rsidP="007B5F73"/>
    <w:p w14:paraId="6F057196" w14:textId="77777777" w:rsidR="00BA59B8" w:rsidRDefault="00BA59B8" w:rsidP="007B5F73"/>
    <w:p w14:paraId="3EE37CC2" w14:textId="77777777" w:rsidR="00BA59B8" w:rsidRDefault="00BA59B8" w:rsidP="007B5F73"/>
    <w:p w14:paraId="3835F339" w14:textId="77777777" w:rsidR="00BA59B8" w:rsidRDefault="00BA59B8" w:rsidP="007B5F73"/>
    <w:p w14:paraId="08C095E5" w14:textId="77777777" w:rsidR="00BA59B8" w:rsidRDefault="00BA59B8" w:rsidP="007B5F73"/>
    <w:p w14:paraId="5F4330E8" w14:textId="77777777" w:rsidR="00BA59B8" w:rsidRDefault="00BA59B8" w:rsidP="007B5F73"/>
    <w:p w14:paraId="2FB80F65" w14:textId="77777777" w:rsidR="00BA59B8" w:rsidRDefault="00BA59B8" w:rsidP="007B5F73"/>
    <w:p w14:paraId="43336ABC" w14:textId="77777777" w:rsidR="00BA59B8" w:rsidRDefault="00BA59B8" w:rsidP="007B5F73"/>
    <w:p w14:paraId="26928E5B" w14:textId="77777777" w:rsidR="00BA59B8" w:rsidRDefault="00BA59B8" w:rsidP="007B5F73"/>
    <w:p w14:paraId="5F6C0DA7" w14:textId="77777777" w:rsidR="00BA59B8" w:rsidRDefault="00BA59B8" w:rsidP="007B5F73"/>
    <w:p w14:paraId="4F549C47" w14:textId="77777777" w:rsidR="00BA59B8" w:rsidRDefault="00BA59B8" w:rsidP="007B5F73"/>
    <w:p w14:paraId="7BFC3D1C" w14:textId="77777777" w:rsidR="00BA59B8" w:rsidRDefault="00BA59B8" w:rsidP="007B5F73"/>
    <w:p w14:paraId="16C15BE7" w14:textId="77777777" w:rsidR="00BA59B8" w:rsidRDefault="00BA59B8" w:rsidP="007B5F73"/>
    <w:p w14:paraId="12EF62CB" w14:textId="77777777" w:rsidR="00BA59B8" w:rsidRDefault="00BA59B8" w:rsidP="007B5F73"/>
    <w:p w14:paraId="04ADD03B" w14:textId="77777777" w:rsidR="00BA59B8" w:rsidRDefault="00BA59B8" w:rsidP="007B5F73"/>
    <w:p w14:paraId="1B1A09AE" w14:textId="77777777" w:rsidR="00BA59B8" w:rsidRDefault="00BA59B8" w:rsidP="007B5F73"/>
    <w:p w14:paraId="50F20C10" w14:textId="77777777" w:rsidR="00BA59B8" w:rsidRDefault="00BA59B8" w:rsidP="007B5F73"/>
    <w:p w14:paraId="70C58FF6" w14:textId="77777777" w:rsidR="00BA59B8" w:rsidRDefault="00BA59B8" w:rsidP="00D93CBF"/>
    <w:p w14:paraId="6630BB83" w14:textId="77777777" w:rsidR="00BA59B8" w:rsidRDefault="00BA59B8" w:rsidP="00743C05"/>
    <w:p w14:paraId="76968733" w14:textId="77777777" w:rsidR="00BA59B8" w:rsidRDefault="00BA59B8" w:rsidP="00743C05"/>
    <w:p w14:paraId="07CD9DFA" w14:textId="77777777" w:rsidR="00BA59B8" w:rsidRDefault="00BA59B8" w:rsidP="00743C05"/>
    <w:p w14:paraId="76322967" w14:textId="77777777" w:rsidR="00BA59B8" w:rsidRDefault="00BA59B8" w:rsidP="00743C05"/>
    <w:p w14:paraId="7D6B4D59" w14:textId="77777777" w:rsidR="00BA59B8" w:rsidRDefault="00BA59B8" w:rsidP="00743C05"/>
    <w:p w14:paraId="18835621" w14:textId="77777777" w:rsidR="00BA59B8" w:rsidRDefault="00BA59B8" w:rsidP="00743C05"/>
    <w:p w14:paraId="018C0124" w14:textId="77777777" w:rsidR="00BA59B8" w:rsidRDefault="00BA59B8" w:rsidP="00743C05"/>
    <w:p w14:paraId="73146AB0" w14:textId="77777777" w:rsidR="00BA59B8" w:rsidRDefault="00BA59B8" w:rsidP="00743C05"/>
    <w:p w14:paraId="714DCD02" w14:textId="77777777" w:rsidR="00BA59B8" w:rsidRDefault="00BA59B8" w:rsidP="00743C05"/>
    <w:p w14:paraId="50BEC0D5" w14:textId="77777777" w:rsidR="00BA59B8" w:rsidRDefault="00BA59B8" w:rsidP="00743C05"/>
    <w:p w14:paraId="40F89601" w14:textId="77777777" w:rsidR="00BA59B8" w:rsidRDefault="00BA59B8" w:rsidP="00743C05"/>
    <w:p w14:paraId="1B9F6A0D" w14:textId="77777777" w:rsidR="00BA59B8" w:rsidRDefault="00BA59B8" w:rsidP="00F91255"/>
    <w:p w14:paraId="4DB4255A" w14:textId="77777777" w:rsidR="00BA59B8" w:rsidRDefault="00BA59B8" w:rsidP="00F91255"/>
    <w:p w14:paraId="1309C31E" w14:textId="77777777" w:rsidR="00BA59B8" w:rsidRDefault="00BA59B8" w:rsidP="00F91255"/>
    <w:p w14:paraId="788F0C12" w14:textId="77777777" w:rsidR="00BA59B8" w:rsidRDefault="00BA59B8" w:rsidP="007A75D7"/>
    <w:p w14:paraId="22CEF4E5" w14:textId="77777777" w:rsidR="00BA59B8" w:rsidRDefault="00BA59B8" w:rsidP="00F80FD1"/>
    <w:p w14:paraId="7895AD76" w14:textId="77777777" w:rsidR="00BA59B8" w:rsidRDefault="00BA59B8"/>
    <w:p w14:paraId="212C7185" w14:textId="77777777" w:rsidR="00BA59B8" w:rsidRDefault="00BA59B8"/>
    <w:p w14:paraId="410BB34A" w14:textId="77777777" w:rsidR="00BA59B8" w:rsidRDefault="00BA59B8" w:rsidP="00326594"/>
    <w:p w14:paraId="78E9EBA8" w14:textId="77777777" w:rsidR="00BA59B8" w:rsidRDefault="00BA59B8"/>
    <w:p w14:paraId="41027AB3" w14:textId="77777777" w:rsidR="00BA59B8" w:rsidRDefault="00BA59B8" w:rsidP="00E10D0B"/>
  </w:footnote>
  <w:footnote w:type="continuationSeparator" w:id="0">
    <w:p w14:paraId="42C70970" w14:textId="77777777" w:rsidR="00BA59B8" w:rsidRDefault="00BA59B8" w:rsidP="007B5F73">
      <w:r>
        <w:continuationSeparator/>
      </w:r>
    </w:p>
    <w:p w14:paraId="68C1F337" w14:textId="77777777" w:rsidR="00BA59B8" w:rsidRDefault="00BA59B8" w:rsidP="007B5F73"/>
    <w:p w14:paraId="739C638A" w14:textId="77777777" w:rsidR="00BA59B8" w:rsidRDefault="00BA59B8" w:rsidP="007B5F73"/>
    <w:p w14:paraId="51A387D0" w14:textId="77777777" w:rsidR="00BA59B8" w:rsidRDefault="00BA59B8" w:rsidP="007B5F73"/>
    <w:p w14:paraId="099E18F2" w14:textId="77777777" w:rsidR="00BA59B8" w:rsidRDefault="00BA59B8" w:rsidP="007B5F73"/>
    <w:p w14:paraId="112FC25A" w14:textId="77777777" w:rsidR="00BA59B8" w:rsidRDefault="00BA59B8" w:rsidP="007B5F73"/>
    <w:p w14:paraId="703FA047" w14:textId="77777777" w:rsidR="00BA59B8" w:rsidRDefault="00BA59B8" w:rsidP="007B5F73"/>
    <w:p w14:paraId="53F4BCBA" w14:textId="77777777" w:rsidR="00BA59B8" w:rsidRDefault="00BA59B8" w:rsidP="007B5F73"/>
    <w:p w14:paraId="6EF90C00" w14:textId="77777777" w:rsidR="00BA59B8" w:rsidRDefault="00BA59B8" w:rsidP="007B5F73"/>
    <w:p w14:paraId="634E536F" w14:textId="77777777" w:rsidR="00BA59B8" w:rsidRDefault="00BA59B8" w:rsidP="007B5F73"/>
    <w:p w14:paraId="4EE3B7D8" w14:textId="77777777" w:rsidR="00BA59B8" w:rsidRDefault="00BA59B8" w:rsidP="007B5F73"/>
    <w:p w14:paraId="1110B03D" w14:textId="77777777" w:rsidR="00BA59B8" w:rsidRDefault="00BA59B8" w:rsidP="007B5F73"/>
    <w:p w14:paraId="4845D4AC" w14:textId="77777777" w:rsidR="00BA59B8" w:rsidRDefault="00BA59B8" w:rsidP="007B5F73"/>
    <w:p w14:paraId="39FCB362" w14:textId="77777777" w:rsidR="00BA59B8" w:rsidRDefault="00BA59B8" w:rsidP="007B5F73"/>
    <w:p w14:paraId="2E7A9BD5" w14:textId="77777777" w:rsidR="00BA59B8" w:rsidRDefault="00BA59B8" w:rsidP="007B5F73"/>
    <w:p w14:paraId="30B8FD11" w14:textId="77777777" w:rsidR="00BA59B8" w:rsidRDefault="00BA59B8" w:rsidP="007B5F73"/>
    <w:p w14:paraId="43D141FA" w14:textId="77777777" w:rsidR="00BA59B8" w:rsidRDefault="00BA59B8" w:rsidP="007B5F73"/>
    <w:p w14:paraId="4DDCF4A1" w14:textId="77777777" w:rsidR="00BA59B8" w:rsidRDefault="00BA59B8" w:rsidP="007B5F73"/>
    <w:p w14:paraId="30A1920A" w14:textId="77777777" w:rsidR="00BA59B8" w:rsidRDefault="00BA59B8" w:rsidP="007B5F73"/>
    <w:p w14:paraId="416C6366" w14:textId="77777777" w:rsidR="00BA59B8" w:rsidRDefault="00BA59B8" w:rsidP="007B5F73"/>
    <w:p w14:paraId="762E0AC1" w14:textId="77777777" w:rsidR="00BA59B8" w:rsidRDefault="00BA59B8" w:rsidP="007B5F73"/>
    <w:p w14:paraId="5F5F91FC" w14:textId="77777777" w:rsidR="00BA59B8" w:rsidRDefault="00BA59B8" w:rsidP="007B5F73"/>
    <w:p w14:paraId="707064C2" w14:textId="77777777" w:rsidR="00BA59B8" w:rsidRDefault="00BA59B8" w:rsidP="007B5F73"/>
    <w:p w14:paraId="22D65C1E" w14:textId="77777777" w:rsidR="00BA59B8" w:rsidRDefault="00BA59B8" w:rsidP="007B5F73"/>
    <w:p w14:paraId="1498A545" w14:textId="77777777" w:rsidR="00BA59B8" w:rsidRDefault="00BA59B8" w:rsidP="007B5F73"/>
    <w:p w14:paraId="3F090EA6" w14:textId="77777777" w:rsidR="00BA59B8" w:rsidRDefault="00BA59B8" w:rsidP="007B5F73"/>
    <w:p w14:paraId="5983D430" w14:textId="77777777" w:rsidR="00BA59B8" w:rsidRDefault="00BA59B8" w:rsidP="007B5F73"/>
    <w:p w14:paraId="31702622" w14:textId="77777777" w:rsidR="00BA59B8" w:rsidRDefault="00BA59B8" w:rsidP="007B5F73"/>
    <w:p w14:paraId="3673A105" w14:textId="77777777" w:rsidR="00BA59B8" w:rsidRDefault="00BA59B8" w:rsidP="007B5F73"/>
    <w:p w14:paraId="0CF51F47" w14:textId="77777777" w:rsidR="00BA59B8" w:rsidRDefault="00BA59B8" w:rsidP="007B5F73"/>
    <w:p w14:paraId="32BD8DD5" w14:textId="77777777" w:rsidR="00BA59B8" w:rsidRDefault="00BA59B8" w:rsidP="007B5F73"/>
    <w:p w14:paraId="2CF6F035" w14:textId="77777777" w:rsidR="00BA59B8" w:rsidRDefault="00BA59B8" w:rsidP="007B5F73"/>
    <w:p w14:paraId="1869F434" w14:textId="77777777" w:rsidR="00BA59B8" w:rsidRDefault="00BA59B8" w:rsidP="007B5F73"/>
    <w:p w14:paraId="33CA254A" w14:textId="77777777" w:rsidR="00BA59B8" w:rsidRDefault="00BA59B8" w:rsidP="007B5F73"/>
    <w:p w14:paraId="6D055CC6" w14:textId="77777777" w:rsidR="00BA59B8" w:rsidRDefault="00BA59B8" w:rsidP="007B5F73"/>
    <w:p w14:paraId="01C5106B" w14:textId="77777777" w:rsidR="00BA59B8" w:rsidRDefault="00BA59B8" w:rsidP="007B5F73"/>
    <w:p w14:paraId="00138F59" w14:textId="77777777" w:rsidR="00BA59B8" w:rsidRDefault="00BA59B8" w:rsidP="007B5F73"/>
    <w:p w14:paraId="096EFED6" w14:textId="77777777" w:rsidR="00BA59B8" w:rsidRDefault="00BA59B8" w:rsidP="007B5F73"/>
    <w:p w14:paraId="02331661" w14:textId="77777777" w:rsidR="00BA59B8" w:rsidRDefault="00BA59B8" w:rsidP="007B5F73"/>
    <w:p w14:paraId="7CEE4A68" w14:textId="77777777" w:rsidR="00BA59B8" w:rsidRDefault="00BA59B8" w:rsidP="007B5F73"/>
    <w:p w14:paraId="5CA9850F" w14:textId="77777777" w:rsidR="00BA59B8" w:rsidRDefault="00BA59B8" w:rsidP="007B5F73"/>
    <w:p w14:paraId="6E6280C4" w14:textId="77777777" w:rsidR="00BA59B8" w:rsidRDefault="00BA59B8" w:rsidP="007B5F73"/>
    <w:p w14:paraId="53F2C3C2" w14:textId="77777777" w:rsidR="00BA59B8" w:rsidRDefault="00BA59B8" w:rsidP="007B5F73"/>
    <w:p w14:paraId="234CBA54" w14:textId="77777777" w:rsidR="00BA59B8" w:rsidRDefault="00BA59B8" w:rsidP="007B5F73"/>
    <w:p w14:paraId="5194DB9E" w14:textId="77777777" w:rsidR="00BA59B8" w:rsidRDefault="00BA59B8" w:rsidP="007B5F73"/>
    <w:p w14:paraId="56BA1197" w14:textId="77777777" w:rsidR="00BA59B8" w:rsidRDefault="00BA59B8" w:rsidP="007B5F73"/>
    <w:p w14:paraId="3B41BBDA" w14:textId="77777777" w:rsidR="00BA59B8" w:rsidRDefault="00BA59B8" w:rsidP="007B5F73"/>
    <w:p w14:paraId="63D0668C" w14:textId="77777777" w:rsidR="00BA59B8" w:rsidRDefault="00BA59B8" w:rsidP="007B5F73"/>
    <w:p w14:paraId="4CFAE638" w14:textId="77777777" w:rsidR="00BA59B8" w:rsidRDefault="00BA59B8" w:rsidP="007B5F73"/>
    <w:p w14:paraId="505ED89F" w14:textId="77777777" w:rsidR="00BA59B8" w:rsidRDefault="00BA59B8" w:rsidP="007B5F73"/>
    <w:p w14:paraId="61A92347" w14:textId="77777777" w:rsidR="00BA59B8" w:rsidRDefault="00BA59B8" w:rsidP="007B5F73"/>
    <w:p w14:paraId="30BB3AA1" w14:textId="77777777" w:rsidR="00BA59B8" w:rsidRDefault="00BA59B8" w:rsidP="007B5F73"/>
    <w:p w14:paraId="19C4F22E" w14:textId="77777777" w:rsidR="00BA59B8" w:rsidRDefault="00BA59B8" w:rsidP="007B5F73"/>
    <w:p w14:paraId="338B9153" w14:textId="77777777" w:rsidR="00BA59B8" w:rsidRDefault="00BA59B8" w:rsidP="007B5F73"/>
    <w:p w14:paraId="0C52E2FD" w14:textId="77777777" w:rsidR="00BA59B8" w:rsidRDefault="00BA59B8" w:rsidP="007B5F73"/>
    <w:p w14:paraId="62DAC279" w14:textId="77777777" w:rsidR="00BA59B8" w:rsidRDefault="00BA59B8" w:rsidP="007B5F73"/>
    <w:p w14:paraId="7D638F7E" w14:textId="77777777" w:rsidR="00BA59B8" w:rsidRDefault="00BA59B8" w:rsidP="007B5F73"/>
    <w:p w14:paraId="6F84D86B" w14:textId="77777777" w:rsidR="00BA59B8" w:rsidRDefault="00BA59B8" w:rsidP="007B5F73"/>
    <w:p w14:paraId="566F869E" w14:textId="77777777" w:rsidR="00BA59B8" w:rsidRDefault="00BA59B8" w:rsidP="007B5F73"/>
    <w:p w14:paraId="0F8C3E15" w14:textId="77777777" w:rsidR="00BA59B8" w:rsidRDefault="00BA59B8" w:rsidP="007B5F73"/>
    <w:p w14:paraId="12366793" w14:textId="77777777" w:rsidR="00BA59B8" w:rsidRDefault="00BA59B8" w:rsidP="007B5F73"/>
    <w:p w14:paraId="4C3031DE" w14:textId="77777777" w:rsidR="00BA59B8" w:rsidRDefault="00BA59B8" w:rsidP="007B5F73"/>
    <w:p w14:paraId="6FF5E5B7" w14:textId="77777777" w:rsidR="00BA59B8" w:rsidRDefault="00BA59B8" w:rsidP="007B5F73"/>
    <w:p w14:paraId="477A960A" w14:textId="77777777" w:rsidR="00BA59B8" w:rsidRDefault="00BA59B8" w:rsidP="007B5F73"/>
    <w:p w14:paraId="44DAE183" w14:textId="77777777" w:rsidR="00BA59B8" w:rsidRDefault="00BA59B8" w:rsidP="00D93CBF"/>
    <w:p w14:paraId="1C0A3D4D" w14:textId="77777777" w:rsidR="00BA59B8" w:rsidRDefault="00BA59B8" w:rsidP="00743C05"/>
    <w:p w14:paraId="4FDE7D3A" w14:textId="77777777" w:rsidR="00BA59B8" w:rsidRDefault="00BA59B8" w:rsidP="00743C05"/>
    <w:p w14:paraId="2576F423" w14:textId="77777777" w:rsidR="00BA59B8" w:rsidRDefault="00BA59B8" w:rsidP="00743C05"/>
    <w:p w14:paraId="5F80A2ED" w14:textId="77777777" w:rsidR="00BA59B8" w:rsidRDefault="00BA59B8" w:rsidP="00743C05"/>
    <w:p w14:paraId="64F7517C" w14:textId="77777777" w:rsidR="00BA59B8" w:rsidRDefault="00BA59B8" w:rsidP="00743C05"/>
    <w:p w14:paraId="7EFDF7C1" w14:textId="77777777" w:rsidR="00BA59B8" w:rsidRDefault="00BA59B8" w:rsidP="00743C05"/>
    <w:p w14:paraId="7016B506" w14:textId="77777777" w:rsidR="00BA59B8" w:rsidRDefault="00BA59B8" w:rsidP="00743C05"/>
    <w:p w14:paraId="322BA895" w14:textId="77777777" w:rsidR="00BA59B8" w:rsidRDefault="00BA59B8" w:rsidP="00743C05"/>
    <w:p w14:paraId="4FEF2A47" w14:textId="77777777" w:rsidR="00BA59B8" w:rsidRDefault="00BA59B8" w:rsidP="00743C05"/>
    <w:p w14:paraId="2535D0F1" w14:textId="77777777" w:rsidR="00BA59B8" w:rsidRDefault="00BA59B8" w:rsidP="00743C05"/>
    <w:p w14:paraId="1C9D7DA7" w14:textId="77777777" w:rsidR="00BA59B8" w:rsidRDefault="00BA59B8" w:rsidP="00743C05"/>
    <w:p w14:paraId="60EA29D0" w14:textId="77777777" w:rsidR="00BA59B8" w:rsidRDefault="00BA59B8" w:rsidP="00F91255"/>
    <w:p w14:paraId="1252E89B" w14:textId="77777777" w:rsidR="00BA59B8" w:rsidRDefault="00BA59B8" w:rsidP="00F91255"/>
    <w:p w14:paraId="11B24632" w14:textId="77777777" w:rsidR="00BA59B8" w:rsidRDefault="00BA59B8" w:rsidP="00F91255"/>
    <w:p w14:paraId="7F3BB55E" w14:textId="77777777" w:rsidR="00BA59B8" w:rsidRDefault="00BA59B8" w:rsidP="007A75D7"/>
    <w:p w14:paraId="30A9C2BF" w14:textId="77777777" w:rsidR="00BA59B8" w:rsidRDefault="00BA59B8" w:rsidP="00F80FD1"/>
    <w:p w14:paraId="7BA0ECEE" w14:textId="77777777" w:rsidR="00BA59B8" w:rsidRDefault="00BA59B8"/>
    <w:p w14:paraId="67AE549A" w14:textId="77777777" w:rsidR="00BA59B8" w:rsidRDefault="00BA59B8"/>
    <w:p w14:paraId="25F098C0" w14:textId="77777777" w:rsidR="00BA59B8" w:rsidRDefault="00BA59B8" w:rsidP="00326594"/>
    <w:p w14:paraId="1A20BA72" w14:textId="77777777" w:rsidR="00BA59B8" w:rsidRDefault="00BA59B8"/>
    <w:p w14:paraId="749D5FD5" w14:textId="77777777" w:rsidR="00BA59B8" w:rsidRDefault="00BA59B8" w:rsidP="00E10D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43383"/>
      <w:docPartObj>
        <w:docPartGallery w:val="Page Numbers (Top of Page)"/>
        <w:docPartUnique/>
      </w:docPartObj>
    </w:sdtPr>
    <w:sdtEndPr>
      <w:rPr>
        <w:noProof/>
      </w:rPr>
    </w:sdtEndPr>
    <w:sdtContent>
      <w:p w14:paraId="6243053E" w14:textId="2B8FB3A8" w:rsidR="00BA59B8" w:rsidRDefault="00BA59B8">
        <w:pPr>
          <w:pStyle w:val="Header"/>
          <w:jc w:val="right"/>
        </w:pPr>
        <w:r>
          <w:fldChar w:fldCharType="begin"/>
        </w:r>
        <w:r>
          <w:instrText xml:space="preserve"> PAGE   \* MERGEFORMAT </w:instrText>
        </w:r>
        <w:r>
          <w:fldChar w:fldCharType="separate"/>
        </w:r>
        <w:r w:rsidR="00D465FB">
          <w:rPr>
            <w:noProof/>
          </w:rPr>
          <w:t>13</w:t>
        </w:r>
        <w:r>
          <w:rPr>
            <w:noProof/>
          </w:rPr>
          <w:fldChar w:fldCharType="end"/>
        </w:r>
      </w:p>
    </w:sdtContent>
  </w:sdt>
  <w:p w14:paraId="24A973C8" w14:textId="77777777" w:rsidR="00BA59B8" w:rsidRDefault="00BA5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993"/>
    <w:multiLevelType w:val="hybridMultilevel"/>
    <w:tmpl w:val="D8E085B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2B630E4"/>
    <w:multiLevelType w:val="hybridMultilevel"/>
    <w:tmpl w:val="CB60A100"/>
    <w:lvl w:ilvl="0" w:tplc="DE145AA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6AB7F7C"/>
    <w:multiLevelType w:val="hybridMultilevel"/>
    <w:tmpl w:val="094C0B9A"/>
    <w:lvl w:ilvl="0" w:tplc="04090001">
      <w:start w:val="1"/>
      <w:numFmt w:val="bullet"/>
      <w:lvlText w:val=""/>
      <w:lvlJc w:val="left"/>
      <w:pPr>
        <w:ind w:left="720" w:hanging="360"/>
      </w:pPr>
      <w:rPr>
        <w:rFonts w:ascii="Symbol" w:hAnsi="Symbol" w:hint="default"/>
      </w:rPr>
    </w:lvl>
    <w:lvl w:ilvl="1" w:tplc="DE145AA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53A84"/>
    <w:multiLevelType w:val="hybridMultilevel"/>
    <w:tmpl w:val="67582EF4"/>
    <w:lvl w:ilvl="0" w:tplc="04090001">
      <w:start w:val="1"/>
      <w:numFmt w:val="bullet"/>
      <w:lvlText w:val=""/>
      <w:lvlJc w:val="left"/>
      <w:pPr>
        <w:ind w:left="720" w:hanging="360"/>
      </w:pPr>
      <w:rPr>
        <w:rFonts w:ascii="Symbol" w:hAnsi="Symbol" w:hint="default"/>
      </w:rPr>
    </w:lvl>
    <w:lvl w:ilvl="1" w:tplc="DE145AA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52A7"/>
    <w:multiLevelType w:val="hybridMultilevel"/>
    <w:tmpl w:val="24BA6142"/>
    <w:lvl w:ilvl="0" w:tplc="DE145AA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075365"/>
    <w:multiLevelType w:val="hybridMultilevel"/>
    <w:tmpl w:val="4C7A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9438C"/>
    <w:multiLevelType w:val="hybridMultilevel"/>
    <w:tmpl w:val="1B1C637A"/>
    <w:lvl w:ilvl="0" w:tplc="DE145AA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2922CA8"/>
    <w:multiLevelType w:val="hybridMultilevel"/>
    <w:tmpl w:val="14D0E362"/>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C31FCA"/>
    <w:multiLevelType w:val="hybridMultilevel"/>
    <w:tmpl w:val="68C0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014F8"/>
    <w:multiLevelType w:val="hybridMultilevel"/>
    <w:tmpl w:val="4B4C12F0"/>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10" w15:restartNumberingAfterBreak="0">
    <w:nsid w:val="2C3528FE"/>
    <w:multiLevelType w:val="hybridMultilevel"/>
    <w:tmpl w:val="649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30BB7"/>
    <w:multiLevelType w:val="hybridMultilevel"/>
    <w:tmpl w:val="B4F6E66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EE6101"/>
    <w:multiLevelType w:val="hybridMultilevel"/>
    <w:tmpl w:val="5BD21CD4"/>
    <w:lvl w:ilvl="0" w:tplc="DE145AA0">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41145C6C"/>
    <w:multiLevelType w:val="hybridMultilevel"/>
    <w:tmpl w:val="F53E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8671E"/>
    <w:multiLevelType w:val="hybridMultilevel"/>
    <w:tmpl w:val="47CE2B72"/>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966DAE"/>
    <w:multiLevelType w:val="hybridMultilevel"/>
    <w:tmpl w:val="D6C62B74"/>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EF750B"/>
    <w:multiLevelType w:val="hybridMultilevel"/>
    <w:tmpl w:val="482295CC"/>
    <w:lvl w:ilvl="0" w:tplc="04090001">
      <w:start w:val="1"/>
      <w:numFmt w:val="bullet"/>
      <w:lvlText w:val=""/>
      <w:lvlJc w:val="left"/>
      <w:pPr>
        <w:ind w:left="900" w:hanging="360"/>
      </w:pPr>
      <w:rPr>
        <w:rFonts w:ascii="Symbol" w:hAnsi="Symbol" w:hint="default"/>
      </w:rPr>
    </w:lvl>
    <w:lvl w:ilvl="1" w:tplc="DE145AA0">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DDD3F41"/>
    <w:multiLevelType w:val="hybridMultilevel"/>
    <w:tmpl w:val="C5E6B75A"/>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156853"/>
    <w:multiLevelType w:val="hybridMultilevel"/>
    <w:tmpl w:val="7220A970"/>
    <w:lvl w:ilvl="0" w:tplc="DE145AA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6555A8"/>
    <w:multiLevelType w:val="hybridMultilevel"/>
    <w:tmpl w:val="785E4EE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606E1F5C"/>
    <w:multiLevelType w:val="hybridMultilevel"/>
    <w:tmpl w:val="989C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B5511"/>
    <w:multiLevelType w:val="hybridMultilevel"/>
    <w:tmpl w:val="3EC0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13CEB"/>
    <w:multiLevelType w:val="hybridMultilevel"/>
    <w:tmpl w:val="552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D2FA0"/>
    <w:multiLevelType w:val="hybridMultilevel"/>
    <w:tmpl w:val="47224BE4"/>
    <w:lvl w:ilvl="0" w:tplc="04090001">
      <w:start w:val="1"/>
      <w:numFmt w:val="bullet"/>
      <w:lvlText w:val=""/>
      <w:lvlJc w:val="left"/>
      <w:pPr>
        <w:ind w:left="1080" w:hanging="360"/>
      </w:pPr>
      <w:rPr>
        <w:rFonts w:ascii="Symbol" w:hAnsi="Symbol" w:hint="default"/>
      </w:rPr>
    </w:lvl>
    <w:lvl w:ilvl="1" w:tplc="DE145AA0">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524EBE"/>
    <w:multiLevelType w:val="hybridMultilevel"/>
    <w:tmpl w:val="2E7EF428"/>
    <w:lvl w:ilvl="0" w:tplc="DE145A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0D4D9C"/>
    <w:multiLevelType w:val="hybridMultilevel"/>
    <w:tmpl w:val="A52C3596"/>
    <w:lvl w:ilvl="0" w:tplc="04090001">
      <w:start w:val="1"/>
      <w:numFmt w:val="bullet"/>
      <w:lvlText w:val=""/>
      <w:lvlJc w:val="left"/>
      <w:pPr>
        <w:ind w:left="900" w:hanging="360"/>
      </w:pPr>
      <w:rPr>
        <w:rFonts w:ascii="Symbol" w:hAnsi="Symbol" w:hint="default"/>
      </w:rPr>
    </w:lvl>
    <w:lvl w:ilvl="1" w:tplc="DE145AA0">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4E53AE0"/>
    <w:multiLevelType w:val="hybridMultilevel"/>
    <w:tmpl w:val="C128C174"/>
    <w:lvl w:ilvl="0" w:tplc="04090001">
      <w:start w:val="1"/>
      <w:numFmt w:val="bullet"/>
      <w:lvlText w:val=""/>
      <w:lvlJc w:val="left"/>
      <w:pPr>
        <w:ind w:left="630" w:hanging="360"/>
      </w:pPr>
      <w:rPr>
        <w:rFonts w:ascii="Symbol" w:hAnsi="Symbol" w:hint="default"/>
      </w:rPr>
    </w:lvl>
    <w:lvl w:ilvl="1" w:tplc="DE145AA0">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7FB10118"/>
    <w:multiLevelType w:val="hybridMultilevel"/>
    <w:tmpl w:val="3F6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1"/>
  </w:num>
  <w:num w:numId="4">
    <w:abstractNumId w:val="10"/>
  </w:num>
  <w:num w:numId="5">
    <w:abstractNumId w:val="27"/>
  </w:num>
  <w:num w:numId="6">
    <w:abstractNumId w:val="5"/>
  </w:num>
  <w:num w:numId="7">
    <w:abstractNumId w:val="19"/>
  </w:num>
  <w:num w:numId="8">
    <w:abstractNumId w:val="11"/>
  </w:num>
  <w:num w:numId="9">
    <w:abstractNumId w:val="9"/>
  </w:num>
  <w:num w:numId="10">
    <w:abstractNumId w:val="20"/>
  </w:num>
  <w:num w:numId="11">
    <w:abstractNumId w:val="3"/>
  </w:num>
  <w:num w:numId="12">
    <w:abstractNumId w:val="2"/>
  </w:num>
  <w:num w:numId="13">
    <w:abstractNumId w:val="14"/>
  </w:num>
  <w:num w:numId="14">
    <w:abstractNumId w:val="18"/>
  </w:num>
  <w:num w:numId="15">
    <w:abstractNumId w:val="15"/>
  </w:num>
  <w:num w:numId="16">
    <w:abstractNumId w:val="7"/>
  </w:num>
  <w:num w:numId="17">
    <w:abstractNumId w:val="0"/>
  </w:num>
  <w:num w:numId="18">
    <w:abstractNumId w:val="4"/>
  </w:num>
  <w:num w:numId="19">
    <w:abstractNumId w:val="23"/>
  </w:num>
  <w:num w:numId="20">
    <w:abstractNumId w:val="12"/>
  </w:num>
  <w:num w:numId="21">
    <w:abstractNumId w:val="1"/>
  </w:num>
  <w:num w:numId="22">
    <w:abstractNumId w:val="6"/>
  </w:num>
  <w:num w:numId="23">
    <w:abstractNumId w:val="26"/>
  </w:num>
  <w:num w:numId="24">
    <w:abstractNumId w:val="22"/>
  </w:num>
  <w:num w:numId="25">
    <w:abstractNumId w:val="24"/>
  </w:num>
  <w:num w:numId="26">
    <w:abstractNumId w:val="17"/>
  </w:num>
  <w:num w:numId="27">
    <w:abstractNumId w:val="25"/>
  </w:num>
  <w:num w:numId="28">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tum, Sharquetta (CDC/DDNID/NCCDPHP/DPH) (CTR)">
    <w15:presenceInfo w15:providerId="AD" w15:userId="S-1-5-21-1207783550-2075000910-922709458-622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325"/>
    <w:rsid w:val="0000044D"/>
    <w:rsid w:val="00000551"/>
    <w:rsid w:val="00002DA7"/>
    <w:rsid w:val="00004C1F"/>
    <w:rsid w:val="00004CA6"/>
    <w:rsid w:val="000058D8"/>
    <w:rsid w:val="00006063"/>
    <w:rsid w:val="00006409"/>
    <w:rsid w:val="00010E9C"/>
    <w:rsid w:val="00021F63"/>
    <w:rsid w:val="00022F4D"/>
    <w:rsid w:val="00026658"/>
    <w:rsid w:val="000332B7"/>
    <w:rsid w:val="0003507B"/>
    <w:rsid w:val="0003507C"/>
    <w:rsid w:val="00037EFF"/>
    <w:rsid w:val="00041EB8"/>
    <w:rsid w:val="00043A8A"/>
    <w:rsid w:val="00045271"/>
    <w:rsid w:val="00046E64"/>
    <w:rsid w:val="0005025C"/>
    <w:rsid w:val="00051BBC"/>
    <w:rsid w:val="00052FB9"/>
    <w:rsid w:val="00053EB4"/>
    <w:rsid w:val="000552D2"/>
    <w:rsid w:val="00060B43"/>
    <w:rsid w:val="00064A2E"/>
    <w:rsid w:val="0006511F"/>
    <w:rsid w:val="00065449"/>
    <w:rsid w:val="000659D3"/>
    <w:rsid w:val="00066CFC"/>
    <w:rsid w:val="00066EBB"/>
    <w:rsid w:val="00071ABA"/>
    <w:rsid w:val="00075551"/>
    <w:rsid w:val="00076025"/>
    <w:rsid w:val="00076B42"/>
    <w:rsid w:val="00077025"/>
    <w:rsid w:val="0007723C"/>
    <w:rsid w:val="000801FF"/>
    <w:rsid w:val="0008170E"/>
    <w:rsid w:val="00081E98"/>
    <w:rsid w:val="00081EE2"/>
    <w:rsid w:val="000848C5"/>
    <w:rsid w:val="000864B9"/>
    <w:rsid w:val="0009088F"/>
    <w:rsid w:val="00093842"/>
    <w:rsid w:val="00094EF9"/>
    <w:rsid w:val="0009510D"/>
    <w:rsid w:val="00095327"/>
    <w:rsid w:val="00095C4A"/>
    <w:rsid w:val="00096129"/>
    <w:rsid w:val="000976AB"/>
    <w:rsid w:val="000A234E"/>
    <w:rsid w:val="000A2ABB"/>
    <w:rsid w:val="000A548A"/>
    <w:rsid w:val="000A54F0"/>
    <w:rsid w:val="000A5D14"/>
    <w:rsid w:val="000A74D2"/>
    <w:rsid w:val="000A7D1E"/>
    <w:rsid w:val="000B1299"/>
    <w:rsid w:val="000B44C8"/>
    <w:rsid w:val="000B5D41"/>
    <w:rsid w:val="000C25F5"/>
    <w:rsid w:val="000C4542"/>
    <w:rsid w:val="000C5C3C"/>
    <w:rsid w:val="000D19A7"/>
    <w:rsid w:val="000D781E"/>
    <w:rsid w:val="000E529B"/>
    <w:rsid w:val="000E5440"/>
    <w:rsid w:val="000E5553"/>
    <w:rsid w:val="000E5701"/>
    <w:rsid w:val="000E583E"/>
    <w:rsid w:val="000E58AE"/>
    <w:rsid w:val="000E59AC"/>
    <w:rsid w:val="000F0DCC"/>
    <w:rsid w:val="000F2E25"/>
    <w:rsid w:val="000F6FA8"/>
    <w:rsid w:val="000F72AB"/>
    <w:rsid w:val="001032D5"/>
    <w:rsid w:val="00103CF3"/>
    <w:rsid w:val="00104D52"/>
    <w:rsid w:val="001069E4"/>
    <w:rsid w:val="00110079"/>
    <w:rsid w:val="00112405"/>
    <w:rsid w:val="00113C98"/>
    <w:rsid w:val="00122D6A"/>
    <w:rsid w:val="00125AA6"/>
    <w:rsid w:val="00130043"/>
    <w:rsid w:val="001303A8"/>
    <w:rsid w:val="0013213A"/>
    <w:rsid w:val="00133B07"/>
    <w:rsid w:val="00134167"/>
    <w:rsid w:val="001341DC"/>
    <w:rsid w:val="00135AC3"/>
    <w:rsid w:val="0013634B"/>
    <w:rsid w:val="001375B8"/>
    <w:rsid w:val="0014040C"/>
    <w:rsid w:val="001404C0"/>
    <w:rsid w:val="001416D0"/>
    <w:rsid w:val="001424FC"/>
    <w:rsid w:val="00146C5F"/>
    <w:rsid w:val="00150295"/>
    <w:rsid w:val="00151203"/>
    <w:rsid w:val="00152F0F"/>
    <w:rsid w:val="00155677"/>
    <w:rsid w:val="001561D0"/>
    <w:rsid w:val="00156AD8"/>
    <w:rsid w:val="0015762D"/>
    <w:rsid w:val="0016055A"/>
    <w:rsid w:val="00162075"/>
    <w:rsid w:val="0016272A"/>
    <w:rsid w:val="001652D9"/>
    <w:rsid w:val="00166262"/>
    <w:rsid w:val="00167EF5"/>
    <w:rsid w:val="001721CA"/>
    <w:rsid w:val="00172268"/>
    <w:rsid w:val="00175715"/>
    <w:rsid w:val="00175D14"/>
    <w:rsid w:val="00181F82"/>
    <w:rsid w:val="00185A6E"/>
    <w:rsid w:val="0018615D"/>
    <w:rsid w:val="00187402"/>
    <w:rsid w:val="00187BAF"/>
    <w:rsid w:val="00190525"/>
    <w:rsid w:val="00192706"/>
    <w:rsid w:val="001951C5"/>
    <w:rsid w:val="00195C40"/>
    <w:rsid w:val="00196940"/>
    <w:rsid w:val="001A37BF"/>
    <w:rsid w:val="001B2EF2"/>
    <w:rsid w:val="001B66BF"/>
    <w:rsid w:val="001C10BA"/>
    <w:rsid w:val="001C18BE"/>
    <w:rsid w:val="001C2A3D"/>
    <w:rsid w:val="001C2E6B"/>
    <w:rsid w:val="001C35B5"/>
    <w:rsid w:val="001C51CD"/>
    <w:rsid w:val="001C6552"/>
    <w:rsid w:val="001C7010"/>
    <w:rsid w:val="001D0B9B"/>
    <w:rsid w:val="001D1E87"/>
    <w:rsid w:val="001D3F44"/>
    <w:rsid w:val="001D449E"/>
    <w:rsid w:val="001D545E"/>
    <w:rsid w:val="001D7B75"/>
    <w:rsid w:val="001E492F"/>
    <w:rsid w:val="001E69DC"/>
    <w:rsid w:val="001F1948"/>
    <w:rsid w:val="001F239D"/>
    <w:rsid w:val="001F3D75"/>
    <w:rsid w:val="001F4897"/>
    <w:rsid w:val="001F54D9"/>
    <w:rsid w:val="001F5DCA"/>
    <w:rsid w:val="001F61BB"/>
    <w:rsid w:val="001F6BBD"/>
    <w:rsid w:val="00202660"/>
    <w:rsid w:val="00202A64"/>
    <w:rsid w:val="00203164"/>
    <w:rsid w:val="00203750"/>
    <w:rsid w:val="00204964"/>
    <w:rsid w:val="002076B7"/>
    <w:rsid w:val="0021009C"/>
    <w:rsid w:val="0021012C"/>
    <w:rsid w:val="00210AF0"/>
    <w:rsid w:val="002170C4"/>
    <w:rsid w:val="00220B26"/>
    <w:rsid w:val="00221B01"/>
    <w:rsid w:val="00224062"/>
    <w:rsid w:val="002244CC"/>
    <w:rsid w:val="00227508"/>
    <w:rsid w:val="0023299C"/>
    <w:rsid w:val="00233AE3"/>
    <w:rsid w:val="00233C20"/>
    <w:rsid w:val="002407F6"/>
    <w:rsid w:val="00241206"/>
    <w:rsid w:val="0024316D"/>
    <w:rsid w:val="00244FFF"/>
    <w:rsid w:val="00250A19"/>
    <w:rsid w:val="002633C1"/>
    <w:rsid w:val="00263E56"/>
    <w:rsid w:val="00267431"/>
    <w:rsid w:val="00271F39"/>
    <w:rsid w:val="00272BAD"/>
    <w:rsid w:val="002775DC"/>
    <w:rsid w:val="00281F0C"/>
    <w:rsid w:val="00284374"/>
    <w:rsid w:val="0028634D"/>
    <w:rsid w:val="00287628"/>
    <w:rsid w:val="002925D6"/>
    <w:rsid w:val="0029296A"/>
    <w:rsid w:val="002939B6"/>
    <w:rsid w:val="00294136"/>
    <w:rsid w:val="002953CB"/>
    <w:rsid w:val="002A0156"/>
    <w:rsid w:val="002A1CCF"/>
    <w:rsid w:val="002A2A52"/>
    <w:rsid w:val="002A6F36"/>
    <w:rsid w:val="002B083B"/>
    <w:rsid w:val="002B0A83"/>
    <w:rsid w:val="002B46AD"/>
    <w:rsid w:val="002B5D7B"/>
    <w:rsid w:val="002B76E7"/>
    <w:rsid w:val="002C006F"/>
    <w:rsid w:val="002C034F"/>
    <w:rsid w:val="002C1039"/>
    <w:rsid w:val="002C25AE"/>
    <w:rsid w:val="002C264E"/>
    <w:rsid w:val="002C27F3"/>
    <w:rsid w:val="002C334E"/>
    <w:rsid w:val="002C393F"/>
    <w:rsid w:val="002C50B7"/>
    <w:rsid w:val="002C5566"/>
    <w:rsid w:val="002C5A9F"/>
    <w:rsid w:val="002D4164"/>
    <w:rsid w:val="002D5265"/>
    <w:rsid w:val="002D57B0"/>
    <w:rsid w:val="002D5FC9"/>
    <w:rsid w:val="002D76B2"/>
    <w:rsid w:val="002D7B44"/>
    <w:rsid w:val="002E0374"/>
    <w:rsid w:val="002E04B5"/>
    <w:rsid w:val="002E186D"/>
    <w:rsid w:val="002E3391"/>
    <w:rsid w:val="002E7F7A"/>
    <w:rsid w:val="002F2030"/>
    <w:rsid w:val="002F46F4"/>
    <w:rsid w:val="002F4952"/>
    <w:rsid w:val="002F706C"/>
    <w:rsid w:val="002F7D1D"/>
    <w:rsid w:val="003029CC"/>
    <w:rsid w:val="00302B95"/>
    <w:rsid w:val="003042C6"/>
    <w:rsid w:val="00304711"/>
    <w:rsid w:val="003069E8"/>
    <w:rsid w:val="00310918"/>
    <w:rsid w:val="00310C39"/>
    <w:rsid w:val="00311195"/>
    <w:rsid w:val="003124C6"/>
    <w:rsid w:val="0031475D"/>
    <w:rsid w:val="0031651F"/>
    <w:rsid w:val="003169D4"/>
    <w:rsid w:val="00317C40"/>
    <w:rsid w:val="003205D9"/>
    <w:rsid w:val="00321E6E"/>
    <w:rsid w:val="00322DCB"/>
    <w:rsid w:val="0032407A"/>
    <w:rsid w:val="00326594"/>
    <w:rsid w:val="003274BA"/>
    <w:rsid w:val="003302DB"/>
    <w:rsid w:val="0033139B"/>
    <w:rsid w:val="00332064"/>
    <w:rsid w:val="003354E7"/>
    <w:rsid w:val="00337A6D"/>
    <w:rsid w:val="00340963"/>
    <w:rsid w:val="00340971"/>
    <w:rsid w:val="00341E7D"/>
    <w:rsid w:val="003446BE"/>
    <w:rsid w:val="003459B9"/>
    <w:rsid w:val="00346B4C"/>
    <w:rsid w:val="00347286"/>
    <w:rsid w:val="003523E0"/>
    <w:rsid w:val="00354E0F"/>
    <w:rsid w:val="0035734C"/>
    <w:rsid w:val="00357B5F"/>
    <w:rsid w:val="00364D1A"/>
    <w:rsid w:val="00365ED5"/>
    <w:rsid w:val="00366F72"/>
    <w:rsid w:val="00367980"/>
    <w:rsid w:val="00370910"/>
    <w:rsid w:val="00370B53"/>
    <w:rsid w:val="00375A8D"/>
    <w:rsid w:val="003778E7"/>
    <w:rsid w:val="00380627"/>
    <w:rsid w:val="00380778"/>
    <w:rsid w:val="00383649"/>
    <w:rsid w:val="003838BC"/>
    <w:rsid w:val="00384A9C"/>
    <w:rsid w:val="00385EF9"/>
    <w:rsid w:val="0038680C"/>
    <w:rsid w:val="003869E2"/>
    <w:rsid w:val="00387CED"/>
    <w:rsid w:val="00392496"/>
    <w:rsid w:val="003929A4"/>
    <w:rsid w:val="00393951"/>
    <w:rsid w:val="0039397D"/>
    <w:rsid w:val="00395BF8"/>
    <w:rsid w:val="0039746D"/>
    <w:rsid w:val="00397C75"/>
    <w:rsid w:val="003A2282"/>
    <w:rsid w:val="003A3251"/>
    <w:rsid w:val="003A5032"/>
    <w:rsid w:val="003A5618"/>
    <w:rsid w:val="003B2806"/>
    <w:rsid w:val="003B3E6E"/>
    <w:rsid w:val="003B629F"/>
    <w:rsid w:val="003B671B"/>
    <w:rsid w:val="003C3309"/>
    <w:rsid w:val="003C3407"/>
    <w:rsid w:val="003C3408"/>
    <w:rsid w:val="003C54EB"/>
    <w:rsid w:val="003D6275"/>
    <w:rsid w:val="003E0AF6"/>
    <w:rsid w:val="003E1F3D"/>
    <w:rsid w:val="003E29BC"/>
    <w:rsid w:val="003E5657"/>
    <w:rsid w:val="003F01BC"/>
    <w:rsid w:val="003F1994"/>
    <w:rsid w:val="003F29C8"/>
    <w:rsid w:val="003F763D"/>
    <w:rsid w:val="0040030C"/>
    <w:rsid w:val="00401D00"/>
    <w:rsid w:val="004050B7"/>
    <w:rsid w:val="00405207"/>
    <w:rsid w:val="00405D03"/>
    <w:rsid w:val="004107B8"/>
    <w:rsid w:val="004109E1"/>
    <w:rsid w:val="004139F0"/>
    <w:rsid w:val="00423FD4"/>
    <w:rsid w:val="0042561D"/>
    <w:rsid w:val="004272FA"/>
    <w:rsid w:val="004311FB"/>
    <w:rsid w:val="004323FA"/>
    <w:rsid w:val="00435A46"/>
    <w:rsid w:val="00437858"/>
    <w:rsid w:val="00437A76"/>
    <w:rsid w:val="004410F3"/>
    <w:rsid w:val="0044194B"/>
    <w:rsid w:val="00441958"/>
    <w:rsid w:val="00445DE8"/>
    <w:rsid w:val="0044748B"/>
    <w:rsid w:val="0045122B"/>
    <w:rsid w:val="00456EB9"/>
    <w:rsid w:val="00462A5E"/>
    <w:rsid w:val="004640A0"/>
    <w:rsid w:val="00465787"/>
    <w:rsid w:val="004660F9"/>
    <w:rsid w:val="0046622B"/>
    <w:rsid w:val="00466490"/>
    <w:rsid w:val="004666EA"/>
    <w:rsid w:val="00471A80"/>
    <w:rsid w:val="00471C8F"/>
    <w:rsid w:val="00473F7F"/>
    <w:rsid w:val="00475016"/>
    <w:rsid w:val="004753E5"/>
    <w:rsid w:val="00480917"/>
    <w:rsid w:val="00482969"/>
    <w:rsid w:val="004868A8"/>
    <w:rsid w:val="00490864"/>
    <w:rsid w:val="004916D7"/>
    <w:rsid w:val="004A0122"/>
    <w:rsid w:val="004A0187"/>
    <w:rsid w:val="004A1AE8"/>
    <w:rsid w:val="004A1F63"/>
    <w:rsid w:val="004A273E"/>
    <w:rsid w:val="004A2D9E"/>
    <w:rsid w:val="004A3D54"/>
    <w:rsid w:val="004A54B3"/>
    <w:rsid w:val="004A7050"/>
    <w:rsid w:val="004B0FFA"/>
    <w:rsid w:val="004B19E6"/>
    <w:rsid w:val="004B1E1E"/>
    <w:rsid w:val="004B28F4"/>
    <w:rsid w:val="004B31A7"/>
    <w:rsid w:val="004B565B"/>
    <w:rsid w:val="004B5AAF"/>
    <w:rsid w:val="004B603E"/>
    <w:rsid w:val="004B6917"/>
    <w:rsid w:val="004B7121"/>
    <w:rsid w:val="004B7FF8"/>
    <w:rsid w:val="004C103C"/>
    <w:rsid w:val="004C299C"/>
    <w:rsid w:val="004C3152"/>
    <w:rsid w:val="004C443B"/>
    <w:rsid w:val="004C6162"/>
    <w:rsid w:val="004D0EEE"/>
    <w:rsid w:val="004D1548"/>
    <w:rsid w:val="004D2FD6"/>
    <w:rsid w:val="004D6D74"/>
    <w:rsid w:val="004D6F7E"/>
    <w:rsid w:val="004D7ADE"/>
    <w:rsid w:val="004E1903"/>
    <w:rsid w:val="004E265F"/>
    <w:rsid w:val="004E4F17"/>
    <w:rsid w:val="004E5D36"/>
    <w:rsid w:val="004E603A"/>
    <w:rsid w:val="004E660F"/>
    <w:rsid w:val="004E7D50"/>
    <w:rsid w:val="004F0D97"/>
    <w:rsid w:val="004F191A"/>
    <w:rsid w:val="004F34B6"/>
    <w:rsid w:val="004F511A"/>
    <w:rsid w:val="004F53E2"/>
    <w:rsid w:val="004F5E80"/>
    <w:rsid w:val="00500F5D"/>
    <w:rsid w:val="00502410"/>
    <w:rsid w:val="00505205"/>
    <w:rsid w:val="005060AB"/>
    <w:rsid w:val="005143E9"/>
    <w:rsid w:val="00522F18"/>
    <w:rsid w:val="005230D0"/>
    <w:rsid w:val="00524C3D"/>
    <w:rsid w:val="00526017"/>
    <w:rsid w:val="00530E66"/>
    <w:rsid w:val="00531BC5"/>
    <w:rsid w:val="005343FD"/>
    <w:rsid w:val="005353FA"/>
    <w:rsid w:val="00537CB5"/>
    <w:rsid w:val="005445B0"/>
    <w:rsid w:val="00545EFA"/>
    <w:rsid w:val="005503BB"/>
    <w:rsid w:val="00551981"/>
    <w:rsid w:val="0055396C"/>
    <w:rsid w:val="00553ECA"/>
    <w:rsid w:val="00554D05"/>
    <w:rsid w:val="00555820"/>
    <w:rsid w:val="00557F49"/>
    <w:rsid w:val="00562E39"/>
    <w:rsid w:val="00584DC1"/>
    <w:rsid w:val="00587810"/>
    <w:rsid w:val="0058787B"/>
    <w:rsid w:val="00591734"/>
    <w:rsid w:val="00591B48"/>
    <w:rsid w:val="00591FB0"/>
    <w:rsid w:val="00592E2C"/>
    <w:rsid w:val="00595824"/>
    <w:rsid w:val="005961E3"/>
    <w:rsid w:val="00597D32"/>
    <w:rsid w:val="005A1B63"/>
    <w:rsid w:val="005A1E2B"/>
    <w:rsid w:val="005A46E4"/>
    <w:rsid w:val="005A4A2A"/>
    <w:rsid w:val="005B29D4"/>
    <w:rsid w:val="005B5F96"/>
    <w:rsid w:val="005B7784"/>
    <w:rsid w:val="005C0325"/>
    <w:rsid w:val="005C38DE"/>
    <w:rsid w:val="005C5678"/>
    <w:rsid w:val="005C5E1C"/>
    <w:rsid w:val="005C65C8"/>
    <w:rsid w:val="005C7587"/>
    <w:rsid w:val="005D0AD9"/>
    <w:rsid w:val="005D1374"/>
    <w:rsid w:val="005D193E"/>
    <w:rsid w:val="005D3167"/>
    <w:rsid w:val="005D3453"/>
    <w:rsid w:val="005D3D11"/>
    <w:rsid w:val="005E0C27"/>
    <w:rsid w:val="005E1528"/>
    <w:rsid w:val="005E1D7E"/>
    <w:rsid w:val="005E333A"/>
    <w:rsid w:val="005E35E1"/>
    <w:rsid w:val="005E3B61"/>
    <w:rsid w:val="005E4CC4"/>
    <w:rsid w:val="005E5B1E"/>
    <w:rsid w:val="005E7626"/>
    <w:rsid w:val="005F0CE8"/>
    <w:rsid w:val="005F21DF"/>
    <w:rsid w:val="005F3EB8"/>
    <w:rsid w:val="005F408A"/>
    <w:rsid w:val="005F5F99"/>
    <w:rsid w:val="005F62DC"/>
    <w:rsid w:val="005F6F7D"/>
    <w:rsid w:val="00601C07"/>
    <w:rsid w:val="00602BB8"/>
    <w:rsid w:val="006034E6"/>
    <w:rsid w:val="006035B2"/>
    <w:rsid w:val="00604740"/>
    <w:rsid w:val="00610172"/>
    <w:rsid w:val="0061180E"/>
    <w:rsid w:val="006137A5"/>
    <w:rsid w:val="00621293"/>
    <w:rsid w:val="00621DFB"/>
    <w:rsid w:val="00622E47"/>
    <w:rsid w:val="00624739"/>
    <w:rsid w:val="00626EAE"/>
    <w:rsid w:val="0062742F"/>
    <w:rsid w:val="0063127F"/>
    <w:rsid w:val="0063242E"/>
    <w:rsid w:val="0063660D"/>
    <w:rsid w:val="006374D1"/>
    <w:rsid w:val="00643327"/>
    <w:rsid w:val="00646FF5"/>
    <w:rsid w:val="00647F3F"/>
    <w:rsid w:val="00652680"/>
    <w:rsid w:val="00655BD9"/>
    <w:rsid w:val="0065656A"/>
    <w:rsid w:val="006575BA"/>
    <w:rsid w:val="00657ADA"/>
    <w:rsid w:val="006603C0"/>
    <w:rsid w:val="00660E7B"/>
    <w:rsid w:val="00661633"/>
    <w:rsid w:val="00665EB3"/>
    <w:rsid w:val="00667770"/>
    <w:rsid w:val="00667F7D"/>
    <w:rsid w:val="0067266C"/>
    <w:rsid w:val="00675674"/>
    <w:rsid w:val="0067604A"/>
    <w:rsid w:val="006769DC"/>
    <w:rsid w:val="00686E93"/>
    <w:rsid w:val="006875AD"/>
    <w:rsid w:val="0069641E"/>
    <w:rsid w:val="00696776"/>
    <w:rsid w:val="006A4491"/>
    <w:rsid w:val="006A4BF5"/>
    <w:rsid w:val="006A550B"/>
    <w:rsid w:val="006A56B1"/>
    <w:rsid w:val="006A5E7D"/>
    <w:rsid w:val="006A6B92"/>
    <w:rsid w:val="006B107B"/>
    <w:rsid w:val="006B16D6"/>
    <w:rsid w:val="006C0509"/>
    <w:rsid w:val="006C5F91"/>
    <w:rsid w:val="006C64D0"/>
    <w:rsid w:val="006D039E"/>
    <w:rsid w:val="006D1911"/>
    <w:rsid w:val="006D1F21"/>
    <w:rsid w:val="006D5BAB"/>
    <w:rsid w:val="006D6873"/>
    <w:rsid w:val="006E2DF9"/>
    <w:rsid w:val="006E3BC6"/>
    <w:rsid w:val="006E3DB7"/>
    <w:rsid w:val="006E576A"/>
    <w:rsid w:val="006E77BB"/>
    <w:rsid w:val="006F0CEC"/>
    <w:rsid w:val="006F5857"/>
    <w:rsid w:val="006F66DB"/>
    <w:rsid w:val="006F7DCF"/>
    <w:rsid w:val="007002D1"/>
    <w:rsid w:val="00703E85"/>
    <w:rsid w:val="0070438D"/>
    <w:rsid w:val="00706023"/>
    <w:rsid w:val="007079F6"/>
    <w:rsid w:val="00711A4C"/>
    <w:rsid w:val="00714FEC"/>
    <w:rsid w:val="007174D6"/>
    <w:rsid w:val="00717770"/>
    <w:rsid w:val="00717AEA"/>
    <w:rsid w:val="00721284"/>
    <w:rsid w:val="0072307B"/>
    <w:rsid w:val="007245F7"/>
    <w:rsid w:val="0072706B"/>
    <w:rsid w:val="00730B67"/>
    <w:rsid w:val="0073180F"/>
    <w:rsid w:val="00734319"/>
    <w:rsid w:val="00734825"/>
    <w:rsid w:val="00735F34"/>
    <w:rsid w:val="00736B43"/>
    <w:rsid w:val="00743A8E"/>
    <w:rsid w:val="00743C05"/>
    <w:rsid w:val="0074565C"/>
    <w:rsid w:val="00746B8A"/>
    <w:rsid w:val="00747239"/>
    <w:rsid w:val="007473DB"/>
    <w:rsid w:val="00753FBA"/>
    <w:rsid w:val="007543ED"/>
    <w:rsid w:val="007622E9"/>
    <w:rsid w:val="00764D36"/>
    <w:rsid w:val="00765507"/>
    <w:rsid w:val="007674A9"/>
    <w:rsid w:val="00767DFE"/>
    <w:rsid w:val="00774E7A"/>
    <w:rsid w:val="007751F6"/>
    <w:rsid w:val="0077606F"/>
    <w:rsid w:val="007819FB"/>
    <w:rsid w:val="00781EE3"/>
    <w:rsid w:val="00787158"/>
    <w:rsid w:val="007906F4"/>
    <w:rsid w:val="00790B4C"/>
    <w:rsid w:val="00790D2E"/>
    <w:rsid w:val="007916F0"/>
    <w:rsid w:val="00793055"/>
    <w:rsid w:val="00793B8F"/>
    <w:rsid w:val="007947A0"/>
    <w:rsid w:val="007971AB"/>
    <w:rsid w:val="007A0597"/>
    <w:rsid w:val="007A1D5B"/>
    <w:rsid w:val="007A3015"/>
    <w:rsid w:val="007A3B3C"/>
    <w:rsid w:val="007A75D7"/>
    <w:rsid w:val="007B43E6"/>
    <w:rsid w:val="007B4668"/>
    <w:rsid w:val="007B5F73"/>
    <w:rsid w:val="007B76DF"/>
    <w:rsid w:val="007C1A04"/>
    <w:rsid w:val="007C1AE5"/>
    <w:rsid w:val="007C2BB7"/>
    <w:rsid w:val="007C2D4A"/>
    <w:rsid w:val="007C32C3"/>
    <w:rsid w:val="007C5A29"/>
    <w:rsid w:val="007C7117"/>
    <w:rsid w:val="007C7C93"/>
    <w:rsid w:val="007D7C37"/>
    <w:rsid w:val="007D7EF9"/>
    <w:rsid w:val="007E0E16"/>
    <w:rsid w:val="007E2629"/>
    <w:rsid w:val="007E64DF"/>
    <w:rsid w:val="007E759D"/>
    <w:rsid w:val="007F270E"/>
    <w:rsid w:val="007F44AC"/>
    <w:rsid w:val="007F5278"/>
    <w:rsid w:val="007F5346"/>
    <w:rsid w:val="007F54A1"/>
    <w:rsid w:val="0080040C"/>
    <w:rsid w:val="00800BFC"/>
    <w:rsid w:val="00806C27"/>
    <w:rsid w:val="00807155"/>
    <w:rsid w:val="00810B8B"/>
    <w:rsid w:val="00811EE7"/>
    <w:rsid w:val="00812DB9"/>
    <w:rsid w:val="00822162"/>
    <w:rsid w:val="008255C1"/>
    <w:rsid w:val="00826658"/>
    <w:rsid w:val="00826B6E"/>
    <w:rsid w:val="00826DB9"/>
    <w:rsid w:val="00827636"/>
    <w:rsid w:val="00827789"/>
    <w:rsid w:val="00830365"/>
    <w:rsid w:val="0083043A"/>
    <w:rsid w:val="00830BCA"/>
    <w:rsid w:val="00833767"/>
    <w:rsid w:val="00835ABB"/>
    <w:rsid w:val="008360C7"/>
    <w:rsid w:val="00841CDD"/>
    <w:rsid w:val="008435C8"/>
    <w:rsid w:val="00843C67"/>
    <w:rsid w:val="008444FD"/>
    <w:rsid w:val="00847932"/>
    <w:rsid w:val="0085038D"/>
    <w:rsid w:val="0085053E"/>
    <w:rsid w:val="0085467A"/>
    <w:rsid w:val="00857C48"/>
    <w:rsid w:val="00862E5D"/>
    <w:rsid w:val="008671D7"/>
    <w:rsid w:val="00867B3E"/>
    <w:rsid w:val="00870B8D"/>
    <w:rsid w:val="008731B7"/>
    <w:rsid w:val="00875445"/>
    <w:rsid w:val="00875AFB"/>
    <w:rsid w:val="00875C33"/>
    <w:rsid w:val="008768FA"/>
    <w:rsid w:val="00877AF5"/>
    <w:rsid w:val="00883714"/>
    <w:rsid w:val="00884186"/>
    <w:rsid w:val="00885580"/>
    <w:rsid w:val="00890833"/>
    <w:rsid w:val="0089146F"/>
    <w:rsid w:val="00891507"/>
    <w:rsid w:val="008923FD"/>
    <w:rsid w:val="00894D7E"/>
    <w:rsid w:val="0089522C"/>
    <w:rsid w:val="008A0749"/>
    <w:rsid w:val="008A3CF8"/>
    <w:rsid w:val="008A61BF"/>
    <w:rsid w:val="008B0A69"/>
    <w:rsid w:val="008B4B25"/>
    <w:rsid w:val="008B60AF"/>
    <w:rsid w:val="008C04C9"/>
    <w:rsid w:val="008C24B6"/>
    <w:rsid w:val="008C384E"/>
    <w:rsid w:val="008C5CE4"/>
    <w:rsid w:val="008C7032"/>
    <w:rsid w:val="008D38D4"/>
    <w:rsid w:val="008D3C56"/>
    <w:rsid w:val="008D40DF"/>
    <w:rsid w:val="008D4720"/>
    <w:rsid w:val="008D66CE"/>
    <w:rsid w:val="008E14F1"/>
    <w:rsid w:val="008E707E"/>
    <w:rsid w:val="008F2250"/>
    <w:rsid w:val="008F2D6A"/>
    <w:rsid w:val="00900326"/>
    <w:rsid w:val="00901290"/>
    <w:rsid w:val="009026D5"/>
    <w:rsid w:val="00907486"/>
    <w:rsid w:val="00910364"/>
    <w:rsid w:val="009103EE"/>
    <w:rsid w:val="00912152"/>
    <w:rsid w:val="00917C26"/>
    <w:rsid w:val="00923A25"/>
    <w:rsid w:val="00925C10"/>
    <w:rsid w:val="0092621F"/>
    <w:rsid w:val="00931E73"/>
    <w:rsid w:val="0093336B"/>
    <w:rsid w:val="00934ACB"/>
    <w:rsid w:val="00934B98"/>
    <w:rsid w:val="00935734"/>
    <w:rsid w:val="0093648D"/>
    <w:rsid w:val="009405AE"/>
    <w:rsid w:val="00941B7B"/>
    <w:rsid w:val="0094331A"/>
    <w:rsid w:val="00943D78"/>
    <w:rsid w:val="00952073"/>
    <w:rsid w:val="009539FF"/>
    <w:rsid w:val="009567EC"/>
    <w:rsid w:val="009569C5"/>
    <w:rsid w:val="00961817"/>
    <w:rsid w:val="0096260C"/>
    <w:rsid w:val="00963D55"/>
    <w:rsid w:val="009651C5"/>
    <w:rsid w:val="00965545"/>
    <w:rsid w:val="00965AB4"/>
    <w:rsid w:val="009661FE"/>
    <w:rsid w:val="0097031A"/>
    <w:rsid w:val="00972C36"/>
    <w:rsid w:val="009731C9"/>
    <w:rsid w:val="00976975"/>
    <w:rsid w:val="009818A2"/>
    <w:rsid w:val="00982534"/>
    <w:rsid w:val="009827E7"/>
    <w:rsid w:val="0099345B"/>
    <w:rsid w:val="00994E4C"/>
    <w:rsid w:val="009A0A5B"/>
    <w:rsid w:val="009A2688"/>
    <w:rsid w:val="009A58D5"/>
    <w:rsid w:val="009A6E4A"/>
    <w:rsid w:val="009B0998"/>
    <w:rsid w:val="009B290B"/>
    <w:rsid w:val="009B40EC"/>
    <w:rsid w:val="009B4105"/>
    <w:rsid w:val="009B423E"/>
    <w:rsid w:val="009B4325"/>
    <w:rsid w:val="009B610F"/>
    <w:rsid w:val="009C2887"/>
    <w:rsid w:val="009C38E6"/>
    <w:rsid w:val="009C50CE"/>
    <w:rsid w:val="009C5C22"/>
    <w:rsid w:val="009C6B57"/>
    <w:rsid w:val="009D1224"/>
    <w:rsid w:val="009D215F"/>
    <w:rsid w:val="009D3157"/>
    <w:rsid w:val="009D3809"/>
    <w:rsid w:val="009D4AA4"/>
    <w:rsid w:val="009D6492"/>
    <w:rsid w:val="009D7F2A"/>
    <w:rsid w:val="009E0DC0"/>
    <w:rsid w:val="009E2C9B"/>
    <w:rsid w:val="009E5D8B"/>
    <w:rsid w:val="009E6AFA"/>
    <w:rsid w:val="009E76B3"/>
    <w:rsid w:val="009F0511"/>
    <w:rsid w:val="009F2237"/>
    <w:rsid w:val="009F25A2"/>
    <w:rsid w:val="009F2CE3"/>
    <w:rsid w:val="009F376F"/>
    <w:rsid w:val="009F57B5"/>
    <w:rsid w:val="009F58E9"/>
    <w:rsid w:val="009F6D87"/>
    <w:rsid w:val="009F736A"/>
    <w:rsid w:val="00A01E50"/>
    <w:rsid w:val="00A01E9A"/>
    <w:rsid w:val="00A02402"/>
    <w:rsid w:val="00A04D2E"/>
    <w:rsid w:val="00A05D02"/>
    <w:rsid w:val="00A06336"/>
    <w:rsid w:val="00A0656A"/>
    <w:rsid w:val="00A06A9B"/>
    <w:rsid w:val="00A10749"/>
    <w:rsid w:val="00A10D27"/>
    <w:rsid w:val="00A11106"/>
    <w:rsid w:val="00A1403C"/>
    <w:rsid w:val="00A14EEC"/>
    <w:rsid w:val="00A15F19"/>
    <w:rsid w:val="00A1623D"/>
    <w:rsid w:val="00A2402F"/>
    <w:rsid w:val="00A24D22"/>
    <w:rsid w:val="00A25A74"/>
    <w:rsid w:val="00A27FF0"/>
    <w:rsid w:val="00A317B8"/>
    <w:rsid w:val="00A33F24"/>
    <w:rsid w:val="00A35862"/>
    <w:rsid w:val="00A36431"/>
    <w:rsid w:val="00A40D25"/>
    <w:rsid w:val="00A42C07"/>
    <w:rsid w:val="00A4720E"/>
    <w:rsid w:val="00A524BF"/>
    <w:rsid w:val="00A52C81"/>
    <w:rsid w:val="00A530BD"/>
    <w:rsid w:val="00A53CE6"/>
    <w:rsid w:val="00A54CF2"/>
    <w:rsid w:val="00A55B5E"/>
    <w:rsid w:val="00A56DF4"/>
    <w:rsid w:val="00A606CA"/>
    <w:rsid w:val="00A6125E"/>
    <w:rsid w:val="00A61E54"/>
    <w:rsid w:val="00A63D2E"/>
    <w:rsid w:val="00A6477F"/>
    <w:rsid w:val="00A64D58"/>
    <w:rsid w:val="00A64EFF"/>
    <w:rsid w:val="00A67445"/>
    <w:rsid w:val="00A67B1E"/>
    <w:rsid w:val="00A67E7D"/>
    <w:rsid w:val="00A72365"/>
    <w:rsid w:val="00A72CE9"/>
    <w:rsid w:val="00A75BD0"/>
    <w:rsid w:val="00A7601F"/>
    <w:rsid w:val="00A76E07"/>
    <w:rsid w:val="00A778BE"/>
    <w:rsid w:val="00A77AFB"/>
    <w:rsid w:val="00A820E2"/>
    <w:rsid w:val="00A8306C"/>
    <w:rsid w:val="00A841B8"/>
    <w:rsid w:val="00A847B1"/>
    <w:rsid w:val="00A858DB"/>
    <w:rsid w:val="00A85F72"/>
    <w:rsid w:val="00A86BA8"/>
    <w:rsid w:val="00A86F9C"/>
    <w:rsid w:val="00A875C0"/>
    <w:rsid w:val="00A8781B"/>
    <w:rsid w:val="00A90E5B"/>
    <w:rsid w:val="00A910F1"/>
    <w:rsid w:val="00A91534"/>
    <w:rsid w:val="00A919DF"/>
    <w:rsid w:val="00A92490"/>
    <w:rsid w:val="00A9634A"/>
    <w:rsid w:val="00A96A47"/>
    <w:rsid w:val="00AA0059"/>
    <w:rsid w:val="00AA232F"/>
    <w:rsid w:val="00AA320F"/>
    <w:rsid w:val="00AA3532"/>
    <w:rsid w:val="00AA4BED"/>
    <w:rsid w:val="00AA4F41"/>
    <w:rsid w:val="00AA6207"/>
    <w:rsid w:val="00AA6B46"/>
    <w:rsid w:val="00AA734E"/>
    <w:rsid w:val="00AB2BE4"/>
    <w:rsid w:val="00AB3412"/>
    <w:rsid w:val="00AB40BE"/>
    <w:rsid w:val="00AB49C2"/>
    <w:rsid w:val="00AB6448"/>
    <w:rsid w:val="00AC1010"/>
    <w:rsid w:val="00AC1F79"/>
    <w:rsid w:val="00AC2886"/>
    <w:rsid w:val="00AC4496"/>
    <w:rsid w:val="00AC54A9"/>
    <w:rsid w:val="00AC57AE"/>
    <w:rsid w:val="00AC5BC4"/>
    <w:rsid w:val="00AC68B5"/>
    <w:rsid w:val="00AD3C55"/>
    <w:rsid w:val="00AD4E94"/>
    <w:rsid w:val="00AD5165"/>
    <w:rsid w:val="00AD7A89"/>
    <w:rsid w:val="00AE22AB"/>
    <w:rsid w:val="00AE2A4D"/>
    <w:rsid w:val="00AE57DC"/>
    <w:rsid w:val="00AE5F01"/>
    <w:rsid w:val="00AE6818"/>
    <w:rsid w:val="00AE750B"/>
    <w:rsid w:val="00AF346F"/>
    <w:rsid w:val="00AF3764"/>
    <w:rsid w:val="00B01087"/>
    <w:rsid w:val="00B01350"/>
    <w:rsid w:val="00B01396"/>
    <w:rsid w:val="00B03C67"/>
    <w:rsid w:val="00B05027"/>
    <w:rsid w:val="00B137C0"/>
    <w:rsid w:val="00B13BED"/>
    <w:rsid w:val="00B2333E"/>
    <w:rsid w:val="00B2668C"/>
    <w:rsid w:val="00B2721F"/>
    <w:rsid w:val="00B32C37"/>
    <w:rsid w:val="00B336DF"/>
    <w:rsid w:val="00B3451F"/>
    <w:rsid w:val="00B345F3"/>
    <w:rsid w:val="00B35EF7"/>
    <w:rsid w:val="00B4110B"/>
    <w:rsid w:val="00B41280"/>
    <w:rsid w:val="00B442C6"/>
    <w:rsid w:val="00B4467A"/>
    <w:rsid w:val="00B45B97"/>
    <w:rsid w:val="00B473C7"/>
    <w:rsid w:val="00B532CE"/>
    <w:rsid w:val="00B5338F"/>
    <w:rsid w:val="00B56C0B"/>
    <w:rsid w:val="00B57443"/>
    <w:rsid w:val="00B602B6"/>
    <w:rsid w:val="00B6618A"/>
    <w:rsid w:val="00B6752B"/>
    <w:rsid w:val="00B67CB7"/>
    <w:rsid w:val="00B738C0"/>
    <w:rsid w:val="00B73F1A"/>
    <w:rsid w:val="00B74DC1"/>
    <w:rsid w:val="00B820B7"/>
    <w:rsid w:val="00B82104"/>
    <w:rsid w:val="00B82C63"/>
    <w:rsid w:val="00B8362E"/>
    <w:rsid w:val="00B83EE4"/>
    <w:rsid w:val="00B84176"/>
    <w:rsid w:val="00B84CFD"/>
    <w:rsid w:val="00B9086B"/>
    <w:rsid w:val="00B94DF0"/>
    <w:rsid w:val="00B95927"/>
    <w:rsid w:val="00B95C1D"/>
    <w:rsid w:val="00BA0066"/>
    <w:rsid w:val="00BA3189"/>
    <w:rsid w:val="00BA59B8"/>
    <w:rsid w:val="00BB1935"/>
    <w:rsid w:val="00BB43B7"/>
    <w:rsid w:val="00BB7FBD"/>
    <w:rsid w:val="00BC02F4"/>
    <w:rsid w:val="00BC0725"/>
    <w:rsid w:val="00BC4B0F"/>
    <w:rsid w:val="00BC7666"/>
    <w:rsid w:val="00BC7754"/>
    <w:rsid w:val="00BD048B"/>
    <w:rsid w:val="00BD05F6"/>
    <w:rsid w:val="00BD28AE"/>
    <w:rsid w:val="00BD466D"/>
    <w:rsid w:val="00BE24F6"/>
    <w:rsid w:val="00BE29FE"/>
    <w:rsid w:val="00BE4098"/>
    <w:rsid w:val="00BE497C"/>
    <w:rsid w:val="00BE592D"/>
    <w:rsid w:val="00BF2CE1"/>
    <w:rsid w:val="00BF358D"/>
    <w:rsid w:val="00BF7781"/>
    <w:rsid w:val="00C00E1E"/>
    <w:rsid w:val="00C01222"/>
    <w:rsid w:val="00C01A59"/>
    <w:rsid w:val="00C01C97"/>
    <w:rsid w:val="00C051AE"/>
    <w:rsid w:val="00C06D3F"/>
    <w:rsid w:val="00C074C9"/>
    <w:rsid w:val="00C10AD6"/>
    <w:rsid w:val="00C11CF1"/>
    <w:rsid w:val="00C13265"/>
    <w:rsid w:val="00C17321"/>
    <w:rsid w:val="00C17E02"/>
    <w:rsid w:val="00C20F8F"/>
    <w:rsid w:val="00C2127A"/>
    <w:rsid w:val="00C22217"/>
    <w:rsid w:val="00C25107"/>
    <w:rsid w:val="00C25832"/>
    <w:rsid w:val="00C32822"/>
    <w:rsid w:val="00C340A3"/>
    <w:rsid w:val="00C36400"/>
    <w:rsid w:val="00C36729"/>
    <w:rsid w:val="00C369D5"/>
    <w:rsid w:val="00C439F3"/>
    <w:rsid w:val="00C44538"/>
    <w:rsid w:val="00C46E71"/>
    <w:rsid w:val="00C57963"/>
    <w:rsid w:val="00C60400"/>
    <w:rsid w:val="00C604D7"/>
    <w:rsid w:val="00C6115E"/>
    <w:rsid w:val="00C61168"/>
    <w:rsid w:val="00C612E4"/>
    <w:rsid w:val="00C61638"/>
    <w:rsid w:val="00C64F99"/>
    <w:rsid w:val="00C65AF7"/>
    <w:rsid w:val="00C67D56"/>
    <w:rsid w:val="00C71D4B"/>
    <w:rsid w:val="00C7294D"/>
    <w:rsid w:val="00C73744"/>
    <w:rsid w:val="00C74F4E"/>
    <w:rsid w:val="00C754B2"/>
    <w:rsid w:val="00C76959"/>
    <w:rsid w:val="00C819CB"/>
    <w:rsid w:val="00C81A49"/>
    <w:rsid w:val="00C82F29"/>
    <w:rsid w:val="00C84356"/>
    <w:rsid w:val="00C848D8"/>
    <w:rsid w:val="00C8592C"/>
    <w:rsid w:val="00C87DB0"/>
    <w:rsid w:val="00C91157"/>
    <w:rsid w:val="00C91CA2"/>
    <w:rsid w:val="00C9293E"/>
    <w:rsid w:val="00C93C3F"/>
    <w:rsid w:val="00CA16FD"/>
    <w:rsid w:val="00CA27B7"/>
    <w:rsid w:val="00CA4DAD"/>
    <w:rsid w:val="00CB3AB9"/>
    <w:rsid w:val="00CB3E47"/>
    <w:rsid w:val="00CB46D9"/>
    <w:rsid w:val="00CB5DAE"/>
    <w:rsid w:val="00CB6999"/>
    <w:rsid w:val="00CB6BEC"/>
    <w:rsid w:val="00CB6F38"/>
    <w:rsid w:val="00CB7CCD"/>
    <w:rsid w:val="00CC143A"/>
    <w:rsid w:val="00CC6F88"/>
    <w:rsid w:val="00CD0ABC"/>
    <w:rsid w:val="00CD23E0"/>
    <w:rsid w:val="00CD254B"/>
    <w:rsid w:val="00CD4F38"/>
    <w:rsid w:val="00CE1D7E"/>
    <w:rsid w:val="00CE4A6F"/>
    <w:rsid w:val="00CF0498"/>
    <w:rsid w:val="00CF3FF1"/>
    <w:rsid w:val="00CF4EB7"/>
    <w:rsid w:val="00CF7B27"/>
    <w:rsid w:val="00D00115"/>
    <w:rsid w:val="00D01822"/>
    <w:rsid w:val="00D06B41"/>
    <w:rsid w:val="00D0794B"/>
    <w:rsid w:val="00D109FD"/>
    <w:rsid w:val="00D14782"/>
    <w:rsid w:val="00D14926"/>
    <w:rsid w:val="00D16141"/>
    <w:rsid w:val="00D17CDA"/>
    <w:rsid w:val="00D21767"/>
    <w:rsid w:val="00D21819"/>
    <w:rsid w:val="00D23A40"/>
    <w:rsid w:val="00D25417"/>
    <w:rsid w:val="00D2611F"/>
    <w:rsid w:val="00D32599"/>
    <w:rsid w:val="00D332CC"/>
    <w:rsid w:val="00D339E3"/>
    <w:rsid w:val="00D35287"/>
    <w:rsid w:val="00D36A1A"/>
    <w:rsid w:val="00D43708"/>
    <w:rsid w:val="00D465FB"/>
    <w:rsid w:val="00D55576"/>
    <w:rsid w:val="00D55C1D"/>
    <w:rsid w:val="00D55F2D"/>
    <w:rsid w:val="00D561F3"/>
    <w:rsid w:val="00D56952"/>
    <w:rsid w:val="00D57162"/>
    <w:rsid w:val="00D6035D"/>
    <w:rsid w:val="00D62854"/>
    <w:rsid w:val="00D66260"/>
    <w:rsid w:val="00D679C0"/>
    <w:rsid w:val="00D71688"/>
    <w:rsid w:val="00D72647"/>
    <w:rsid w:val="00D74CD4"/>
    <w:rsid w:val="00D7562D"/>
    <w:rsid w:val="00D75DCC"/>
    <w:rsid w:val="00D77153"/>
    <w:rsid w:val="00D77B40"/>
    <w:rsid w:val="00D819B5"/>
    <w:rsid w:val="00D8369A"/>
    <w:rsid w:val="00D853C0"/>
    <w:rsid w:val="00D8595C"/>
    <w:rsid w:val="00D85DE1"/>
    <w:rsid w:val="00D90C5E"/>
    <w:rsid w:val="00D93CBF"/>
    <w:rsid w:val="00D94F87"/>
    <w:rsid w:val="00D95EAD"/>
    <w:rsid w:val="00D9658F"/>
    <w:rsid w:val="00D969E8"/>
    <w:rsid w:val="00DA0593"/>
    <w:rsid w:val="00DA0F39"/>
    <w:rsid w:val="00DA2218"/>
    <w:rsid w:val="00DA30FE"/>
    <w:rsid w:val="00DA3CE5"/>
    <w:rsid w:val="00DA5D8A"/>
    <w:rsid w:val="00DB0850"/>
    <w:rsid w:val="00DB3D8F"/>
    <w:rsid w:val="00DB4ABF"/>
    <w:rsid w:val="00DB6B7B"/>
    <w:rsid w:val="00DC13D4"/>
    <w:rsid w:val="00DC417F"/>
    <w:rsid w:val="00DC5110"/>
    <w:rsid w:val="00DD07AC"/>
    <w:rsid w:val="00DD1D51"/>
    <w:rsid w:val="00DD200A"/>
    <w:rsid w:val="00DD2599"/>
    <w:rsid w:val="00DD44C7"/>
    <w:rsid w:val="00DD4B34"/>
    <w:rsid w:val="00DD5D71"/>
    <w:rsid w:val="00DD6ADD"/>
    <w:rsid w:val="00DD6D31"/>
    <w:rsid w:val="00DD7F9D"/>
    <w:rsid w:val="00DE499E"/>
    <w:rsid w:val="00DE52F5"/>
    <w:rsid w:val="00DE5FBE"/>
    <w:rsid w:val="00DF174D"/>
    <w:rsid w:val="00DF3449"/>
    <w:rsid w:val="00DF47DF"/>
    <w:rsid w:val="00DF493E"/>
    <w:rsid w:val="00DF4B78"/>
    <w:rsid w:val="00DF50F8"/>
    <w:rsid w:val="00E022C8"/>
    <w:rsid w:val="00E05EDF"/>
    <w:rsid w:val="00E10D0B"/>
    <w:rsid w:val="00E12395"/>
    <w:rsid w:val="00E1273C"/>
    <w:rsid w:val="00E13236"/>
    <w:rsid w:val="00E2178D"/>
    <w:rsid w:val="00E21B72"/>
    <w:rsid w:val="00E21FCF"/>
    <w:rsid w:val="00E22315"/>
    <w:rsid w:val="00E22CC2"/>
    <w:rsid w:val="00E237B3"/>
    <w:rsid w:val="00E251A4"/>
    <w:rsid w:val="00E256ED"/>
    <w:rsid w:val="00E265AD"/>
    <w:rsid w:val="00E26BAD"/>
    <w:rsid w:val="00E311B1"/>
    <w:rsid w:val="00E31F9A"/>
    <w:rsid w:val="00E32656"/>
    <w:rsid w:val="00E33485"/>
    <w:rsid w:val="00E37405"/>
    <w:rsid w:val="00E41203"/>
    <w:rsid w:val="00E4125E"/>
    <w:rsid w:val="00E41F56"/>
    <w:rsid w:val="00E426DA"/>
    <w:rsid w:val="00E436CC"/>
    <w:rsid w:val="00E463D5"/>
    <w:rsid w:val="00E467F4"/>
    <w:rsid w:val="00E4783F"/>
    <w:rsid w:val="00E50829"/>
    <w:rsid w:val="00E52023"/>
    <w:rsid w:val="00E620E5"/>
    <w:rsid w:val="00E6317E"/>
    <w:rsid w:val="00E67485"/>
    <w:rsid w:val="00E71386"/>
    <w:rsid w:val="00E714F7"/>
    <w:rsid w:val="00E753C9"/>
    <w:rsid w:val="00E77736"/>
    <w:rsid w:val="00E77F40"/>
    <w:rsid w:val="00E8041E"/>
    <w:rsid w:val="00E80EC2"/>
    <w:rsid w:val="00E849B6"/>
    <w:rsid w:val="00E87E67"/>
    <w:rsid w:val="00E93A0F"/>
    <w:rsid w:val="00E953B3"/>
    <w:rsid w:val="00E95527"/>
    <w:rsid w:val="00E978AF"/>
    <w:rsid w:val="00EA126C"/>
    <w:rsid w:val="00EA2A4F"/>
    <w:rsid w:val="00EA34AB"/>
    <w:rsid w:val="00EA4A33"/>
    <w:rsid w:val="00EB1E6D"/>
    <w:rsid w:val="00EB7AD5"/>
    <w:rsid w:val="00EC23FE"/>
    <w:rsid w:val="00EC2635"/>
    <w:rsid w:val="00ED0C1B"/>
    <w:rsid w:val="00ED50E8"/>
    <w:rsid w:val="00ED55C2"/>
    <w:rsid w:val="00ED7EF0"/>
    <w:rsid w:val="00EE08D0"/>
    <w:rsid w:val="00EE7948"/>
    <w:rsid w:val="00EF1000"/>
    <w:rsid w:val="00EF135F"/>
    <w:rsid w:val="00EF3B43"/>
    <w:rsid w:val="00EF5081"/>
    <w:rsid w:val="00EF5D17"/>
    <w:rsid w:val="00EF603D"/>
    <w:rsid w:val="00F00891"/>
    <w:rsid w:val="00F009CA"/>
    <w:rsid w:val="00F015D7"/>
    <w:rsid w:val="00F02B0B"/>
    <w:rsid w:val="00F0378B"/>
    <w:rsid w:val="00F038DC"/>
    <w:rsid w:val="00F06DA4"/>
    <w:rsid w:val="00F07ECA"/>
    <w:rsid w:val="00F12CE9"/>
    <w:rsid w:val="00F140C6"/>
    <w:rsid w:val="00F1666E"/>
    <w:rsid w:val="00F16F81"/>
    <w:rsid w:val="00F2258E"/>
    <w:rsid w:val="00F22C85"/>
    <w:rsid w:val="00F2459B"/>
    <w:rsid w:val="00F32465"/>
    <w:rsid w:val="00F34F46"/>
    <w:rsid w:val="00F364FB"/>
    <w:rsid w:val="00F46910"/>
    <w:rsid w:val="00F47639"/>
    <w:rsid w:val="00F506C1"/>
    <w:rsid w:val="00F52137"/>
    <w:rsid w:val="00F53F5B"/>
    <w:rsid w:val="00F549C3"/>
    <w:rsid w:val="00F5691E"/>
    <w:rsid w:val="00F60D34"/>
    <w:rsid w:val="00F665B2"/>
    <w:rsid w:val="00F66695"/>
    <w:rsid w:val="00F66F76"/>
    <w:rsid w:val="00F67BAC"/>
    <w:rsid w:val="00F72FAF"/>
    <w:rsid w:val="00F759F9"/>
    <w:rsid w:val="00F76259"/>
    <w:rsid w:val="00F80FD1"/>
    <w:rsid w:val="00F828CC"/>
    <w:rsid w:val="00F8658B"/>
    <w:rsid w:val="00F91255"/>
    <w:rsid w:val="00F9129A"/>
    <w:rsid w:val="00F91A29"/>
    <w:rsid w:val="00F92807"/>
    <w:rsid w:val="00F95017"/>
    <w:rsid w:val="00FA2369"/>
    <w:rsid w:val="00FA4654"/>
    <w:rsid w:val="00FA503C"/>
    <w:rsid w:val="00FA5F76"/>
    <w:rsid w:val="00FB0486"/>
    <w:rsid w:val="00FB062E"/>
    <w:rsid w:val="00FB1CC1"/>
    <w:rsid w:val="00FB34CE"/>
    <w:rsid w:val="00FB370F"/>
    <w:rsid w:val="00FC0139"/>
    <w:rsid w:val="00FC1184"/>
    <w:rsid w:val="00FC253D"/>
    <w:rsid w:val="00FC3490"/>
    <w:rsid w:val="00FC65D1"/>
    <w:rsid w:val="00FC6C62"/>
    <w:rsid w:val="00FC710A"/>
    <w:rsid w:val="00FC7BA6"/>
    <w:rsid w:val="00FD1348"/>
    <w:rsid w:val="00FD162D"/>
    <w:rsid w:val="00FD2722"/>
    <w:rsid w:val="00FD5B60"/>
    <w:rsid w:val="00FD5D57"/>
    <w:rsid w:val="00FD62FF"/>
    <w:rsid w:val="00FE4147"/>
    <w:rsid w:val="00FE50F9"/>
    <w:rsid w:val="00FE73AD"/>
    <w:rsid w:val="00FE76A6"/>
    <w:rsid w:val="00FF19F7"/>
    <w:rsid w:val="00FF3F44"/>
    <w:rsid w:val="00FF4F93"/>
    <w:rsid w:val="00FF6659"/>
    <w:rsid w:val="00FF7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D1F5032"/>
  <w15:docId w15:val="{03BA94E0-944B-4F27-8B66-E19EA04C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F73"/>
    <w:rPr>
      <w:rFonts w:ascii="Arial" w:hAnsi="Arial"/>
      <w:color w:val="000000"/>
    </w:rPr>
  </w:style>
  <w:style w:type="paragraph" w:styleId="Heading1">
    <w:name w:val="heading 1"/>
    <w:basedOn w:val="Normal"/>
    <w:next w:val="Normal"/>
    <w:link w:val="Heading1Char"/>
    <w:uiPriority w:val="9"/>
    <w:qFormat/>
    <w:rsid w:val="009E2C9B"/>
    <w:pPr>
      <w:keepNext/>
      <w:spacing w:before="240" w:after="60"/>
      <w:outlineLvl w:val="0"/>
    </w:pPr>
    <w:rPr>
      <w:b/>
      <w:kern w:val="28"/>
      <w:sz w:val="28"/>
    </w:rPr>
  </w:style>
  <w:style w:type="paragraph" w:styleId="Heading2">
    <w:name w:val="heading 2"/>
    <w:basedOn w:val="Normal"/>
    <w:next w:val="Normal"/>
    <w:link w:val="Heading2Char"/>
    <w:uiPriority w:val="9"/>
    <w:qFormat/>
    <w:rsid w:val="009E2C9B"/>
    <w:pPr>
      <w:keepNext/>
      <w:outlineLvl w:val="1"/>
    </w:pPr>
    <w:rPr>
      <w:b/>
    </w:rPr>
  </w:style>
  <w:style w:type="paragraph" w:styleId="Heading6">
    <w:name w:val="heading 6"/>
    <w:basedOn w:val="Normal"/>
    <w:next w:val="Normal"/>
    <w:link w:val="Heading6Char"/>
    <w:uiPriority w:val="9"/>
    <w:qFormat/>
    <w:rsid w:val="009E2C9B"/>
    <w:pPr>
      <w:keepNext/>
      <w:jc w:val="center"/>
      <w:outlineLvl w:val="5"/>
    </w:pPr>
    <w:rPr>
      <w:rFonts w:ascii="Univers" w:hAnsi="Univers"/>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A54F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0A54F0"/>
    <w:rPr>
      <w:rFonts w:ascii="Cambria" w:hAnsi="Cambria" w:cs="Times New Roman"/>
      <w:b/>
      <w:bCs/>
      <w:i/>
      <w:iCs/>
      <w:sz w:val="28"/>
      <w:szCs w:val="28"/>
    </w:rPr>
  </w:style>
  <w:style w:type="character" w:customStyle="1" w:styleId="Heading6Char">
    <w:name w:val="Heading 6 Char"/>
    <w:basedOn w:val="DefaultParagraphFont"/>
    <w:link w:val="Heading6"/>
    <w:uiPriority w:val="9"/>
    <w:semiHidden/>
    <w:locked/>
    <w:rsid w:val="000A54F0"/>
    <w:rPr>
      <w:rFonts w:ascii="Calibri" w:hAnsi="Calibri" w:cs="Times New Roman"/>
      <w:b/>
      <w:bCs/>
    </w:rPr>
  </w:style>
  <w:style w:type="paragraph" w:styleId="FootnoteText">
    <w:name w:val="footnote text"/>
    <w:basedOn w:val="Normal"/>
    <w:link w:val="FootnoteTextChar"/>
    <w:uiPriority w:val="99"/>
    <w:semiHidden/>
    <w:rsid w:val="009E2C9B"/>
  </w:style>
  <w:style w:type="character" w:customStyle="1" w:styleId="FootnoteTextChar">
    <w:name w:val="Footnote Text Char"/>
    <w:basedOn w:val="DefaultParagraphFont"/>
    <w:link w:val="FootnoteText"/>
    <w:uiPriority w:val="99"/>
    <w:semiHidden/>
    <w:locked/>
    <w:rsid w:val="000A54F0"/>
    <w:rPr>
      <w:rFonts w:ascii="Arial" w:hAnsi="Arial" w:cs="Times New Roman"/>
      <w:sz w:val="20"/>
      <w:szCs w:val="20"/>
    </w:rPr>
  </w:style>
  <w:style w:type="character" w:styleId="FootnoteReference">
    <w:name w:val="footnote reference"/>
    <w:basedOn w:val="DefaultParagraphFont"/>
    <w:uiPriority w:val="99"/>
    <w:semiHidden/>
    <w:rsid w:val="009E2C9B"/>
    <w:rPr>
      <w:rFonts w:cs="Times New Roman"/>
      <w:vertAlign w:val="superscript"/>
    </w:rPr>
  </w:style>
  <w:style w:type="paragraph" w:styleId="Footer">
    <w:name w:val="footer"/>
    <w:basedOn w:val="Normal"/>
    <w:link w:val="FooterChar"/>
    <w:uiPriority w:val="99"/>
    <w:rsid w:val="009E2C9B"/>
    <w:pPr>
      <w:tabs>
        <w:tab w:val="center" w:pos="4320"/>
        <w:tab w:val="right" w:pos="8640"/>
      </w:tabs>
    </w:pPr>
  </w:style>
  <w:style w:type="character" w:customStyle="1" w:styleId="FooterChar">
    <w:name w:val="Footer Char"/>
    <w:basedOn w:val="DefaultParagraphFont"/>
    <w:link w:val="Footer"/>
    <w:uiPriority w:val="99"/>
    <w:locked/>
    <w:rsid w:val="000A54F0"/>
    <w:rPr>
      <w:rFonts w:ascii="Arial" w:hAnsi="Arial" w:cs="Times New Roman"/>
      <w:sz w:val="20"/>
      <w:szCs w:val="20"/>
    </w:rPr>
  </w:style>
  <w:style w:type="character" w:styleId="PageNumber">
    <w:name w:val="page number"/>
    <w:basedOn w:val="DefaultParagraphFont"/>
    <w:uiPriority w:val="99"/>
    <w:rsid w:val="009E2C9B"/>
    <w:rPr>
      <w:rFonts w:cs="Times New Roman"/>
    </w:rPr>
  </w:style>
  <w:style w:type="paragraph" w:styleId="Header">
    <w:name w:val="header"/>
    <w:basedOn w:val="Normal"/>
    <w:link w:val="HeaderChar"/>
    <w:uiPriority w:val="99"/>
    <w:rsid w:val="009E2C9B"/>
    <w:pPr>
      <w:tabs>
        <w:tab w:val="center" w:pos="4320"/>
        <w:tab w:val="right" w:pos="8640"/>
      </w:tabs>
    </w:pPr>
  </w:style>
  <w:style w:type="character" w:customStyle="1" w:styleId="HeaderChar">
    <w:name w:val="Header Char"/>
    <w:basedOn w:val="DefaultParagraphFont"/>
    <w:link w:val="Header"/>
    <w:uiPriority w:val="99"/>
    <w:locked/>
    <w:rsid w:val="000A54F0"/>
    <w:rPr>
      <w:rFonts w:ascii="Arial" w:hAnsi="Arial" w:cs="Times New Roman"/>
      <w:sz w:val="20"/>
      <w:szCs w:val="20"/>
    </w:rPr>
  </w:style>
  <w:style w:type="paragraph" w:customStyle="1" w:styleId="Graphic">
    <w:name w:val="Graphic"/>
    <w:basedOn w:val="Normal"/>
    <w:rsid w:val="009E2C9B"/>
    <w:pPr>
      <w:jc w:val="center"/>
    </w:pPr>
  </w:style>
  <w:style w:type="paragraph" w:styleId="BalloonText">
    <w:name w:val="Balloon Text"/>
    <w:basedOn w:val="Normal"/>
    <w:link w:val="BalloonTextChar"/>
    <w:uiPriority w:val="99"/>
    <w:semiHidden/>
    <w:rsid w:val="00524C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54F0"/>
    <w:rPr>
      <w:rFonts w:ascii="Tahoma" w:hAnsi="Tahoma" w:cs="Tahoma"/>
      <w:sz w:val="16"/>
      <w:szCs w:val="16"/>
    </w:rPr>
  </w:style>
  <w:style w:type="character" w:styleId="Hyperlink">
    <w:name w:val="Hyperlink"/>
    <w:basedOn w:val="DefaultParagraphFont"/>
    <w:uiPriority w:val="99"/>
    <w:rsid w:val="00BC0725"/>
    <w:rPr>
      <w:rFonts w:cs="Times New Roman"/>
      <w:color w:val="0000FF"/>
      <w:u w:val="single"/>
    </w:rPr>
  </w:style>
  <w:style w:type="paragraph" w:customStyle="1" w:styleId="Default">
    <w:name w:val="Default"/>
    <w:rsid w:val="00E753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B03C67"/>
    <w:rPr>
      <w:rFonts w:cs="Times New Roman"/>
      <w:sz w:val="16"/>
      <w:szCs w:val="16"/>
    </w:rPr>
  </w:style>
  <w:style w:type="paragraph" w:styleId="CommentText">
    <w:name w:val="annotation text"/>
    <w:basedOn w:val="Normal"/>
    <w:link w:val="CommentTextChar"/>
    <w:uiPriority w:val="99"/>
    <w:rsid w:val="00B03C67"/>
  </w:style>
  <w:style w:type="character" w:customStyle="1" w:styleId="CommentTextChar">
    <w:name w:val="Comment Text Char"/>
    <w:basedOn w:val="DefaultParagraphFont"/>
    <w:link w:val="CommentText"/>
    <w:uiPriority w:val="99"/>
    <w:locked/>
    <w:rsid w:val="00B03C67"/>
    <w:rPr>
      <w:rFonts w:ascii="Arial" w:hAnsi="Arial" w:cs="Times New Roman"/>
      <w:color w:val="000000"/>
    </w:rPr>
  </w:style>
  <w:style w:type="paragraph" w:styleId="CommentSubject">
    <w:name w:val="annotation subject"/>
    <w:basedOn w:val="CommentText"/>
    <w:next w:val="CommentText"/>
    <w:link w:val="CommentSubjectChar"/>
    <w:uiPriority w:val="99"/>
    <w:rsid w:val="00B03C67"/>
    <w:rPr>
      <w:b/>
      <w:bCs/>
    </w:rPr>
  </w:style>
  <w:style w:type="character" w:customStyle="1" w:styleId="CommentSubjectChar">
    <w:name w:val="Comment Subject Char"/>
    <w:basedOn w:val="CommentTextChar"/>
    <w:link w:val="CommentSubject"/>
    <w:uiPriority w:val="99"/>
    <w:locked/>
    <w:rsid w:val="00B03C67"/>
    <w:rPr>
      <w:rFonts w:ascii="Arial" w:hAnsi="Arial" w:cs="Times New Roman"/>
      <w:b/>
      <w:bCs/>
      <w:color w:val="000000"/>
    </w:rPr>
  </w:style>
  <w:style w:type="paragraph" w:styleId="ListParagraph">
    <w:name w:val="List Paragraph"/>
    <w:basedOn w:val="Normal"/>
    <w:uiPriority w:val="34"/>
    <w:qFormat/>
    <w:rsid w:val="00D72647"/>
    <w:pPr>
      <w:ind w:left="720"/>
      <w:contextualSpacing/>
    </w:pPr>
    <w:rPr>
      <w:rFonts w:asciiTheme="minorHAnsi" w:hAnsiTheme="minorHAnsi" w:cstheme="minorBidi"/>
      <w:color w:val="auto"/>
      <w:sz w:val="22"/>
      <w:szCs w:val="22"/>
    </w:rPr>
  </w:style>
  <w:style w:type="paragraph" w:styleId="NoSpacing">
    <w:name w:val="No Spacing"/>
    <w:uiPriority w:val="1"/>
    <w:qFormat/>
    <w:rsid w:val="008731B7"/>
    <w:rPr>
      <w:rFonts w:ascii="Arial" w:hAnsi="Arial" w:cs="Arial"/>
    </w:rPr>
  </w:style>
  <w:style w:type="character" w:styleId="FollowedHyperlink">
    <w:name w:val="FollowedHyperlink"/>
    <w:basedOn w:val="DefaultParagraphFont"/>
    <w:uiPriority w:val="99"/>
    <w:rsid w:val="009D3809"/>
    <w:rPr>
      <w:rFonts w:cs="Times New Roman"/>
      <w:color w:val="800080" w:themeColor="followedHyperlink"/>
      <w:u w:val="single"/>
    </w:rPr>
  </w:style>
  <w:style w:type="paragraph" w:customStyle="1" w:styleId="CM29">
    <w:name w:val="CM29"/>
    <w:basedOn w:val="Normal"/>
    <w:next w:val="Normal"/>
    <w:uiPriority w:val="99"/>
    <w:rsid w:val="009E6AFA"/>
    <w:pPr>
      <w:autoSpaceDE w:val="0"/>
      <w:autoSpaceDN w:val="0"/>
      <w:adjustRightInd w:val="0"/>
    </w:pPr>
    <w:rPr>
      <w:rFonts w:ascii="YMXDL S+ DIN Cond" w:hAnsi="YMXDL S+ DIN Cond" w:cstheme="minorBidi"/>
      <w:color w:val="auto"/>
      <w:sz w:val="24"/>
      <w:szCs w:val="24"/>
    </w:rPr>
  </w:style>
  <w:style w:type="table" w:styleId="LightGrid-Accent3">
    <w:name w:val="Light Grid Accent 3"/>
    <w:basedOn w:val="TableNormal"/>
    <w:uiPriority w:val="62"/>
    <w:rsid w:val="009E6AFA"/>
    <w:rPr>
      <w:rFonts w:ascii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heme="minorBidi"/>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heme="minorBidi"/>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heme="minorBidi"/>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ndnoteReference">
    <w:name w:val="endnote reference"/>
    <w:basedOn w:val="DefaultParagraphFont"/>
    <w:uiPriority w:val="99"/>
    <w:unhideWhenUsed/>
    <w:rsid w:val="00626EAE"/>
    <w:rPr>
      <w:rFonts w:cs="Times New Roman"/>
      <w:vertAlign w:val="superscript"/>
    </w:rPr>
  </w:style>
  <w:style w:type="table" w:customStyle="1" w:styleId="LightGrid-Accent31">
    <w:name w:val="Light Grid - Accent 31"/>
    <w:basedOn w:val="TableNormal"/>
    <w:next w:val="LightGrid-Accent3"/>
    <w:uiPriority w:val="62"/>
    <w:rsid w:val="002F706C"/>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Revision">
    <w:name w:val="Revision"/>
    <w:hidden/>
    <w:uiPriority w:val="99"/>
    <w:semiHidden/>
    <w:rsid w:val="00DD4B34"/>
    <w:rPr>
      <w:rFonts w:ascii="Arial" w:hAnsi="Arial"/>
      <w:color w:val="000000"/>
    </w:rPr>
  </w:style>
  <w:style w:type="character" w:styleId="PlaceholderText">
    <w:name w:val="Placeholder Text"/>
    <w:basedOn w:val="DefaultParagraphFont"/>
    <w:uiPriority w:val="99"/>
    <w:semiHidden/>
    <w:rsid w:val="004F511A"/>
    <w:rPr>
      <w:color w:val="808080"/>
    </w:rPr>
  </w:style>
  <w:style w:type="paragraph" w:styleId="EndnoteText">
    <w:name w:val="endnote text"/>
    <w:basedOn w:val="Normal"/>
    <w:link w:val="EndnoteTextChar"/>
    <w:semiHidden/>
    <w:unhideWhenUsed/>
    <w:rsid w:val="0085038D"/>
  </w:style>
  <w:style w:type="character" w:customStyle="1" w:styleId="EndnoteTextChar">
    <w:name w:val="Endnote Text Char"/>
    <w:basedOn w:val="DefaultParagraphFont"/>
    <w:link w:val="EndnoteText"/>
    <w:semiHidden/>
    <w:rsid w:val="0085038D"/>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18282">
      <w:bodyDiv w:val="1"/>
      <w:marLeft w:val="0"/>
      <w:marRight w:val="0"/>
      <w:marTop w:val="0"/>
      <w:marBottom w:val="0"/>
      <w:divBdr>
        <w:top w:val="none" w:sz="0" w:space="0" w:color="auto"/>
        <w:left w:val="none" w:sz="0" w:space="0" w:color="auto"/>
        <w:bottom w:val="none" w:sz="0" w:space="0" w:color="auto"/>
        <w:right w:val="none" w:sz="0" w:space="0" w:color="auto"/>
      </w:divBdr>
    </w:div>
    <w:div w:id="434440946">
      <w:bodyDiv w:val="1"/>
      <w:marLeft w:val="0"/>
      <w:marRight w:val="0"/>
      <w:marTop w:val="0"/>
      <w:marBottom w:val="0"/>
      <w:divBdr>
        <w:top w:val="none" w:sz="0" w:space="0" w:color="auto"/>
        <w:left w:val="none" w:sz="0" w:space="0" w:color="auto"/>
        <w:bottom w:val="none" w:sz="0" w:space="0" w:color="auto"/>
        <w:right w:val="none" w:sz="0" w:space="0" w:color="auto"/>
      </w:divBdr>
    </w:div>
    <w:div w:id="462777010">
      <w:bodyDiv w:val="1"/>
      <w:marLeft w:val="0"/>
      <w:marRight w:val="0"/>
      <w:marTop w:val="0"/>
      <w:marBottom w:val="0"/>
      <w:divBdr>
        <w:top w:val="none" w:sz="0" w:space="0" w:color="auto"/>
        <w:left w:val="none" w:sz="0" w:space="0" w:color="auto"/>
        <w:bottom w:val="none" w:sz="0" w:space="0" w:color="auto"/>
        <w:right w:val="none" w:sz="0" w:space="0" w:color="auto"/>
      </w:divBdr>
    </w:div>
    <w:div w:id="498892152">
      <w:marLeft w:val="0"/>
      <w:marRight w:val="0"/>
      <w:marTop w:val="0"/>
      <w:marBottom w:val="0"/>
      <w:divBdr>
        <w:top w:val="none" w:sz="0" w:space="0" w:color="auto"/>
        <w:left w:val="none" w:sz="0" w:space="0" w:color="auto"/>
        <w:bottom w:val="none" w:sz="0" w:space="0" w:color="auto"/>
        <w:right w:val="none" w:sz="0" w:space="0" w:color="auto"/>
      </w:divBdr>
    </w:div>
    <w:div w:id="498892153">
      <w:marLeft w:val="0"/>
      <w:marRight w:val="0"/>
      <w:marTop w:val="0"/>
      <w:marBottom w:val="0"/>
      <w:divBdr>
        <w:top w:val="none" w:sz="0" w:space="0" w:color="auto"/>
        <w:left w:val="none" w:sz="0" w:space="0" w:color="auto"/>
        <w:bottom w:val="none" w:sz="0" w:space="0" w:color="auto"/>
        <w:right w:val="none" w:sz="0" w:space="0" w:color="auto"/>
      </w:divBdr>
    </w:div>
    <w:div w:id="574821557">
      <w:bodyDiv w:val="1"/>
      <w:marLeft w:val="0"/>
      <w:marRight w:val="0"/>
      <w:marTop w:val="0"/>
      <w:marBottom w:val="0"/>
      <w:divBdr>
        <w:top w:val="none" w:sz="0" w:space="0" w:color="auto"/>
        <w:left w:val="none" w:sz="0" w:space="0" w:color="auto"/>
        <w:bottom w:val="none" w:sz="0" w:space="0" w:color="auto"/>
        <w:right w:val="none" w:sz="0" w:space="0" w:color="auto"/>
      </w:divBdr>
    </w:div>
    <w:div w:id="657148452">
      <w:bodyDiv w:val="1"/>
      <w:marLeft w:val="0"/>
      <w:marRight w:val="0"/>
      <w:marTop w:val="0"/>
      <w:marBottom w:val="0"/>
      <w:divBdr>
        <w:top w:val="none" w:sz="0" w:space="0" w:color="auto"/>
        <w:left w:val="none" w:sz="0" w:space="0" w:color="auto"/>
        <w:bottom w:val="none" w:sz="0" w:space="0" w:color="auto"/>
        <w:right w:val="none" w:sz="0" w:space="0" w:color="auto"/>
      </w:divBdr>
    </w:div>
    <w:div w:id="779682085">
      <w:bodyDiv w:val="1"/>
      <w:marLeft w:val="0"/>
      <w:marRight w:val="0"/>
      <w:marTop w:val="0"/>
      <w:marBottom w:val="0"/>
      <w:divBdr>
        <w:top w:val="none" w:sz="0" w:space="0" w:color="auto"/>
        <w:left w:val="none" w:sz="0" w:space="0" w:color="auto"/>
        <w:bottom w:val="none" w:sz="0" w:space="0" w:color="auto"/>
        <w:right w:val="none" w:sz="0" w:space="0" w:color="auto"/>
      </w:divBdr>
    </w:div>
    <w:div w:id="782918191">
      <w:bodyDiv w:val="1"/>
      <w:marLeft w:val="0"/>
      <w:marRight w:val="0"/>
      <w:marTop w:val="0"/>
      <w:marBottom w:val="0"/>
      <w:divBdr>
        <w:top w:val="none" w:sz="0" w:space="0" w:color="auto"/>
        <w:left w:val="none" w:sz="0" w:space="0" w:color="auto"/>
        <w:bottom w:val="none" w:sz="0" w:space="0" w:color="auto"/>
        <w:right w:val="none" w:sz="0" w:space="0" w:color="auto"/>
      </w:divBdr>
    </w:div>
    <w:div w:id="852764614">
      <w:bodyDiv w:val="1"/>
      <w:marLeft w:val="0"/>
      <w:marRight w:val="0"/>
      <w:marTop w:val="0"/>
      <w:marBottom w:val="0"/>
      <w:divBdr>
        <w:top w:val="none" w:sz="0" w:space="0" w:color="auto"/>
        <w:left w:val="none" w:sz="0" w:space="0" w:color="auto"/>
        <w:bottom w:val="none" w:sz="0" w:space="0" w:color="auto"/>
        <w:right w:val="none" w:sz="0" w:space="0" w:color="auto"/>
      </w:divBdr>
    </w:div>
    <w:div w:id="910583716">
      <w:bodyDiv w:val="1"/>
      <w:marLeft w:val="0"/>
      <w:marRight w:val="0"/>
      <w:marTop w:val="0"/>
      <w:marBottom w:val="0"/>
      <w:divBdr>
        <w:top w:val="none" w:sz="0" w:space="0" w:color="auto"/>
        <w:left w:val="none" w:sz="0" w:space="0" w:color="auto"/>
        <w:bottom w:val="none" w:sz="0" w:space="0" w:color="auto"/>
        <w:right w:val="none" w:sz="0" w:space="0" w:color="auto"/>
      </w:divBdr>
    </w:div>
    <w:div w:id="915819260">
      <w:bodyDiv w:val="1"/>
      <w:marLeft w:val="0"/>
      <w:marRight w:val="0"/>
      <w:marTop w:val="0"/>
      <w:marBottom w:val="0"/>
      <w:divBdr>
        <w:top w:val="none" w:sz="0" w:space="0" w:color="auto"/>
        <w:left w:val="none" w:sz="0" w:space="0" w:color="auto"/>
        <w:bottom w:val="none" w:sz="0" w:space="0" w:color="auto"/>
        <w:right w:val="none" w:sz="0" w:space="0" w:color="auto"/>
      </w:divBdr>
    </w:div>
    <w:div w:id="1110783485">
      <w:bodyDiv w:val="1"/>
      <w:marLeft w:val="0"/>
      <w:marRight w:val="0"/>
      <w:marTop w:val="0"/>
      <w:marBottom w:val="0"/>
      <w:divBdr>
        <w:top w:val="none" w:sz="0" w:space="0" w:color="auto"/>
        <w:left w:val="none" w:sz="0" w:space="0" w:color="auto"/>
        <w:bottom w:val="none" w:sz="0" w:space="0" w:color="auto"/>
        <w:right w:val="none" w:sz="0" w:space="0" w:color="auto"/>
      </w:divBdr>
    </w:div>
    <w:div w:id="1156995591">
      <w:bodyDiv w:val="1"/>
      <w:marLeft w:val="0"/>
      <w:marRight w:val="0"/>
      <w:marTop w:val="0"/>
      <w:marBottom w:val="0"/>
      <w:divBdr>
        <w:top w:val="none" w:sz="0" w:space="0" w:color="auto"/>
        <w:left w:val="none" w:sz="0" w:space="0" w:color="auto"/>
        <w:bottom w:val="none" w:sz="0" w:space="0" w:color="auto"/>
        <w:right w:val="none" w:sz="0" w:space="0" w:color="auto"/>
      </w:divBdr>
    </w:div>
    <w:div w:id="1619753156">
      <w:bodyDiv w:val="1"/>
      <w:marLeft w:val="0"/>
      <w:marRight w:val="0"/>
      <w:marTop w:val="0"/>
      <w:marBottom w:val="0"/>
      <w:divBdr>
        <w:top w:val="none" w:sz="0" w:space="0" w:color="auto"/>
        <w:left w:val="none" w:sz="0" w:space="0" w:color="auto"/>
        <w:bottom w:val="none" w:sz="0" w:space="0" w:color="auto"/>
        <w:right w:val="none" w:sz="0" w:space="0" w:color="auto"/>
      </w:divBdr>
    </w:div>
    <w:div w:id="1736853482">
      <w:bodyDiv w:val="1"/>
      <w:marLeft w:val="0"/>
      <w:marRight w:val="0"/>
      <w:marTop w:val="0"/>
      <w:marBottom w:val="0"/>
      <w:divBdr>
        <w:top w:val="none" w:sz="0" w:space="0" w:color="auto"/>
        <w:left w:val="none" w:sz="0" w:space="0" w:color="auto"/>
        <w:bottom w:val="none" w:sz="0" w:space="0" w:color="auto"/>
        <w:right w:val="none" w:sz="0" w:space="0" w:color="auto"/>
      </w:divBdr>
    </w:div>
    <w:div w:id="1919942801">
      <w:bodyDiv w:val="1"/>
      <w:marLeft w:val="0"/>
      <w:marRight w:val="0"/>
      <w:marTop w:val="0"/>
      <w:marBottom w:val="0"/>
      <w:divBdr>
        <w:top w:val="none" w:sz="0" w:space="0" w:color="auto"/>
        <w:left w:val="none" w:sz="0" w:space="0" w:color="auto"/>
        <w:bottom w:val="none" w:sz="0" w:space="0" w:color="auto"/>
        <w:right w:val="none" w:sz="0" w:space="0" w:color="auto"/>
      </w:divBdr>
    </w:div>
    <w:div w:id="195254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ypeople.gov/2020/topics-objectives/topic/respiratory-diseases/objectives" TargetMode="External"/><Relationship Id="rId18" Type="http://schemas.openxmlformats.org/officeDocument/2006/relationships/hyperlink" Target="https://www.cdc.gov/brfss/annual_data/2016/pdf/compare_2016.pdf" TargetMode="External"/><Relationship Id="rId26" Type="http://schemas.openxmlformats.org/officeDocument/2006/relationships/hyperlink" Target="https://www.cdc.gov/asthma/nhis/2016/data.ht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dc.gov/brfss/annual_data/annual_data.htm" TargetMode="External"/><Relationship Id="rId34" Type="http://schemas.openxmlformats.org/officeDocument/2006/relationships/hyperlink" Target="https://www.aapor.org/Education-Resources/Reports/The-Future-Of-U-S-General-Population-Telephone-Sur.aspx" TargetMode="External"/><Relationship Id="rId7" Type="http://schemas.openxmlformats.org/officeDocument/2006/relationships/endnotes" Target="endnotes.xml"/><Relationship Id="rId12" Type="http://schemas.openxmlformats.org/officeDocument/2006/relationships/hyperlink" Target="https://www.healthypeople.gov/2020/topics-objectives/topic/respiratory-diseases/objectives" TargetMode="External"/><Relationship Id="rId17" Type="http://schemas.openxmlformats.org/officeDocument/2006/relationships/hyperlink" Target="https://www.cdc.gov/brfss/data_documentation/PDF/UserguideJune2013.pdf" TargetMode="External"/><Relationship Id="rId25" Type="http://schemas.openxmlformats.org/officeDocument/2006/relationships/hyperlink" Target="https://www.cdc.gov/brfss/publications/data_qvr.htm" TargetMode="External"/><Relationship Id="rId33" Type="http://schemas.openxmlformats.org/officeDocument/2006/relationships/hyperlink" Target="https://www.cdc.gov/nchs/data/nhis/earlyrelease/wireless201812.pdf"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cdc.gov/brfss" TargetMode="External"/><Relationship Id="rId20" Type="http://schemas.microsoft.com/office/2011/relationships/commentsExtended" Target="commentsExtended.xml"/><Relationship Id="rId29" Type="http://schemas.openxmlformats.org/officeDocument/2006/relationships/hyperlink" Target="https://www.cdc.gov/mmwr/preview/mmwrhtml/mm6122a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t2@cdc.gov" TargetMode="External"/><Relationship Id="rId24" Type="http://schemas.openxmlformats.org/officeDocument/2006/relationships/hyperlink" Target="mailto:asthmacallbackinfo@cdc.gov" TargetMode="External"/><Relationship Id="rId32" Type="http://schemas.openxmlformats.org/officeDocument/2006/relationships/hyperlink" Target="https://www.cdc.gov/brfss/acbs/2016/pdf/sdq_report_acbs_16-508.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brfss/acbs/index.htm" TargetMode="External"/><Relationship Id="rId23" Type="http://schemas.openxmlformats.org/officeDocument/2006/relationships/hyperlink" Target="mailto:asthmacallbackinfo@cdc.gov" TargetMode="External"/><Relationship Id="rId28" Type="http://schemas.openxmlformats.org/officeDocument/2006/relationships/hyperlink" Target="https://www.cdc.gov/nchs/slaits/nas.htm" TargetMode="External"/><Relationship Id="rId36" Type="http://schemas.openxmlformats.org/officeDocument/2006/relationships/footer" Target="footer1.xml"/><Relationship Id="rId10" Type="http://schemas.openxmlformats.org/officeDocument/2006/relationships/hyperlink" Target="mailto:jym7@cdc.gov" TargetMode="External"/><Relationship Id="rId19" Type="http://schemas.openxmlformats.org/officeDocument/2006/relationships/comments" Target="comments.xml"/><Relationship Id="rId31" Type="http://schemas.openxmlformats.org/officeDocument/2006/relationships/hyperlink" Target="https://www.cdc.gov/brfss/acbs/2011_documentatio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c.gov/brfss/acbs/index.htm" TargetMode="External"/><Relationship Id="rId22" Type="http://schemas.openxmlformats.org/officeDocument/2006/relationships/hyperlink" Target="mailto:asthmacallbackinfo@cdc.gov" TargetMode="External"/><Relationship Id="rId27" Type="http://schemas.openxmlformats.org/officeDocument/2006/relationships/hyperlink" Target="http://www.cdc.gov/nchs/fastats/asthma.htm" TargetMode="External"/><Relationship Id="rId30" Type="http://schemas.openxmlformats.org/officeDocument/2006/relationships/hyperlink" Target="https://www.cdc.gov/brfss/acbs/2015_documentation.html"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xmlns:b="http://schemas.openxmlformats.org/officeDocument/2006/bibliography" xmlns="http://schemas.openxmlformats.org/officeDocument/2006/bibliography">
    <b:Tag>3</b:Tag>
    <b:RefOrder>1</b:RefOrder>
  </b:Source>
</b:Sources>
</file>

<file path=customXml/itemProps1.xml><?xml version="1.0" encoding="utf-8"?>
<ds:datastoreItem xmlns:ds="http://schemas.openxmlformats.org/officeDocument/2006/customXml" ds:itemID="{C9C1BCD6-CFD9-402F-84F5-92720208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2706</TotalTime>
  <Pages>14</Pages>
  <Words>5477</Words>
  <Characters>37027</Characters>
  <Application>Microsoft Office Word</Application>
  <DocSecurity>0</DocSecurity>
  <Lines>308</Lines>
  <Paragraphs>84</Paragraphs>
  <ScaleCrop>false</ScaleCrop>
  <HeadingPairs>
    <vt:vector size="2" baseType="variant">
      <vt:variant>
        <vt:lpstr>Title</vt:lpstr>
      </vt:variant>
      <vt:variant>
        <vt:i4>1</vt:i4>
      </vt:variant>
    </vt:vector>
  </HeadingPairs>
  <TitlesOfParts>
    <vt:vector size="1" baseType="lpstr">
      <vt:lpstr>2006-2008 Behavioral Risk Factor Surveillance System Asthma Call-Back Survey History And Analysis Guidance</vt:lpstr>
    </vt:vector>
  </TitlesOfParts>
  <Company>Centers for Disease Control and Prevention</Company>
  <LinksUpToDate>false</LinksUpToDate>
  <CharactersWithSpaces>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2006-2008 Behavioral Risk Factor Surveillance System Asthma Call-Back Survey History And Analysis Guidance</dc:title>
  <dc:subject>2006-2008 Behavioral Risk Factor Surveillance System Asthma Call-Back Survey History And Analysis Guidance</dc:subject>
  <dc:creator>Tatum, Sharquetta (CDC/DDNID/NCCDPHP/DPH) (CTR)</dc:creator>
  <cp:keywords>2006-2008 Behavioral Risk Factor Surveillance System Asthma Call-Back Survey History And Analysis Guidance</cp:keywords>
  <cp:lastModifiedBy>Tatum, Sharquetta (CDC/DDNID/NCCDPHP/DPH) (CTR)</cp:lastModifiedBy>
  <cp:revision>55</cp:revision>
  <cp:lastPrinted>2017-04-05T17:40:00Z</cp:lastPrinted>
  <dcterms:created xsi:type="dcterms:W3CDTF">2019-05-01T19:16:00Z</dcterms:created>
  <dcterms:modified xsi:type="dcterms:W3CDTF">2019-06-05T19:27:00Z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