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3D3B" w:rsidR="00823D3B" w:rsidP="00823D3B" w:rsidRDefault="00823D3B">
      <w:pPr>
        <w:shd w:val="clear" w:color="auto" w:fill="FFFFFF"/>
        <w:spacing w:before="315" w:after="158" w:line="240" w:lineRule="auto"/>
        <w:jc w:val="center"/>
        <w:outlineLvl w:val="1"/>
        <w:rPr>
          <w:rFonts w:ascii="Helvetica" w:hAnsi="Helvetica" w:eastAsia="Times New Roman" w:cs="Helvetica"/>
          <w:b/>
          <w:bCs/>
          <w:color w:val="222222"/>
          <w:sz w:val="39"/>
          <w:szCs w:val="39"/>
        </w:rPr>
      </w:pPr>
      <w:bookmarkStart w:name="_GoBack" w:id="0"/>
      <w:bookmarkEnd w:id="0"/>
      <w:r w:rsidRPr="00823D3B">
        <w:rPr>
          <w:rFonts w:ascii="Helvetica" w:hAnsi="Helvetica" w:eastAsia="Times New Roman" w:cs="Helvetica"/>
          <w:b/>
          <w:bCs/>
          <w:color w:val="222222"/>
          <w:sz w:val="39"/>
          <w:szCs w:val="39"/>
        </w:rPr>
        <w:t>Sanctuary Nomination Process Guide</w:t>
      </w:r>
    </w:p>
    <w:p w:rsidR="00823D3B" w:rsidP="00823D3B" w:rsidRDefault="00823D3B">
      <w:pPr>
        <w:shd w:val="clear" w:color="auto" w:fill="FFFFFF"/>
        <w:spacing w:before="315" w:after="158" w:line="240" w:lineRule="auto"/>
        <w:outlineLvl w:val="1"/>
        <w:rPr>
          <w:rFonts w:ascii="Helvetica" w:hAnsi="Helvetica" w:eastAsia="Times New Roman" w:cs="Helvetica"/>
          <w:bCs/>
          <w:color w:val="222222"/>
        </w:rPr>
      </w:pPr>
      <w:r w:rsidRPr="00823D3B">
        <w:rPr>
          <w:rFonts w:ascii="Helvetica" w:hAnsi="Helvetica" w:eastAsia="Times New Roman" w:cs="Helvetica"/>
          <w:bCs/>
          <w:color w:val="222222"/>
        </w:rPr>
        <w:t>This guide is intended to help in preparing a nomination.</w:t>
      </w:r>
    </w:p>
    <w:p w:rsidRPr="00823D3B" w:rsidR="00823D3B" w:rsidP="00823D3B" w:rsidRDefault="00823D3B">
      <w:pPr>
        <w:shd w:val="clear" w:color="auto" w:fill="FFFFFF"/>
        <w:spacing w:after="0" w:line="240" w:lineRule="auto"/>
        <w:outlineLvl w:val="1"/>
        <w:rPr>
          <w:rFonts w:ascii="Helvetica" w:hAnsi="Helvetica" w:eastAsia="Times New Roman" w:cs="Helvetica"/>
          <w:bCs/>
          <w:color w:val="222222"/>
        </w:rPr>
      </w:pPr>
    </w:p>
    <w:p w:rsidRPr="00823D3B" w:rsidR="00823D3B" w:rsidP="00823D3B" w:rsidRDefault="00823D3B">
      <w:pPr>
        <w:shd w:val="clear" w:color="auto" w:fill="FFFFFF"/>
        <w:spacing w:before="315" w:after="158" w:line="240" w:lineRule="auto"/>
        <w:outlineLvl w:val="1"/>
        <w:rPr>
          <w:rFonts w:ascii="Helvetica" w:hAnsi="Helvetica" w:eastAsia="Times New Roman" w:cs="Helvetica"/>
          <w:b/>
          <w:bCs/>
          <w:color w:val="222222"/>
          <w:sz w:val="39"/>
          <w:szCs w:val="39"/>
        </w:rPr>
      </w:pPr>
      <w:r w:rsidRPr="00823D3B">
        <w:rPr>
          <w:rFonts w:ascii="Helvetica" w:hAnsi="Helvetica" w:eastAsia="Times New Roman" w:cs="Helvetica"/>
          <w:b/>
          <w:bCs/>
          <w:color w:val="222222"/>
          <w:sz w:val="39"/>
          <w:szCs w:val="39"/>
        </w:rPr>
        <w:t>Introduction</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Thank you for your interest in nominating an area of the marine or Great Lakes waters to become a national marine sanctuary. More detailed information can be found in the </w:t>
      </w:r>
      <w:hyperlink w:history="1" w:anchor="rule" r:id="rId7">
        <w:r w:rsidRPr="00823D3B">
          <w:rPr>
            <w:rFonts w:ascii="Helvetica" w:hAnsi="Helvetica" w:eastAsia="Times New Roman" w:cs="Helvetica"/>
            <w:color w:val="00467F"/>
            <w:sz w:val="23"/>
            <w:szCs w:val="23"/>
            <w:u w:val="single"/>
          </w:rPr>
          <w:t>final rule establishing this process</w:t>
        </w:r>
      </w:hyperlink>
      <w:r w:rsidRPr="00823D3B">
        <w:rPr>
          <w:rFonts w:ascii="Helvetica" w:hAnsi="Helvetica" w:eastAsia="Times New Roman" w:cs="Helvetica"/>
          <w:color w:val="222222"/>
          <w:sz w:val="23"/>
          <w:szCs w:val="23"/>
        </w:rPr>
        <w:t>. </w:t>
      </w:r>
      <w:hyperlink w:history="1" w:anchor="questions" r:id="rId8">
        <w:r w:rsidRPr="00823D3B">
          <w:rPr>
            <w:rFonts w:ascii="Helvetica" w:hAnsi="Helvetica" w:eastAsia="Times New Roman" w:cs="Helvetica"/>
            <w:color w:val="00467F"/>
            <w:sz w:val="23"/>
            <w:szCs w:val="23"/>
            <w:u w:val="single"/>
          </w:rPr>
          <w:t>NOAA staff</w:t>
        </w:r>
      </w:hyperlink>
      <w:r w:rsidRPr="00823D3B">
        <w:rPr>
          <w:rFonts w:ascii="Helvetica" w:hAnsi="Helvetica" w:eastAsia="Times New Roman" w:cs="Helvetica"/>
          <w:color w:val="222222"/>
          <w:sz w:val="23"/>
          <w:szCs w:val="23"/>
        </w:rPr>
        <w:t> are also available to answer questions throughout the nomination development and review process.</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 xml:space="preserve">Please be aware while preparing your nomination that all nominating materials submitted to NOAA will be posted publically on the website. Nominations should not include confidential business information or information that is sensitive or protected. NOAA will attempt to remove personal identifying information before a nomination is posted online, but please minimize including this type of information.  This guide is available on the web at </w:t>
      </w:r>
      <w:hyperlink w:history="1" w:anchor="document" r:id="rId9">
        <w:r w:rsidRPr="00823D3B">
          <w:rPr>
            <w:rStyle w:val="Hyperlink"/>
            <w:sz w:val="23"/>
            <w:szCs w:val="23"/>
          </w:rPr>
          <w:t>https://nominate.noaa.gov/guide.html#document</w:t>
        </w:r>
      </w:hyperlink>
      <w:r w:rsidRPr="00823D3B">
        <w:rPr>
          <w:sz w:val="23"/>
          <w:szCs w:val="23"/>
        </w:rPr>
        <w:t>.</w:t>
      </w:r>
    </w:p>
    <w:p w:rsidRPr="00823D3B" w:rsidR="00823D3B" w:rsidP="00823D3B" w:rsidRDefault="00C46F07">
      <w:pPr>
        <w:spacing w:before="315" w:after="31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style="width:635.65pt;height:0" o:hr="t" o:hrstd="t" o:hrnoshade="t" o:hrpct="0" o:hralign="center" fillcolor="#222" stroked="f"/>
        </w:pict>
      </w:r>
    </w:p>
    <w:p w:rsidRPr="00823D3B" w:rsidR="00823D3B" w:rsidP="00823D3B" w:rsidRDefault="00823D3B">
      <w:pPr>
        <w:shd w:val="clear" w:color="auto" w:fill="FFFFFF"/>
        <w:spacing w:before="315" w:after="158" w:line="240" w:lineRule="auto"/>
        <w:outlineLvl w:val="1"/>
        <w:rPr>
          <w:rFonts w:ascii="Helvetica" w:hAnsi="Helvetica" w:eastAsia="Times New Roman" w:cs="Helvetica"/>
          <w:b/>
          <w:bCs/>
          <w:color w:val="222222"/>
          <w:sz w:val="39"/>
          <w:szCs w:val="39"/>
        </w:rPr>
      </w:pPr>
      <w:r w:rsidRPr="00823D3B">
        <w:rPr>
          <w:rFonts w:ascii="Helvetica" w:hAnsi="Helvetica" w:eastAsia="Times New Roman" w:cs="Helvetica"/>
          <w:b/>
          <w:bCs/>
          <w:color w:val="222222"/>
          <w:sz w:val="39"/>
          <w:szCs w:val="39"/>
        </w:rPr>
        <w:t>Document Guidelines</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NOAA does not have a form for nominations, however the following guidelines apply:</w:t>
      </w:r>
    </w:p>
    <w:p w:rsidRPr="00823D3B" w:rsidR="00823D3B" w:rsidP="00823D3B" w:rsidRDefault="00823D3B">
      <w:pPr>
        <w:numPr>
          <w:ilvl w:val="0"/>
          <w:numId w:val="1"/>
        </w:numPr>
        <w:pBdr>
          <w:left w:val="single" w:color="CCCCCC" w:sz="12" w:space="6"/>
        </w:pBdr>
        <w:shd w:val="clear" w:color="auto" w:fill="FFFFFF"/>
        <w:spacing w:before="100" w:beforeAutospacing="1" w:after="300" w:line="240" w:lineRule="auto"/>
        <w:ind w:left="495"/>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nomination maximum length is 25 pages. Letters of support may be submitted as an appendix beyond the 25 page limit. No additional appendices will be accepted</w:t>
      </w:r>
    </w:p>
    <w:p w:rsidRPr="00823D3B" w:rsidR="00823D3B" w:rsidP="00823D3B" w:rsidRDefault="00823D3B">
      <w:pPr>
        <w:numPr>
          <w:ilvl w:val="0"/>
          <w:numId w:val="1"/>
        </w:numPr>
        <w:pBdr>
          <w:left w:val="single" w:color="CCCCCC" w:sz="12" w:space="6"/>
        </w:pBdr>
        <w:shd w:val="clear" w:color="auto" w:fill="FFFFFF"/>
        <w:spacing w:before="100" w:beforeAutospacing="1" w:after="300" w:line="240" w:lineRule="auto"/>
        <w:ind w:left="495"/>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Nominations should use a Times New Roman font, 12 point font size, and one inch margins. Nominations that do not follow these formatting reasons will be returned.</w:t>
      </w:r>
    </w:p>
    <w:p w:rsidRPr="00823D3B" w:rsidR="00823D3B" w:rsidP="00823D3B" w:rsidRDefault="00823D3B">
      <w:pPr>
        <w:numPr>
          <w:ilvl w:val="0"/>
          <w:numId w:val="1"/>
        </w:numPr>
        <w:pBdr>
          <w:left w:val="single" w:color="CCCCCC" w:sz="12" w:space="6"/>
        </w:pBdr>
        <w:shd w:val="clear" w:color="auto" w:fill="FFFFFF"/>
        <w:spacing w:before="100" w:beforeAutospacing="1" w:after="300" w:line="240" w:lineRule="auto"/>
        <w:ind w:left="495"/>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nomination must not include any copyrighted information without the nominator first acquiring for or granting to the Government a copyright license for the information.</w:t>
      </w:r>
    </w:p>
    <w:p w:rsidRPr="00823D3B" w:rsidR="00823D3B" w:rsidP="00823D3B" w:rsidRDefault="00C46F07">
      <w:pPr>
        <w:spacing w:before="315" w:after="31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style="width:0;height:0" o:hr="t" o:hrstd="t" o:hrnoshade="t" o:hralign="center" fillcolor="#222" stroked="f"/>
        </w:pict>
      </w:r>
    </w:p>
    <w:p w:rsidRPr="00823D3B" w:rsidR="00823D3B" w:rsidP="00823D3B" w:rsidRDefault="00823D3B">
      <w:pPr>
        <w:shd w:val="clear" w:color="auto" w:fill="FFFFFF"/>
        <w:spacing w:before="315" w:after="158" w:line="240" w:lineRule="auto"/>
        <w:outlineLvl w:val="1"/>
        <w:rPr>
          <w:rFonts w:ascii="Helvetica" w:hAnsi="Helvetica" w:eastAsia="Times New Roman" w:cs="Helvetica"/>
          <w:b/>
          <w:bCs/>
          <w:color w:val="222222"/>
          <w:sz w:val="39"/>
          <w:szCs w:val="39"/>
        </w:rPr>
      </w:pPr>
      <w:r w:rsidRPr="00823D3B">
        <w:rPr>
          <w:rFonts w:ascii="Helvetica" w:hAnsi="Helvetica" w:eastAsia="Times New Roman" w:cs="Helvetica"/>
          <w:b/>
          <w:bCs/>
          <w:color w:val="222222"/>
          <w:sz w:val="39"/>
          <w:szCs w:val="39"/>
        </w:rPr>
        <w:t>NOAA Review</w:t>
      </w:r>
    </w:p>
    <w:p w:rsidRPr="00823D3B" w:rsidR="00823D3B" w:rsidP="00823D3B" w:rsidRDefault="00823D3B">
      <w:pPr>
        <w:spacing w:after="0" w:line="240" w:lineRule="auto"/>
        <w:rPr>
          <w:rFonts w:ascii="Times New Roman" w:hAnsi="Times New Roman" w:eastAsia="Times New Roman" w:cs="Times New Roman"/>
          <w:sz w:val="24"/>
          <w:szCs w:val="24"/>
        </w:rPr>
      </w:pP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 xml:space="preserve">NOAA will review each nomination based on the information submitted in the nomination package. The nomination package must consist of one submission containing all the information the nominating community wants NOAA to consider. NOAA will not include any additional information once the nomination package is submitted. This will be a qualitative </w:t>
      </w:r>
      <w:r w:rsidRPr="00823D3B">
        <w:rPr>
          <w:rFonts w:ascii="Helvetica" w:hAnsi="Helvetica" w:eastAsia="Times New Roman" w:cs="Helvetica"/>
          <w:color w:val="222222"/>
          <w:sz w:val="23"/>
          <w:szCs w:val="23"/>
        </w:rPr>
        <w:lastRenderedPageBreak/>
        <w:t>analysis so NOAA will not be applying a numerical score to any nomination. Nominations will not be judged against each other.</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strongest nominations will provide a clear connection and focus on the national significance criteria and management considerations that are relevant to the goals and intent for the nominated area and provide as much information as possible for those. While NOAA is not establishing a minimum number of national significance criteria, nor giving greater significance to any particular criterion, the strongest nominations will provide a clear connection and focus on the national significance criteria most relevant to the goal and intent for the nominated area, and provide as much information as possible for those national significance criteria. Nominations should provide information addressing all seven management considerations, with special emphasis on consideration #7, describing community-based support.</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There are no deadlines for submissions. Nominations will be reviewed on a rolling basis as they are received by NOAA. Please note that a high volume of submission arriving at the same time may increase review timelines.</w:t>
      </w:r>
    </w:p>
    <w:p w:rsidRPr="00823D3B" w:rsidR="00823D3B" w:rsidP="00823D3B" w:rsidRDefault="00C46F07">
      <w:pPr>
        <w:spacing w:before="315" w:after="31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7" style="width:0;height:0" o:hr="t" o:hrstd="t" o:hrnoshade="t" o:hralign="center" fillcolor="#222" stroked="f"/>
        </w:pict>
      </w:r>
    </w:p>
    <w:p w:rsidRPr="00823D3B" w:rsidR="00823D3B" w:rsidP="00823D3B" w:rsidRDefault="00823D3B">
      <w:pPr>
        <w:shd w:val="clear" w:color="auto" w:fill="FFFFFF"/>
        <w:spacing w:before="315" w:after="158" w:line="240" w:lineRule="auto"/>
        <w:outlineLvl w:val="1"/>
        <w:rPr>
          <w:rFonts w:ascii="Helvetica" w:hAnsi="Helvetica" w:eastAsia="Times New Roman" w:cs="Helvetica"/>
          <w:b/>
          <w:bCs/>
          <w:color w:val="222222"/>
          <w:sz w:val="39"/>
          <w:szCs w:val="39"/>
        </w:rPr>
      </w:pPr>
      <w:r w:rsidRPr="00823D3B">
        <w:rPr>
          <w:rFonts w:ascii="Helvetica" w:hAnsi="Helvetica" w:eastAsia="Times New Roman" w:cs="Helvetica"/>
          <w:b/>
          <w:bCs/>
          <w:color w:val="222222"/>
          <w:sz w:val="39"/>
          <w:szCs w:val="39"/>
        </w:rPr>
        <w:t>Nomination Submission</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Nominations should be addressed to the Director of NOAA’s Office of National Marine Sanctuaries and submitted by either:</w:t>
      </w:r>
    </w:p>
    <w:p w:rsidRPr="00823D3B" w:rsidR="00823D3B" w:rsidP="00823D3B" w:rsidRDefault="00823D3B">
      <w:pPr>
        <w:shd w:val="clear" w:color="auto" w:fill="FFFFFF"/>
        <w:spacing w:before="315" w:after="158" w:line="240" w:lineRule="auto"/>
        <w:outlineLvl w:val="2"/>
        <w:rPr>
          <w:rFonts w:ascii="Helvetica" w:hAnsi="Helvetica" w:eastAsia="Times New Roman" w:cs="Helvetica"/>
          <w:b/>
          <w:bCs/>
          <w:color w:val="222222"/>
          <w:sz w:val="33"/>
          <w:szCs w:val="33"/>
        </w:rPr>
      </w:pPr>
      <w:r w:rsidRPr="00823D3B">
        <w:rPr>
          <w:rFonts w:ascii="Helvetica" w:hAnsi="Helvetica" w:eastAsia="Times New Roman" w:cs="Helvetica"/>
          <w:b/>
          <w:bCs/>
          <w:color w:val="222222"/>
          <w:sz w:val="33"/>
          <w:szCs w:val="33"/>
        </w:rPr>
        <w:t>Electronic</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Submit nomination packages to: </w:t>
      </w:r>
      <w:hyperlink w:history="1" r:id="rId10">
        <w:r w:rsidRPr="00823D3B">
          <w:rPr>
            <w:rFonts w:ascii="Helvetica" w:hAnsi="Helvetica" w:eastAsia="Times New Roman" w:cs="Helvetica"/>
            <w:color w:val="00467F"/>
            <w:sz w:val="23"/>
            <w:szCs w:val="23"/>
            <w:u w:val="single"/>
          </w:rPr>
          <w:t>sanctuary.nominations@noaa.gov</w:t>
        </w:r>
      </w:hyperlink>
    </w:p>
    <w:p w:rsidRPr="00823D3B" w:rsidR="00823D3B" w:rsidP="00823D3B" w:rsidRDefault="00823D3B">
      <w:pPr>
        <w:shd w:val="clear" w:color="auto" w:fill="FFFFFF"/>
        <w:spacing w:before="315" w:after="158" w:line="240" w:lineRule="auto"/>
        <w:outlineLvl w:val="2"/>
        <w:rPr>
          <w:rFonts w:ascii="Helvetica" w:hAnsi="Helvetica" w:eastAsia="Times New Roman" w:cs="Helvetica"/>
          <w:b/>
          <w:bCs/>
          <w:color w:val="222222"/>
          <w:sz w:val="33"/>
          <w:szCs w:val="33"/>
        </w:rPr>
      </w:pPr>
      <w:r w:rsidRPr="00823D3B">
        <w:rPr>
          <w:rFonts w:ascii="Helvetica" w:hAnsi="Helvetica" w:eastAsia="Times New Roman" w:cs="Helvetica"/>
          <w:b/>
          <w:bCs/>
          <w:color w:val="222222"/>
          <w:sz w:val="33"/>
          <w:szCs w:val="33"/>
        </w:rPr>
        <w:t>Mail</w:t>
      </w:r>
    </w:p>
    <w:p w:rsidRPr="00823D3B" w:rsidR="00823D3B" w:rsidP="00823D3B" w:rsidRDefault="00823D3B">
      <w:pPr>
        <w:shd w:val="clear" w:color="auto" w:fill="FFFFFF"/>
        <w:spacing w:after="315"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Director</w:t>
      </w:r>
      <w:r w:rsidRPr="00823D3B">
        <w:rPr>
          <w:rFonts w:ascii="Helvetica" w:hAnsi="Helvetica" w:eastAsia="Times New Roman" w:cs="Helvetica"/>
          <w:color w:val="222222"/>
          <w:sz w:val="23"/>
          <w:szCs w:val="23"/>
        </w:rPr>
        <w:br/>
        <w:t>Office of National Marine Sanctuaries</w:t>
      </w:r>
      <w:r w:rsidRPr="00823D3B">
        <w:rPr>
          <w:rFonts w:ascii="Helvetica" w:hAnsi="Helvetica" w:eastAsia="Times New Roman" w:cs="Helvetica"/>
          <w:color w:val="222222"/>
          <w:sz w:val="23"/>
          <w:szCs w:val="23"/>
        </w:rPr>
        <w:br/>
        <w:t>1305 East-West Highway</w:t>
      </w:r>
      <w:r w:rsidRPr="00823D3B">
        <w:rPr>
          <w:rFonts w:ascii="Helvetica" w:hAnsi="Helvetica" w:eastAsia="Times New Roman" w:cs="Helvetica"/>
          <w:color w:val="222222"/>
          <w:sz w:val="23"/>
          <w:szCs w:val="23"/>
        </w:rPr>
        <w:br/>
        <w:t>11th Floor</w:t>
      </w:r>
      <w:r w:rsidRPr="00823D3B">
        <w:rPr>
          <w:rFonts w:ascii="Helvetica" w:hAnsi="Helvetica" w:eastAsia="Times New Roman" w:cs="Helvetica"/>
          <w:color w:val="222222"/>
          <w:sz w:val="23"/>
          <w:szCs w:val="23"/>
        </w:rPr>
        <w:br/>
        <w:t>Silver Spring, MD 20910</w:t>
      </w:r>
    </w:p>
    <w:p w:rsidRPr="00823D3B" w:rsidR="00823D3B" w:rsidP="00823D3B" w:rsidRDefault="00C46F07">
      <w:pPr>
        <w:spacing w:before="315" w:after="31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8" style="width:0;height:0" o:hr="t" o:hrstd="t" o:hrnoshade="t" o:hralign="center" fillcolor="#222" stroked="f"/>
        </w:pict>
      </w:r>
    </w:p>
    <w:p w:rsidRPr="00823D3B" w:rsidR="00823D3B" w:rsidP="00823D3B" w:rsidRDefault="00823D3B">
      <w:pPr>
        <w:shd w:val="clear" w:color="auto" w:fill="FFFFFF"/>
        <w:spacing w:before="315" w:after="158" w:line="240" w:lineRule="auto"/>
        <w:outlineLvl w:val="1"/>
        <w:rPr>
          <w:rFonts w:ascii="Helvetica" w:hAnsi="Helvetica" w:eastAsia="Times New Roman" w:cs="Helvetica"/>
          <w:b/>
          <w:bCs/>
          <w:color w:val="222222"/>
          <w:sz w:val="39"/>
          <w:szCs w:val="39"/>
        </w:rPr>
      </w:pPr>
      <w:r w:rsidRPr="00823D3B">
        <w:rPr>
          <w:rFonts w:ascii="Helvetica" w:hAnsi="Helvetica" w:eastAsia="Times New Roman" w:cs="Helvetica"/>
          <w:b/>
          <w:bCs/>
          <w:color w:val="222222"/>
          <w:sz w:val="39"/>
          <w:szCs w:val="39"/>
        </w:rPr>
        <w:t>Nomination Preparation Checklist</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Please make sure you have included the following four sections in your nomination package:</w:t>
      </w:r>
    </w:p>
    <w:p w:rsidRPr="00823D3B" w:rsidR="00823D3B" w:rsidP="00823D3B" w:rsidRDefault="00823D3B">
      <w:pPr>
        <w:shd w:val="clear" w:color="auto" w:fill="FFFFFF"/>
        <w:spacing w:before="315" w:after="158" w:line="240" w:lineRule="auto"/>
        <w:outlineLvl w:val="2"/>
        <w:rPr>
          <w:rFonts w:ascii="Helvetica" w:hAnsi="Helvetica" w:eastAsia="Times New Roman" w:cs="Helvetica"/>
          <w:b/>
          <w:bCs/>
          <w:color w:val="222222"/>
          <w:sz w:val="33"/>
          <w:szCs w:val="33"/>
        </w:rPr>
      </w:pPr>
      <w:r w:rsidRPr="00823D3B">
        <w:rPr>
          <w:rFonts w:ascii="Helvetica" w:hAnsi="Helvetica" w:eastAsia="Times New Roman" w:cs="Helvetica"/>
          <w:b/>
          <w:bCs/>
          <w:color w:val="222222"/>
          <w:sz w:val="33"/>
          <w:szCs w:val="33"/>
        </w:rPr>
        <w:t>Section I - Basics</w:t>
      </w:r>
    </w:p>
    <w:p w:rsidRPr="00823D3B" w:rsidR="00823D3B" w:rsidP="00823D3B" w:rsidRDefault="00823D3B">
      <w:pPr>
        <w:numPr>
          <w:ilvl w:val="0"/>
          <w:numId w:val="2"/>
        </w:numPr>
        <w:pBdr>
          <w:left w:val="single" w:color="CCCCCC" w:sz="12" w:space="6"/>
        </w:pBdr>
        <w:shd w:val="clear" w:color="auto" w:fill="FFFFFF"/>
        <w:spacing w:before="100" w:beforeAutospacing="1" w:after="300"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Nomination Title</w:t>
      </w:r>
    </w:p>
    <w:p w:rsidRPr="00823D3B" w:rsidR="00823D3B" w:rsidP="00823D3B" w:rsidRDefault="00823D3B">
      <w:pPr>
        <w:numPr>
          <w:ilvl w:val="0"/>
          <w:numId w:val="2"/>
        </w:numPr>
        <w:pBdr>
          <w:left w:val="single" w:color="CCCCCC" w:sz="12" w:space="6"/>
        </w:pBdr>
        <w:shd w:val="clear" w:color="auto" w:fill="FFFFFF"/>
        <w:spacing w:before="100" w:beforeAutospacing="1" w:after="300"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lastRenderedPageBreak/>
        <w:t>Nominator Name(s) and Affiliation(s)</w:t>
      </w:r>
    </w:p>
    <w:p w:rsidRPr="00823D3B" w:rsidR="00823D3B" w:rsidP="00823D3B" w:rsidRDefault="00823D3B">
      <w:pPr>
        <w:numPr>
          <w:ilvl w:val="0"/>
          <w:numId w:val="2"/>
        </w:numPr>
        <w:pBdr>
          <w:left w:val="single" w:color="CCCCCC" w:sz="12" w:space="6"/>
        </w:pBdr>
        <w:shd w:val="clear" w:color="auto" w:fill="FFFFFF"/>
        <w:spacing w:before="100" w:beforeAutospacing="1" w:after="300"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Nomination Point of Contact</w:t>
      </w:r>
      <w:r w:rsidRPr="00823D3B">
        <w:rPr>
          <w:rFonts w:ascii="Helvetica" w:hAnsi="Helvetica" w:eastAsia="Times New Roman" w:cs="Helvetica"/>
          <w:color w:val="222222"/>
          <w:sz w:val="23"/>
          <w:szCs w:val="23"/>
        </w:rPr>
        <w:t> - Name, Phone, Email, Address</w:t>
      </w:r>
    </w:p>
    <w:p w:rsidRPr="00823D3B" w:rsidR="00823D3B" w:rsidP="00823D3B" w:rsidRDefault="00823D3B">
      <w:pPr>
        <w:shd w:val="clear" w:color="auto" w:fill="FFFFFF"/>
        <w:spacing w:before="315" w:after="158" w:line="240" w:lineRule="auto"/>
        <w:outlineLvl w:val="2"/>
        <w:rPr>
          <w:rFonts w:ascii="Helvetica" w:hAnsi="Helvetica" w:eastAsia="Times New Roman" w:cs="Helvetica"/>
          <w:b/>
          <w:bCs/>
          <w:color w:val="222222"/>
          <w:sz w:val="33"/>
          <w:szCs w:val="33"/>
        </w:rPr>
      </w:pPr>
      <w:r w:rsidRPr="00823D3B">
        <w:rPr>
          <w:rFonts w:ascii="Helvetica" w:hAnsi="Helvetica" w:eastAsia="Times New Roman" w:cs="Helvetica"/>
          <w:b/>
          <w:bCs/>
          <w:color w:val="222222"/>
          <w:sz w:val="33"/>
          <w:szCs w:val="33"/>
        </w:rPr>
        <w:t>Section II - Introduction</w:t>
      </w:r>
    </w:p>
    <w:p w:rsidRPr="00823D3B" w:rsidR="00823D3B" w:rsidP="00823D3B" w:rsidRDefault="00823D3B">
      <w:pPr>
        <w:numPr>
          <w:ilvl w:val="0"/>
          <w:numId w:val="3"/>
        </w:numPr>
        <w:pBdr>
          <w:left w:val="single" w:color="CCCCCC" w:sz="12" w:space="6"/>
        </w:pBdr>
        <w:shd w:val="clear" w:color="auto" w:fill="FFFFFF"/>
        <w:spacing w:before="100" w:beforeAutospacing="1" w:after="300"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Narrative Description</w:t>
      </w:r>
      <w:r w:rsidRPr="00823D3B">
        <w:rPr>
          <w:rFonts w:ascii="Helvetica" w:hAnsi="Helvetica" w:eastAsia="Times New Roman" w:cs="Helvetica"/>
          <w:color w:val="222222"/>
          <w:sz w:val="23"/>
          <w:szCs w:val="23"/>
        </w:rPr>
        <w:t> – a brief overview of the nomination</w:t>
      </w:r>
    </w:p>
    <w:p w:rsidRPr="00823D3B" w:rsidR="00823D3B" w:rsidP="00823D3B" w:rsidRDefault="00823D3B">
      <w:pPr>
        <w:numPr>
          <w:ilvl w:val="0"/>
          <w:numId w:val="3"/>
        </w:numPr>
        <w:pBdr>
          <w:left w:val="single" w:color="CCCCCC" w:sz="12" w:space="6"/>
        </w:pBdr>
        <w:shd w:val="clear" w:color="auto" w:fill="FFFFFF"/>
        <w:spacing w:before="100" w:beforeAutospacing="1" w:after="300"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Goals Description</w:t>
      </w:r>
      <w:r w:rsidRPr="00823D3B">
        <w:rPr>
          <w:rFonts w:ascii="Helvetica" w:hAnsi="Helvetica" w:eastAsia="Times New Roman" w:cs="Helvetica"/>
          <w:color w:val="222222"/>
          <w:sz w:val="23"/>
          <w:szCs w:val="23"/>
        </w:rPr>
        <w:t> – a brief description of why you are nominating this area</w:t>
      </w:r>
    </w:p>
    <w:p w:rsidRPr="00823D3B" w:rsidR="00823D3B" w:rsidP="00823D3B" w:rsidRDefault="00823D3B">
      <w:pPr>
        <w:numPr>
          <w:ilvl w:val="0"/>
          <w:numId w:val="3"/>
        </w:numPr>
        <w:pBdr>
          <w:left w:val="single" w:color="CCCCCC" w:sz="12" w:space="6"/>
        </w:pBdr>
        <w:shd w:val="clear" w:color="auto" w:fill="FFFFFF"/>
        <w:spacing w:before="100" w:beforeAutospacing="1" w:after="300"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Location Description</w:t>
      </w:r>
      <w:r w:rsidRPr="00823D3B">
        <w:rPr>
          <w:rFonts w:ascii="Helvetica" w:hAnsi="Helvetica" w:eastAsia="Times New Roman" w:cs="Helvetica"/>
          <w:color w:val="222222"/>
          <w:sz w:val="23"/>
          <w:szCs w:val="23"/>
        </w:rPr>
        <w:t> – a brief overview of the area being nominated, please be as specific and descriptive as possible</w:t>
      </w:r>
    </w:p>
    <w:p w:rsidRPr="00823D3B" w:rsidR="00823D3B" w:rsidP="00823D3B" w:rsidRDefault="00823D3B">
      <w:pPr>
        <w:shd w:val="clear" w:color="auto" w:fill="FFFFFF"/>
        <w:spacing w:before="315" w:after="158" w:line="240" w:lineRule="auto"/>
        <w:outlineLvl w:val="2"/>
        <w:rPr>
          <w:rFonts w:ascii="Helvetica" w:hAnsi="Helvetica" w:eastAsia="Times New Roman" w:cs="Helvetica"/>
          <w:b/>
          <w:bCs/>
          <w:color w:val="222222"/>
          <w:sz w:val="33"/>
          <w:szCs w:val="33"/>
        </w:rPr>
      </w:pPr>
      <w:r w:rsidRPr="00823D3B">
        <w:rPr>
          <w:rFonts w:ascii="Helvetica" w:hAnsi="Helvetica" w:eastAsia="Times New Roman" w:cs="Helvetica"/>
          <w:b/>
          <w:bCs/>
          <w:color w:val="222222"/>
          <w:sz w:val="33"/>
          <w:szCs w:val="33"/>
        </w:rPr>
        <w:t>Section III – National Significance Criteria Information</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Provide detailed information on each of the national significance criteria below that are relevant to your nomination.</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National Significance Criteria 1</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area's natural resources and ecological qualities are of special significance and contribute to: biological productivity or diversity; maintenance or enhancement of ecosystem structure and function; maintenance of ecologically or commercially important species or species assemblages; maintenance or enhancement of critical habitat, representative biogeographic assemblages, or both; or maintenance or enhancement of connectivity to other ecologically significant resources.</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National Significance Criteria 2</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area contains submerged maritime heritage resources of special historical, cultural, or archaeological significance, that: individually or collectively are consistent with the criteria of eligibility for listing on the National Register of Historic Places; have met or which would meet the criteria for designation as a National Historic Landmark; or have special or sacred meaning to the indigenous people of the region or nation.</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National Significance Criteria 3</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area supports present and potential economic uses, such as: tourism; commercial and recreational fishing; subsistence and traditional uses; diving; and other recreational uses that depend on conservation and management of the area's resources.</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National Significance Criteria 4</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publically-derived benefits of the area, such as aesthetic value, public recreation, and access to places depend on conservation and management of the area's resources.</w:t>
      </w:r>
    </w:p>
    <w:p w:rsidRPr="00823D3B" w:rsidR="00823D3B" w:rsidP="00823D3B" w:rsidRDefault="00823D3B">
      <w:pPr>
        <w:shd w:val="clear" w:color="auto" w:fill="FFFFFF"/>
        <w:spacing w:before="315" w:after="158" w:line="240" w:lineRule="auto"/>
        <w:outlineLvl w:val="2"/>
        <w:rPr>
          <w:rFonts w:ascii="Helvetica" w:hAnsi="Helvetica" w:eastAsia="Times New Roman" w:cs="Helvetica"/>
          <w:b/>
          <w:bCs/>
          <w:color w:val="222222"/>
          <w:sz w:val="33"/>
          <w:szCs w:val="33"/>
        </w:rPr>
      </w:pPr>
      <w:r w:rsidRPr="00823D3B">
        <w:rPr>
          <w:rFonts w:ascii="Helvetica" w:hAnsi="Helvetica" w:eastAsia="Times New Roman" w:cs="Helvetica"/>
          <w:b/>
          <w:bCs/>
          <w:color w:val="222222"/>
          <w:sz w:val="33"/>
          <w:szCs w:val="33"/>
        </w:rPr>
        <w:t>Section IV – Management Consideration Information</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lastRenderedPageBreak/>
        <w:t>Provide as much detailed information as you are able on each of the seven consideration, with an emphasis on describing the community support (Consideration #7).</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Management Consideration 1</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area provides or enhances opportunities for research in marine science, including marine archaeology.</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Management Consideration 2</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area provides or enhances opportunities for education, including the understanding and appreciation of the marine and Great Lakes environments.</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Management Consideration 3</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Adverse impacts from current or future uses and activities threaten the area's significance, values, qualities, and resources.</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Management Consideration 4</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A national marine sanctuary would provide unique conservation and management value for this area or adjacent areas.</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Management Consideration 5</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 existing regulatory and management authorities for the area could be supplemented or complemented to meet the conservation and management goals for the area.</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Management Consideration 6</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There are commitments or possible commitments for partnerships opportunities such as cost sharing, office space, exhibit space, vessel time, or other collaborations to aid conservation or management programs for the area.</w: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Management Consideration 7</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There is community-based support for the nomination expressed by a broad range of interests, such as: individuals or locally-based groups (e.g., friends of group, chamber of commerce); local, tribal, state, or national elected officials; or topic-based stakeholder groups, at the local, regional or national level (e.g., a local chapter of an environmental organization, a regionally-based fishing group, a national-level recreation or tourism organization, academia or science-based group, or an industry association).</w:t>
      </w:r>
    </w:p>
    <w:p w:rsidRPr="00823D3B" w:rsidR="00823D3B" w:rsidP="00823D3B" w:rsidRDefault="00C46F07">
      <w:pPr>
        <w:spacing w:before="315" w:after="31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9" style="width:0;height:0" o:hr="t" o:hrstd="t" o:hrnoshade="t" o:hralign="center" fillcolor="#222" stroked="f"/>
        </w:pict>
      </w:r>
    </w:p>
    <w:p w:rsidRPr="00823D3B" w:rsidR="00823D3B" w:rsidP="00823D3B" w:rsidRDefault="00823D3B">
      <w:pPr>
        <w:shd w:val="clear" w:color="auto" w:fill="FFFFFF"/>
        <w:spacing w:before="315" w:after="158" w:line="240" w:lineRule="auto"/>
        <w:outlineLvl w:val="1"/>
        <w:rPr>
          <w:rFonts w:ascii="Helvetica" w:hAnsi="Helvetica" w:eastAsia="Times New Roman" w:cs="Helvetica"/>
          <w:b/>
          <w:bCs/>
          <w:color w:val="222222"/>
          <w:sz w:val="39"/>
          <w:szCs w:val="39"/>
        </w:rPr>
      </w:pPr>
      <w:r w:rsidRPr="00823D3B">
        <w:rPr>
          <w:rFonts w:ascii="Helvetica" w:hAnsi="Helvetica" w:eastAsia="Times New Roman" w:cs="Helvetica"/>
          <w:b/>
          <w:bCs/>
          <w:color w:val="222222"/>
          <w:sz w:val="39"/>
          <w:szCs w:val="39"/>
        </w:rPr>
        <w:t>Questions</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For general questions regarding the sanctuary nomination process, please contact:</w:t>
      </w:r>
    </w:p>
    <w:p w:rsidRPr="00823D3B" w:rsidR="00823D3B" w:rsidP="00823D3B" w:rsidRDefault="00823D3B">
      <w:pPr>
        <w:shd w:val="clear" w:color="auto" w:fill="FFFFFF"/>
        <w:spacing w:after="315"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Jessica Kondel</w:t>
      </w:r>
      <w:r w:rsidRPr="00823D3B">
        <w:rPr>
          <w:rFonts w:ascii="Helvetica" w:hAnsi="Helvetica" w:eastAsia="Times New Roman" w:cs="Helvetica"/>
          <w:color w:val="222222"/>
          <w:sz w:val="23"/>
          <w:szCs w:val="23"/>
        </w:rPr>
        <w:br/>
        <w:t>Director, Policy &amp; Planning Division</w:t>
      </w:r>
      <w:r w:rsidRPr="00823D3B">
        <w:rPr>
          <w:rFonts w:ascii="Helvetica" w:hAnsi="Helvetica" w:eastAsia="Times New Roman" w:cs="Helvetica"/>
          <w:color w:val="222222"/>
          <w:sz w:val="23"/>
          <w:szCs w:val="23"/>
        </w:rPr>
        <w:br/>
        <w:t>NOAA Office of National Marine Sanctuaries</w:t>
      </w:r>
      <w:r w:rsidRPr="00823D3B">
        <w:rPr>
          <w:rFonts w:ascii="Helvetica" w:hAnsi="Helvetica" w:eastAsia="Times New Roman" w:cs="Helvetica"/>
          <w:color w:val="222222"/>
          <w:sz w:val="23"/>
          <w:szCs w:val="23"/>
        </w:rPr>
        <w:br/>
        <w:t>1305 East-West Highway</w:t>
      </w:r>
      <w:r w:rsidRPr="00823D3B">
        <w:rPr>
          <w:rFonts w:ascii="Helvetica" w:hAnsi="Helvetica" w:eastAsia="Times New Roman" w:cs="Helvetica"/>
          <w:color w:val="222222"/>
          <w:sz w:val="23"/>
          <w:szCs w:val="23"/>
        </w:rPr>
        <w:br/>
      </w:r>
      <w:r w:rsidRPr="00823D3B">
        <w:rPr>
          <w:rFonts w:ascii="Helvetica" w:hAnsi="Helvetica" w:eastAsia="Times New Roman" w:cs="Helvetica"/>
          <w:color w:val="222222"/>
          <w:sz w:val="23"/>
          <w:szCs w:val="23"/>
        </w:rPr>
        <w:lastRenderedPageBreak/>
        <w:t>11th floor</w:t>
      </w:r>
      <w:r w:rsidRPr="00823D3B">
        <w:rPr>
          <w:rFonts w:ascii="Helvetica" w:hAnsi="Helvetica" w:eastAsia="Times New Roman" w:cs="Helvetica"/>
          <w:color w:val="222222"/>
          <w:sz w:val="23"/>
          <w:szCs w:val="23"/>
        </w:rPr>
        <w:br/>
        <w:t>Silver Spring, MD 20910</w:t>
      </w:r>
      <w:r w:rsidRPr="00823D3B">
        <w:rPr>
          <w:rFonts w:ascii="Helvetica" w:hAnsi="Helvetica" w:eastAsia="Times New Roman" w:cs="Helvetica"/>
          <w:color w:val="222222"/>
          <w:sz w:val="23"/>
          <w:szCs w:val="23"/>
        </w:rPr>
        <w:br/>
      </w:r>
      <w:hyperlink w:history="1" r:id="rId11">
        <w:r w:rsidRPr="00823D3B">
          <w:rPr>
            <w:rFonts w:ascii="Helvetica" w:hAnsi="Helvetica" w:eastAsia="Times New Roman" w:cs="Helvetica"/>
            <w:color w:val="00467F"/>
            <w:sz w:val="23"/>
            <w:szCs w:val="23"/>
            <w:u w:val="single"/>
          </w:rPr>
          <w:t>sanctuary.nominations@noaa.gov</w:t>
        </w:r>
      </w:hyperlink>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For specific interest in nominating areas:</w:t>
      </w:r>
    </w:p>
    <w:p w:rsidRPr="00823D3B" w:rsidR="00823D3B" w:rsidP="00823D3B" w:rsidRDefault="00823D3B">
      <w:pPr>
        <w:shd w:val="clear" w:color="auto" w:fill="F5F5F5"/>
        <w:spacing w:after="0" w:line="240" w:lineRule="auto"/>
        <w:outlineLvl w:val="2"/>
        <w:rPr>
          <w:rFonts w:ascii="Helvetica" w:hAnsi="Helvetica" w:eastAsia="Times New Roman" w:cs="Helvetica"/>
          <w:b/>
          <w:bCs/>
          <w:color w:val="333333"/>
          <w:sz w:val="32"/>
          <w:szCs w:val="32"/>
        </w:rPr>
      </w:pPr>
      <w:r w:rsidRPr="00823D3B">
        <w:rPr>
          <w:rFonts w:ascii="Helvetica" w:hAnsi="Helvetica" w:eastAsia="Times New Roman" w:cs="Helvetica"/>
          <w:b/>
          <w:bCs/>
          <w:color w:val="333333"/>
          <w:sz w:val="32"/>
          <w:szCs w:val="32"/>
        </w:rPr>
        <w:t>Great Lakes, East Coast, and Gulf</w:t>
      </w:r>
    </w:p>
    <w:p w:rsidRPr="00823D3B" w:rsidR="00823D3B" w:rsidP="00823D3B" w:rsidRDefault="00823D3B">
      <w:pPr>
        <w:shd w:val="clear" w:color="auto" w:fill="FFFFFF"/>
        <w:spacing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Matt Brookhart</w:t>
      </w:r>
      <w:r w:rsidRPr="00823D3B">
        <w:rPr>
          <w:rFonts w:ascii="Helvetica" w:hAnsi="Helvetica" w:eastAsia="Times New Roman" w:cs="Helvetica"/>
          <w:color w:val="222222"/>
          <w:sz w:val="23"/>
          <w:szCs w:val="23"/>
        </w:rPr>
        <w:br/>
        <w:t>Northeast/Great Lakes &amp; Southeast Regional Director</w:t>
      </w:r>
      <w:r w:rsidRPr="00823D3B">
        <w:rPr>
          <w:rFonts w:ascii="Helvetica" w:hAnsi="Helvetica" w:eastAsia="Times New Roman" w:cs="Helvetica"/>
          <w:color w:val="222222"/>
          <w:sz w:val="23"/>
          <w:szCs w:val="23"/>
        </w:rPr>
        <w:br/>
        <w:t>NOAA Office of National Marine Sanctuaries</w:t>
      </w:r>
      <w:r w:rsidRPr="00823D3B">
        <w:rPr>
          <w:rFonts w:ascii="Helvetica" w:hAnsi="Helvetica" w:eastAsia="Times New Roman" w:cs="Helvetica"/>
          <w:color w:val="222222"/>
          <w:sz w:val="23"/>
          <w:szCs w:val="23"/>
        </w:rPr>
        <w:br/>
        <w:t>1305 East-West Highway</w:t>
      </w:r>
      <w:r w:rsidRPr="00823D3B">
        <w:rPr>
          <w:rFonts w:ascii="Helvetica" w:hAnsi="Helvetica" w:eastAsia="Times New Roman" w:cs="Helvetica"/>
          <w:color w:val="222222"/>
          <w:sz w:val="23"/>
          <w:szCs w:val="23"/>
        </w:rPr>
        <w:br/>
        <w:t>11th floor</w:t>
      </w:r>
      <w:r w:rsidRPr="00823D3B">
        <w:rPr>
          <w:rFonts w:ascii="Helvetica" w:hAnsi="Helvetica" w:eastAsia="Times New Roman" w:cs="Helvetica"/>
          <w:color w:val="222222"/>
          <w:sz w:val="23"/>
          <w:szCs w:val="23"/>
        </w:rPr>
        <w:br/>
        <w:t>Silver Spring, MD 20910</w:t>
      </w:r>
      <w:r w:rsidRPr="00823D3B">
        <w:rPr>
          <w:rFonts w:ascii="Helvetica" w:hAnsi="Helvetica" w:eastAsia="Times New Roman" w:cs="Helvetica"/>
          <w:color w:val="222222"/>
          <w:sz w:val="23"/>
          <w:szCs w:val="23"/>
        </w:rPr>
        <w:br/>
      </w:r>
      <w:hyperlink w:history="1" r:id="rId12">
        <w:r w:rsidRPr="00823D3B">
          <w:rPr>
            <w:rFonts w:ascii="Helvetica" w:hAnsi="Helvetica" w:eastAsia="Times New Roman" w:cs="Helvetica"/>
            <w:color w:val="00467F"/>
            <w:sz w:val="23"/>
            <w:szCs w:val="23"/>
            <w:u w:val="single"/>
          </w:rPr>
          <w:t>matt.brookhart@noaa.gov</w:t>
        </w:r>
      </w:hyperlink>
    </w:p>
    <w:p w:rsidRPr="00823D3B" w:rsidR="00823D3B" w:rsidP="00823D3B" w:rsidRDefault="00823D3B">
      <w:pPr>
        <w:shd w:val="clear" w:color="auto" w:fill="F5F5F5"/>
        <w:spacing w:after="0" w:line="240" w:lineRule="auto"/>
        <w:outlineLvl w:val="2"/>
        <w:rPr>
          <w:rFonts w:ascii="Helvetica" w:hAnsi="Helvetica" w:eastAsia="Times New Roman" w:cs="Helvetica"/>
          <w:b/>
          <w:bCs/>
          <w:color w:val="333333"/>
          <w:sz w:val="32"/>
          <w:szCs w:val="32"/>
        </w:rPr>
      </w:pPr>
      <w:r w:rsidRPr="00823D3B">
        <w:rPr>
          <w:rFonts w:ascii="Helvetica" w:hAnsi="Helvetica" w:eastAsia="Times New Roman" w:cs="Helvetica"/>
          <w:b/>
          <w:bCs/>
          <w:color w:val="333333"/>
          <w:sz w:val="32"/>
          <w:szCs w:val="32"/>
        </w:rPr>
        <w:t>California to Alaska</w:t>
      </w:r>
    </w:p>
    <w:p w:rsidRPr="00823D3B" w:rsidR="00823D3B" w:rsidP="00823D3B" w:rsidRDefault="00823D3B">
      <w:pPr>
        <w:shd w:val="clear" w:color="auto" w:fill="FFFFFF"/>
        <w:spacing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William Douros</w:t>
      </w:r>
      <w:r w:rsidRPr="00823D3B">
        <w:rPr>
          <w:rFonts w:ascii="Helvetica" w:hAnsi="Helvetica" w:eastAsia="Times New Roman" w:cs="Helvetica"/>
          <w:color w:val="222222"/>
          <w:sz w:val="23"/>
          <w:szCs w:val="23"/>
        </w:rPr>
        <w:br/>
        <w:t>West Coast Regional Director</w:t>
      </w:r>
      <w:r w:rsidRPr="00823D3B">
        <w:rPr>
          <w:rFonts w:ascii="Helvetica" w:hAnsi="Helvetica" w:eastAsia="Times New Roman" w:cs="Helvetica"/>
          <w:color w:val="222222"/>
          <w:sz w:val="23"/>
          <w:szCs w:val="23"/>
        </w:rPr>
        <w:br/>
        <w:t>NOAA Office of National Marine Sanctuaries,</w:t>
      </w:r>
      <w:r w:rsidRPr="00823D3B">
        <w:rPr>
          <w:rFonts w:ascii="Helvetica" w:hAnsi="Helvetica" w:eastAsia="Times New Roman" w:cs="Helvetica"/>
          <w:color w:val="222222"/>
          <w:sz w:val="23"/>
          <w:szCs w:val="23"/>
        </w:rPr>
        <w:br/>
        <w:t>99 Pacific Street</w:t>
      </w:r>
      <w:r w:rsidRPr="00823D3B">
        <w:rPr>
          <w:rFonts w:ascii="Helvetica" w:hAnsi="Helvetica" w:eastAsia="Times New Roman" w:cs="Helvetica"/>
          <w:color w:val="222222"/>
          <w:sz w:val="23"/>
          <w:szCs w:val="23"/>
        </w:rPr>
        <w:br/>
        <w:t>Suite 100F</w:t>
      </w:r>
      <w:r w:rsidRPr="00823D3B">
        <w:rPr>
          <w:rFonts w:ascii="Helvetica" w:hAnsi="Helvetica" w:eastAsia="Times New Roman" w:cs="Helvetica"/>
          <w:color w:val="222222"/>
          <w:sz w:val="23"/>
          <w:szCs w:val="23"/>
        </w:rPr>
        <w:br/>
        <w:t>Monterey, CA 93940</w:t>
      </w:r>
      <w:r w:rsidRPr="00823D3B">
        <w:rPr>
          <w:rFonts w:ascii="Helvetica" w:hAnsi="Helvetica" w:eastAsia="Times New Roman" w:cs="Helvetica"/>
          <w:color w:val="222222"/>
          <w:sz w:val="23"/>
          <w:szCs w:val="23"/>
        </w:rPr>
        <w:br/>
      </w:r>
      <w:hyperlink w:history="1" r:id="rId13">
        <w:r w:rsidRPr="00823D3B">
          <w:rPr>
            <w:rFonts w:ascii="Helvetica" w:hAnsi="Helvetica" w:eastAsia="Times New Roman" w:cs="Helvetica"/>
            <w:color w:val="00467F"/>
            <w:sz w:val="23"/>
            <w:szCs w:val="23"/>
            <w:u w:val="single"/>
          </w:rPr>
          <w:t>william.douros@noaa.gov</w:t>
        </w:r>
      </w:hyperlink>
    </w:p>
    <w:p w:rsidRPr="00823D3B" w:rsidR="00823D3B" w:rsidP="00823D3B" w:rsidRDefault="00823D3B">
      <w:pPr>
        <w:shd w:val="clear" w:color="auto" w:fill="F5F5F5"/>
        <w:spacing w:after="0" w:line="240" w:lineRule="auto"/>
        <w:outlineLvl w:val="2"/>
        <w:rPr>
          <w:rFonts w:ascii="Helvetica" w:hAnsi="Helvetica" w:eastAsia="Times New Roman" w:cs="Helvetica"/>
          <w:b/>
          <w:bCs/>
          <w:color w:val="333333"/>
          <w:sz w:val="32"/>
          <w:szCs w:val="32"/>
        </w:rPr>
      </w:pPr>
      <w:r w:rsidRPr="00823D3B">
        <w:rPr>
          <w:rFonts w:ascii="Helvetica" w:hAnsi="Helvetica" w:eastAsia="Times New Roman" w:cs="Helvetica"/>
          <w:b/>
          <w:bCs/>
          <w:color w:val="333333"/>
          <w:sz w:val="32"/>
          <w:szCs w:val="32"/>
        </w:rPr>
        <w:t>Pacific Islands</w:t>
      </w:r>
    </w:p>
    <w:p w:rsidRPr="00823D3B" w:rsidR="00823D3B" w:rsidP="00823D3B" w:rsidRDefault="00823D3B">
      <w:pPr>
        <w:shd w:val="clear" w:color="auto" w:fill="FFFFFF"/>
        <w:spacing w:line="240" w:lineRule="auto"/>
        <w:rPr>
          <w:rFonts w:ascii="Helvetica" w:hAnsi="Helvetica" w:eastAsia="Times New Roman" w:cs="Helvetica"/>
          <w:color w:val="222222"/>
          <w:sz w:val="23"/>
          <w:szCs w:val="23"/>
        </w:rPr>
      </w:pPr>
      <w:r w:rsidRPr="00823D3B">
        <w:rPr>
          <w:rFonts w:ascii="Helvetica" w:hAnsi="Helvetica" w:eastAsia="Times New Roman" w:cs="Helvetica"/>
          <w:b/>
          <w:bCs/>
          <w:color w:val="222222"/>
          <w:sz w:val="23"/>
          <w:szCs w:val="23"/>
        </w:rPr>
        <w:t>Kristina Kekeuwa</w:t>
      </w:r>
      <w:r w:rsidRPr="00823D3B">
        <w:rPr>
          <w:rFonts w:ascii="Helvetica" w:hAnsi="Helvetica" w:eastAsia="Times New Roman" w:cs="Helvetica"/>
          <w:color w:val="222222"/>
          <w:sz w:val="23"/>
          <w:szCs w:val="23"/>
        </w:rPr>
        <w:br/>
        <w:t>Acting Pacific Islands Regional Director</w:t>
      </w:r>
      <w:r w:rsidRPr="00823D3B">
        <w:rPr>
          <w:rFonts w:ascii="Helvetica" w:hAnsi="Helvetica" w:eastAsia="Times New Roman" w:cs="Helvetica"/>
          <w:color w:val="222222"/>
          <w:sz w:val="23"/>
          <w:szCs w:val="23"/>
        </w:rPr>
        <w:br/>
        <w:t>NOAA Office of National Marine Sanctuaries,</w:t>
      </w:r>
      <w:r w:rsidRPr="00823D3B">
        <w:rPr>
          <w:rFonts w:ascii="Helvetica" w:hAnsi="Helvetica" w:eastAsia="Times New Roman" w:cs="Helvetica"/>
          <w:color w:val="222222"/>
          <w:sz w:val="23"/>
          <w:szCs w:val="23"/>
        </w:rPr>
        <w:br/>
        <w:t>1845 Wasp Blvd, B176</w:t>
      </w:r>
      <w:r w:rsidRPr="00823D3B">
        <w:rPr>
          <w:rFonts w:ascii="Helvetica" w:hAnsi="Helvetica" w:eastAsia="Times New Roman" w:cs="Helvetica"/>
          <w:color w:val="222222"/>
          <w:sz w:val="23"/>
          <w:szCs w:val="23"/>
        </w:rPr>
        <w:br/>
        <w:t>Honolulu, HI 96818</w:t>
      </w:r>
      <w:r w:rsidRPr="00823D3B">
        <w:rPr>
          <w:rFonts w:ascii="Helvetica" w:hAnsi="Helvetica" w:eastAsia="Times New Roman" w:cs="Helvetica"/>
          <w:color w:val="222222"/>
          <w:sz w:val="23"/>
          <w:szCs w:val="23"/>
        </w:rPr>
        <w:br/>
      </w:r>
      <w:hyperlink w:history="1" r:id="rId14">
        <w:r w:rsidRPr="00823D3B">
          <w:rPr>
            <w:rFonts w:ascii="Helvetica" w:hAnsi="Helvetica" w:eastAsia="Times New Roman" w:cs="Helvetica"/>
            <w:color w:val="00467F"/>
            <w:sz w:val="23"/>
            <w:szCs w:val="23"/>
            <w:u w:val="single"/>
          </w:rPr>
          <w:t>kristina.kekuewa@noaa.gov</w:t>
        </w:r>
      </w:hyperlink>
    </w:p>
    <w:p w:rsidRPr="00823D3B" w:rsidR="00823D3B" w:rsidP="00823D3B" w:rsidRDefault="00C46F07">
      <w:pPr>
        <w:spacing w:before="315" w:after="31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0" style="width:0;height:0" o:hr="t" o:hrstd="t" o:hrnoshade="t" o:hralign="center" fillcolor="#222" stroked="f"/>
        </w:pict>
      </w:r>
    </w:p>
    <w:p w:rsidRPr="00823D3B" w:rsidR="00823D3B" w:rsidP="00823D3B" w:rsidRDefault="00823D3B">
      <w:pPr>
        <w:shd w:val="clear" w:color="auto" w:fill="FFFFFF"/>
        <w:spacing w:before="158" w:after="158" w:line="240" w:lineRule="auto"/>
        <w:outlineLvl w:val="3"/>
        <w:rPr>
          <w:rFonts w:ascii="Helvetica" w:hAnsi="Helvetica" w:eastAsia="Times New Roman" w:cs="Helvetica"/>
          <w:b/>
          <w:bCs/>
          <w:color w:val="222222"/>
          <w:sz w:val="27"/>
          <w:szCs w:val="27"/>
        </w:rPr>
      </w:pPr>
      <w:r w:rsidRPr="00823D3B">
        <w:rPr>
          <w:rFonts w:ascii="Helvetica" w:hAnsi="Helvetica" w:eastAsia="Times New Roman" w:cs="Helvetica"/>
          <w:b/>
          <w:bCs/>
          <w:color w:val="222222"/>
          <w:sz w:val="27"/>
          <w:szCs w:val="27"/>
        </w:rPr>
        <w:t>Paperwork Reduction Act Statement</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Submittal of the information requested in these procedures is required for NOAA to consider a site for possible designation as a national marine sanctuary. This information is essential to evaluate the national significance of the area, management considerations of the area as a sanctuary, potential benefits of designation, and evaluate any environmental and socioeconomic impacts.</w:t>
      </w:r>
    </w:p>
    <w:p w:rsidRPr="00823D3B" w:rsidR="00823D3B" w:rsidP="00823D3B" w:rsidRDefault="00823D3B">
      <w:pPr>
        <w:shd w:val="clear" w:color="auto" w:fill="FFFFFF"/>
        <w:spacing w:after="158" w:line="240" w:lineRule="auto"/>
        <w:rPr>
          <w:rFonts w:ascii="Helvetica" w:hAnsi="Helvetica" w:eastAsia="Times New Roman" w:cs="Helvetica"/>
          <w:color w:val="222222"/>
          <w:sz w:val="23"/>
          <w:szCs w:val="23"/>
        </w:rPr>
      </w:pPr>
      <w:r w:rsidRPr="00823D3B">
        <w:rPr>
          <w:rFonts w:ascii="Helvetica" w:hAnsi="Helvetica" w:eastAsia="Times New Roman" w:cs="Helvetica"/>
          <w:color w:val="222222"/>
          <w:sz w:val="23"/>
          <w:szCs w:val="23"/>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C87BB2" w:rsidRDefault="00823D3B">
      <w:r w:rsidRPr="00823D3B">
        <w:rPr>
          <w:rFonts w:ascii="Helvetica" w:hAnsi="Helvetica" w:eastAsia="Times New Roman" w:cs="Helvetica"/>
          <w:color w:val="222222"/>
          <w:sz w:val="23"/>
          <w:szCs w:val="23"/>
        </w:rPr>
        <w:t xml:space="preserve">A Federal agency may not conduct or sponsor, and a person is not required to respond to, nor shall a person be subject to a penalty for failure to comply with an information collection </w:t>
      </w:r>
      <w:r w:rsidRPr="00823D3B">
        <w:rPr>
          <w:rFonts w:ascii="Helvetica" w:hAnsi="Helvetica" w:eastAsia="Times New Roman" w:cs="Helvetica"/>
          <w:color w:val="222222"/>
          <w:sz w:val="23"/>
          <w:szCs w:val="23"/>
        </w:rPr>
        <w:lastRenderedPageBreak/>
        <w:t>subject to the requirements of the Paperwork Reduction Act of 1995 unless the information collection has a currently valid OMB Control Number. The approved OMB Control Number for this information collection is 0648-0682. Without this approval, we could not conduct this information collection. Public reporting for this information collection is estimated to be approximately 115 hours per nomination and 8 hours to respond to requests for additional information,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Office of National Marine Sanctuaries</w:t>
      </w:r>
      <w:r>
        <w:rPr>
          <w:color w:val="222222"/>
          <w:shd w:val="clear" w:color="auto" w:fill="FFFFFF"/>
        </w:rPr>
        <w:t xml:space="preserve"> </w:t>
      </w:r>
      <w:r w:rsidRPr="00823D3B">
        <w:rPr>
          <w:rFonts w:ascii="Helvetica" w:hAnsi="Helvetica" w:eastAsia="Times New Roman" w:cs="Helvetica"/>
          <w:color w:val="222222"/>
          <w:sz w:val="23"/>
          <w:szCs w:val="23"/>
        </w:rPr>
        <w:t>at</w:t>
      </w:r>
      <w:r>
        <w:rPr>
          <w:color w:val="222222"/>
          <w:shd w:val="clear" w:color="auto" w:fill="FFFFFF"/>
        </w:rPr>
        <w:t> </w:t>
      </w:r>
      <w:hyperlink w:tgtFrame="_blank" w:history="1" r:id="rId15">
        <w:r w:rsidRPr="00823D3B">
          <w:rPr>
            <w:rStyle w:val="Hyperlink"/>
            <w:color w:val="1155CC"/>
            <w:sz w:val="23"/>
            <w:szCs w:val="23"/>
            <w:shd w:val="clear" w:color="auto" w:fill="FFFFFF"/>
          </w:rPr>
          <w:t>Sanctuary.Nominations@noaa.gov</w:t>
        </w:r>
      </w:hyperlink>
      <w:r>
        <w:rPr>
          <w:color w:val="222222"/>
          <w:shd w:val="clear" w:color="auto" w:fill="FFFFFF"/>
        </w:rPr>
        <w:t>.</w:t>
      </w:r>
    </w:p>
    <w:sectPr w:rsidR="00C87BB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40" w:rsidRDefault="00E93C40" w:rsidP="00823D3B">
      <w:pPr>
        <w:spacing w:after="0" w:line="240" w:lineRule="auto"/>
      </w:pPr>
      <w:r>
        <w:separator/>
      </w:r>
    </w:p>
  </w:endnote>
  <w:endnote w:type="continuationSeparator" w:id="0">
    <w:p w:rsidR="00E93C40" w:rsidRDefault="00E93C40" w:rsidP="0082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D3B" w:rsidRDefault="00C46F07" w:rsidP="007C6AD5">
    <w:pPr>
      <w:pStyle w:val="Footer"/>
    </w:pPr>
    <w:hyperlink r:id="rId1" w:anchor="document" w:history="1">
      <w:r w:rsidR="007C6AD5">
        <w:rPr>
          <w:rStyle w:val="Hyperlink"/>
        </w:rPr>
        <w:t>https://nominate.noaa.gov/guide.html#document</w:t>
      </w:r>
    </w:hyperlink>
    <w:r w:rsidR="007C6AD5">
      <w:tab/>
    </w:r>
    <w:r w:rsidR="007C6AD5">
      <w:tab/>
    </w:r>
    <w:sdt>
      <w:sdtPr>
        <w:id w:val="667981110"/>
        <w:docPartObj>
          <w:docPartGallery w:val="Page Numbers (Bottom of Page)"/>
          <w:docPartUnique/>
        </w:docPartObj>
      </w:sdtPr>
      <w:sdtEndPr>
        <w:rPr>
          <w:noProof/>
        </w:rPr>
      </w:sdtEndPr>
      <w:sdtContent>
        <w:r w:rsidR="00823D3B">
          <w:fldChar w:fldCharType="begin"/>
        </w:r>
        <w:r w:rsidR="00823D3B">
          <w:instrText xml:space="preserve"> PAGE   \* MERGEFORMAT </w:instrText>
        </w:r>
        <w:r w:rsidR="00823D3B">
          <w:fldChar w:fldCharType="separate"/>
        </w:r>
        <w:r>
          <w:rPr>
            <w:noProof/>
          </w:rPr>
          <w:t>1</w:t>
        </w:r>
        <w:r w:rsidR="00823D3B">
          <w:rPr>
            <w:noProof/>
          </w:rPr>
          <w:fldChar w:fldCharType="end"/>
        </w:r>
      </w:sdtContent>
    </w:sdt>
  </w:p>
  <w:p w:rsidR="00823D3B" w:rsidRDefault="0082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40" w:rsidRDefault="00E93C40" w:rsidP="00823D3B">
      <w:pPr>
        <w:spacing w:after="0" w:line="240" w:lineRule="auto"/>
      </w:pPr>
      <w:r>
        <w:separator/>
      </w:r>
    </w:p>
  </w:footnote>
  <w:footnote w:type="continuationSeparator" w:id="0">
    <w:p w:rsidR="00E93C40" w:rsidRDefault="00E93C40" w:rsidP="00823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3689"/>
    <w:multiLevelType w:val="multilevel"/>
    <w:tmpl w:val="D9925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E3E23"/>
    <w:multiLevelType w:val="multilevel"/>
    <w:tmpl w:val="146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C0FFB"/>
    <w:multiLevelType w:val="multilevel"/>
    <w:tmpl w:val="803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3B"/>
    <w:rsid w:val="00402269"/>
    <w:rsid w:val="00486EB4"/>
    <w:rsid w:val="0075371A"/>
    <w:rsid w:val="007C6AD5"/>
    <w:rsid w:val="00823D3B"/>
    <w:rsid w:val="00C46F07"/>
    <w:rsid w:val="00E9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7C76409D-9446-4AA5-9AD6-485EBC80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3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23D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3D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3D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3D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3D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3D3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3D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3D3B"/>
    <w:rPr>
      <w:color w:val="0000FF"/>
      <w:u w:val="single"/>
    </w:rPr>
  </w:style>
  <w:style w:type="paragraph" w:styleId="HTMLAddress">
    <w:name w:val="HTML Address"/>
    <w:basedOn w:val="Normal"/>
    <w:link w:val="HTMLAddressChar"/>
    <w:uiPriority w:val="99"/>
    <w:semiHidden/>
    <w:unhideWhenUsed/>
    <w:rsid w:val="00823D3B"/>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23D3B"/>
    <w:rPr>
      <w:rFonts w:ascii="Times New Roman" w:eastAsia="Times New Roman" w:hAnsi="Times New Roman" w:cs="Times New Roman"/>
      <w:i/>
      <w:iCs/>
      <w:sz w:val="24"/>
      <w:szCs w:val="24"/>
    </w:rPr>
  </w:style>
  <w:style w:type="character" w:styleId="Strong">
    <w:name w:val="Strong"/>
    <w:basedOn w:val="DefaultParagraphFont"/>
    <w:uiPriority w:val="22"/>
    <w:qFormat/>
    <w:rsid w:val="00823D3B"/>
    <w:rPr>
      <w:b/>
      <w:bCs/>
    </w:rPr>
  </w:style>
  <w:style w:type="character" w:customStyle="1" w:styleId="Heading1Char">
    <w:name w:val="Heading 1 Char"/>
    <w:basedOn w:val="DefaultParagraphFont"/>
    <w:link w:val="Heading1"/>
    <w:uiPriority w:val="9"/>
    <w:rsid w:val="00823D3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23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D3B"/>
  </w:style>
  <w:style w:type="paragraph" w:styleId="Footer">
    <w:name w:val="footer"/>
    <w:basedOn w:val="Normal"/>
    <w:link w:val="FooterChar"/>
    <w:uiPriority w:val="99"/>
    <w:unhideWhenUsed/>
    <w:rsid w:val="00823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0530">
      <w:bodyDiv w:val="1"/>
      <w:marLeft w:val="0"/>
      <w:marRight w:val="0"/>
      <w:marTop w:val="0"/>
      <w:marBottom w:val="0"/>
      <w:divBdr>
        <w:top w:val="none" w:sz="0" w:space="0" w:color="auto"/>
        <w:left w:val="none" w:sz="0" w:space="0" w:color="auto"/>
        <w:bottom w:val="none" w:sz="0" w:space="0" w:color="auto"/>
        <w:right w:val="none" w:sz="0" w:space="0" w:color="auto"/>
      </w:divBdr>
    </w:div>
    <w:div w:id="1835335822">
      <w:bodyDiv w:val="1"/>
      <w:marLeft w:val="0"/>
      <w:marRight w:val="0"/>
      <w:marTop w:val="0"/>
      <w:marBottom w:val="0"/>
      <w:divBdr>
        <w:top w:val="none" w:sz="0" w:space="0" w:color="auto"/>
        <w:left w:val="none" w:sz="0" w:space="0" w:color="auto"/>
        <w:bottom w:val="none" w:sz="0" w:space="0" w:color="auto"/>
        <w:right w:val="none" w:sz="0" w:space="0" w:color="auto"/>
      </w:divBdr>
      <w:divsChild>
        <w:div w:id="1266694890">
          <w:marLeft w:val="-225"/>
          <w:marRight w:val="-225"/>
          <w:marTop w:val="0"/>
          <w:marBottom w:val="0"/>
          <w:divBdr>
            <w:top w:val="none" w:sz="0" w:space="0" w:color="auto"/>
            <w:left w:val="none" w:sz="0" w:space="0" w:color="auto"/>
            <w:bottom w:val="none" w:sz="0" w:space="0" w:color="auto"/>
            <w:right w:val="none" w:sz="0" w:space="0" w:color="auto"/>
          </w:divBdr>
          <w:divsChild>
            <w:div w:id="617613417">
              <w:marLeft w:val="0"/>
              <w:marRight w:val="0"/>
              <w:marTop w:val="0"/>
              <w:marBottom w:val="0"/>
              <w:divBdr>
                <w:top w:val="none" w:sz="0" w:space="0" w:color="auto"/>
                <w:left w:val="none" w:sz="0" w:space="0" w:color="auto"/>
                <w:bottom w:val="none" w:sz="0" w:space="0" w:color="auto"/>
                <w:right w:val="none" w:sz="0" w:space="0" w:color="auto"/>
              </w:divBdr>
            </w:div>
            <w:div w:id="609820012">
              <w:marLeft w:val="0"/>
              <w:marRight w:val="0"/>
              <w:marTop w:val="0"/>
              <w:marBottom w:val="0"/>
              <w:divBdr>
                <w:top w:val="none" w:sz="0" w:space="0" w:color="auto"/>
                <w:left w:val="none" w:sz="0" w:space="0" w:color="auto"/>
                <w:bottom w:val="none" w:sz="0" w:space="0" w:color="auto"/>
                <w:right w:val="none" w:sz="0" w:space="0" w:color="auto"/>
              </w:divBdr>
            </w:div>
          </w:divsChild>
        </w:div>
        <w:div w:id="1510021700">
          <w:marLeft w:val="-225"/>
          <w:marRight w:val="-225"/>
          <w:marTop w:val="0"/>
          <w:marBottom w:val="0"/>
          <w:divBdr>
            <w:top w:val="none" w:sz="0" w:space="0" w:color="auto"/>
            <w:left w:val="none" w:sz="0" w:space="0" w:color="auto"/>
            <w:bottom w:val="none" w:sz="0" w:space="0" w:color="auto"/>
            <w:right w:val="none" w:sz="0" w:space="0" w:color="auto"/>
          </w:divBdr>
          <w:divsChild>
            <w:div w:id="723024980">
              <w:marLeft w:val="0"/>
              <w:marRight w:val="0"/>
              <w:marTop w:val="0"/>
              <w:marBottom w:val="0"/>
              <w:divBdr>
                <w:top w:val="none" w:sz="0" w:space="0" w:color="auto"/>
                <w:left w:val="none" w:sz="0" w:space="0" w:color="auto"/>
                <w:bottom w:val="none" w:sz="0" w:space="0" w:color="auto"/>
                <w:right w:val="none" w:sz="0" w:space="0" w:color="auto"/>
              </w:divBdr>
            </w:div>
            <w:div w:id="1322663946">
              <w:marLeft w:val="0"/>
              <w:marRight w:val="0"/>
              <w:marTop w:val="0"/>
              <w:marBottom w:val="0"/>
              <w:divBdr>
                <w:top w:val="none" w:sz="0" w:space="0" w:color="auto"/>
                <w:left w:val="none" w:sz="0" w:space="0" w:color="auto"/>
                <w:bottom w:val="none" w:sz="0" w:space="0" w:color="auto"/>
                <w:right w:val="none" w:sz="0" w:space="0" w:color="auto"/>
              </w:divBdr>
            </w:div>
          </w:divsChild>
        </w:div>
        <w:div w:id="1309095112">
          <w:marLeft w:val="-225"/>
          <w:marRight w:val="-225"/>
          <w:marTop w:val="0"/>
          <w:marBottom w:val="0"/>
          <w:divBdr>
            <w:top w:val="none" w:sz="0" w:space="0" w:color="auto"/>
            <w:left w:val="none" w:sz="0" w:space="0" w:color="auto"/>
            <w:bottom w:val="none" w:sz="0" w:space="0" w:color="auto"/>
            <w:right w:val="none" w:sz="0" w:space="0" w:color="auto"/>
          </w:divBdr>
          <w:divsChild>
            <w:div w:id="1998071461">
              <w:marLeft w:val="0"/>
              <w:marRight w:val="0"/>
              <w:marTop w:val="0"/>
              <w:marBottom w:val="0"/>
              <w:divBdr>
                <w:top w:val="none" w:sz="0" w:space="0" w:color="auto"/>
                <w:left w:val="none" w:sz="0" w:space="0" w:color="auto"/>
                <w:bottom w:val="none" w:sz="0" w:space="0" w:color="auto"/>
                <w:right w:val="none" w:sz="0" w:space="0" w:color="auto"/>
              </w:divBdr>
              <w:divsChild>
                <w:div w:id="143158109">
                  <w:marLeft w:val="0"/>
                  <w:marRight w:val="0"/>
                  <w:marTop w:val="0"/>
                  <w:marBottom w:val="315"/>
                  <w:divBdr>
                    <w:top w:val="single" w:sz="6" w:space="0" w:color="DDDDDD"/>
                    <w:left w:val="single" w:sz="6" w:space="0" w:color="DDDDDD"/>
                    <w:bottom w:val="single" w:sz="6" w:space="0" w:color="DDDDDD"/>
                    <w:right w:val="single" w:sz="6" w:space="0" w:color="DDDDDD"/>
                  </w:divBdr>
                  <w:divsChild>
                    <w:div w:id="149757101">
                      <w:marLeft w:val="0"/>
                      <w:marRight w:val="0"/>
                      <w:marTop w:val="0"/>
                      <w:marBottom w:val="0"/>
                      <w:divBdr>
                        <w:top w:val="none" w:sz="0" w:space="8" w:color="DDDDDD"/>
                        <w:left w:val="none" w:sz="0" w:space="11" w:color="DDDDDD"/>
                        <w:bottom w:val="single" w:sz="6" w:space="8" w:color="DDDDDD"/>
                        <w:right w:val="none" w:sz="0" w:space="11" w:color="DDDDDD"/>
                      </w:divBdr>
                    </w:div>
                    <w:div w:id="8785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6307">
              <w:marLeft w:val="0"/>
              <w:marRight w:val="0"/>
              <w:marTop w:val="0"/>
              <w:marBottom w:val="0"/>
              <w:divBdr>
                <w:top w:val="none" w:sz="0" w:space="0" w:color="auto"/>
                <w:left w:val="none" w:sz="0" w:space="0" w:color="auto"/>
                <w:bottom w:val="none" w:sz="0" w:space="0" w:color="auto"/>
                <w:right w:val="none" w:sz="0" w:space="0" w:color="auto"/>
              </w:divBdr>
              <w:divsChild>
                <w:div w:id="1429736870">
                  <w:marLeft w:val="0"/>
                  <w:marRight w:val="0"/>
                  <w:marTop w:val="0"/>
                  <w:marBottom w:val="315"/>
                  <w:divBdr>
                    <w:top w:val="single" w:sz="6" w:space="0" w:color="DDDDDD"/>
                    <w:left w:val="single" w:sz="6" w:space="0" w:color="DDDDDD"/>
                    <w:bottom w:val="single" w:sz="6" w:space="0" w:color="DDDDDD"/>
                    <w:right w:val="single" w:sz="6" w:space="0" w:color="DDDDDD"/>
                  </w:divBdr>
                  <w:divsChild>
                    <w:div w:id="391738046">
                      <w:marLeft w:val="0"/>
                      <w:marRight w:val="0"/>
                      <w:marTop w:val="0"/>
                      <w:marBottom w:val="0"/>
                      <w:divBdr>
                        <w:top w:val="none" w:sz="0" w:space="8" w:color="DDDDDD"/>
                        <w:left w:val="none" w:sz="0" w:space="11" w:color="DDDDDD"/>
                        <w:bottom w:val="single" w:sz="6" w:space="8" w:color="DDDDDD"/>
                        <w:right w:val="none" w:sz="0" w:space="11" w:color="DDDDDD"/>
                      </w:divBdr>
                    </w:div>
                    <w:div w:id="185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2725">
              <w:marLeft w:val="0"/>
              <w:marRight w:val="0"/>
              <w:marTop w:val="0"/>
              <w:marBottom w:val="0"/>
              <w:divBdr>
                <w:top w:val="none" w:sz="0" w:space="0" w:color="auto"/>
                <w:left w:val="none" w:sz="0" w:space="0" w:color="auto"/>
                <w:bottom w:val="none" w:sz="0" w:space="0" w:color="auto"/>
                <w:right w:val="none" w:sz="0" w:space="0" w:color="auto"/>
              </w:divBdr>
              <w:divsChild>
                <w:div w:id="1471205">
                  <w:marLeft w:val="0"/>
                  <w:marRight w:val="0"/>
                  <w:marTop w:val="0"/>
                  <w:marBottom w:val="315"/>
                  <w:divBdr>
                    <w:top w:val="single" w:sz="6" w:space="0" w:color="DDDDDD"/>
                    <w:left w:val="single" w:sz="6" w:space="0" w:color="DDDDDD"/>
                    <w:bottom w:val="single" w:sz="6" w:space="0" w:color="DDDDDD"/>
                    <w:right w:val="single" w:sz="6" w:space="0" w:color="DDDDDD"/>
                  </w:divBdr>
                  <w:divsChild>
                    <w:div w:id="212084191">
                      <w:marLeft w:val="0"/>
                      <w:marRight w:val="0"/>
                      <w:marTop w:val="0"/>
                      <w:marBottom w:val="0"/>
                      <w:divBdr>
                        <w:top w:val="none" w:sz="0" w:space="8" w:color="DDDDDD"/>
                        <w:left w:val="none" w:sz="0" w:space="11" w:color="DDDDDD"/>
                        <w:bottom w:val="single" w:sz="6" w:space="8" w:color="DDDDDD"/>
                        <w:right w:val="none" w:sz="0" w:space="11" w:color="DDDDDD"/>
                      </w:divBdr>
                    </w:div>
                    <w:div w:id="20758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minate.noaa.gov/guide.html" TargetMode="External"/><Relationship Id="rId13" Type="http://schemas.openxmlformats.org/officeDocument/2006/relationships/hyperlink" Target="mailto:william.douros@noa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minate.noaa.gov/guide.html" TargetMode="External"/><Relationship Id="rId12" Type="http://schemas.openxmlformats.org/officeDocument/2006/relationships/hyperlink" Target="mailto:matt.brookhart@noa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ctuary.nominations@noaa.gov" TargetMode="External"/><Relationship Id="rId5" Type="http://schemas.openxmlformats.org/officeDocument/2006/relationships/footnotes" Target="footnotes.xml"/><Relationship Id="rId15" Type="http://schemas.openxmlformats.org/officeDocument/2006/relationships/hyperlink" Target="mailto:Sanctuary.Nominations@noaa.gov" TargetMode="External"/><Relationship Id="rId10" Type="http://schemas.openxmlformats.org/officeDocument/2006/relationships/hyperlink" Target="mailto:sanctuary.nominations@noaa.gov" TargetMode="External"/><Relationship Id="rId4" Type="http://schemas.openxmlformats.org/officeDocument/2006/relationships/webSettings" Target="webSettings.xml"/><Relationship Id="rId9" Type="http://schemas.openxmlformats.org/officeDocument/2006/relationships/hyperlink" Target="https://nominate.noaa.gov/guide.html" TargetMode="External"/><Relationship Id="rId14" Type="http://schemas.openxmlformats.org/officeDocument/2006/relationships/hyperlink" Target="mailto:kristina.kekuewa@noaa.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nominate.noaa.gov/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Walz</dc:creator>
  <cp:keywords/>
  <dc:description/>
  <cp:lastModifiedBy>Adrienne Thomas</cp:lastModifiedBy>
  <cp:revision>2</cp:revision>
  <dcterms:created xsi:type="dcterms:W3CDTF">2020-08-06T18:21:00Z</dcterms:created>
  <dcterms:modified xsi:type="dcterms:W3CDTF">2020-08-06T18:21:00Z</dcterms:modified>
</cp:coreProperties>
</file>