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6157" w:rsidR="00463BC5" w:rsidP="00A9768D" w:rsidRDefault="00B52DF6" w14:paraId="34EFEE46" w14:textId="4BD78D46">
      <w:pPr>
        <w:spacing w:after="0"/>
        <w:rPr>
          <w:rFonts w:ascii="Times New Roman" w:hAnsi="Times New Roman"/>
          <w:b/>
          <w:bCs/>
          <w:color w:val="000000" w:themeColor="text1"/>
          <w:sz w:val="32"/>
          <w:szCs w:val="32"/>
        </w:rPr>
      </w:pPr>
      <w:r w:rsidRPr="00F26157">
        <w:rPr>
          <w:rFonts w:ascii="Times New Roman" w:hAnsi="Times New Roman"/>
          <w:b/>
          <w:bCs/>
          <w:color w:val="000000" w:themeColor="text1"/>
          <w:sz w:val="32"/>
          <w:szCs w:val="32"/>
        </w:rPr>
        <w:t xml:space="preserve">Public Libraries </w:t>
      </w:r>
      <w:r w:rsidRPr="00F26157" w:rsidR="009B2CB9">
        <w:rPr>
          <w:rFonts w:ascii="Times New Roman" w:hAnsi="Times New Roman"/>
          <w:b/>
          <w:bCs/>
          <w:color w:val="000000" w:themeColor="text1"/>
          <w:sz w:val="32"/>
          <w:szCs w:val="32"/>
        </w:rPr>
        <w:t xml:space="preserve">Survey </w:t>
      </w:r>
      <w:r w:rsidRPr="00F26157">
        <w:rPr>
          <w:rFonts w:ascii="Times New Roman" w:hAnsi="Times New Roman"/>
          <w:b/>
          <w:bCs/>
          <w:color w:val="000000" w:themeColor="text1"/>
          <w:sz w:val="32"/>
          <w:szCs w:val="32"/>
        </w:rPr>
        <w:t xml:space="preserve">(PLS) </w:t>
      </w:r>
      <w:r w:rsidRPr="00F26157" w:rsidR="00463BC5">
        <w:rPr>
          <w:rFonts w:ascii="Times New Roman" w:hAnsi="Times New Roman"/>
          <w:b/>
          <w:bCs/>
          <w:color w:val="000000" w:themeColor="text1"/>
          <w:sz w:val="32"/>
          <w:szCs w:val="32"/>
        </w:rPr>
        <w:t>Data Collection</w:t>
      </w:r>
    </w:p>
    <w:p w:rsidRPr="00F26157" w:rsidR="00463BC5" w:rsidP="00A9768D" w:rsidRDefault="00463BC5" w14:paraId="7394C446" w14:textId="77777777">
      <w:pPr>
        <w:spacing w:after="0"/>
        <w:rPr>
          <w:rFonts w:ascii="Times New Roman" w:hAnsi="Times New Roman"/>
          <w:b/>
          <w:bCs/>
          <w:color w:val="000000" w:themeColor="text1"/>
          <w:sz w:val="28"/>
          <w:szCs w:val="28"/>
        </w:rPr>
      </w:pPr>
    </w:p>
    <w:p w:rsidRPr="00F26157" w:rsidR="00463BC5" w:rsidP="00A9768D" w:rsidRDefault="00463BC5" w14:paraId="2D3AB142"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Supporting Statement for PRA Submission</w:t>
      </w:r>
    </w:p>
    <w:p w:rsidRPr="00F26157" w:rsidR="00024EF4" w:rsidP="00A9768D" w:rsidRDefault="00024EF4" w14:paraId="3FAF0652" w14:textId="77777777">
      <w:pPr>
        <w:spacing w:after="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68"/>
        <w:gridCol w:w="8208"/>
      </w:tblGrid>
      <w:tr w:rsidRPr="00F26157" w:rsidR="00F26157" w:rsidTr="00152BFB" w14:paraId="5883C030" w14:textId="77777777">
        <w:trPr>
          <w:trHeight w:val="720"/>
        </w:trPr>
        <w:tc>
          <w:tcPr>
            <w:tcW w:w="1368" w:type="dxa"/>
            <w:shd w:val="clear" w:color="auto" w:fill="34715B"/>
            <w:vAlign w:val="center"/>
          </w:tcPr>
          <w:p w:rsidRPr="00F26157" w:rsidR="00247595" w:rsidP="00A9768D" w:rsidRDefault="00247595" w14:paraId="38924D5C" w14:textId="77777777">
            <w:pPr>
              <w:spacing w:after="0"/>
              <w:jc w:val="center"/>
              <w:rPr>
                <w:rFonts w:ascii="Times New Roman" w:hAnsi="Times New Roman"/>
                <w:b/>
                <w:color w:val="000000" w:themeColor="text1"/>
                <w:sz w:val="72"/>
                <w:szCs w:val="72"/>
              </w:rPr>
            </w:pPr>
            <w:r w:rsidRPr="00F26157">
              <w:rPr>
                <w:rFonts w:ascii="Times New Roman" w:hAnsi="Times New Roman"/>
                <w:b/>
                <w:color w:val="000000" w:themeColor="text1"/>
                <w:sz w:val="72"/>
                <w:szCs w:val="72"/>
              </w:rPr>
              <w:t>B</w:t>
            </w:r>
          </w:p>
        </w:tc>
        <w:tc>
          <w:tcPr>
            <w:tcW w:w="8208" w:type="dxa"/>
            <w:vAlign w:val="center"/>
          </w:tcPr>
          <w:p w:rsidRPr="00F26157" w:rsidR="00247595" w:rsidP="00A9768D" w:rsidRDefault="00247595" w14:paraId="5FAE8688"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Collection of Information Employing</w:t>
            </w:r>
          </w:p>
          <w:p w:rsidRPr="00F26157" w:rsidR="00247595" w:rsidP="00A9768D" w:rsidRDefault="00247595" w14:paraId="456BED84"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Statistical Methods</w:t>
            </w:r>
          </w:p>
        </w:tc>
      </w:tr>
    </w:tbl>
    <w:p w:rsidRPr="00F26157" w:rsidR="00EB04B1" w:rsidP="00A9768D" w:rsidRDefault="00EB04B1" w14:paraId="5170C61B" w14:textId="77777777">
      <w:pPr>
        <w:spacing w:after="0"/>
        <w:rPr>
          <w:rFonts w:ascii="Times New Roman" w:hAnsi="Times New Roman"/>
          <w:b/>
          <w:color w:val="000000" w:themeColor="text1"/>
          <w:sz w:val="28"/>
          <w:szCs w:val="28"/>
        </w:rPr>
      </w:pPr>
    </w:p>
    <w:p w:rsidRPr="00F26157" w:rsidR="00534DDF" w:rsidP="00A9768D" w:rsidRDefault="00534DDF" w14:paraId="6E6CDD63"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B.1.</w:t>
      </w:r>
      <w:r w:rsidRPr="00F26157">
        <w:rPr>
          <w:rFonts w:ascii="Times New Roman" w:hAnsi="Times New Roman"/>
          <w:b/>
          <w:color w:val="000000" w:themeColor="text1"/>
          <w:sz w:val="28"/>
          <w:szCs w:val="28"/>
        </w:rPr>
        <w:tab/>
      </w:r>
      <w:r w:rsidRPr="00F26157" w:rsidR="004C17B0">
        <w:rPr>
          <w:rFonts w:ascii="Times New Roman" w:hAnsi="Times New Roman"/>
          <w:b/>
          <w:color w:val="000000" w:themeColor="text1"/>
          <w:sz w:val="28"/>
          <w:szCs w:val="28"/>
        </w:rPr>
        <w:t xml:space="preserve">Respondent </w:t>
      </w:r>
      <w:r w:rsidRPr="00F26157">
        <w:rPr>
          <w:rFonts w:ascii="Times New Roman" w:hAnsi="Times New Roman"/>
          <w:b/>
          <w:color w:val="000000" w:themeColor="text1"/>
          <w:sz w:val="28"/>
          <w:szCs w:val="28"/>
        </w:rPr>
        <w:t>Universe</w:t>
      </w:r>
    </w:p>
    <w:p w:rsidRPr="00F26157" w:rsidR="00534DDF" w:rsidP="00A9768D" w:rsidRDefault="00534DDF" w14:paraId="6176082A" w14:textId="77777777">
      <w:pPr>
        <w:spacing w:after="0"/>
        <w:rPr>
          <w:rFonts w:ascii="Times New Roman" w:hAnsi="Times New Roman"/>
          <w:color w:val="000000" w:themeColor="text1"/>
          <w:sz w:val="24"/>
          <w:szCs w:val="24"/>
        </w:rPr>
      </w:pPr>
    </w:p>
    <w:p w:rsidRPr="00F26157" w:rsidR="004C17B0" w:rsidP="006E4A96" w:rsidRDefault="004C17B0" w14:paraId="08240E00" w14:textId="543DB868">
      <w:pPr>
        <w:autoSpaceDE w:val="0"/>
        <w:autoSpaceDN w:val="0"/>
        <w:adjustRightInd w:val="0"/>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w:t>
      </w:r>
      <w:r w:rsidRPr="00F26157" w:rsidR="009B2CB9">
        <w:rPr>
          <w:rFonts w:ascii="Times New Roman" w:hAnsi="Times New Roman"/>
          <w:color w:val="000000" w:themeColor="text1"/>
          <w:sz w:val="24"/>
          <w:szCs w:val="24"/>
        </w:rPr>
        <w:t xml:space="preserve">ublic Libraries </w:t>
      </w:r>
      <w:r w:rsidRPr="00F26157">
        <w:rPr>
          <w:rFonts w:ascii="Times New Roman" w:hAnsi="Times New Roman"/>
          <w:color w:val="000000" w:themeColor="text1"/>
          <w:sz w:val="24"/>
          <w:szCs w:val="24"/>
        </w:rPr>
        <w:t>S</w:t>
      </w:r>
      <w:r w:rsidRPr="00F26157" w:rsidR="009B2CB9">
        <w:rPr>
          <w:rFonts w:ascii="Times New Roman" w:hAnsi="Times New Roman"/>
          <w:color w:val="000000" w:themeColor="text1"/>
          <w:sz w:val="24"/>
          <w:szCs w:val="24"/>
        </w:rPr>
        <w:t>urvey (PLS)</w:t>
      </w:r>
      <w:r w:rsidRPr="00F26157">
        <w:rPr>
          <w:rFonts w:ascii="Times New Roman" w:hAnsi="Times New Roman"/>
          <w:color w:val="000000" w:themeColor="text1"/>
          <w:sz w:val="24"/>
          <w:szCs w:val="24"/>
        </w:rPr>
        <w:t xml:space="preserve"> is a universe survey of public libraries that are identified by state library administrative agencies (SLAAs) in the 50 states, the District of Columbia, and outlying areas. The survey frame consists of </w:t>
      </w:r>
      <w:r w:rsidRPr="00F26157" w:rsidR="00E97F22">
        <w:rPr>
          <w:rFonts w:ascii="Times New Roman" w:hAnsi="Times New Roman"/>
          <w:color w:val="000000" w:themeColor="text1"/>
          <w:sz w:val="24"/>
          <w:szCs w:val="24"/>
        </w:rPr>
        <w:t>9,249</w:t>
      </w:r>
      <w:r w:rsidRPr="00F26157">
        <w:rPr>
          <w:rFonts w:ascii="Times New Roman" w:hAnsi="Times New Roman"/>
          <w:color w:val="000000" w:themeColor="text1"/>
          <w:sz w:val="24"/>
          <w:szCs w:val="24"/>
        </w:rPr>
        <w:t xml:space="preserve"> public </w:t>
      </w:r>
      <w:r w:rsidRPr="00F26157" w:rsidR="00250BCF">
        <w:rPr>
          <w:rFonts w:ascii="Times New Roman" w:hAnsi="Times New Roman"/>
          <w:color w:val="000000" w:themeColor="text1"/>
          <w:sz w:val="24"/>
          <w:szCs w:val="24"/>
        </w:rPr>
        <w:t>library systems</w:t>
      </w:r>
      <w:r w:rsidRPr="00F26157" w:rsidR="00141D09">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w:t>
      </w:r>
      <w:r w:rsidRPr="00F26157" w:rsidR="00E97F22">
        <w:rPr>
          <w:rFonts w:ascii="Times New Roman" w:hAnsi="Times New Roman"/>
          <w:strike/>
          <w:color w:val="000000" w:themeColor="text1"/>
          <w:sz w:val="24"/>
          <w:szCs w:val="24"/>
        </w:rPr>
        <w:t xml:space="preserve"> </w:t>
      </w:r>
      <w:r w:rsidRPr="00F26157" w:rsidR="00010BC3">
        <w:rPr>
          <w:rFonts w:ascii="Times New Roman" w:hAnsi="Times New Roman"/>
          <w:color w:val="000000" w:themeColor="text1"/>
          <w:sz w:val="24"/>
          <w:szCs w:val="24"/>
        </w:rPr>
        <w:t>9,24</w:t>
      </w:r>
      <w:r w:rsidRPr="00F26157" w:rsidR="00E97F22">
        <w:rPr>
          <w:rFonts w:ascii="Times New Roman" w:hAnsi="Times New Roman"/>
          <w:color w:val="000000" w:themeColor="text1"/>
          <w:sz w:val="24"/>
          <w:szCs w:val="24"/>
        </w:rPr>
        <w:t>5</w:t>
      </w:r>
      <w:r w:rsidRPr="00F26157" w:rsidR="00010BC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public libraries in the 50 states and the District of Columbia and </w:t>
      </w:r>
      <w:r w:rsidRPr="00F26157" w:rsidR="00E97F22">
        <w:rPr>
          <w:rFonts w:ascii="Times New Roman" w:hAnsi="Times New Roman"/>
          <w:color w:val="000000" w:themeColor="text1"/>
          <w:sz w:val="24"/>
          <w:szCs w:val="24"/>
        </w:rPr>
        <w:t>4</w:t>
      </w:r>
      <w:r w:rsidRPr="00F26157">
        <w:rPr>
          <w:rFonts w:ascii="Times New Roman" w:hAnsi="Times New Roman"/>
          <w:color w:val="000000" w:themeColor="text1"/>
          <w:sz w:val="24"/>
          <w:szCs w:val="24"/>
        </w:rPr>
        <w:t xml:space="preserve"> public libraries in the outlying areas of </w:t>
      </w:r>
      <w:r w:rsidRPr="00F26157" w:rsidR="004E5CC1">
        <w:rPr>
          <w:rFonts w:ascii="Times New Roman" w:hAnsi="Times New Roman"/>
          <w:color w:val="000000" w:themeColor="text1"/>
          <w:sz w:val="24"/>
          <w:szCs w:val="24"/>
        </w:rPr>
        <w:t xml:space="preserve">American Samoa, </w:t>
      </w:r>
      <w:r w:rsidRPr="00F26157">
        <w:rPr>
          <w:rFonts w:ascii="Times New Roman" w:hAnsi="Times New Roman"/>
          <w:color w:val="000000" w:themeColor="text1"/>
          <w:sz w:val="24"/>
          <w:szCs w:val="24"/>
        </w:rPr>
        <w:t>Guam, the Northern Mariana Islands, and the Virgin Islands – as identified by SLAA</w:t>
      </w:r>
      <w:r w:rsidRPr="00F26157" w:rsidR="008C613F">
        <w:rPr>
          <w:rFonts w:ascii="Times New Roman" w:hAnsi="Times New Roman"/>
          <w:color w:val="000000" w:themeColor="text1"/>
          <w:sz w:val="24"/>
          <w:szCs w:val="24"/>
        </w:rPr>
        <w:t>s</w:t>
      </w:r>
      <w:r w:rsidRPr="00F26157">
        <w:rPr>
          <w:rFonts w:ascii="Times New Roman" w:hAnsi="Times New Roman"/>
          <w:color w:val="000000" w:themeColor="text1"/>
          <w:sz w:val="24"/>
          <w:szCs w:val="24"/>
        </w:rPr>
        <w:t>.</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A total of</w:t>
      </w:r>
      <w:r w:rsidRPr="00F26157" w:rsidR="008F145F">
        <w:rPr>
          <w:rFonts w:ascii="Times New Roman" w:hAnsi="Times New Roman"/>
          <w:color w:val="000000" w:themeColor="text1"/>
          <w:sz w:val="24"/>
          <w:szCs w:val="24"/>
        </w:rPr>
        <w:t xml:space="preserve"> </w:t>
      </w:r>
      <w:r w:rsidRPr="00F26157" w:rsidR="00B86A62">
        <w:rPr>
          <w:rFonts w:ascii="Times New Roman" w:hAnsi="Times New Roman"/>
          <w:color w:val="000000" w:themeColor="text1"/>
          <w:sz w:val="24"/>
          <w:szCs w:val="24"/>
        </w:rPr>
        <w:t xml:space="preserve">9,046 </w:t>
      </w:r>
      <w:r w:rsidRPr="00F26157">
        <w:rPr>
          <w:rFonts w:ascii="Times New Roman" w:hAnsi="Times New Roman"/>
          <w:color w:val="000000" w:themeColor="text1"/>
          <w:sz w:val="24"/>
          <w:szCs w:val="24"/>
        </w:rPr>
        <w:t xml:space="preserve">of the </w:t>
      </w:r>
      <w:r w:rsidRPr="00F26157" w:rsidR="00B86A62">
        <w:rPr>
          <w:rFonts w:ascii="Times New Roman" w:hAnsi="Times New Roman"/>
          <w:color w:val="000000" w:themeColor="text1"/>
          <w:sz w:val="24"/>
          <w:szCs w:val="24"/>
        </w:rPr>
        <w:t>9,</w:t>
      </w:r>
      <w:r w:rsidRPr="00F26157" w:rsidR="00010BC3">
        <w:rPr>
          <w:rFonts w:ascii="Times New Roman" w:hAnsi="Times New Roman"/>
          <w:color w:val="000000" w:themeColor="text1"/>
          <w:sz w:val="24"/>
          <w:szCs w:val="24"/>
        </w:rPr>
        <w:t xml:space="preserve">249 </w:t>
      </w:r>
      <w:r w:rsidRPr="00F26157">
        <w:rPr>
          <w:rFonts w:ascii="Times New Roman" w:hAnsi="Times New Roman"/>
          <w:color w:val="000000" w:themeColor="text1"/>
          <w:sz w:val="24"/>
          <w:szCs w:val="24"/>
        </w:rPr>
        <w:t xml:space="preserve">public libraries in the survey frame responded to the FY </w:t>
      </w:r>
      <w:r w:rsidRPr="00F26157" w:rsidR="00D11616">
        <w:rPr>
          <w:rFonts w:ascii="Times New Roman" w:hAnsi="Times New Roman"/>
          <w:color w:val="000000" w:themeColor="text1"/>
          <w:sz w:val="24"/>
          <w:szCs w:val="24"/>
        </w:rPr>
        <w:t xml:space="preserve">2018 </w:t>
      </w:r>
      <w:r w:rsidRPr="00F26157">
        <w:rPr>
          <w:rFonts w:ascii="Times New Roman" w:hAnsi="Times New Roman"/>
          <w:color w:val="000000" w:themeColor="text1"/>
          <w:sz w:val="24"/>
          <w:szCs w:val="24"/>
        </w:rPr>
        <w:t xml:space="preserve">PLS, for a </w:t>
      </w:r>
      <w:r w:rsidRPr="00F26157">
        <w:rPr>
          <w:rFonts w:ascii="Times New Roman" w:hAnsi="Times New Roman"/>
          <w:bCs/>
          <w:color w:val="000000" w:themeColor="text1"/>
          <w:sz w:val="24"/>
          <w:szCs w:val="24"/>
        </w:rPr>
        <w:t xml:space="preserve">unit response rate of </w:t>
      </w:r>
      <w:r w:rsidRPr="00F26157" w:rsidR="002660CB">
        <w:rPr>
          <w:rFonts w:ascii="Times New Roman" w:hAnsi="Times New Roman"/>
          <w:bCs/>
          <w:color w:val="000000" w:themeColor="text1"/>
          <w:sz w:val="24"/>
          <w:szCs w:val="24"/>
        </w:rPr>
        <w:t xml:space="preserve">98 </w:t>
      </w:r>
      <w:r w:rsidRPr="00F26157">
        <w:rPr>
          <w:rFonts w:ascii="Times New Roman" w:hAnsi="Times New Roman"/>
          <w:bCs/>
          <w:color w:val="000000" w:themeColor="text1"/>
          <w:sz w:val="24"/>
          <w:szCs w:val="24"/>
        </w:rPr>
        <w:t>percent</w:t>
      </w:r>
      <w:r w:rsidRPr="00F26157">
        <w:rPr>
          <w:rFonts w:ascii="Times New Roman" w:hAnsi="Times New Roman"/>
          <w:color w:val="000000" w:themeColor="text1"/>
          <w:sz w:val="24"/>
          <w:szCs w:val="24"/>
        </w:rPr>
        <w:t xml:space="preserve">.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Pr="00F26157" w:rsidR="0082744F">
        <w:rPr>
          <w:rFonts w:ascii="Times New Roman" w:hAnsi="Times New Roman"/>
          <w:color w:val="000000" w:themeColor="text1"/>
          <w:sz w:val="24"/>
          <w:szCs w:val="24"/>
        </w:rPr>
        <w:t>SLAA</w:t>
      </w:r>
      <w:r w:rsidRPr="00F26157">
        <w:rPr>
          <w:rFonts w:ascii="Times New Roman" w:hAnsi="Times New Roman"/>
          <w:color w:val="000000" w:themeColor="text1"/>
          <w:sz w:val="24"/>
          <w:szCs w:val="24"/>
        </w:rPr>
        <w:t xml:space="preserve"> provided these data for all public libraries in their state.</w:t>
      </w:r>
    </w:p>
    <w:p w:rsidRPr="00F26157" w:rsidR="004C17B0" w:rsidP="00141D09" w:rsidRDefault="004C17B0" w14:paraId="6A39C833" w14:textId="77777777">
      <w:pPr>
        <w:spacing w:after="0"/>
        <w:jc w:val="both"/>
        <w:rPr>
          <w:rFonts w:ascii="Times New Roman" w:hAnsi="Times New Roman"/>
          <w:color w:val="000000" w:themeColor="text1"/>
          <w:sz w:val="24"/>
          <w:szCs w:val="24"/>
        </w:rPr>
      </w:pPr>
    </w:p>
    <w:p w:rsidRPr="00F26157" w:rsidR="004C17B0" w:rsidP="008911AC" w:rsidRDefault="004C17B0" w14:paraId="45C24131" w14:textId="0C0BD8F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State library agencies collect the data from their local public libraries, and </w:t>
      </w:r>
      <w:r w:rsidRPr="00F26157" w:rsidR="00EC6FE6">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tate </w:t>
      </w:r>
      <w:r w:rsidRPr="00F26157" w:rsidR="00EC6FE6">
        <w:rPr>
          <w:rFonts w:ascii="Times New Roman" w:hAnsi="Times New Roman"/>
          <w:color w:val="000000" w:themeColor="text1"/>
          <w:sz w:val="24"/>
          <w:szCs w:val="24"/>
        </w:rPr>
        <w:t>D</w:t>
      </w:r>
      <w:r w:rsidRPr="00F26157">
        <w:rPr>
          <w:rFonts w:ascii="Times New Roman" w:hAnsi="Times New Roman"/>
          <w:color w:val="000000" w:themeColor="text1"/>
          <w:sz w:val="24"/>
          <w:szCs w:val="24"/>
        </w:rPr>
        <w:t xml:space="preserve">ata </w:t>
      </w:r>
      <w:r w:rsidRPr="00F26157" w:rsidR="00EC6FE6">
        <w:rPr>
          <w:rFonts w:ascii="Times New Roman" w:hAnsi="Times New Roman"/>
          <w:color w:val="000000" w:themeColor="text1"/>
          <w:sz w:val="24"/>
          <w:szCs w:val="24"/>
        </w:rPr>
        <w:t>C</w:t>
      </w:r>
      <w:r w:rsidRPr="00F26157">
        <w:rPr>
          <w:rFonts w:ascii="Times New Roman" w:hAnsi="Times New Roman"/>
          <w:color w:val="000000" w:themeColor="text1"/>
          <w:sz w:val="24"/>
          <w:szCs w:val="24"/>
        </w:rPr>
        <w:t xml:space="preserve">oordinators </w:t>
      </w:r>
      <w:r w:rsidRPr="00F26157" w:rsidR="00EC6FE6">
        <w:rPr>
          <w:rFonts w:ascii="Times New Roman" w:hAnsi="Times New Roman"/>
          <w:color w:val="000000" w:themeColor="text1"/>
          <w:sz w:val="24"/>
          <w:szCs w:val="24"/>
        </w:rPr>
        <w:t xml:space="preserve">(SDCs) </w:t>
      </w:r>
      <w:r w:rsidRPr="00F26157">
        <w:rPr>
          <w:rFonts w:ascii="Times New Roman" w:hAnsi="Times New Roman"/>
          <w:color w:val="000000" w:themeColor="text1"/>
          <w:sz w:val="24"/>
          <w:szCs w:val="24"/>
        </w:rPr>
        <w:t xml:space="preserve">employed by the agencies report the data to IMLS via </w:t>
      </w:r>
      <w:r w:rsidRPr="00F26157" w:rsidR="00EC6FE6">
        <w:rPr>
          <w:rFonts w:ascii="Times New Roman" w:hAnsi="Times New Roman"/>
          <w:color w:val="000000" w:themeColor="text1"/>
          <w:sz w:val="24"/>
          <w:szCs w:val="24"/>
        </w:rPr>
        <w:t xml:space="preserve">a </w:t>
      </w:r>
      <w:r w:rsidRPr="00F26157" w:rsidR="00A05CA5">
        <w:rPr>
          <w:rFonts w:ascii="Times New Roman" w:hAnsi="Times New Roman"/>
          <w:color w:val="000000" w:themeColor="text1"/>
          <w:sz w:val="24"/>
          <w:szCs w:val="24"/>
        </w:rPr>
        <w:t>web</w:t>
      </w:r>
      <w:r w:rsidRPr="00F26157" w:rsidR="006B14C3">
        <w:rPr>
          <w:rFonts w:ascii="Times New Roman" w:hAnsi="Times New Roman"/>
          <w:color w:val="000000" w:themeColor="text1"/>
          <w:sz w:val="24"/>
          <w:szCs w:val="24"/>
        </w:rPr>
        <w:t xml:space="preserve">-based </w:t>
      </w:r>
      <w:r w:rsidRPr="00F26157" w:rsidR="001455B1">
        <w:rPr>
          <w:rFonts w:ascii="Times New Roman" w:hAnsi="Times New Roman"/>
          <w:color w:val="000000" w:themeColor="text1"/>
          <w:sz w:val="24"/>
          <w:szCs w:val="24"/>
        </w:rPr>
        <w:t>system</w:t>
      </w:r>
      <w:r w:rsidRPr="00F26157" w:rsidR="00A05CA5">
        <w:rPr>
          <w:rFonts w:ascii="Times New Roman" w:hAnsi="Times New Roman"/>
          <w:color w:val="000000" w:themeColor="text1"/>
          <w:sz w:val="24"/>
          <w:szCs w:val="24"/>
        </w:rPr>
        <w:t xml:space="preserve"> </w:t>
      </w:r>
      <w:r w:rsidRPr="00F26157" w:rsidR="00EC6FE6">
        <w:rPr>
          <w:rFonts w:ascii="Times New Roman" w:hAnsi="Times New Roman"/>
          <w:color w:val="000000" w:themeColor="text1"/>
          <w:sz w:val="24"/>
          <w:szCs w:val="24"/>
        </w:rPr>
        <w:t>developed by the American Institutes for Research (</w:t>
      </w:r>
      <w:r w:rsidRPr="00F26157" w:rsidR="004859F7">
        <w:rPr>
          <w:rFonts w:ascii="Times New Roman" w:hAnsi="Times New Roman"/>
          <w:color w:val="000000" w:themeColor="text1"/>
          <w:sz w:val="24"/>
          <w:szCs w:val="24"/>
        </w:rPr>
        <w:t>AIR</w:t>
      </w:r>
      <w:r w:rsidRPr="00F26157" w:rsidR="00523491">
        <w:rPr>
          <w:rFonts w:ascii="Times New Roman" w:hAnsi="Times New Roman"/>
          <w:color w:val="000000" w:themeColor="text1"/>
          <w:sz w:val="24"/>
          <w:szCs w:val="24"/>
        </w:rPr>
        <w:t>)</w:t>
      </w:r>
      <w:r w:rsidRPr="00F26157" w:rsidR="00E91A00">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All 50 states, the District of Columbia</w:t>
      </w:r>
      <w:r w:rsidRPr="00F26157" w:rsidR="001D5797">
        <w:rPr>
          <w:rFonts w:ascii="Times New Roman" w:hAnsi="Times New Roman"/>
          <w:color w:val="000000" w:themeColor="text1"/>
          <w:sz w:val="24"/>
          <w:szCs w:val="24"/>
        </w:rPr>
        <w:t xml:space="preserve">, </w:t>
      </w:r>
      <w:r w:rsidRPr="00F26157" w:rsidR="005C18B5">
        <w:rPr>
          <w:rFonts w:ascii="Times New Roman" w:hAnsi="Times New Roman"/>
          <w:color w:val="000000" w:themeColor="text1"/>
          <w:sz w:val="24"/>
          <w:szCs w:val="24"/>
        </w:rPr>
        <w:t>American Samoa</w:t>
      </w:r>
      <w:r w:rsidRPr="00F26157" w:rsidR="00A05CA5">
        <w:rPr>
          <w:rFonts w:ascii="Times New Roman" w:hAnsi="Times New Roman"/>
          <w:color w:val="000000" w:themeColor="text1"/>
          <w:sz w:val="24"/>
          <w:szCs w:val="24"/>
        </w:rPr>
        <w:t>,</w:t>
      </w:r>
      <w:r w:rsidRPr="00F26157" w:rsidR="005C18B5">
        <w:rPr>
          <w:rFonts w:ascii="Times New Roman" w:hAnsi="Times New Roman"/>
          <w:color w:val="000000" w:themeColor="text1"/>
          <w:sz w:val="24"/>
          <w:szCs w:val="24"/>
        </w:rPr>
        <w:t xml:space="preserve"> Guam</w:t>
      </w:r>
      <w:r w:rsidRPr="00F26157" w:rsidR="008F145F">
        <w:rPr>
          <w:rFonts w:ascii="Times New Roman" w:hAnsi="Times New Roman"/>
          <w:color w:val="000000" w:themeColor="text1"/>
          <w:sz w:val="24"/>
          <w:szCs w:val="24"/>
        </w:rPr>
        <w:t>, and Northern Mariana Islands</w:t>
      </w:r>
      <w:r w:rsidRPr="00F26157">
        <w:rPr>
          <w:rFonts w:ascii="Times New Roman" w:hAnsi="Times New Roman"/>
          <w:color w:val="000000" w:themeColor="text1"/>
          <w:sz w:val="24"/>
          <w:szCs w:val="24"/>
        </w:rPr>
        <w:t xml:space="preserve"> participated in the FY</w:t>
      </w:r>
      <w:r w:rsidRPr="00F26157" w:rsidR="001D5797">
        <w:rPr>
          <w:rFonts w:ascii="Times New Roman" w:hAnsi="Times New Roman"/>
          <w:color w:val="000000" w:themeColor="text1"/>
          <w:sz w:val="24"/>
          <w:szCs w:val="24"/>
        </w:rPr>
        <w:t xml:space="preserve"> </w:t>
      </w:r>
      <w:r w:rsidRPr="00F26157" w:rsidR="00B74540">
        <w:rPr>
          <w:rFonts w:ascii="Times New Roman" w:hAnsi="Times New Roman"/>
          <w:color w:val="000000" w:themeColor="text1"/>
          <w:sz w:val="24"/>
          <w:szCs w:val="24"/>
        </w:rPr>
        <w:t>2018</w:t>
      </w:r>
      <w:r w:rsidRPr="00F26157">
        <w:rPr>
          <w:rFonts w:ascii="Times New Roman" w:hAnsi="Times New Roman"/>
          <w:color w:val="000000" w:themeColor="text1"/>
          <w:sz w:val="24"/>
          <w:szCs w:val="24"/>
        </w:rPr>
        <w:t xml:space="preserve"> PLS.</w:t>
      </w:r>
      <w:r w:rsidRPr="00F26157" w:rsidR="001B4F83">
        <w:rPr>
          <w:rFonts w:ascii="Times New Roman" w:hAnsi="Times New Roman"/>
          <w:color w:val="000000" w:themeColor="text1"/>
          <w:sz w:val="24"/>
          <w:szCs w:val="24"/>
        </w:rPr>
        <w:t xml:space="preserve"> </w:t>
      </w:r>
    </w:p>
    <w:p w:rsidRPr="00F26157" w:rsidR="00247595" w:rsidP="004859F7" w:rsidRDefault="00247595" w14:paraId="1E32278A" w14:textId="77777777">
      <w:pPr>
        <w:spacing w:after="0"/>
        <w:rPr>
          <w:rFonts w:ascii="Times New Roman" w:hAnsi="Times New Roman"/>
          <w:color w:val="000000" w:themeColor="text1"/>
          <w:sz w:val="24"/>
          <w:szCs w:val="24"/>
        </w:rPr>
      </w:pPr>
    </w:p>
    <w:p w:rsidRPr="00F26157" w:rsidR="00D55958" w:rsidP="004859F7" w:rsidRDefault="00247595" w14:paraId="05239408"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B.2.</w:t>
      </w:r>
      <w:r w:rsidRPr="00F26157">
        <w:rPr>
          <w:rFonts w:ascii="Times New Roman" w:hAnsi="Times New Roman"/>
          <w:b/>
          <w:color w:val="000000" w:themeColor="text1"/>
          <w:sz w:val="28"/>
          <w:szCs w:val="28"/>
        </w:rPr>
        <w:tab/>
        <w:t>Procedures for the Collection of Information</w:t>
      </w:r>
    </w:p>
    <w:p w:rsidRPr="00F26157" w:rsidR="007E5990" w:rsidP="004859F7" w:rsidRDefault="007E5990" w14:paraId="40F2A18A" w14:textId="77777777">
      <w:pPr>
        <w:spacing w:after="0"/>
        <w:rPr>
          <w:rFonts w:ascii="Times New Roman" w:hAnsi="Times New Roman"/>
          <w:b/>
          <w:bCs/>
          <w:color w:val="000000" w:themeColor="text1"/>
          <w:sz w:val="24"/>
          <w:szCs w:val="24"/>
        </w:rPr>
      </w:pPr>
    </w:p>
    <w:p w:rsidRPr="00F26157" w:rsidR="00AE3590" w:rsidP="004859F7" w:rsidRDefault="00AE3590" w14:paraId="372C1289" w14:textId="141DAD1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Preparation for and administration of the collection will include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survey instrument;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data elements, edit-checks, and post-collection processing; updates to the web application tool for data collection; contacting the chief officers of the SLAAs and the designated </w:t>
      </w:r>
      <w:r w:rsidRPr="00F26157" w:rsidR="001D5797">
        <w:rPr>
          <w:rFonts w:ascii="Times New Roman" w:hAnsi="Times New Roman"/>
          <w:color w:val="000000" w:themeColor="text1"/>
          <w:sz w:val="24"/>
          <w:szCs w:val="24"/>
        </w:rPr>
        <w:t>SDCs</w:t>
      </w:r>
      <w:r w:rsidRPr="00F26157">
        <w:rPr>
          <w:rFonts w:ascii="Times New Roman" w:hAnsi="Times New Roman"/>
          <w:color w:val="000000" w:themeColor="text1"/>
          <w:sz w:val="24"/>
          <w:szCs w:val="24"/>
        </w:rPr>
        <w:t>; opening the web application for respondents during the data collection field period; post-collection editing and imputation of the data file; and release of the data file, data documentation, and report of the findings.</w:t>
      </w:r>
    </w:p>
    <w:p w:rsidRPr="00F26157" w:rsidR="00AD143F" w:rsidP="004859F7" w:rsidRDefault="00AD143F" w14:paraId="31A02797" w14:textId="77777777">
      <w:pPr>
        <w:spacing w:after="0"/>
        <w:rPr>
          <w:rFonts w:ascii="Times New Roman" w:hAnsi="Times New Roman"/>
          <w:color w:val="000000" w:themeColor="text1"/>
          <w:sz w:val="24"/>
          <w:szCs w:val="24"/>
        </w:rPr>
      </w:pPr>
    </w:p>
    <w:p w:rsidRPr="00F26157" w:rsidR="00800447" w:rsidP="00B92806" w:rsidRDefault="00800447" w14:paraId="681B9129" w14:textId="77777777">
      <w:pPr>
        <w:keepNext/>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lastRenderedPageBreak/>
        <w:t>B.2.1.</w:t>
      </w:r>
      <w:r w:rsidRPr="00F26157">
        <w:rPr>
          <w:rFonts w:ascii="Times New Roman" w:hAnsi="Times New Roman"/>
          <w:b/>
          <w:color w:val="000000" w:themeColor="text1"/>
          <w:sz w:val="24"/>
          <w:szCs w:val="24"/>
        </w:rPr>
        <w:tab/>
        <w:t>Data Collection</w:t>
      </w:r>
    </w:p>
    <w:p w:rsidRPr="00F26157" w:rsidR="00800447" w:rsidP="004859F7" w:rsidRDefault="00800447" w14:paraId="049CD2C6" w14:textId="77777777">
      <w:pPr>
        <w:spacing w:after="0"/>
        <w:rPr>
          <w:rFonts w:ascii="Times New Roman" w:hAnsi="Times New Roman"/>
          <w:color w:val="000000" w:themeColor="text1"/>
          <w:sz w:val="24"/>
          <w:szCs w:val="24"/>
        </w:rPr>
      </w:pPr>
    </w:p>
    <w:p w:rsidRPr="00F26157" w:rsidR="0058358F" w:rsidP="004859F7" w:rsidRDefault="0058358F" w14:paraId="0F4EB998"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Programming the Web Application</w:t>
      </w:r>
    </w:p>
    <w:p w:rsidRPr="00F26157" w:rsidR="0058358F" w:rsidP="006E4A96" w:rsidRDefault="0058358F" w14:paraId="5A32B084" w14:textId="3D0559F3">
      <w:pPr>
        <w:autoSpaceDE w:val="0"/>
        <w:autoSpaceDN w:val="0"/>
        <w:adjustRightInd w:val="0"/>
        <w:spacing w:after="0"/>
        <w:rPr>
          <w:rFonts w:ascii="Times New Roman" w:hAnsi="Times New Roman"/>
          <w:color w:val="000000" w:themeColor="text1"/>
          <w:sz w:val="24"/>
          <w:szCs w:val="24"/>
          <w:lang w:bidi="ar-SA"/>
        </w:rPr>
      </w:pPr>
      <w:r w:rsidRPr="00F26157">
        <w:rPr>
          <w:rFonts w:ascii="Times New Roman" w:hAnsi="Times New Roman" w:eastAsiaTheme="minorHAnsi"/>
          <w:color w:val="000000" w:themeColor="text1"/>
          <w:sz w:val="24"/>
          <w:szCs w:val="24"/>
        </w:rPr>
        <w:t xml:space="preserve">The PLS data are collected over the Internet via a </w:t>
      </w:r>
      <w:r w:rsidRPr="00F26157">
        <w:rPr>
          <w:rFonts w:ascii="Times New Roman" w:hAnsi="Times New Roman"/>
          <w:color w:val="000000" w:themeColor="text1"/>
          <w:sz w:val="24"/>
          <w:szCs w:val="24"/>
          <w:lang w:bidi="ar-SA"/>
        </w:rPr>
        <w:t xml:space="preserve">computer self-administered questionnaire, called </w:t>
      </w:r>
      <w:r w:rsidRPr="00F26157" w:rsidR="005C18B5">
        <w:rPr>
          <w:rFonts w:ascii="Times New Roman" w:hAnsi="Times New Roman"/>
          <w:color w:val="000000" w:themeColor="text1"/>
          <w:sz w:val="24"/>
          <w:szCs w:val="24"/>
          <w:lang w:bidi="ar-SA"/>
        </w:rPr>
        <w:t>the PLS Web Portal</w:t>
      </w:r>
      <w:r w:rsidRPr="00F26157">
        <w:rPr>
          <w:rFonts w:ascii="Times New Roman" w:hAnsi="Times New Roman"/>
          <w:color w:val="000000" w:themeColor="text1"/>
          <w:sz w:val="24"/>
          <w:szCs w:val="24"/>
          <w:lang w:bidi="ar-SA"/>
        </w:rPr>
        <w:t xml:space="preserve"> to allow for the collection and analyses of high quality and timely policy-relevant data on the current status of public libraries that enables an ongoing evaluation of trend comparisons. The </w:t>
      </w:r>
      <w:r w:rsidRPr="00F26157" w:rsidR="005C18B5">
        <w:rPr>
          <w:rFonts w:ascii="Times New Roman" w:hAnsi="Times New Roman"/>
          <w:color w:val="000000" w:themeColor="text1"/>
          <w:sz w:val="24"/>
          <w:szCs w:val="24"/>
          <w:lang w:bidi="ar-SA"/>
        </w:rPr>
        <w:t>PLS Web Portal</w:t>
      </w:r>
      <w:r w:rsidRPr="00F26157">
        <w:rPr>
          <w:rFonts w:ascii="Times New Roman" w:hAnsi="Times New Roman"/>
          <w:color w:val="000000" w:themeColor="text1"/>
          <w:sz w:val="24"/>
          <w:szCs w:val="24"/>
          <w:lang w:bidi="ar-SA"/>
        </w:rPr>
        <w:t xml:space="preserve"> tool is a database-driven </w:t>
      </w:r>
      <w:r w:rsidRPr="00F26157" w:rsidR="00710207">
        <w:rPr>
          <w:rFonts w:ascii="Times New Roman" w:hAnsi="Times New Roman"/>
          <w:color w:val="000000" w:themeColor="text1"/>
          <w:sz w:val="24"/>
          <w:szCs w:val="24"/>
          <w:lang w:bidi="ar-SA"/>
        </w:rPr>
        <w:t>web application</w:t>
      </w:r>
      <w:r w:rsidRPr="00F26157">
        <w:rPr>
          <w:rFonts w:ascii="Times New Roman" w:hAnsi="Times New Roman"/>
          <w:color w:val="000000" w:themeColor="text1"/>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Pr="00F26157" w:rsidR="00FC6B9A">
        <w:rPr>
          <w:rFonts w:ascii="Times New Roman" w:hAnsi="Times New Roman"/>
          <w:color w:val="000000" w:themeColor="text1"/>
          <w:sz w:val="24"/>
          <w:szCs w:val="24"/>
          <w:lang w:bidi="ar-SA"/>
        </w:rPr>
        <w:t xml:space="preserve">Web Portal </w:t>
      </w:r>
      <w:r w:rsidRPr="00F26157">
        <w:rPr>
          <w:rFonts w:ascii="Times New Roman" w:hAnsi="Times New Roman"/>
          <w:color w:val="000000" w:themeColor="text1"/>
          <w:sz w:val="24"/>
          <w:szCs w:val="24"/>
          <w:lang w:bidi="ar-SA"/>
        </w:rPr>
        <w:t xml:space="preserve">can be accessed via personal computers or laptops. All that is needed to access the survey tool is Internet access to any commonly used </w:t>
      </w:r>
      <w:r w:rsidRPr="00F26157" w:rsidR="001D6946">
        <w:rPr>
          <w:rFonts w:ascii="Times New Roman" w:hAnsi="Times New Roman"/>
          <w:color w:val="000000" w:themeColor="text1"/>
          <w:sz w:val="24"/>
          <w:szCs w:val="24"/>
          <w:lang w:bidi="ar-SA"/>
        </w:rPr>
        <w:t>w</w:t>
      </w:r>
      <w:r w:rsidRPr="00F26157">
        <w:rPr>
          <w:rFonts w:ascii="Times New Roman" w:hAnsi="Times New Roman"/>
          <w:color w:val="000000" w:themeColor="text1"/>
          <w:sz w:val="24"/>
          <w:szCs w:val="24"/>
          <w:lang w:bidi="ar-SA"/>
        </w:rPr>
        <w:t>eb browser, including Microsoft Internet Explorer</w:t>
      </w:r>
      <w:r w:rsidRPr="00F26157" w:rsidR="00C05EC4">
        <w:rPr>
          <w:rFonts w:ascii="Times New Roman" w:hAnsi="Times New Roman"/>
          <w:color w:val="000000" w:themeColor="text1"/>
          <w:sz w:val="24"/>
          <w:szCs w:val="24"/>
          <w:lang w:bidi="ar-SA"/>
        </w:rPr>
        <w:t xml:space="preserve"> or Edge</w:t>
      </w:r>
      <w:r w:rsidRPr="00F26157">
        <w:rPr>
          <w:rFonts w:ascii="Times New Roman" w:hAnsi="Times New Roman"/>
          <w:color w:val="000000" w:themeColor="text1"/>
          <w:sz w:val="24"/>
          <w:szCs w:val="24"/>
          <w:lang w:bidi="ar-SA"/>
        </w:rPr>
        <w:t xml:space="preserve">, Firefox, Safari, and Google Chrome. </w:t>
      </w:r>
    </w:p>
    <w:p w:rsidRPr="00F26157" w:rsidR="0058358F" w:rsidP="004859F7" w:rsidRDefault="0058358F" w14:paraId="65AAAFE9" w14:textId="77777777">
      <w:pPr>
        <w:spacing w:after="0"/>
        <w:rPr>
          <w:rFonts w:ascii="Times New Roman" w:hAnsi="Times New Roman"/>
          <w:color w:val="000000" w:themeColor="text1"/>
          <w:sz w:val="24"/>
          <w:szCs w:val="24"/>
        </w:rPr>
      </w:pPr>
    </w:p>
    <w:p w:rsidRPr="00F26157" w:rsidR="0058358F" w:rsidP="004859F7" w:rsidRDefault="0058358F" w14:paraId="602B766D" w14:textId="0FDCDB3A">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web application is designed to minimize response burden, to enable timely submissions of high quality data, and to require minimal or no edit follow-up for data problems. A user guide is included in the web application. An edit check tool alerts the respondent to questionable data during the data entry process via on-screen edit</w:t>
      </w:r>
      <w:r w:rsidRPr="00F26157" w:rsidR="003C68B6">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check warnings and an edit check report that can be viewed on-screen or printed.</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These tools ease the completion of the survey and enable the review and submission of the data in a timely fashion.</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In addition, the survey is transmitted with prior-year data pre-entered into the system. The respondent is instructed to review the pre-entered data and update any information that has changed from the previous year. </w:t>
      </w:r>
    </w:p>
    <w:p w:rsidRPr="00F26157" w:rsidR="0058358F" w:rsidP="004859F7" w:rsidRDefault="0058358F" w14:paraId="7E6B2C4E" w14:textId="77777777">
      <w:pPr>
        <w:spacing w:after="0"/>
        <w:rPr>
          <w:rFonts w:ascii="Times New Roman" w:hAnsi="Times New Roman"/>
          <w:color w:val="000000" w:themeColor="text1"/>
          <w:sz w:val="24"/>
          <w:szCs w:val="24"/>
        </w:rPr>
      </w:pPr>
    </w:p>
    <w:p w:rsidRPr="00F26157" w:rsidR="0058358F" w:rsidP="004859F7" w:rsidRDefault="0058358F" w14:paraId="708F9E13" w14:textId="3EF4FE1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t>
      </w:r>
      <w:r w:rsidRPr="00F26157" w:rsidR="00846819">
        <w:rPr>
          <w:rFonts w:ascii="Times New Roman" w:hAnsi="Times New Roman"/>
          <w:color w:val="000000" w:themeColor="text1"/>
          <w:sz w:val="24"/>
          <w:szCs w:val="24"/>
        </w:rPr>
        <w:t xml:space="preserve">reporting web application </w:t>
      </w:r>
      <w:r w:rsidRPr="00F26157">
        <w:rPr>
          <w:rFonts w:ascii="Times New Roman" w:hAnsi="Times New Roman"/>
          <w:color w:val="000000" w:themeColor="text1"/>
          <w:sz w:val="24"/>
          <w:szCs w:val="24"/>
        </w:rPr>
        <w:t xml:space="preserve">is updated and maintained by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the primary administrator of the data collection. IMLS and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share responsibility for testing the product prior to its official release. The web application’s operation is reviewed on an on-going basis, and updates and improvements to the application are made as needed.</w:t>
      </w:r>
      <w:r w:rsidRPr="00F26157" w:rsidR="001B4F83">
        <w:rPr>
          <w:rFonts w:ascii="Times New Roman" w:hAnsi="Times New Roman"/>
          <w:color w:val="000000" w:themeColor="text1"/>
          <w:sz w:val="24"/>
          <w:szCs w:val="24"/>
        </w:rPr>
        <w:t xml:space="preserve"> </w:t>
      </w:r>
    </w:p>
    <w:p w:rsidRPr="00F26157" w:rsidR="0058358F" w:rsidP="004859F7" w:rsidRDefault="0058358F" w14:paraId="50B034EA" w14:textId="77777777">
      <w:pPr>
        <w:spacing w:after="0"/>
        <w:rPr>
          <w:rFonts w:ascii="Times New Roman" w:hAnsi="Times New Roman"/>
          <w:color w:val="000000" w:themeColor="text1"/>
          <w:sz w:val="24"/>
          <w:szCs w:val="24"/>
        </w:rPr>
      </w:pPr>
    </w:p>
    <w:p w:rsidRPr="00F26157" w:rsidR="0058358F" w:rsidP="004859F7" w:rsidRDefault="0058358F" w14:paraId="12EAD226"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Contacting Respondents</w:t>
      </w:r>
    </w:p>
    <w:p w:rsidRPr="00F26157" w:rsidR="0058358F" w:rsidP="004859F7" w:rsidRDefault="0058358F" w14:paraId="558CA6D0" w14:textId="24AE2495">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official request for data collection will be e-mailed to the chief officers of SLAAs (COSLA) and stresses the importance of their participation in the survey, as partners in the process. The SDCs receive a separate e-mail that recognizes their primary responsibility for completion of the survey and encourages their response. The e-mail</w:t>
      </w:r>
      <w:r w:rsidRPr="00F26157" w:rsidR="00544B1D">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to the SDCs</w:t>
      </w:r>
      <w:r w:rsidRPr="00F26157" w:rsidR="00544B1D">
        <w:rPr>
          <w:rFonts w:ascii="Times New Roman" w:hAnsi="Times New Roman"/>
          <w:color w:val="000000" w:themeColor="text1"/>
          <w:sz w:val="24"/>
          <w:szCs w:val="24"/>
        </w:rPr>
        <w:t xml:space="preserve"> and chief officers of SLAAs</w:t>
      </w:r>
      <w:r w:rsidRPr="00F26157">
        <w:rPr>
          <w:rFonts w:ascii="Times New Roman" w:hAnsi="Times New Roman"/>
          <w:color w:val="000000" w:themeColor="text1"/>
          <w:sz w:val="24"/>
          <w:szCs w:val="24"/>
        </w:rPr>
        <w:t xml:space="preserve"> will also contain information for logging into the web application.</w:t>
      </w:r>
    </w:p>
    <w:p w:rsidRPr="00F26157" w:rsidR="0058358F" w:rsidP="004859F7" w:rsidRDefault="0058358F" w14:paraId="0FE85D72" w14:textId="77777777">
      <w:pPr>
        <w:spacing w:after="0"/>
        <w:rPr>
          <w:rFonts w:ascii="Times New Roman" w:hAnsi="Times New Roman"/>
          <w:color w:val="000000" w:themeColor="text1"/>
          <w:sz w:val="24"/>
          <w:szCs w:val="24"/>
        </w:rPr>
      </w:pPr>
    </w:p>
    <w:p w:rsidRPr="00F26157" w:rsidR="0058358F" w:rsidP="004859F7" w:rsidRDefault="0058358F" w14:paraId="605596C2" w14:textId="77777777">
      <w:pPr>
        <w:keepNext/>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Techniques to Enhance Response</w:t>
      </w:r>
    </w:p>
    <w:p w:rsidRPr="00F26157" w:rsidR="0058358F" w:rsidP="004859F7" w:rsidRDefault="0058358F" w14:paraId="4E858118" w14:textId="4B48E7FB">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As the end of the data collection period approaches,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contacts non-respondents to encourage </w:t>
      </w:r>
      <w:r w:rsidRPr="00F26157" w:rsidR="00681CCE">
        <w:rPr>
          <w:rFonts w:ascii="Times New Roman" w:hAnsi="Times New Roman"/>
          <w:color w:val="000000" w:themeColor="text1"/>
          <w:sz w:val="24"/>
          <w:szCs w:val="24"/>
        </w:rPr>
        <w:t>them to complete</w:t>
      </w:r>
      <w:r w:rsidRPr="00F26157">
        <w:rPr>
          <w:rFonts w:ascii="Times New Roman" w:hAnsi="Times New Roman"/>
          <w:color w:val="000000" w:themeColor="text1"/>
          <w:sz w:val="24"/>
          <w:szCs w:val="24"/>
        </w:rPr>
        <w:t xml:space="preserve"> the survey. Members of IMLS staff also contact the </w:t>
      </w:r>
      <w:r w:rsidRPr="00F26157" w:rsidR="004859F7">
        <w:rPr>
          <w:rFonts w:ascii="Times New Roman" w:hAnsi="Times New Roman"/>
          <w:color w:val="000000" w:themeColor="text1"/>
          <w:sz w:val="24"/>
          <w:szCs w:val="24"/>
        </w:rPr>
        <w:t>c</w:t>
      </w:r>
      <w:r w:rsidRPr="00F26157">
        <w:rPr>
          <w:rFonts w:ascii="Times New Roman" w:hAnsi="Times New Roman"/>
          <w:color w:val="000000" w:themeColor="text1"/>
          <w:sz w:val="24"/>
          <w:szCs w:val="24"/>
        </w:rPr>
        <w:t xml:space="preserve">hief </w:t>
      </w:r>
      <w:r w:rsidRPr="00F26157" w:rsidR="004859F7">
        <w:rPr>
          <w:rFonts w:ascii="Times New Roman" w:hAnsi="Times New Roman"/>
          <w:color w:val="000000" w:themeColor="text1"/>
          <w:sz w:val="24"/>
          <w:szCs w:val="24"/>
        </w:rPr>
        <w:t>o</w:t>
      </w:r>
      <w:r w:rsidRPr="00F26157">
        <w:rPr>
          <w:rFonts w:ascii="Times New Roman" w:hAnsi="Times New Roman"/>
          <w:color w:val="000000" w:themeColor="text1"/>
          <w:sz w:val="24"/>
          <w:szCs w:val="24"/>
        </w:rPr>
        <w:t>fficer</w:t>
      </w:r>
      <w:r w:rsidRPr="00F26157" w:rsidR="004859F7">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relevant </w:t>
      </w:r>
      <w:r w:rsidRPr="00F26157" w:rsidR="008401D3">
        <w:rPr>
          <w:rFonts w:ascii="Times New Roman" w:hAnsi="Times New Roman"/>
          <w:color w:val="000000" w:themeColor="text1"/>
          <w:sz w:val="24"/>
          <w:szCs w:val="24"/>
        </w:rPr>
        <w:t>SLAAs</w:t>
      </w:r>
      <w:r w:rsidRPr="00F26157">
        <w:rPr>
          <w:rFonts w:ascii="Times New Roman" w:hAnsi="Times New Roman"/>
          <w:color w:val="000000" w:themeColor="text1"/>
          <w:sz w:val="24"/>
          <w:szCs w:val="24"/>
        </w:rPr>
        <w:t xml:space="preserve"> if necessary, to encourage response. SDCs have peer mentors, selected by the SDCs. Library Statistics Working Group (LSWG) members are</w:t>
      </w:r>
      <w:r w:rsidRPr="00F26157" w:rsidR="008F145F">
        <w:rPr>
          <w:rFonts w:ascii="Times New Roman" w:hAnsi="Times New Roman"/>
          <w:color w:val="000000" w:themeColor="text1"/>
          <w:sz w:val="24"/>
          <w:szCs w:val="24"/>
        </w:rPr>
        <w:t xml:space="preserve"> also</w:t>
      </w:r>
      <w:r w:rsidRPr="00F26157">
        <w:rPr>
          <w:rFonts w:ascii="Times New Roman" w:hAnsi="Times New Roman"/>
          <w:color w:val="000000" w:themeColor="text1"/>
          <w:sz w:val="24"/>
          <w:szCs w:val="24"/>
        </w:rPr>
        <w:t xml:space="preserve"> available to serve as </w:t>
      </w:r>
      <w:r w:rsidRPr="00F26157">
        <w:rPr>
          <w:rFonts w:ascii="Times New Roman" w:hAnsi="Times New Roman"/>
          <w:color w:val="000000" w:themeColor="text1"/>
          <w:sz w:val="24"/>
          <w:szCs w:val="24"/>
        </w:rPr>
        <w:lastRenderedPageBreak/>
        <w:t xml:space="preserve">mentors and may provide technical assistance to states in reporting their data.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conducts edit follow-up of the data submissions and tries to obtain any data not reported in the original submission in order to maximize accuracy and response rate. </w:t>
      </w:r>
    </w:p>
    <w:p w:rsidRPr="00F26157" w:rsidR="00800447" w:rsidP="004859F7" w:rsidRDefault="00800447" w14:paraId="571F923B" w14:textId="77777777">
      <w:pPr>
        <w:spacing w:after="0"/>
        <w:rPr>
          <w:rFonts w:ascii="Times New Roman" w:hAnsi="Times New Roman"/>
          <w:color w:val="000000" w:themeColor="text1"/>
          <w:sz w:val="24"/>
          <w:szCs w:val="24"/>
        </w:rPr>
      </w:pPr>
    </w:p>
    <w:p w:rsidRPr="00F26157" w:rsidR="00800447" w:rsidP="004859F7" w:rsidRDefault="00800447" w14:paraId="7139D4E5"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B.2.2.</w:t>
      </w:r>
      <w:r w:rsidRPr="00F26157">
        <w:rPr>
          <w:rFonts w:ascii="Times New Roman" w:hAnsi="Times New Roman"/>
          <w:b/>
          <w:color w:val="000000" w:themeColor="text1"/>
          <w:sz w:val="24"/>
          <w:szCs w:val="24"/>
        </w:rPr>
        <w:tab/>
      </w:r>
      <w:r w:rsidRPr="00F26157" w:rsidR="00B91B26">
        <w:rPr>
          <w:rFonts w:ascii="Times New Roman" w:hAnsi="Times New Roman"/>
          <w:b/>
          <w:color w:val="000000" w:themeColor="text1"/>
          <w:sz w:val="24"/>
          <w:szCs w:val="24"/>
        </w:rPr>
        <w:t>Statistical Methods</w:t>
      </w:r>
    </w:p>
    <w:p w:rsidRPr="00F26157" w:rsidR="0058358F" w:rsidP="004859F7" w:rsidRDefault="0058358F" w14:paraId="52A951DF" w14:textId="77777777">
      <w:pPr>
        <w:spacing w:after="0"/>
        <w:rPr>
          <w:rFonts w:ascii="Times New Roman" w:hAnsi="Times New Roman"/>
          <w:color w:val="000000" w:themeColor="text1"/>
          <w:sz w:val="24"/>
          <w:szCs w:val="24"/>
        </w:rPr>
      </w:pPr>
    </w:p>
    <w:p w:rsidRPr="00F26157" w:rsidR="0058358F" w:rsidP="004859F7" w:rsidRDefault="0058358F" w14:paraId="44B6BB71" w14:textId="77777777">
      <w:pPr>
        <w:spacing w:after="0"/>
        <w:rPr>
          <w:rFonts w:ascii="Times New Roman" w:hAnsi="Times New Roman"/>
          <w:color w:val="000000" w:themeColor="text1"/>
          <w:sz w:val="24"/>
          <w:szCs w:val="24"/>
          <w:lang w:bidi="ar-SA"/>
        </w:rPr>
      </w:pPr>
      <w:r w:rsidRPr="00F26157">
        <w:rPr>
          <w:rFonts w:ascii="Times New Roman" w:hAnsi="Times New Roman"/>
          <w:color w:val="000000" w:themeColor="text1"/>
          <w:sz w:val="24"/>
          <w:szCs w:val="24"/>
          <w:lang w:bidi="ar-SA"/>
        </w:rPr>
        <w:t>This is a universe survey and does not require special considerations for statistical methods.</w:t>
      </w:r>
    </w:p>
    <w:p w:rsidRPr="00F26157" w:rsidR="0058358F" w:rsidP="004859F7" w:rsidRDefault="0058358F" w14:paraId="3141B951" w14:textId="77777777">
      <w:pPr>
        <w:spacing w:after="0"/>
        <w:rPr>
          <w:rFonts w:ascii="Times New Roman" w:hAnsi="Times New Roman"/>
          <w:color w:val="000000" w:themeColor="text1"/>
          <w:sz w:val="24"/>
          <w:szCs w:val="24"/>
          <w:lang w:bidi="ar-SA"/>
        </w:rPr>
      </w:pPr>
    </w:p>
    <w:p w:rsidRPr="00F26157" w:rsidR="0058358F" w:rsidP="004859F7" w:rsidRDefault="0058358F" w14:paraId="416F150B" w14:textId="77777777">
      <w:pPr>
        <w:spacing w:after="0"/>
        <w:rPr>
          <w:rFonts w:ascii="Times New Roman" w:hAnsi="Times New Roman"/>
          <w:i/>
          <w:color w:val="000000" w:themeColor="text1"/>
          <w:sz w:val="24"/>
          <w:szCs w:val="24"/>
          <w:lang w:bidi="ar-SA"/>
        </w:rPr>
      </w:pPr>
      <w:r w:rsidRPr="00F26157">
        <w:rPr>
          <w:rFonts w:ascii="Times New Roman" w:hAnsi="Times New Roman"/>
          <w:i/>
          <w:color w:val="000000" w:themeColor="text1"/>
          <w:sz w:val="24"/>
          <w:szCs w:val="24"/>
          <w:lang w:bidi="ar-SA"/>
        </w:rPr>
        <w:t>Imputation</w:t>
      </w:r>
    </w:p>
    <w:p w:rsidRPr="00F26157" w:rsidR="0058358F" w:rsidP="004859F7" w:rsidRDefault="0058358F" w14:paraId="5D871ED0" w14:textId="77777777">
      <w:pPr>
        <w:spacing w:after="0"/>
        <w:rPr>
          <w:rFonts w:ascii="Times New Roman" w:hAnsi="Times New Roman"/>
          <w:color w:val="000000" w:themeColor="text1"/>
          <w:sz w:val="24"/>
          <w:szCs w:val="24"/>
        </w:rPr>
      </w:pPr>
      <w:r w:rsidRPr="00F26157">
        <w:rPr>
          <w:rFonts w:ascii="Times New Roman" w:hAnsi="Times New Roman" w:eastAsiaTheme="minorHAnsi"/>
          <w:color w:val="000000" w:themeColor="text1"/>
          <w:sz w:val="24"/>
          <w:szCs w:val="24"/>
        </w:rPr>
        <w:t>In order to make complete PLS datasets for constructing estimates of totals, it is sometimes necessary to impute for missing data items.</w:t>
      </w:r>
      <w:r w:rsidRPr="00F26157">
        <w:rPr>
          <w:rFonts w:ascii="Times New Roman" w:hAnsi="Times New Roman" w:eastAsiaTheme="minorHAnsi"/>
          <w:color w:val="000000" w:themeColor="text1"/>
        </w:rPr>
        <w:t xml:space="preserve"> </w:t>
      </w:r>
      <w:r w:rsidRPr="00F26157">
        <w:rPr>
          <w:rFonts w:ascii="Times New Roman" w:hAnsi="Times New Roman"/>
          <w:color w:val="000000" w:themeColor="text1"/>
          <w:sz w:val="24"/>
          <w:szCs w:val="24"/>
          <w:lang w:bidi="ar-SA"/>
        </w:rPr>
        <w:t xml:space="preserve">After the data have been collected, edited, and cleaned, remaining missing items will be imputed. </w:t>
      </w:r>
      <w:r w:rsidRPr="00F26157">
        <w:rPr>
          <w:rFonts w:ascii="Times New Roman" w:hAnsi="Times New Roman" w:eastAsiaTheme="minorHAnsi"/>
          <w:color w:val="000000" w:themeColor="text1"/>
          <w:sz w:val="24"/>
          <w:szCs w:val="24"/>
        </w:rPr>
        <w:t xml:space="preserve">The data are identified as either imputed or reported on the survey data file through the use of imputation flags and data users are given definitions of what each flag means. Imputation methodologies that are commonly implemented for the PLS data: Zero Rule, Growth Rule, Sum Rule, Raking Procedure, Sum of Internal-detail Reported, and Regression Modeling. </w:t>
      </w:r>
    </w:p>
    <w:p w:rsidRPr="00F26157" w:rsidR="00077663" w:rsidP="004859F7" w:rsidRDefault="00077663" w14:paraId="146827DA" w14:textId="77777777">
      <w:pPr>
        <w:spacing w:after="0"/>
        <w:rPr>
          <w:rFonts w:ascii="Times New Roman" w:hAnsi="Times New Roman"/>
          <w:color w:val="000000" w:themeColor="text1"/>
          <w:sz w:val="24"/>
          <w:szCs w:val="24"/>
        </w:rPr>
      </w:pPr>
    </w:p>
    <w:p w:rsidRPr="00F26157" w:rsidR="00D55958" w:rsidP="004859F7" w:rsidRDefault="00247595" w14:paraId="7ACD9A4D" w14:textId="77777777">
      <w:pPr>
        <w:spacing w:after="0"/>
        <w:ind w:left="1080" w:hanging="1080"/>
        <w:rPr>
          <w:rFonts w:ascii="Times New Roman" w:hAnsi="Times New Roman"/>
          <w:b/>
          <w:color w:val="000000" w:themeColor="text1"/>
          <w:sz w:val="28"/>
          <w:szCs w:val="28"/>
        </w:rPr>
      </w:pPr>
      <w:r w:rsidRPr="00F26157">
        <w:rPr>
          <w:rFonts w:ascii="Times New Roman" w:hAnsi="Times New Roman"/>
          <w:b/>
          <w:color w:val="000000" w:themeColor="text1"/>
          <w:sz w:val="28"/>
          <w:szCs w:val="28"/>
        </w:rPr>
        <w:t>B.3.</w:t>
      </w:r>
      <w:r w:rsidRPr="00F26157">
        <w:rPr>
          <w:rFonts w:ascii="Times New Roman" w:hAnsi="Times New Roman"/>
          <w:b/>
          <w:color w:val="000000" w:themeColor="text1"/>
          <w:sz w:val="28"/>
          <w:szCs w:val="28"/>
        </w:rPr>
        <w:tab/>
        <w:t xml:space="preserve">Methods to </w:t>
      </w:r>
      <w:r w:rsidRPr="00F26157" w:rsidR="00D53BB9">
        <w:rPr>
          <w:rFonts w:ascii="Times New Roman" w:hAnsi="Times New Roman"/>
          <w:b/>
          <w:color w:val="000000" w:themeColor="text1"/>
          <w:sz w:val="28"/>
          <w:szCs w:val="28"/>
        </w:rPr>
        <w:t>Maximize Response Rate and Deal with Non-Response</w:t>
      </w:r>
    </w:p>
    <w:p w:rsidRPr="00F26157" w:rsidR="00247595" w:rsidP="004859F7" w:rsidRDefault="00247595" w14:paraId="3CA58072" w14:textId="77777777">
      <w:pPr>
        <w:spacing w:after="0"/>
        <w:rPr>
          <w:rFonts w:ascii="Times New Roman" w:hAnsi="Times New Roman"/>
          <w:color w:val="000000" w:themeColor="text1"/>
          <w:sz w:val="24"/>
          <w:szCs w:val="24"/>
        </w:rPr>
      </w:pPr>
    </w:p>
    <w:p w:rsidRPr="00F26157" w:rsidR="00247595" w:rsidP="004859F7" w:rsidRDefault="00247595" w14:paraId="343D74A6"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1</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Methods to Maximize Response Rates</w:t>
      </w:r>
    </w:p>
    <w:p w:rsidRPr="00F26157" w:rsidR="00247595" w:rsidP="004859F7" w:rsidRDefault="00247595" w14:paraId="34B0D8FA" w14:textId="77777777">
      <w:pPr>
        <w:spacing w:after="0"/>
        <w:rPr>
          <w:rFonts w:ascii="Times New Roman" w:hAnsi="Times New Roman"/>
          <w:color w:val="000000" w:themeColor="text1"/>
          <w:sz w:val="24"/>
          <w:szCs w:val="24"/>
        </w:rPr>
      </w:pPr>
    </w:p>
    <w:p w:rsidRPr="00F26157" w:rsidR="00D53BB9" w:rsidP="00174110" w:rsidRDefault="00D53BB9" w14:paraId="7F80AC08" w14:textId="1970B6A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has achieved a unit response rate by local public libraries of at least 96 percent since 1989.</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To maximize response rate and reduce respondent burden, the PLS was developed as an electronic data collection instrument. The web survey application includes a universe maintenance function, data editing/edit report tool, table generator, and user guide. These features were designed to provide maximum assistance to the respondent in completing the survey, to improve data quality, data timeliness, and to minimize edit follow-up for data problems.</w:t>
      </w:r>
      <w:r w:rsidRPr="00F26157" w:rsidR="001B4F83">
        <w:rPr>
          <w:rFonts w:ascii="Times New Roman" w:hAnsi="Times New Roman"/>
          <w:color w:val="000000" w:themeColor="text1"/>
          <w:sz w:val="24"/>
          <w:szCs w:val="24"/>
        </w:rPr>
        <w:t xml:space="preserve"> </w:t>
      </w:r>
    </w:p>
    <w:p w:rsidRPr="00F26157" w:rsidR="00D53BB9" w:rsidP="00174110" w:rsidRDefault="00D53BB9" w14:paraId="0654BE79" w14:textId="77777777">
      <w:pPr>
        <w:spacing w:after="0"/>
        <w:rPr>
          <w:rFonts w:ascii="Times New Roman" w:hAnsi="Times New Roman"/>
          <w:color w:val="000000" w:themeColor="text1"/>
          <w:sz w:val="24"/>
          <w:szCs w:val="24"/>
        </w:rPr>
      </w:pPr>
    </w:p>
    <w:p w:rsidRPr="00F26157" w:rsidR="00D53BB9" w:rsidP="00174110" w:rsidRDefault="00D53BB9" w14:paraId="7C1BDC54" w14:textId="0C67A752">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To further reduce response burden, the survey contains pre-entered prior-year data. The respondent is requested to review the pre-entered data and update it, if necessary.</w:t>
      </w:r>
    </w:p>
    <w:p w:rsidRPr="00F26157" w:rsidR="00D53BB9" w:rsidP="00174110" w:rsidRDefault="00D53BB9" w14:paraId="53E08171" w14:textId="77777777">
      <w:pPr>
        <w:spacing w:after="0"/>
        <w:rPr>
          <w:rFonts w:ascii="Times New Roman" w:hAnsi="Times New Roman"/>
          <w:color w:val="000000" w:themeColor="text1"/>
          <w:sz w:val="24"/>
          <w:szCs w:val="24"/>
        </w:rPr>
      </w:pPr>
    </w:p>
    <w:p w:rsidRPr="00F26157" w:rsidR="00D53BB9" w:rsidP="00174110" w:rsidRDefault="00D53BB9" w14:paraId="66D2C0DD" w14:textId="776DA0B0">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In </w:t>
      </w:r>
      <w:r w:rsidRPr="00F26157" w:rsidR="00B45C8D">
        <w:rPr>
          <w:rFonts w:ascii="Times New Roman" w:hAnsi="Times New Roman"/>
          <w:color w:val="000000" w:themeColor="text1"/>
          <w:sz w:val="24"/>
          <w:szCs w:val="24"/>
        </w:rPr>
        <w:t>2020</w:t>
      </w:r>
      <w:r w:rsidRPr="00F26157">
        <w:rPr>
          <w:rFonts w:ascii="Times New Roman" w:hAnsi="Times New Roman"/>
          <w:color w:val="000000" w:themeColor="text1"/>
          <w:sz w:val="24"/>
          <w:szCs w:val="24"/>
        </w:rPr>
        <w:t xml:space="preserve">, IMLS </w:t>
      </w:r>
      <w:r w:rsidRPr="00F26157" w:rsidR="00B313CA">
        <w:rPr>
          <w:rFonts w:ascii="Times New Roman" w:hAnsi="Times New Roman"/>
          <w:color w:val="000000" w:themeColor="text1"/>
          <w:sz w:val="24"/>
          <w:szCs w:val="24"/>
        </w:rPr>
        <w:t>will host</w:t>
      </w:r>
      <w:r w:rsidRPr="00F26157">
        <w:rPr>
          <w:rFonts w:ascii="Times New Roman" w:hAnsi="Times New Roman"/>
          <w:color w:val="000000" w:themeColor="text1"/>
          <w:sz w:val="24"/>
          <w:szCs w:val="24"/>
        </w:rPr>
        <w:t xml:space="preserve"> a conference to train </w:t>
      </w:r>
      <w:r w:rsidRPr="00F26157" w:rsidR="008401D3">
        <w:rPr>
          <w:rFonts w:ascii="Times New Roman" w:hAnsi="Times New Roman"/>
          <w:color w:val="000000" w:themeColor="text1"/>
          <w:sz w:val="24"/>
          <w:szCs w:val="24"/>
        </w:rPr>
        <w:t>SDCs</w:t>
      </w:r>
      <w:r w:rsidRPr="00F26157">
        <w:rPr>
          <w:rFonts w:ascii="Times New Roman" w:hAnsi="Times New Roman"/>
          <w:color w:val="000000" w:themeColor="text1"/>
          <w:sz w:val="24"/>
          <w:szCs w:val="24"/>
        </w:rPr>
        <w:t xml:space="preserve"> on the functions and use of the survey application.</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IMLS and </w:t>
      </w:r>
      <w:r w:rsidRPr="00F26157" w:rsidR="007E5E9E">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w:t>
      </w:r>
      <w:r w:rsidRPr="00F26157" w:rsidR="00A04846">
        <w:rPr>
          <w:rFonts w:ascii="Times New Roman" w:hAnsi="Times New Roman"/>
          <w:color w:val="000000" w:themeColor="text1"/>
          <w:sz w:val="24"/>
          <w:szCs w:val="24"/>
        </w:rPr>
        <w:t xml:space="preserve">will </w:t>
      </w:r>
      <w:r w:rsidRPr="00F26157">
        <w:rPr>
          <w:rFonts w:ascii="Times New Roman" w:hAnsi="Times New Roman"/>
          <w:color w:val="000000" w:themeColor="text1"/>
          <w:sz w:val="24"/>
          <w:szCs w:val="24"/>
        </w:rPr>
        <w:t xml:space="preserve">also offer technical assistance to states that have new </w:t>
      </w:r>
      <w:r w:rsidRPr="00F26157" w:rsidR="00200135">
        <w:rPr>
          <w:rFonts w:ascii="Times New Roman" w:hAnsi="Times New Roman"/>
          <w:color w:val="000000" w:themeColor="text1"/>
          <w:sz w:val="24"/>
          <w:szCs w:val="24"/>
        </w:rPr>
        <w:t>SDCs</w:t>
      </w:r>
      <w:r w:rsidRPr="00F26157">
        <w:rPr>
          <w:rFonts w:ascii="Times New Roman" w:hAnsi="Times New Roman"/>
          <w:color w:val="000000" w:themeColor="text1"/>
          <w:sz w:val="24"/>
          <w:szCs w:val="24"/>
        </w:rPr>
        <w:t xml:space="preserve"> and those having difficulty in submitting their data due to staff shortages or other reasons. </w:t>
      </w:r>
      <w:r w:rsidRPr="00F26157" w:rsidR="007E5E9E">
        <w:rPr>
          <w:rFonts w:ascii="Times New Roman" w:hAnsi="Times New Roman"/>
          <w:color w:val="000000" w:themeColor="text1"/>
          <w:sz w:val="24"/>
          <w:szCs w:val="24"/>
        </w:rPr>
        <w:t xml:space="preserve">AIR will offer training sessions on various parts of the survey via webinars several times during the submission period. </w:t>
      </w:r>
      <w:r w:rsidRPr="00F26157">
        <w:rPr>
          <w:rFonts w:ascii="Times New Roman" w:hAnsi="Times New Roman"/>
          <w:color w:val="000000" w:themeColor="text1"/>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Pr="00F26157" w:rsidR="008401D3">
        <w:rPr>
          <w:rFonts w:ascii="Times New Roman" w:hAnsi="Times New Roman"/>
          <w:color w:val="000000" w:themeColor="text1"/>
          <w:sz w:val="24"/>
          <w:szCs w:val="24"/>
        </w:rPr>
        <w:t xml:space="preserve">Some </w:t>
      </w:r>
      <w:r w:rsidRPr="00F26157">
        <w:rPr>
          <w:rFonts w:ascii="Times New Roman" w:hAnsi="Times New Roman"/>
          <w:color w:val="000000" w:themeColor="text1"/>
          <w:sz w:val="24"/>
          <w:szCs w:val="24"/>
        </w:rPr>
        <w:t xml:space="preserve">LSWG members serve </w:t>
      </w:r>
      <w:r w:rsidRPr="00F26157">
        <w:rPr>
          <w:rFonts w:ascii="Times New Roman" w:hAnsi="Times New Roman"/>
          <w:color w:val="000000" w:themeColor="text1"/>
          <w:sz w:val="24"/>
          <w:szCs w:val="24"/>
        </w:rPr>
        <w:lastRenderedPageBreak/>
        <w:t xml:space="preserve">as mentors to other </w:t>
      </w:r>
      <w:r w:rsidRPr="00F26157" w:rsidR="00200135">
        <w:rPr>
          <w:rFonts w:ascii="Times New Roman" w:hAnsi="Times New Roman"/>
          <w:color w:val="000000" w:themeColor="text1"/>
          <w:sz w:val="24"/>
          <w:szCs w:val="24"/>
        </w:rPr>
        <w:t>SDCs</w:t>
      </w:r>
      <w:r w:rsidRPr="00F26157">
        <w:rPr>
          <w:rFonts w:ascii="Times New Roman" w:hAnsi="Times New Roman"/>
          <w:color w:val="000000" w:themeColor="text1"/>
          <w:sz w:val="24"/>
          <w:szCs w:val="24"/>
        </w:rPr>
        <w:t xml:space="preserve">. States with low item response rates are identified during the edit follow-up process and encouraged to improve their response rates. </w:t>
      </w:r>
    </w:p>
    <w:p w:rsidRPr="00F26157" w:rsidR="00AD143F" w:rsidP="00890626" w:rsidRDefault="00AD143F" w14:paraId="3E3DBEF1" w14:textId="77777777">
      <w:pPr>
        <w:spacing w:after="0"/>
        <w:rPr>
          <w:rFonts w:ascii="Times New Roman" w:hAnsi="Times New Roman"/>
          <w:color w:val="000000" w:themeColor="text1"/>
          <w:sz w:val="24"/>
          <w:szCs w:val="24"/>
        </w:rPr>
      </w:pPr>
    </w:p>
    <w:p w:rsidRPr="00F26157" w:rsidR="005C6B86" w:rsidP="00890626" w:rsidRDefault="00247595" w14:paraId="61D30987"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2</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Statistical Approaches to Non-response</w:t>
      </w:r>
    </w:p>
    <w:p w:rsidRPr="00F26157" w:rsidR="00970CC4" w:rsidP="00890626" w:rsidRDefault="00970CC4" w14:paraId="7821620C" w14:textId="77777777">
      <w:pPr>
        <w:spacing w:after="0"/>
        <w:rPr>
          <w:rFonts w:ascii="Times New Roman" w:hAnsi="Times New Roman"/>
          <w:color w:val="000000" w:themeColor="text1"/>
          <w:sz w:val="24"/>
          <w:szCs w:val="24"/>
          <w:u w:val="single"/>
        </w:rPr>
      </w:pPr>
    </w:p>
    <w:p w:rsidRPr="00F26157" w:rsidR="0058358F" w:rsidP="00890626" w:rsidRDefault="0058358F" w14:paraId="33BB56AE" w14:textId="1C4FB1A1">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Historically, issues of non-response have not been </w:t>
      </w:r>
      <w:r w:rsidRPr="00F26157" w:rsidR="00077A94">
        <w:rPr>
          <w:rFonts w:ascii="Times New Roman" w:hAnsi="Times New Roman"/>
          <w:color w:val="000000" w:themeColor="text1"/>
          <w:sz w:val="24"/>
          <w:szCs w:val="24"/>
        </w:rPr>
        <w:t>problematic</w:t>
      </w:r>
      <w:r w:rsidRPr="00F26157">
        <w:rPr>
          <w:rFonts w:ascii="Times New Roman" w:hAnsi="Times New Roman"/>
          <w:color w:val="000000" w:themeColor="text1"/>
          <w:sz w:val="24"/>
          <w:szCs w:val="24"/>
        </w:rPr>
        <w:t xml:space="preserve"> with the </w:t>
      </w:r>
      <w:r w:rsidRPr="00F26157" w:rsidR="002D5693">
        <w:rPr>
          <w:rFonts w:ascii="Times New Roman" w:hAnsi="Times New Roman"/>
          <w:color w:val="000000" w:themeColor="text1"/>
          <w:sz w:val="24"/>
          <w:szCs w:val="24"/>
        </w:rPr>
        <w:t>PLS</w:t>
      </w:r>
      <w:r w:rsidRPr="00F26157">
        <w:rPr>
          <w:rFonts w:ascii="Times New Roman" w:hAnsi="Times New Roman"/>
          <w:color w:val="000000" w:themeColor="text1"/>
          <w:sz w:val="24"/>
          <w:szCs w:val="24"/>
        </w:rPr>
        <w:t xml:space="preserve">. The survey is the result of a cooperative effort between the </w:t>
      </w:r>
      <w:r w:rsidRPr="00F26157" w:rsidR="002D5693">
        <w:rPr>
          <w:rFonts w:ascii="Times New Roman" w:hAnsi="Times New Roman"/>
          <w:color w:val="000000" w:themeColor="text1"/>
          <w:sz w:val="24"/>
          <w:szCs w:val="24"/>
        </w:rPr>
        <w:t>States</w:t>
      </w:r>
      <w:r w:rsidRPr="00F26157">
        <w:rPr>
          <w:rFonts w:ascii="Times New Roman" w:hAnsi="Times New Roman"/>
          <w:color w:val="000000" w:themeColor="text1"/>
          <w:sz w:val="24"/>
          <w:szCs w:val="24"/>
        </w:rPr>
        <w:t xml:space="preserve"> and IMLS. This cooperative effort has le</w:t>
      </w:r>
      <w:r w:rsidRPr="00F26157" w:rsidR="002D5693">
        <w:rPr>
          <w:rFonts w:ascii="Times New Roman" w:hAnsi="Times New Roman"/>
          <w:color w:val="000000" w:themeColor="text1"/>
          <w:sz w:val="24"/>
          <w:szCs w:val="24"/>
        </w:rPr>
        <w:t>d</w:t>
      </w:r>
      <w:r w:rsidRPr="00F26157">
        <w:rPr>
          <w:rFonts w:ascii="Times New Roman" w:hAnsi="Times New Roman"/>
          <w:color w:val="000000" w:themeColor="text1"/>
          <w:sz w:val="24"/>
          <w:szCs w:val="24"/>
        </w:rPr>
        <w:t xml:space="preserve"> to the </w:t>
      </w:r>
      <w:r w:rsidRPr="00F26157" w:rsidR="002D5693">
        <w:rPr>
          <w:rFonts w:ascii="Times New Roman" w:hAnsi="Times New Roman"/>
          <w:color w:val="000000" w:themeColor="text1"/>
          <w:sz w:val="24"/>
          <w:szCs w:val="24"/>
        </w:rPr>
        <w:t>high</w:t>
      </w:r>
      <w:r w:rsidRPr="00F26157">
        <w:rPr>
          <w:rFonts w:ascii="Times New Roman" w:hAnsi="Times New Roman"/>
          <w:color w:val="000000" w:themeColor="text1"/>
          <w:sz w:val="24"/>
          <w:szCs w:val="24"/>
        </w:rPr>
        <w:t xml:space="preserve"> response rate this survey has historically achieved.</w:t>
      </w:r>
    </w:p>
    <w:p w:rsidRPr="00F26157" w:rsidR="00FB22F0" w:rsidP="00890626" w:rsidRDefault="00FB22F0" w14:paraId="51D392FC" w14:textId="77777777">
      <w:pPr>
        <w:spacing w:after="0"/>
        <w:rPr>
          <w:rFonts w:ascii="Times New Roman" w:hAnsi="Times New Roman"/>
          <w:color w:val="000000" w:themeColor="text1"/>
          <w:sz w:val="24"/>
          <w:szCs w:val="24"/>
        </w:rPr>
      </w:pPr>
    </w:p>
    <w:p w:rsidRPr="00F26157" w:rsidR="00D55958" w:rsidP="00890626" w:rsidRDefault="00247595" w14:paraId="3CBABB5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B.4.</w:t>
      </w:r>
      <w:r w:rsidRPr="00F26157">
        <w:rPr>
          <w:rFonts w:ascii="Times New Roman" w:hAnsi="Times New Roman"/>
          <w:b/>
          <w:color w:val="000000" w:themeColor="text1"/>
          <w:sz w:val="28"/>
          <w:szCs w:val="28"/>
        </w:rPr>
        <w:tab/>
        <w:t>Tests to Minimize Burden and to Improve Utility</w:t>
      </w:r>
    </w:p>
    <w:p w:rsidRPr="00F26157" w:rsidR="00D55958" w:rsidP="00890626" w:rsidRDefault="00D55958" w14:paraId="62B0F03C" w14:textId="77777777">
      <w:pPr>
        <w:spacing w:after="0"/>
        <w:rPr>
          <w:rFonts w:ascii="Times New Roman" w:hAnsi="Times New Roman"/>
          <w:color w:val="000000" w:themeColor="text1"/>
          <w:sz w:val="24"/>
          <w:szCs w:val="24"/>
        </w:rPr>
      </w:pPr>
    </w:p>
    <w:p w:rsidRPr="00F26157" w:rsidR="00D53BB9" w:rsidP="004D7A59" w:rsidRDefault="007E5E9E" w14:paraId="38FD1785" w14:textId="25D05DE5">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developed the web application</w:t>
      </w:r>
      <w:r w:rsidRPr="00F26157">
        <w:rPr>
          <w:rFonts w:ascii="Times New Roman" w:hAnsi="Times New Roman"/>
          <w:color w:val="000000" w:themeColor="text1"/>
          <w:sz w:val="24"/>
          <w:szCs w:val="24"/>
        </w:rPr>
        <w:t xml:space="preserve"> based on a previously developed tool by the Census Bureau</w:t>
      </w:r>
      <w:r w:rsidRPr="00F26157" w:rsidR="00D53BB9">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is responsible for the web application’s testing and maintenance, with technical assistance and review performed by IMLS.</w:t>
      </w:r>
      <w:r w:rsidRPr="00F26157" w:rsidR="001B4F83">
        <w:rPr>
          <w:rFonts w:ascii="Times New Roman" w:hAnsi="Times New Roman"/>
          <w:color w:val="000000" w:themeColor="text1"/>
          <w:sz w:val="24"/>
          <w:szCs w:val="24"/>
        </w:rPr>
        <w:t xml:space="preserve"> </w:t>
      </w:r>
      <w:r w:rsidRPr="00F26157" w:rsidR="00D53BB9">
        <w:rPr>
          <w:rFonts w:ascii="Times New Roman" w:hAnsi="Times New Roman"/>
          <w:color w:val="000000" w:themeColor="text1"/>
          <w:sz w:val="24"/>
          <w:szCs w:val="24"/>
        </w:rPr>
        <w:t xml:space="preserve">The survey application would be tested by </w:t>
      </w:r>
      <w:r w:rsidRPr="00F26157">
        <w:rPr>
          <w:rFonts w:ascii="Times New Roman" w:hAnsi="Times New Roman"/>
          <w:color w:val="000000" w:themeColor="text1"/>
          <w:sz w:val="24"/>
          <w:szCs w:val="24"/>
        </w:rPr>
        <w:t>AIR</w:t>
      </w:r>
      <w:r w:rsidRPr="00F26157" w:rsidR="00D53BB9">
        <w:rPr>
          <w:rFonts w:ascii="Times New Roman" w:hAnsi="Times New Roman"/>
          <w:color w:val="000000" w:themeColor="text1"/>
          <w:sz w:val="24"/>
          <w:szCs w:val="24"/>
        </w:rPr>
        <w:t xml:space="preserve"> and IMLS staff members.</w:t>
      </w:r>
    </w:p>
    <w:p w:rsidRPr="00F26157" w:rsidR="00D53BB9" w:rsidP="004D7A59" w:rsidRDefault="00D53BB9" w14:paraId="607C2E78" w14:textId="77777777">
      <w:pPr>
        <w:spacing w:after="0"/>
        <w:rPr>
          <w:rFonts w:ascii="Times New Roman" w:hAnsi="Times New Roman"/>
          <w:color w:val="000000" w:themeColor="text1"/>
          <w:sz w:val="24"/>
          <w:szCs w:val="24"/>
        </w:rPr>
      </w:pPr>
    </w:p>
    <w:p w:rsidRPr="00F26157" w:rsidR="00D53BB9" w:rsidP="004D7A59" w:rsidRDefault="00D53BB9" w14:paraId="170F93AD" w14:textId="4CC2E523">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definitions are reviewed on an ongoing basis by</w:t>
      </w:r>
      <w:r w:rsidRPr="00F26157" w:rsidR="00372D44">
        <w:rPr>
          <w:rFonts w:ascii="Times New Roman" w:hAnsi="Times New Roman"/>
          <w:color w:val="000000" w:themeColor="text1"/>
          <w:sz w:val="24"/>
          <w:szCs w:val="24"/>
        </w:rPr>
        <w:t xml:space="preserve"> individuals on</w:t>
      </w:r>
      <w:r w:rsidRPr="00F26157">
        <w:rPr>
          <w:rFonts w:ascii="Times New Roman" w:hAnsi="Times New Roman"/>
          <w:color w:val="000000" w:themeColor="text1"/>
          <w:sz w:val="24"/>
          <w:szCs w:val="24"/>
        </w:rPr>
        <w:t xml:space="preserve"> the LSWG and revised when necessary to improve data quality. Survey items may be added, changed</w:t>
      </w:r>
      <w:r w:rsidRPr="00F26157" w:rsidR="00FC483F">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or discontinued due to changing importance or poor data quality. Evaluations of the validity and reliability of selected data are made periodically, including recommendations for improving the data collection.</w:t>
      </w:r>
    </w:p>
    <w:p w:rsidRPr="00F26157" w:rsidR="00FB22F0" w:rsidP="004D7A59" w:rsidRDefault="00FB22F0" w14:paraId="4BA124C5" w14:textId="77777777">
      <w:pPr>
        <w:spacing w:after="0"/>
        <w:rPr>
          <w:rFonts w:ascii="Times New Roman" w:hAnsi="Times New Roman"/>
          <w:color w:val="000000" w:themeColor="text1"/>
          <w:sz w:val="24"/>
          <w:szCs w:val="24"/>
        </w:rPr>
      </w:pPr>
    </w:p>
    <w:p w:rsidRPr="00F26157" w:rsidR="00D55958" w:rsidP="004D7A59" w:rsidRDefault="00247595" w14:paraId="000C7A0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B.5.</w:t>
      </w:r>
      <w:r w:rsidRPr="00F26157">
        <w:rPr>
          <w:rFonts w:ascii="Times New Roman" w:hAnsi="Times New Roman"/>
          <w:b/>
          <w:color w:val="000000" w:themeColor="text1"/>
          <w:sz w:val="28"/>
          <w:szCs w:val="28"/>
        </w:rPr>
        <w:tab/>
        <w:t>Individuals Responsible for Study Design and Performance</w:t>
      </w:r>
    </w:p>
    <w:p w:rsidRPr="00F26157" w:rsidR="00D55958" w:rsidP="004D7A59" w:rsidRDefault="00D55958" w14:paraId="79B12312" w14:textId="77777777">
      <w:pPr>
        <w:spacing w:after="0"/>
        <w:rPr>
          <w:rFonts w:ascii="Times New Roman" w:hAnsi="Times New Roman"/>
          <w:color w:val="000000" w:themeColor="text1"/>
          <w:sz w:val="24"/>
          <w:szCs w:val="24"/>
        </w:rPr>
      </w:pPr>
    </w:p>
    <w:p w:rsidRPr="00F26157" w:rsidR="002850F0" w:rsidP="004D7A59" w:rsidRDefault="00247595" w14:paraId="1B9B57EA" w14:textId="77777777">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following individuals are responsible for the study design and the collection and analysis of the data on </w:t>
      </w:r>
      <w:r w:rsidRPr="00F26157" w:rsidR="00AD143F">
        <w:rPr>
          <w:rFonts w:ascii="Times New Roman" w:hAnsi="Times New Roman"/>
          <w:color w:val="000000" w:themeColor="text1"/>
          <w:sz w:val="24"/>
          <w:szCs w:val="24"/>
        </w:rPr>
        <w:t>PLS</w:t>
      </w:r>
      <w:r w:rsidRPr="00F26157">
        <w:rPr>
          <w:rFonts w:ascii="Times New Roman" w:hAnsi="Times New Roman"/>
          <w:color w:val="000000" w:themeColor="text1"/>
          <w:sz w:val="24"/>
          <w:szCs w:val="24"/>
        </w:rPr>
        <w:t>.</w:t>
      </w:r>
    </w:p>
    <w:p w:rsidRPr="00F26157" w:rsidR="00247595" w:rsidP="004D7A59" w:rsidRDefault="00247595" w14:paraId="31885C30" w14:textId="77777777">
      <w:pPr>
        <w:spacing w:after="0"/>
        <w:rPr>
          <w:rFonts w:ascii="Times New Roman" w:hAnsi="Times New Roman"/>
          <w:color w:val="000000" w:themeColor="text1"/>
          <w:sz w:val="24"/>
          <w:szCs w:val="24"/>
        </w:rPr>
      </w:pPr>
    </w:p>
    <w:p w:rsidRPr="00F26157" w:rsidR="00247595" w:rsidP="004D7A59" w:rsidRDefault="00247595" w14:paraId="57456F68"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 xml:space="preserve">Personnel Involved with </w:t>
      </w:r>
      <w:r w:rsidRPr="00F26157" w:rsidR="00AD143F">
        <w:rPr>
          <w:rFonts w:ascii="Times New Roman" w:hAnsi="Times New Roman"/>
          <w:b/>
          <w:color w:val="000000" w:themeColor="text1"/>
          <w:sz w:val="24"/>
          <w:szCs w:val="24"/>
        </w:rPr>
        <w:t>PLS</w:t>
      </w:r>
    </w:p>
    <w:p w:rsidRPr="00F26157" w:rsidR="00247595" w:rsidP="004D7A59" w:rsidRDefault="00247595" w14:paraId="1DCFDE0C" w14:textId="77777777">
      <w:pPr>
        <w:spacing w:after="0"/>
        <w:rPr>
          <w:rFonts w:ascii="Times New Roman" w:hAnsi="Times New Roman"/>
          <w:b/>
          <w:color w:val="000000" w:themeColor="text1"/>
          <w:sz w:val="24"/>
          <w:szCs w:val="24"/>
        </w:rPr>
      </w:pPr>
    </w:p>
    <w:tbl>
      <w:tblPr>
        <w:tblStyle w:val="TableGrid"/>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5490"/>
        <w:gridCol w:w="3348"/>
      </w:tblGrid>
      <w:tr w:rsidRPr="00F26157" w:rsidR="00F26157" w:rsidTr="00F26157" w14:paraId="4F6FEAEB" w14:textId="77777777">
        <w:trPr>
          <w:tblHeader/>
        </w:trPr>
        <w:tc>
          <w:tcPr>
            <w:tcW w:w="5490" w:type="dxa"/>
            <w:tcBorders>
              <w:top w:val="single" w:color="auto" w:sz="4" w:space="0"/>
              <w:bottom w:val="single" w:color="auto" w:sz="4" w:space="0"/>
            </w:tcBorders>
            <w:shd w:val="clear" w:color="auto" w:fill="BFBFBF" w:themeFill="background1" w:themeFillShade="BF"/>
          </w:tcPr>
          <w:p w:rsidRPr="00F26157" w:rsidR="00D53BB9" w:rsidP="004D7A59" w:rsidRDefault="00D53BB9" w14:paraId="4A86301A"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Person</w:t>
            </w:r>
          </w:p>
        </w:tc>
        <w:tc>
          <w:tcPr>
            <w:tcW w:w="3348" w:type="dxa"/>
            <w:tcBorders>
              <w:top w:val="single" w:color="auto" w:sz="4" w:space="0"/>
              <w:bottom w:val="single" w:color="auto" w:sz="4" w:space="0"/>
            </w:tcBorders>
            <w:shd w:val="clear" w:color="auto" w:fill="BFBFBF" w:themeFill="background1" w:themeFillShade="BF"/>
          </w:tcPr>
          <w:p w:rsidRPr="00F26157" w:rsidR="00D53BB9" w:rsidP="004D7A59" w:rsidRDefault="00D53BB9" w14:paraId="18F022B3"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Contact Email / Phone</w:t>
            </w:r>
          </w:p>
        </w:tc>
      </w:tr>
      <w:tr w:rsidRPr="00F26157" w:rsidR="00F26157" w:rsidTr="00F26157" w14:paraId="7FF36F4D" w14:textId="77777777">
        <w:trPr>
          <w:trHeight w:val="576"/>
        </w:trPr>
        <w:tc>
          <w:tcPr>
            <w:tcW w:w="5490" w:type="dxa"/>
            <w:tcBorders>
              <w:top w:val="single" w:color="auto" w:sz="4" w:space="0"/>
            </w:tcBorders>
            <w:vAlign w:val="center"/>
          </w:tcPr>
          <w:p w:rsidRPr="00F26157" w:rsidR="00D53BB9" w:rsidP="004D7A59" w:rsidRDefault="00D53BB9" w14:paraId="13941490" w14:textId="77777777">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u w:val="single"/>
              </w:rPr>
              <w:t>Institute of Museum and Library Services (IMLS)</w:t>
            </w:r>
          </w:p>
        </w:tc>
        <w:tc>
          <w:tcPr>
            <w:tcW w:w="3348" w:type="dxa"/>
            <w:tcBorders>
              <w:top w:val="single" w:color="auto" w:sz="4" w:space="0"/>
            </w:tcBorders>
            <w:vAlign w:val="center"/>
          </w:tcPr>
          <w:p w:rsidRPr="00F26157" w:rsidR="00314E22" w:rsidP="004D7A59" w:rsidRDefault="00314E22" w14:paraId="2B83F24E" w14:textId="6636B1D2">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202-653-4759</w:t>
            </w:r>
          </w:p>
        </w:tc>
      </w:tr>
      <w:tr w:rsidRPr="00F26157" w:rsidR="00F26157" w:rsidTr="00F26157" w14:paraId="7EADF300" w14:textId="77777777">
        <w:trPr>
          <w:trHeight w:val="576"/>
        </w:trPr>
        <w:tc>
          <w:tcPr>
            <w:tcW w:w="5490" w:type="dxa"/>
          </w:tcPr>
          <w:p w:rsidRPr="00F26157" w:rsidR="00D474DF" w:rsidP="348CDF03" w:rsidRDefault="00D474DF" w14:paraId="27B8C95A" w14:textId="385E2443">
            <w:pPr>
              <w:spacing w:after="0"/>
              <w:rPr>
                <w:rFonts w:ascii="Times New Roman" w:hAnsi="Times New Roman"/>
                <w:b/>
                <w:bCs/>
                <w:color w:val="000000" w:themeColor="text1"/>
                <w:sz w:val="20"/>
                <w:szCs w:val="20"/>
              </w:rPr>
            </w:pPr>
            <w:r w:rsidRPr="00F26157">
              <w:rPr>
                <w:rFonts w:ascii="Times New Roman" w:hAnsi="Times New Roman"/>
                <w:b/>
                <w:bCs/>
                <w:color w:val="000000" w:themeColor="text1"/>
                <w:sz w:val="20"/>
                <w:szCs w:val="20"/>
              </w:rPr>
              <w:t>S</w:t>
            </w:r>
            <w:r w:rsidRPr="00F26157" w:rsidR="13DE4787">
              <w:rPr>
                <w:rFonts w:ascii="Times New Roman" w:hAnsi="Times New Roman"/>
                <w:b/>
                <w:bCs/>
                <w:color w:val="000000" w:themeColor="text1"/>
                <w:sz w:val="20"/>
                <w:szCs w:val="20"/>
              </w:rPr>
              <w:t>cott Carey</w:t>
            </w:r>
          </w:p>
          <w:p w:rsidRPr="00F26157" w:rsidR="00D474DF" w:rsidP="004D7A59" w:rsidRDefault="39A1643C" w14:paraId="1DA64062"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Chief Information Officer,</w:t>
            </w:r>
            <w:r w:rsidRPr="00F26157" w:rsidR="001B4F83">
              <w:rPr>
                <w:rFonts w:ascii="Times New Roman" w:hAnsi="Times New Roman"/>
                <w:color w:val="000000" w:themeColor="text1"/>
                <w:sz w:val="20"/>
                <w:szCs w:val="20"/>
              </w:rPr>
              <w:t xml:space="preserve"> </w:t>
            </w:r>
            <w:r w:rsidRPr="00F26157" w:rsidR="00D474DF">
              <w:rPr>
                <w:rFonts w:ascii="Times New Roman" w:hAnsi="Times New Roman"/>
                <w:color w:val="000000" w:themeColor="text1"/>
                <w:sz w:val="20"/>
                <w:szCs w:val="20"/>
              </w:rPr>
              <w:t xml:space="preserve">Office of Digital and Information Strategy </w:t>
            </w:r>
            <w:r w:rsidRPr="00F26157" w:rsidR="00FB24BD">
              <w:rPr>
                <w:rFonts w:ascii="Times New Roman" w:hAnsi="Times New Roman"/>
                <w:color w:val="000000" w:themeColor="text1"/>
                <w:sz w:val="20"/>
                <w:szCs w:val="20"/>
              </w:rPr>
              <w:t>(ODIS)</w:t>
            </w:r>
          </w:p>
          <w:p w:rsidRPr="00F26157" w:rsidR="00F26157" w:rsidP="004D7A59" w:rsidRDefault="00F26157" w14:paraId="0F6B2B2C" w14:textId="79F741DA">
            <w:pPr>
              <w:spacing w:after="0"/>
              <w:rPr>
                <w:rFonts w:ascii="Times New Roman" w:hAnsi="Times New Roman"/>
                <w:color w:val="000000" w:themeColor="text1"/>
                <w:sz w:val="20"/>
                <w:szCs w:val="20"/>
              </w:rPr>
            </w:pPr>
          </w:p>
        </w:tc>
        <w:tc>
          <w:tcPr>
            <w:tcW w:w="3348" w:type="dxa"/>
          </w:tcPr>
          <w:p w:rsidRPr="00F26157" w:rsidR="00D474DF" w:rsidP="00D474DF" w:rsidRDefault="26A106B7" w14:paraId="7553568A" w14:textId="4A77A159">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scarey@imls.gov</w:t>
            </w:r>
          </w:p>
          <w:p w:rsidRPr="00F26157" w:rsidR="00D53BB9" w:rsidP="004D7A59" w:rsidRDefault="00D53BB9" w14:paraId="76BAFDF7" w14:textId="64B27D5D">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202-653-</w:t>
            </w:r>
            <w:r w:rsidRPr="00F26157" w:rsidR="007E5E9E">
              <w:rPr>
                <w:rFonts w:ascii="Times New Roman" w:hAnsi="Times New Roman"/>
                <w:color w:val="000000" w:themeColor="text1"/>
                <w:sz w:val="20"/>
                <w:szCs w:val="20"/>
              </w:rPr>
              <w:t>46</w:t>
            </w:r>
            <w:r w:rsidRPr="00F26157" w:rsidR="00D474DF">
              <w:rPr>
                <w:rFonts w:ascii="Times New Roman" w:hAnsi="Times New Roman"/>
                <w:color w:val="000000" w:themeColor="text1"/>
                <w:sz w:val="20"/>
                <w:szCs w:val="20"/>
              </w:rPr>
              <w:t>38</w:t>
            </w:r>
          </w:p>
        </w:tc>
      </w:tr>
      <w:tr w:rsidRPr="00F26157" w:rsidR="00F26157" w:rsidTr="00F26157" w14:paraId="62FA4FAB" w14:textId="77777777">
        <w:trPr>
          <w:trHeight w:val="576"/>
        </w:trPr>
        <w:tc>
          <w:tcPr>
            <w:tcW w:w="5490" w:type="dxa"/>
          </w:tcPr>
          <w:p w:rsidRPr="00F26157" w:rsidR="00D53BB9" w:rsidP="004D7A59" w:rsidRDefault="007E5E9E" w14:paraId="72503405" w14:textId="2A92CFF6">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Marisa Pelczar</w:t>
            </w:r>
            <w:r w:rsidRPr="00F26157" w:rsidR="00D53BB9">
              <w:rPr>
                <w:rFonts w:ascii="Times New Roman" w:hAnsi="Times New Roman"/>
                <w:b/>
                <w:color w:val="000000" w:themeColor="text1"/>
                <w:sz w:val="20"/>
                <w:szCs w:val="20"/>
              </w:rPr>
              <w:t>, Ph.D.</w:t>
            </w:r>
          </w:p>
          <w:p w:rsidRPr="00F26157" w:rsidR="00D53BB9" w:rsidP="004D7A59" w:rsidRDefault="007E5E9E" w14:paraId="4B8270A9"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Program Analyst</w:t>
            </w:r>
            <w:r w:rsidRPr="00F26157" w:rsidR="00D474DF">
              <w:rPr>
                <w:rFonts w:ascii="Times New Roman" w:hAnsi="Times New Roman"/>
                <w:color w:val="000000" w:themeColor="text1"/>
                <w:sz w:val="20"/>
                <w:szCs w:val="20"/>
              </w:rPr>
              <w:t>, ODIS</w:t>
            </w:r>
          </w:p>
          <w:p w:rsidRPr="00F26157" w:rsidR="00F26157" w:rsidP="004D7A59" w:rsidRDefault="00F26157" w14:paraId="38D2D4A3" w14:textId="0E00B091">
            <w:pPr>
              <w:spacing w:after="0"/>
              <w:rPr>
                <w:rFonts w:ascii="Times New Roman" w:hAnsi="Times New Roman"/>
                <w:color w:val="000000" w:themeColor="text1"/>
                <w:sz w:val="20"/>
                <w:szCs w:val="20"/>
              </w:rPr>
            </w:pPr>
          </w:p>
        </w:tc>
        <w:tc>
          <w:tcPr>
            <w:tcW w:w="3348" w:type="dxa"/>
          </w:tcPr>
          <w:p w:rsidRPr="00F26157" w:rsidR="00D53BB9" w:rsidP="004D7A59" w:rsidRDefault="00F26157" w14:paraId="0B345579" w14:textId="76FFE910">
            <w:pPr>
              <w:spacing w:after="0"/>
              <w:rPr>
                <w:rFonts w:ascii="Times New Roman" w:hAnsi="Times New Roman"/>
                <w:color w:val="000000" w:themeColor="text1"/>
                <w:sz w:val="20"/>
                <w:szCs w:val="20"/>
              </w:rPr>
            </w:pPr>
            <w:hyperlink w:history="1" r:id="rId12">
              <w:r w:rsidRPr="00F26157" w:rsidR="007E5E9E">
                <w:rPr>
                  <w:rStyle w:val="Hyperlink"/>
                  <w:rFonts w:ascii="Times New Roman" w:hAnsi="Times New Roman"/>
                  <w:color w:val="000000" w:themeColor="text1"/>
                  <w:sz w:val="20"/>
                  <w:szCs w:val="20"/>
                </w:rPr>
                <w:t>mpelczar@imls.gov</w:t>
              </w:r>
            </w:hyperlink>
            <w:r w:rsidRPr="00F26157" w:rsidR="001B4F83">
              <w:rPr>
                <w:rStyle w:val="Hyperlink"/>
                <w:rFonts w:ascii="Times New Roman" w:hAnsi="Times New Roman"/>
                <w:color w:val="000000" w:themeColor="text1"/>
                <w:sz w:val="20"/>
                <w:szCs w:val="20"/>
              </w:rPr>
              <w:t xml:space="preserve"> </w:t>
            </w:r>
          </w:p>
          <w:p w:rsidRPr="00F26157" w:rsidR="00D53BB9" w:rsidP="004D7A59" w:rsidRDefault="00D53BB9" w14:paraId="71BFB7C7" w14:textId="68D25C55">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202-653-4</w:t>
            </w:r>
            <w:r w:rsidRPr="00F26157" w:rsidR="007E5E9E">
              <w:rPr>
                <w:rFonts w:ascii="Times New Roman" w:hAnsi="Times New Roman"/>
                <w:color w:val="000000" w:themeColor="text1"/>
                <w:sz w:val="20"/>
                <w:szCs w:val="20"/>
              </w:rPr>
              <w:t>647</w:t>
            </w:r>
          </w:p>
        </w:tc>
      </w:tr>
      <w:tr w:rsidRPr="00F26157" w:rsidR="00F26157" w:rsidTr="00F26157" w14:paraId="1D908E21" w14:textId="77777777">
        <w:trPr>
          <w:trHeight w:val="576"/>
        </w:trPr>
        <w:tc>
          <w:tcPr>
            <w:tcW w:w="5490" w:type="dxa"/>
          </w:tcPr>
          <w:p w:rsidRPr="00F26157" w:rsidR="00D53BB9" w:rsidP="004D7A59" w:rsidRDefault="007E5E9E" w14:paraId="37CF2F0F" w14:textId="23F12B4B">
            <w:pPr>
              <w:spacing w:after="0"/>
              <w:rPr>
                <w:rFonts w:ascii="Times New Roman" w:hAnsi="Times New Roman"/>
                <w:color w:val="000000" w:themeColor="text1"/>
                <w:sz w:val="20"/>
                <w:szCs w:val="20"/>
              </w:rPr>
            </w:pPr>
            <w:r w:rsidRPr="00F26157">
              <w:rPr>
                <w:rFonts w:ascii="Times New Roman" w:hAnsi="Times New Roman"/>
                <w:b/>
                <w:color w:val="000000" w:themeColor="text1"/>
                <w:sz w:val="20"/>
                <w:szCs w:val="20"/>
              </w:rPr>
              <w:t>Matthew Birnbaum</w:t>
            </w:r>
            <w:r w:rsidRPr="00F26157" w:rsidR="000A4E82">
              <w:rPr>
                <w:rFonts w:ascii="Times New Roman" w:hAnsi="Times New Roman"/>
                <w:b/>
                <w:color w:val="000000" w:themeColor="text1"/>
                <w:sz w:val="20"/>
                <w:szCs w:val="20"/>
              </w:rPr>
              <w:t>, Ph.D.</w:t>
            </w:r>
          </w:p>
          <w:p w:rsidRPr="00F26157" w:rsidR="00D53BB9" w:rsidP="004D7A59" w:rsidRDefault="00D474DF" w14:paraId="46BC6F7D"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Supervisory Social Scientist, ODIS</w:t>
            </w:r>
          </w:p>
          <w:p w:rsidRPr="00F26157" w:rsidR="00F26157" w:rsidP="004D7A59" w:rsidRDefault="00F26157" w14:paraId="04EE0CF7" w14:textId="6628CFE5">
            <w:pPr>
              <w:spacing w:after="0"/>
              <w:rPr>
                <w:rFonts w:ascii="Times New Roman" w:hAnsi="Times New Roman"/>
                <w:color w:val="000000" w:themeColor="text1"/>
                <w:sz w:val="20"/>
                <w:szCs w:val="20"/>
              </w:rPr>
            </w:pPr>
          </w:p>
        </w:tc>
        <w:tc>
          <w:tcPr>
            <w:tcW w:w="3348" w:type="dxa"/>
          </w:tcPr>
          <w:p w:rsidRPr="00F26157" w:rsidR="00D53BB9" w:rsidP="004D7A59" w:rsidRDefault="00F26157" w14:paraId="3B741215" w14:textId="00B52192">
            <w:pPr>
              <w:spacing w:after="0"/>
              <w:rPr>
                <w:rFonts w:ascii="Times New Roman" w:hAnsi="Times New Roman"/>
                <w:color w:val="000000" w:themeColor="text1"/>
                <w:sz w:val="20"/>
                <w:szCs w:val="20"/>
              </w:rPr>
            </w:pPr>
            <w:hyperlink w:history="1" r:id="rId13">
              <w:r w:rsidRPr="00F26157" w:rsidR="007E5E9E">
                <w:rPr>
                  <w:rStyle w:val="Hyperlink"/>
                  <w:rFonts w:ascii="Times New Roman" w:hAnsi="Times New Roman"/>
                  <w:color w:val="000000" w:themeColor="text1"/>
                  <w:sz w:val="20"/>
                  <w:szCs w:val="20"/>
                </w:rPr>
                <w:t>mbirnbaum@imls.gov</w:t>
              </w:r>
            </w:hyperlink>
            <w:r w:rsidRPr="00F26157" w:rsidR="007E5E9E">
              <w:rPr>
                <w:rFonts w:ascii="Times New Roman" w:hAnsi="Times New Roman"/>
                <w:color w:val="000000" w:themeColor="text1"/>
                <w:sz w:val="20"/>
                <w:szCs w:val="20"/>
              </w:rPr>
              <w:t xml:space="preserve"> </w:t>
            </w:r>
          </w:p>
          <w:p w:rsidRPr="00F26157" w:rsidR="00D53BB9" w:rsidP="004D7A59" w:rsidRDefault="00D53BB9" w14:paraId="6EE68BDD" w14:textId="2275B56E">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202-653-</w:t>
            </w:r>
            <w:r w:rsidRPr="00F26157" w:rsidR="007E5E9E">
              <w:rPr>
                <w:rFonts w:ascii="Times New Roman" w:hAnsi="Times New Roman"/>
                <w:color w:val="000000" w:themeColor="text1"/>
                <w:sz w:val="20"/>
                <w:szCs w:val="20"/>
              </w:rPr>
              <w:t>4760</w:t>
            </w:r>
          </w:p>
        </w:tc>
      </w:tr>
      <w:tr w:rsidRPr="00F26157" w:rsidR="00F26157" w:rsidTr="00F26157" w14:paraId="5014783C" w14:textId="77777777">
        <w:trPr>
          <w:trHeight w:val="576"/>
        </w:trPr>
        <w:tc>
          <w:tcPr>
            <w:tcW w:w="5490" w:type="dxa"/>
          </w:tcPr>
          <w:p w:rsidRPr="00F26157" w:rsidR="00D474DF" w:rsidP="004D7A59" w:rsidRDefault="00D474DF" w14:paraId="49AC3837" w14:textId="406DA819">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Lisa Frehill</w:t>
            </w:r>
            <w:r w:rsidRPr="00F26157" w:rsidR="000A4E82">
              <w:rPr>
                <w:rFonts w:ascii="Times New Roman" w:hAnsi="Times New Roman"/>
                <w:b/>
                <w:color w:val="000000" w:themeColor="text1"/>
                <w:sz w:val="20"/>
                <w:szCs w:val="20"/>
              </w:rPr>
              <w:t>, Ph.D.</w:t>
            </w:r>
          </w:p>
          <w:p w:rsidRPr="00F26157" w:rsidR="00D474DF" w:rsidP="00D474DF" w:rsidRDefault="00AB226E" w14:paraId="1F34A9AF"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Senior</w:t>
            </w:r>
            <w:r w:rsidRPr="00F26157" w:rsidR="00D474DF">
              <w:rPr>
                <w:rFonts w:ascii="Times New Roman" w:hAnsi="Times New Roman"/>
                <w:color w:val="000000" w:themeColor="text1"/>
                <w:sz w:val="20"/>
                <w:szCs w:val="20"/>
              </w:rPr>
              <w:t xml:space="preserve"> Statistician, ODIS</w:t>
            </w:r>
          </w:p>
          <w:p w:rsidRPr="00F26157" w:rsidR="00F26157" w:rsidP="00D474DF" w:rsidRDefault="00F26157" w14:paraId="6B865C8E" w14:textId="460DEC72">
            <w:pPr>
              <w:spacing w:after="0"/>
              <w:rPr>
                <w:rFonts w:ascii="Times New Roman" w:hAnsi="Times New Roman"/>
                <w:color w:val="000000" w:themeColor="text1"/>
                <w:sz w:val="20"/>
                <w:szCs w:val="20"/>
              </w:rPr>
            </w:pPr>
          </w:p>
        </w:tc>
        <w:tc>
          <w:tcPr>
            <w:tcW w:w="3348" w:type="dxa"/>
          </w:tcPr>
          <w:p w:rsidRPr="00F26157" w:rsidR="00D474DF" w:rsidP="004D7A59" w:rsidRDefault="00F26157" w14:paraId="4151E438" w14:textId="7712247A">
            <w:pPr>
              <w:spacing w:after="0"/>
              <w:rPr>
                <w:rStyle w:val="Hyperlink"/>
                <w:rFonts w:ascii="Times New Roman" w:hAnsi="Times New Roman"/>
                <w:color w:val="000000" w:themeColor="text1"/>
                <w:sz w:val="20"/>
                <w:szCs w:val="20"/>
              </w:rPr>
            </w:pPr>
            <w:hyperlink w:history="1" r:id="rId14">
              <w:r w:rsidRPr="00F26157" w:rsidR="00D474DF">
                <w:rPr>
                  <w:rStyle w:val="Hyperlink"/>
                  <w:rFonts w:ascii="Times New Roman" w:hAnsi="Times New Roman"/>
                  <w:color w:val="000000" w:themeColor="text1"/>
                  <w:sz w:val="20"/>
                  <w:szCs w:val="20"/>
                </w:rPr>
                <w:t>lfrehill@imls.gov</w:t>
              </w:r>
            </w:hyperlink>
          </w:p>
          <w:p w:rsidRPr="00F26157" w:rsidR="00D474DF" w:rsidP="00F26157" w:rsidRDefault="00D474DF" w14:paraId="1C99B72A" w14:textId="0E0E600C">
            <w:pPr>
              <w:spacing w:after="0"/>
              <w:rPr>
                <w:color w:val="000000" w:themeColor="text1"/>
              </w:rPr>
            </w:pPr>
            <w:r w:rsidRPr="00F26157">
              <w:rPr>
                <w:rFonts w:ascii="Times New Roman" w:hAnsi="Times New Roman"/>
                <w:color w:val="000000" w:themeColor="text1"/>
                <w:sz w:val="20"/>
                <w:szCs w:val="20"/>
              </w:rPr>
              <w:t>202-653-4649</w:t>
            </w:r>
          </w:p>
        </w:tc>
      </w:tr>
      <w:tr w:rsidRPr="00F26157" w:rsidR="00F26157" w:rsidTr="00F26157" w14:paraId="22CF7B10" w14:textId="77777777">
        <w:trPr>
          <w:trHeight w:val="576"/>
        </w:trPr>
        <w:tc>
          <w:tcPr>
            <w:tcW w:w="5490" w:type="dxa"/>
          </w:tcPr>
          <w:p w:rsidRPr="00F26157" w:rsidR="00D53BB9" w:rsidP="004D7A59" w:rsidRDefault="00D474DF" w14:paraId="08CF02F0" w14:textId="70B6FBA9">
            <w:pPr>
              <w:spacing w:after="0"/>
              <w:rPr>
                <w:rFonts w:ascii="Times New Roman" w:hAnsi="Times New Roman"/>
                <w:color w:val="000000" w:themeColor="text1"/>
                <w:sz w:val="20"/>
                <w:szCs w:val="20"/>
              </w:rPr>
            </w:pPr>
            <w:r w:rsidRPr="00F26157">
              <w:rPr>
                <w:rFonts w:ascii="Times New Roman" w:hAnsi="Times New Roman"/>
                <w:b/>
                <w:color w:val="000000" w:themeColor="text1"/>
                <w:sz w:val="20"/>
                <w:szCs w:val="20"/>
              </w:rPr>
              <w:t>Michele Farrell</w:t>
            </w:r>
          </w:p>
          <w:p w:rsidRPr="00F26157" w:rsidR="00D53BB9" w:rsidP="004D7A59" w:rsidRDefault="002C6F25" w14:paraId="747F837E" w14:textId="69C7D6D4">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 xml:space="preserve">Senior Program Officer, </w:t>
            </w:r>
            <w:r w:rsidRPr="00F26157" w:rsidR="00D474DF">
              <w:rPr>
                <w:rFonts w:ascii="Times New Roman" w:hAnsi="Times New Roman"/>
                <w:color w:val="000000" w:themeColor="text1"/>
                <w:sz w:val="20"/>
                <w:szCs w:val="20"/>
              </w:rPr>
              <w:t>Office of Library Services</w:t>
            </w:r>
          </w:p>
        </w:tc>
        <w:tc>
          <w:tcPr>
            <w:tcW w:w="3348" w:type="dxa"/>
          </w:tcPr>
          <w:p w:rsidRPr="00F26157" w:rsidR="00D474DF" w:rsidP="00D474DF" w:rsidRDefault="00F26157" w14:paraId="4CB46591" w14:textId="77777777">
            <w:pPr>
              <w:spacing w:after="0"/>
              <w:rPr>
                <w:rStyle w:val="Hyperlink"/>
                <w:rFonts w:ascii="Times New Roman" w:hAnsi="Times New Roman"/>
                <w:color w:val="000000" w:themeColor="text1"/>
                <w:sz w:val="20"/>
                <w:szCs w:val="20"/>
              </w:rPr>
            </w:pPr>
            <w:hyperlink w:history="1" r:id="rId15">
              <w:r w:rsidRPr="00F26157" w:rsidR="00D474DF">
                <w:rPr>
                  <w:rStyle w:val="Hyperlink"/>
                  <w:rFonts w:ascii="Times New Roman" w:hAnsi="Times New Roman"/>
                  <w:color w:val="000000" w:themeColor="text1"/>
                  <w:sz w:val="20"/>
                  <w:szCs w:val="20"/>
                </w:rPr>
                <w:t>mfarrell@imls.gov</w:t>
              </w:r>
            </w:hyperlink>
          </w:p>
          <w:p w:rsidRPr="00F26157" w:rsidR="00D53BB9" w:rsidP="004D7A59" w:rsidRDefault="00D474DF" w14:paraId="08C5AECC" w14:textId="3D2B5D8E">
            <w:pPr>
              <w:spacing w:after="0"/>
              <w:rPr>
                <w:rStyle w:val="Hyperlink"/>
                <w:color w:val="000000" w:themeColor="text1"/>
              </w:rPr>
            </w:pPr>
            <w:r w:rsidRPr="00F26157">
              <w:rPr>
                <w:rStyle w:val="Hyperlink"/>
                <w:rFonts w:ascii="Times New Roman" w:hAnsi="Times New Roman"/>
                <w:color w:val="000000" w:themeColor="text1"/>
                <w:sz w:val="20"/>
                <w:szCs w:val="20"/>
              </w:rPr>
              <w:t>202-653</w:t>
            </w:r>
            <w:r w:rsidRPr="00F26157" w:rsidR="002C6F25">
              <w:rPr>
                <w:rStyle w:val="Hyperlink"/>
                <w:rFonts w:ascii="Times New Roman" w:hAnsi="Times New Roman"/>
                <w:color w:val="000000" w:themeColor="text1"/>
                <w:sz w:val="20"/>
                <w:szCs w:val="20"/>
              </w:rPr>
              <w:t>-</w:t>
            </w:r>
            <w:r w:rsidRPr="00F26157">
              <w:rPr>
                <w:rStyle w:val="Hyperlink"/>
                <w:rFonts w:ascii="Times New Roman" w:hAnsi="Times New Roman"/>
                <w:color w:val="000000" w:themeColor="text1"/>
                <w:sz w:val="20"/>
                <w:szCs w:val="20"/>
              </w:rPr>
              <w:t>4656</w:t>
            </w:r>
          </w:p>
        </w:tc>
      </w:tr>
      <w:tr w:rsidRPr="00F26157" w:rsidR="00F26157" w:rsidTr="00F26157" w14:paraId="02F73075" w14:textId="77777777">
        <w:trPr>
          <w:trHeight w:val="576"/>
        </w:trPr>
        <w:tc>
          <w:tcPr>
            <w:tcW w:w="5490" w:type="dxa"/>
            <w:tcBorders>
              <w:top w:val="single" w:color="auto" w:sz="4" w:space="0"/>
              <w:left w:val="single" w:color="auto" w:sz="4" w:space="0"/>
              <w:bottom w:val="single" w:color="auto" w:sz="4" w:space="0"/>
              <w:right w:val="single" w:color="auto" w:sz="4" w:space="0"/>
            </w:tcBorders>
          </w:tcPr>
          <w:p w:rsidRPr="00F26157" w:rsidR="00D53BB9" w:rsidP="00F73FFA" w:rsidRDefault="007E5E9E" w14:paraId="25CBAAA7" w14:textId="7752FCBF">
            <w:pPr>
              <w:spacing w:before="120" w:after="0"/>
              <w:rPr>
                <w:rFonts w:ascii="Times New Roman" w:hAnsi="Times New Roman"/>
                <w:b/>
                <w:color w:val="000000" w:themeColor="text1"/>
                <w:sz w:val="20"/>
                <w:szCs w:val="20"/>
                <w:u w:val="single"/>
              </w:rPr>
            </w:pPr>
            <w:r w:rsidRPr="00F26157">
              <w:rPr>
                <w:rFonts w:ascii="Times New Roman" w:hAnsi="Times New Roman"/>
                <w:b/>
                <w:color w:val="000000" w:themeColor="text1"/>
                <w:sz w:val="20"/>
                <w:szCs w:val="20"/>
                <w:u w:val="single"/>
              </w:rPr>
              <w:t>American Institutes for Research</w:t>
            </w:r>
            <w:r w:rsidRPr="00F26157" w:rsidR="007B11D8">
              <w:rPr>
                <w:rFonts w:ascii="Times New Roman" w:hAnsi="Times New Roman"/>
                <w:b/>
                <w:color w:val="000000" w:themeColor="text1"/>
                <w:sz w:val="20"/>
                <w:szCs w:val="20"/>
                <w:u w:val="single"/>
              </w:rPr>
              <w:t xml:space="preserve"> (AIR)</w:t>
            </w:r>
          </w:p>
        </w:tc>
        <w:tc>
          <w:tcPr>
            <w:tcW w:w="3348" w:type="dxa"/>
            <w:tcBorders>
              <w:top w:val="single" w:color="auto" w:sz="4" w:space="0"/>
              <w:left w:val="single" w:color="auto" w:sz="4" w:space="0"/>
              <w:bottom w:val="single" w:color="auto" w:sz="4" w:space="0"/>
              <w:right w:val="single" w:color="auto" w:sz="4" w:space="0"/>
            </w:tcBorders>
          </w:tcPr>
          <w:p w:rsidRPr="00F26157" w:rsidR="00D53BB9" w:rsidP="00F73FFA" w:rsidRDefault="00484CC7" w14:paraId="115E9267" w14:textId="28390CE6">
            <w:pPr>
              <w:spacing w:before="120" w:after="0"/>
              <w:rPr>
                <w:rFonts w:ascii="Times New Roman" w:hAnsi="Times New Roman"/>
                <w:color w:val="000000" w:themeColor="text1"/>
                <w:sz w:val="20"/>
                <w:szCs w:val="20"/>
              </w:rPr>
            </w:pPr>
            <w:hyperlink w:history="1" r:id="rId16">
              <w:r w:rsidRPr="00F26157" w:rsidR="00C01FC8">
                <w:rPr>
                  <w:rStyle w:val="Hyperlink"/>
                  <w:rFonts w:ascii="Times New Roman" w:hAnsi="Times New Roman"/>
                  <w:color w:val="000000" w:themeColor="text1"/>
                  <w:sz w:val="20"/>
                  <w:szCs w:val="20"/>
                </w:rPr>
                <w:t>PLS@air.org</w:t>
              </w:r>
            </w:hyperlink>
            <w:r w:rsidRPr="00F26157" w:rsidR="00D53BB9">
              <w:rPr>
                <w:rFonts w:ascii="Times New Roman" w:hAnsi="Times New Roman"/>
                <w:color w:val="000000" w:themeColor="text1"/>
                <w:sz w:val="20"/>
                <w:szCs w:val="20"/>
              </w:rPr>
              <w:t xml:space="preserve"> </w:t>
            </w:r>
          </w:p>
          <w:p w:rsidRPr="00F26157" w:rsidR="00D53BB9" w:rsidP="00484CC7" w:rsidRDefault="00314E22" w14:paraId="742322B3" w14:textId="280A0C9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8</w:t>
            </w:r>
            <w:r w:rsidRPr="00F26157" w:rsidR="00C01FC8">
              <w:rPr>
                <w:rFonts w:ascii="Times New Roman" w:hAnsi="Times New Roman"/>
                <w:color w:val="000000" w:themeColor="text1"/>
                <w:sz w:val="20"/>
                <w:szCs w:val="20"/>
              </w:rPr>
              <w:t>66-744-5746</w:t>
            </w:r>
          </w:p>
        </w:tc>
      </w:tr>
      <w:tr w:rsidRPr="00F26157" w:rsidR="00F26157" w:rsidTr="00F26157" w14:paraId="62A3344A" w14:textId="77777777">
        <w:trPr>
          <w:trHeight w:val="576"/>
        </w:trPr>
        <w:tc>
          <w:tcPr>
            <w:tcW w:w="5490" w:type="dxa"/>
          </w:tcPr>
          <w:p w:rsidRPr="00F26157" w:rsidR="00D53BB9" w:rsidP="004D7A59" w:rsidRDefault="00D474DF" w14:paraId="600A9CB1" w14:textId="2B81213D">
            <w:pPr>
              <w:spacing w:after="0"/>
              <w:rPr>
                <w:rFonts w:ascii="Times New Roman" w:hAnsi="Times New Roman"/>
                <w:b/>
                <w:color w:val="000000" w:themeColor="text1"/>
                <w:sz w:val="20"/>
                <w:szCs w:val="20"/>
              </w:rPr>
            </w:pPr>
            <w:r w:rsidRPr="00F26157">
              <w:rPr>
                <w:rFonts w:ascii="Times New Roman" w:hAnsi="Times New Roman"/>
                <w:b/>
                <w:color w:val="000000" w:themeColor="text1"/>
                <w:sz w:val="20"/>
                <w:szCs w:val="20"/>
              </w:rPr>
              <w:t>Evan Nielsen</w:t>
            </w:r>
          </w:p>
          <w:p w:rsidRPr="00F26157" w:rsidR="00D474DF" w:rsidP="004D7A59" w:rsidRDefault="0088217E" w14:paraId="34D04E45" w14:textId="7AF97ED0">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Project Director</w:t>
            </w:r>
            <w:r w:rsidRPr="00F26157" w:rsidR="00A72BE3">
              <w:rPr>
                <w:rFonts w:ascii="Times New Roman" w:hAnsi="Times New Roman"/>
                <w:color w:val="000000" w:themeColor="text1"/>
                <w:sz w:val="20"/>
                <w:szCs w:val="20"/>
              </w:rPr>
              <w:t xml:space="preserve">/Senior Researcher </w:t>
            </w:r>
          </w:p>
          <w:p w:rsidRPr="00F26157" w:rsidR="00D03396" w:rsidP="004D7A59" w:rsidRDefault="00C01FC8" w14:paraId="37565035"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AIR</w:t>
            </w:r>
          </w:p>
          <w:p w:rsidRPr="00F26157" w:rsidR="00F26157" w:rsidP="004D7A59" w:rsidRDefault="00F26157" w14:paraId="73423E6F" w14:textId="425E5100">
            <w:pPr>
              <w:spacing w:after="0"/>
              <w:rPr>
                <w:rFonts w:ascii="Times New Roman" w:hAnsi="Times New Roman"/>
                <w:color w:val="000000" w:themeColor="text1"/>
                <w:sz w:val="20"/>
                <w:szCs w:val="20"/>
              </w:rPr>
            </w:pPr>
          </w:p>
        </w:tc>
        <w:tc>
          <w:tcPr>
            <w:tcW w:w="3348" w:type="dxa"/>
          </w:tcPr>
          <w:p w:rsidRPr="00F26157" w:rsidR="00D474DF" w:rsidP="004D7A59" w:rsidRDefault="00F26157" w14:paraId="08B4E4F1" w14:textId="5CDD1EC4">
            <w:pPr>
              <w:spacing w:after="0"/>
              <w:rPr>
                <w:rFonts w:ascii="Times New Roman" w:hAnsi="Times New Roman"/>
                <w:color w:val="000000" w:themeColor="text1"/>
                <w:sz w:val="20"/>
                <w:szCs w:val="20"/>
              </w:rPr>
            </w:pPr>
            <w:hyperlink w:history="1" r:id="rId17">
              <w:r w:rsidRPr="00F26157" w:rsidR="00D474DF">
                <w:rPr>
                  <w:rStyle w:val="Hyperlink"/>
                  <w:rFonts w:ascii="Times New Roman" w:hAnsi="Times New Roman"/>
                  <w:color w:val="000000" w:themeColor="text1"/>
                  <w:sz w:val="20"/>
                  <w:szCs w:val="20"/>
                </w:rPr>
                <w:t>enielsen@air.org</w:t>
              </w:r>
            </w:hyperlink>
          </w:p>
          <w:p w:rsidRPr="00F26157" w:rsidR="00D53BB9" w:rsidP="004D7A59" w:rsidRDefault="0088217E" w14:paraId="002D3DA9" w14:textId="00C698C0">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312-588-7346</w:t>
            </w:r>
          </w:p>
        </w:tc>
      </w:tr>
      <w:tr w:rsidRPr="00F26157" w:rsidR="00F26157" w:rsidTr="00F26157" w14:paraId="4028BBCE" w14:textId="77777777">
        <w:trPr>
          <w:trHeight w:val="576"/>
        </w:trPr>
        <w:tc>
          <w:tcPr>
            <w:tcW w:w="5490" w:type="dxa"/>
          </w:tcPr>
          <w:p w:rsidRPr="00F26157" w:rsidR="00C01FC8" w:rsidP="004D7A59" w:rsidRDefault="00D474DF" w14:paraId="3EE83BE6" w14:textId="0A0999D6">
            <w:pPr>
              <w:spacing w:after="0"/>
              <w:rPr>
                <w:rFonts w:ascii="Times New Roman" w:hAnsi="Times New Roman"/>
                <w:color w:val="000000" w:themeColor="text1"/>
                <w:sz w:val="20"/>
                <w:szCs w:val="20"/>
              </w:rPr>
            </w:pPr>
            <w:r w:rsidRPr="00F26157">
              <w:rPr>
                <w:rFonts w:ascii="Times New Roman" w:hAnsi="Times New Roman"/>
                <w:b/>
                <w:color w:val="000000" w:themeColor="text1"/>
                <w:sz w:val="20"/>
                <w:szCs w:val="20"/>
              </w:rPr>
              <w:t>Kathryn Low</w:t>
            </w:r>
            <w:r w:rsidRPr="00F26157" w:rsidDel="00C01FC8" w:rsidR="00C01FC8">
              <w:rPr>
                <w:rFonts w:ascii="Times New Roman" w:hAnsi="Times New Roman"/>
                <w:color w:val="000000" w:themeColor="text1"/>
                <w:sz w:val="20"/>
                <w:szCs w:val="20"/>
              </w:rPr>
              <w:t xml:space="preserve"> </w:t>
            </w:r>
          </w:p>
          <w:p w:rsidRPr="00F26157" w:rsidR="00D474DF" w:rsidP="004D7A59" w:rsidRDefault="0088217E" w14:paraId="36924484" w14:textId="77D1A15B">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Deputy Project Director</w:t>
            </w:r>
            <w:r w:rsidRPr="00F26157" w:rsidR="00413F43">
              <w:rPr>
                <w:rFonts w:ascii="Times New Roman" w:hAnsi="Times New Roman"/>
                <w:color w:val="000000" w:themeColor="text1"/>
                <w:sz w:val="20"/>
                <w:szCs w:val="20"/>
              </w:rPr>
              <w:t>/Researcher</w:t>
            </w:r>
          </w:p>
          <w:p w:rsidRPr="00F26157" w:rsidR="00413F43" w:rsidP="004D7A59" w:rsidRDefault="00C01FC8" w14:paraId="60A99B03" w14:textId="77777777">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AIR</w:t>
            </w:r>
          </w:p>
          <w:p w:rsidRPr="00F26157" w:rsidR="00F26157" w:rsidP="004D7A59" w:rsidRDefault="00F26157" w14:paraId="5F122A88" w14:textId="054FC79E">
            <w:pPr>
              <w:spacing w:after="0"/>
              <w:rPr>
                <w:rFonts w:ascii="Times New Roman" w:hAnsi="Times New Roman"/>
                <w:color w:val="000000" w:themeColor="text1"/>
                <w:sz w:val="20"/>
                <w:szCs w:val="20"/>
              </w:rPr>
            </w:pPr>
          </w:p>
        </w:tc>
        <w:tc>
          <w:tcPr>
            <w:tcW w:w="3348" w:type="dxa"/>
          </w:tcPr>
          <w:p w:rsidRPr="00F26157" w:rsidR="00D53BB9" w:rsidP="004D7A59" w:rsidRDefault="00FB24BD" w14:paraId="5AA094F0" w14:textId="77777777">
            <w:pPr>
              <w:spacing w:after="0"/>
              <w:rPr>
                <w:rStyle w:val="Hyperlink"/>
                <w:rFonts w:ascii="Times New Roman" w:hAnsi="Times New Roman"/>
                <w:color w:val="000000" w:themeColor="text1"/>
                <w:sz w:val="20"/>
                <w:szCs w:val="20"/>
              </w:rPr>
            </w:pPr>
            <w:hyperlink w:history="1" r:id="rId18">
              <w:r w:rsidRPr="00F26157" w:rsidR="00D474DF">
                <w:rPr>
                  <w:rStyle w:val="Hyperlink"/>
                  <w:rFonts w:ascii="Times New Roman" w:hAnsi="Times New Roman"/>
                  <w:color w:val="000000" w:themeColor="text1"/>
                  <w:sz w:val="20"/>
                  <w:szCs w:val="20"/>
                </w:rPr>
                <w:t>klow@air.org</w:t>
              </w:r>
            </w:hyperlink>
          </w:p>
          <w:p w:rsidRPr="00F26157" w:rsidR="00413F43" w:rsidP="004D7A59" w:rsidRDefault="00413F43" w14:paraId="6974C7FA" w14:textId="6331C005">
            <w:pPr>
              <w:spacing w:after="0"/>
              <w:rPr>
                <w:rFonts w:ascii="Times New Roman" w:hAnsi="Times New Roman"/>
                <w:color w:val="000000" w:themeColor="text1"/>
                <w:sz w:val="20"/>
                <w:szCs w:val="20"/>
              </w:rPr>
            </w:pPr>
            <w:r w:rsidRPr="00F26157">
              <w:rPr>
                <w:rFonts w:ascii="Times New Roman" w:hAnsi="Times New Roman"/>
                <w:color w:val="000000" w:themeColor="text1"/>
                <w:sz w:val="20"/>
                <w:szCs w:val="20"/>
              </w:rPr>
              <w:t>20</w:t>
            </w:r>
            <w:r w:rsidRPr="00F26157">
              <w:rPr>
                <w:rFonts w:ascii="Times New Roman" w:hAnsi="Times New Roman"/>
                <w:color w:val="000000" w:themeColor="text1"/>
                <w:sz w:val="20"/>
                <w:szCs w:val="20"/>
              </w:rPr>
              <w:t>2-</w:t>
            </w:r>
            <w:r w:rsidRPr="00F26157">
              <w:rPr>
                <w:rFonts w:ascii="Times New Roman" w:hAnsi="Times New Roman"/>
                <w:color w:val="000000" w:themeColor="text1"/>
                <w:sz w:val="20"/>
                <w:szCs w:val="20"/>
              </w:rPr>
              <w:t>403</w:t>
            </w:r>
            <w:r w:rsidRPr="00F26157">
              <w:rPr>
                <w:rFonts w:ascii="Times New Roman" w:hAnsi="Times New Roman"/>
                <w:color w:val="000000" w:themeColor="text1"/>
                <w:sz w:val="20"/>
                <w:szCs w:val="20"/>
              </w:rPr>
              <w:t>-</w:t>
            </w:r>
            <w:r w:rsidRPr="00F26157">
              <w:rPr>
                <w:rFonts w:ascii="Times New Roman" w:hAnsi="Times New Roman"/>
                <w:color w:val="000000" w:themeColor="text1"/>
                <w:sz w:val="20"/>
                <w:szCs w:val="20"/>
              </w:rPr>
              <w:t>5721</w:t>
            </w:r>
          </w:p>
        </w:tc>
      </w:tr>
    </w:tbl>
    <w:p w:rsidRPr="00F26157" w:rsidR="00191788" w:rsidP="004D7A59" w:rsidRDefault="00191788" w14:paraId="1091744E" w14:textId="798FC340">
      <w:pPr>
        <w:spacing w:after="0"/>
        <w:rPr>
          <w:rFonts w:ascii="Times New Roman" w:hAnsi="Times New Roman"/>
          <w:color w:val="000000" w:themeColor="text1"/>
          <w:sz w:val="24"/>
          <w:szCs w:val="24"/>
          <w:lang w:val="es-EC"/>
        </w:rPr>
      </w:pPr>
    </w:p>
    <w:p w:rsidRPr="00F26157" w:rsidR="00F26157" w:rsidRDefault="00F26157" w14:paraId="3DCC06D3" w14:textId="77777777">
      <w:pPr>
        <w:spacing w:after="0"/>
        <w:rPr>
          <w:rFonts w:ascii="Times New Roman" w:hAnsi="Times New Roman"/>
          <w:color w:val="000000" w:themeColor="text1"/>
          <w:sz w:val="24"/>
          <w:szCs w:val="24"/>
          <w:lang w:val="es-EC"/>
        </w:rPr>
      </w:pPr>
    </w:p>
    <w:sectPr w:rsidRPr="00F26157" w:rsidR="00F26157" w:rsidSect="00D45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0F138" w14:textId="77777777" w:rsidR="00867F5B" w:rsidRDefault="00867F5B" w:rsidP="0081626B">
      <w:r>
        <w:separator/>
      </w:r>
    </w:p>
  </w:endnote>
  <w:endnote w:type="continuationSeparator" w:id="0">
    <w:p w14:paraId="08B3EC90" w14:textId="77777777" w:rsidR="00867F5B" w:rsidRDefault="00867F5B" w:rsidP="0081626B">
      <w:r>
        <w:continuationSeparator/>
      </w:r>
    </w:p>
  </w:endnote>
  <w:endnote w:type="continuationNotice" w:id="1">
    <w:p w14:paraId="4B643128" w14:textId="77777777" w:rsidR="00867F5B" w:rsidRDefault="00867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altName w:val="Calibri"/>
    <w:panose1 w:val="020B0604020202020204"/>
    <w:charset w:val="A1"/>
    <w:family w:val="auto"/>
    <w:notTrueType/>
    <w:pitch w:val="default"/>
    <w:sig w:usb0="00000081" w:usb1="00000000" w:usb2="00000000" w:usb3="00000000" w:csb0="00000008"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78A8" w14:textId="457BC0A6" w:rsidR="0075022C" w:rsidRDefault="0075022C" w:rsidP="00BE0DA4">
    <w:pPr>
      <w:pStyle w:val="Footer"/>
      <w:jc w:val="right"/>
    </w:pPr>
    <w:r>
      <w:rPr>
        <w:rStyle w:val="PageNumber"/>
      </w:rPr>
      <w:t>IMLS</w:t>
    </w:r>
    <w:r w:rsidR="005A2C81">
      <w:rPr>
        <w:rStyle w:val="PageNumber"/>
      </w:rPr>
      <w:t>:</w:t>
    </w:r>
    <w:r w:rsidR="001B4F83">
      <w:rPr>
        <w:rStyle w:val="PageNumber"/>
      </w:rPr>
      <w:t xml:space="preserve"> </w:t>
    </w:r>
    <w:r w:rsidR="005A2C81">
      <w:rPr>
        <w:rStyle w:val="PageNumber"/>
      </w:rPr>
      <w:t>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865BB" w14:textId="77777777" w:rsidR="00867F5B" w:rsidRDefault="00867F5B" w:rsidP="0081626B">
      <w:r>
        <w:separator/>
      </w:r>
    </w:p>
  </w:footnote>
  <w:footnote w:type="continuationSeparator" w:id="0">
    <w:p w14:paraId="07220BAF" w14:textId="77777777" w:rsidR="00867F5B" w:rsidRDefault="00867F5B" w:rsidP="0081626B">
      <w:r>
        <w:continuationSeparator/>
      </w:r>
    </w:p>
  </w:footnote>
  <w:footnote w:type="continuationNotice" w:id="1">
    <w:p w14:paraId="2DA55E24" w14:textId="77777777" w:rsidR="00867F5B" w:rsidRDefault="00867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B"/>
    <w:rsid w:val="000021CE"/>
    <w:rsid w:val="00002B95"/>
    <w:rsid w:val="0000356E"/>
    <w:rsid w:val="00004F16"/>
    <w:rsid w:val="00010A15"/>
    <w:rsid w:val="00010BC3"/>
    <w:rsid w:val="00011882"/>
    <w:rsid w:val="00012DC2"/>
    <w:rsid w:val="00015130"/>
    <w:rsid w:val="000200E9"/>
    <w:rsid w:val="00021732"/>
    <w:rsid w:val="00024E13"/>
    <w:rsid w:val="00024EF4"/>
    <w:rsid w:val="000255A5"/>
    <w:rsid w:val="000259F5"/>
    <w:rsid w:val="00026D25"/>
    <w:rsid w:val="00030535"/>
    <w:rsid w:val="000337BA"/>
    <w:rsid w:val="00035CF4"/>
    <w:rsid w:val="00037342"/>
    <w:rsid w:val="000414E9"/>
    <w:rsid w:val="0004160E"/>
    <w:rsid w:val="00047AF0"/>
    <w:rsid w:val="000510AD"/>
    <w:rsid w:val="00054874"/>
    <w:rsid w:val="00055042"/>
    <w:rsid w:val="000620CB"/>
    <w:rsid w:val="0006476B"/>
    <w:rsid w:val="00071437"/>
    <w:rsid w:val="000726F3"/>
    <w:rsid w:val="00072C4B"/>
    <w:rsid w:val="00074514"/>
    <w:rsid w:val="00076CB4"/>
    <w:rsid w:val="00077663"/>
    <w:rsid w:val="00077A94"/>
    <w:rsid w:val="000829C2"/>
    <w:rsid w:val="00084019"/>
    <w:rsid w:val="00087982"/>
    <w:rsid w:val="00087C9A"/>
    <w:rsid w:val="00092259"/>
    <w:rsid w:val="00092DB9"/>
    <w:rsid w:val="000A1E1D"/>
    <w:rsid w:val="000A4E82"/>
    <w:rsid w:val="000A7D2D"/>
    <w:rsid w:val="000B059B"/>
    <w:rsid w:val="000B1352"/>
    <w:rsid w:val="000B799A"/>
    <w:rsid w:val="000B7EF9"/>
    <w:rsid w:val="000C055A"/>
    <w:rsid w:val="000C45BD"/>
    <w:rsid w:val="000C563C"/>
    <w:rsid w:val="000D065A"/>
    <w:rsid w:val="000D4BB3"/>
    <w:rsid w:val="000D7037"/>
    <w:rsid w:val="000E0691"/>
    <w:rsid w:val="000E3A00"/>
    <w:rsid w:val="000E48AE"/>
    <w:rsid w:val="000E6426"/>
    <w:rsid w:val="000E67D3"/>
    <w:rsid w:val="000E71E5"/>
    <w:rsid w:val="000F2F30"/>
    <w:rsid w:val="0010091D"/>
    <w:rsid w:val="00102B76"/>
    <w:rsid w:val="001030BD"/>
    <w:rsid w:val="00104795"/>
    <w:rsid w:val="00106276"/>
    <w:rsid w:val="00106F56"/>
    <w:rsid w:val="001077FF"/>
    <w:rsid w:val="00107BEA"/>
    <w:rsid w:val="001127FC"/>
    <w:rsid w:val="00113D66"/>
    <w:rsid w:val="001214B3"/>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D28"/>
    <w:rsid w:val="001646B9"/>
    <w:rsid w:val="001676BC"/>
    <w:rsid w:val="00173DF0"/>
    <w:rsid w:val="00174110"/>
    <w:rsid w:val="00174FD1"/>
    <w:rsid w:val="001750A0"/>
    <w:rsid w:val="00175E94"/>
    <w:rsid w:val="00177759"/>
    <w:rsid w:val="00183196"/>
    <w:rsid w:val="001835E2"/>
    <w:rsid w:val="00191788"/>
    <w:rsid w:val="00192282"/>
    <w:rsid w:val="0019390B"/>
    <w:rsid w:val="00194232"/>
    <w:rsid w:val="00195114"/>
    <w:rsid w:val="00195447"/>
    <w:rsid w:val="00196774"/>
    <w:rsid w:val="001A506E"/>
    <w:rsid w:val="001B2210"/>
    <w:rsid w:val="001B3ABE"/>
    <w:rsid w:val="001B4F83"/>
    <w:rsid w:val="001B6B35"/>
    <w:rsid w:val="001C21AA"/>
    <w:rsid w:val="001C4915"/>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26D1A"/>
    <w:rsid w:val="00245634"/>
    <w:rsid w:val="00247595"/>
    <w:rsid w:val="00250BCF"/>
    <w:rsid w:val="00250FE1"/>
    <w:rsid w:val="002542DE"/>
    <w:rsid w:val="00257EB0"/>
    <w:rsid w:val="002660CB"/>
    <w:rsid w:val="00267E9D"/>
    <w:rsid w:val="00271012"/>
    <w:rsid w:val="002743AB"/>
    <w:rsid w:val="0027455A"/>
    <w:rsid w:val="00280458"/>
    <w:rsid w:val="0028079A"/>
    <w:rsid w:val="0028119F"/>
    <w:rsid w:val="00282EAC"/>
    <w:rsid w:val="002850F0"/>
    <w:rsid w:val="00285565"/>
    <w:rsid w:val="00294130"/>
    <w:rsid w:val="00296E5F"/>
    <w:rsid w:val="002A13F0"/>
    <w:rsid w:val="002A28D9"/>
    <w:rsid w:val="002A2E99"/>
    <w:rsid w:val="002B0528"/>
    <w:rsid w:val="002B19DF"/>
    <w:rsid w:val="002B40C3"/>
    <w:rsid w:val="002B4AD6"/>
    <w:rsid w:val="002C1797"/>
    <w:rsid w:val="002C2434"/>
    <w:rsid w:val="002C4DD2"/>
    <w:rsid w:val="002C6F25"/>
    <w:rsid w:val="002D0DEC"/>
    <w:rsid w:val="002D1670"/>
    <w:rsid w:val="002D52AD"/>
    <w:rsid w:val="002D5693"/>
    <w:rsid w:val="002D5B89"/>
    <w:rsid w:val="002D62C6"/>
    <w:rsid w:val="002D6AF9"/>
    <w:rsid w:val="002D72AF"/>
    <w:rsid w:val="002D766B"/>
    <w:rsid w:val="002E58A0"/>
    <w:rsid w:val="002E5A06"/>
    <w:rsid w:val="002F1F2D"/>
    <w:rsid w:val="002F4383"/>
    <w:rsid w:val="002F5542"/>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577EF"/>
    <w:rsid w:val="00367CCF"/>
    <w:rsid w:val="00370F55"/>
    <w:rsid w:val="00372D44"/>
    <w:rsid w:val="003738D5"/>
    <w:rsid w:val="00373E18"/>
    <w:rsid w:val="00375D66"/>
    <w:rsid w:val="0037710B"/>
    <w:rsid w:val="00380AE4"/>
    <w:rsid w:val="003923CD"/>
    <w:rsid w:val="003924DA"/>
    <w:rsid w:val="00396E3D"/>
    <w:rsid w:val="00397C51"/>
    <w:rsid w:val="003A1325"/>
    <w:rsid w:val="003A151B"/>
    <w:rsid w:val="003A1909"/>
    <w:rsid w:val="003A2A1D"/>
    <w:rsid w:val="003A58F0"/>
    <w:rsid w:val="003A6F84"/>
    <w:rsid w:val="003A78F9"/>
    <w:rsid w:val="003B3B29"/>
    <w:rsid w:val="003B4DD7"/>
    <w:rsid w:val="003C16A3"/>
    <w:rsid w:val="003C29C2"/>
    <w:rsid w:val="003C68B6"/>
    <w:rsid w:val="003D084C"/>
    <w:rsid w:val="003D1B75"/>
    <w:rsid w:val="003D3D41"/>
    <w:rsid w:val="003D4DE8"/>
    <w:rsid w:val="003D53E0"/>
    <w:rsid w:val="003D5503"/>
    <w:rsid w:val="003D5634"/>
    <w:rsid w:val="003E0720"/>
    <w:rsid w:val="003E1166"/>
    <w:rsid w:val="003E3E0A"/>
    <w:rsid w:val="003E54DC"/>
    <w:rsid w:val="003F2982"/>
    <w:rsid w:val="003F683D"/>
    <w:rsid w:val="00400A60"/>
    <w:rsid w:val="00402E69"/>
    <w:rsid w:val="0040682B"/>
    <w:rsid w:val="0041082A"/>
    <w:rsid w:val="00413F43"/>
    <w:rsid w:val="00415513"/>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12B7"/>
    <w:rsid w:val="00463BC5"/>
    <w:rsid w:val="00465F0D"/>
    <w:rsid w:val="00466A64"/>
    <w:rsid w:val="004704BA"/>
    <w:rsid w:val="00472F64"/>
    <w:rsid w:val="00474AEB"/>
    <w:rsid w:val="00480ADD"/>
    <w:rsid w:val="004846A6"/>
    <w:rsid w:val="00484BCF"/>
    <w:rsid w:val="00484BE7"/>
    <w:rsid w:val="00484CC7"/>
    <w:rsid w:val="00485966"/>
    <w:rsid w:val="004859F7"/>
    <w:rsid w:val="00485A82"/>
    <w:rsid w:val="0048634B"/>
    <w:rsid w:val="00487C61"/>
    <w:rsid w:val="0049144B"/>
    <w:rsid w:val="004922B1"/>
    <w:rsid w:val="0049230B"/>
    <w:rsid w:val="00494E45"/>
    <w:rsid w:val="00495E12"/>
    <w:rsid w:val="00497302"/>
    <w:rsid w:val="004A21D8"/>
    <w:rsid w:val="004A604A"/>
    <w:rsid w:val="004B4861"/>
    <w:rsid w:val="004C00BB"/>
    <w:rsid w:val="004C17B0"/>
    <w:rsid w:val="004D1F15"/>
    <w:rsid w:val="004D2735"/>
    <w:rsid w:val="004D7632"/>
    <w:rsid w:val="004D7975"/>
    <w:rsid w:val="004D7A59"/>
    <w:rsid w:val="004E182C"/>
    <w:rsid w:val="004E1C21"/>
    <w:rsid w:val="004E2A26"/>
    <w:rsid w:val="004E2A6F"/>
    <w:rsid w:val="004E5CC1"/>
    <w:rsid w:val="004F0C0A"/>
    <w:rsid w:val="004F4023"/>
    <w:rsid w:val="004F4C21"/>
    <w:rsid w:val="004F6FEC"/>
    <w:rsid w:val="004F7573"/>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3089A"/>
    <w:rsid w:val="00534DDF"/>
    <w:rsid w:val="00540A18"/>
    <w:rsid w:val="00544B1D"/>
    <w:rsid w:val="00546FAE"/>
    <w:rsid w:val="00547FD1"/>
    <w:rsid w:val="00552EF3"/>
    <w:rsid w:val="00563CE7"/>
    <w:rsid w:val="00566EA0"/>
    <w:rsid w:val="00571121"/>
    <w:rsid w:val="00576AF1"/>
    <w:rsid w:val="00577047"/>
    <w:rsid w:val="0058358F"/>
    <w:rsid w:val="00590A5C"/>
    <w:rsid w:val="00591887"/>
    <w:rsid w:val="00597079"/>
    <w:rsid w:val="005A2C81"/>
    <w:rsid w:val="005B4863"/>
    <w:rsid w:val="005B66A3"/>
    <w:rsid w:val="005C18B5"/>
    <w:rsid w:val="005C59AC"/>
    <w:rsid w:val="005C6537"/>
    <w:rsid w:val="005C6B86"/>
    <w:rsid w:val="005C7007"/>
    <w:rsid w:val="005E150F"/>
    <w:rsid w:val="005E1C35"/>
    <w:rsid w:val="005E1E72"/>
    <w:rsid w:val="005E2A74"/>
    <w:rsid w:val="005E529C"/>
    <w:rsid w:val="005E74A2"/>
    <w:rsid w:val="005F0407"/>
    <w:rsid w:val="005F0676"/>
    <w:rsid w:val="005F06ED"/>
    <w:rsid w:val="005F099F"/>
    <w:rsid w:val="005F24B0"/>
    <w:rsid w:val="005F32D6"/>
    <w:rsid w:val="005F590B"/>
    <w:rsid w:val="005F7CFD"/>
    <w:rsid w:val="00602BF6"/>
    <w:rsid w:val="00605A0B"/>
    <w:rsid w:val="00610F4B"/>
    <w:rsid w:val="00613F84"/>
    <w:rsid w:val="0061784F"/>
    <w:rsid w:val="00624828"/>
    <w:rsid w:val="00631169"/>
    <w:rsid w:val="006365D1"/>
    <w:rsid w:val="006400DF"/>
    <w:rsid w:val="00641514"/>
    <w:rsid w:val="006478D8"/>
    <w:rsid w:val="00651809"/>
    <w:rsid w:val="00654D06"/>
    <w:rsid w:val="006550FD"/>
    <w:rsid w:val="00655D9A"/>
    <w:rsid w:val="00657270"/>
    <w:rsid w:val="00657AE8"/>
    <w:rsid w:val="006610B8"/>
    <w:rsid w:val="00673141"/>
    <w:rsid w:val="006746EC"/>
    <w:rsid w:val="006753A3"/>
    <w:rsid w:val="00681CCE"/>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D15C5"/>
    <w:rsid w:val="006D5CD1"/>
    <w:rsid w:val="006D7249"/>
    <w:rsid w:val="006E4A96"/>
    <w:rsid w:val="006E5450"/>
    <w:rsid w:val="006F0A68"/>
    <w:rsid w:val="006F0D8C"/>
    <w:rsid w:val="006F3FD0"/>
    <w:rsid w:val="006F41AD"/>
    <w:rsid w:val="00705D59"/>
    <w:rsid w:val="00710207"/>
    <w:rsid w:val="00712230"/>
    <w:rsid w:val="007127E6"/>
    <w:rsid w:val="00712B84"/>
    <w:rsid w:val="007161B8"/>
    <w:rsid w:val="0072167E"/>
    <w:rsid w:val="0072195D"/>
    <w:rsid w:val="00723CAF"/>
    <w:rsid w:val="00723EE8"/>
    <w:rsid w:val="00725DDC"/>
    <w:rsid w:val="00732138"/>
    <w:rsid w:val="00736962"/>
    <w:rsid w:val="00736E8C"/>
    <w:rsid w:val="00737588"/>
    <w:rsid w:val="007449CE"/>
    <w:rsid w:val="00744B69"/>
    <w:rsid w:val="00746485"/>
    <w:rsid w:val="00746AF9"/>
    <w:rsid w:val="0075022C"/>
    <w:rsid w:val="00752E24"/>
    <w:rsid w:val="007552D3"/>
    <w:rsid w:val="0075645C"/>
    <w:rsid w:val="00757511"/>
    <w:rsid w:val="00763902"/>
    <w:rsid w:val="0076469A"/>
    <w:rsid w:val="007665BC"/>
    <w:rsid w:val="00770680"/>
    <w:rsid w:val="007754EC"/>
    <w:rsid w:val="007772F6"/>
    <w:rsid w:val="0078403D"/>
    <w:rsid w:val="007848FA"/>
    <w:rsid w:val="00787D8F"/>
    <w:rsid w:val="00787F30"/>
    <w:rsid w:val="00791CD2"/>
    <w:rsid w:val="00792741"/>
    <w:rsid w:val="0079332F"/>
    <w:rsid w:val="007933E9"/>
    <w:rsid w:val="007937D7"/>
    <w:rsid w:val="007944C7"/>
    <w:rsid w:val="00796241"/>
    <w:rsid w:val="0079659F"/>
    <w:rsid w:val="00797B50"/>
    <w:rsid w:val="007A5A8D"/>
    <w:rsid w:val="007B0F81"/>
    <w:rsid w:val="007B11D8"/>
    <w:rsid w:val="007B6268"/>
    <w:rsid w:val="007B6656"/>
    <w:rsid w:val="007B75BB"/>
    <w:rsid w:val="007C0964"/>
    <w:rsid w:val="007C0A50"/>
    <w:rsid w:val="007C13D7"/>
    <w:rsid w:val="007C30DC"/>
    <w:rsid w:val="007D6485"/>
    <w:rsid w:val="007E3D37"/>
    <w:rsid w:val="007E4674"/>
    <w:rsid w:val="007E4B97"/>
    <w:rsid w:val="007E57EB"/>
    <w:rsid w:val="007E5990"/>
    <w:rsid w:val="007E5E9E"/>
    <w:rsid w:val="007F34AD"/>
    <w:rsid w:val="007F7089"/>
    <w:rsid w:val="00800447"/>
    <w:rsid w:val="00802C41"/>
    <w:rsid w:val="00805D17"/>
    <w:rsid w:val="00813FDD"/>
    <w:rsid w:val="0081626B"/>
    <w:rsid w:val="00817489"/>
    <w:rsid w:val="0082744F"/>
    <w:rsid w:val="00836892"/>
    <w:rsid w:val="00840083"/>
    <w:rsid w:val="008401D3"/>
    <w:rsid w:val="0084275A"/>
    <w:rsid w:val="0084284F"/>
    <w:rsid w:val="00842A19"/>
    <w:rsid w:val="0084334F"/>
    <w:rsid w:val="00843CB7"/>
    <w:rsid w:val="00846819"/>
    <w:rsid w:val="00850389"/>
    <w:rsid w:val="008535FC"/>
    <w:rsid w:val="008551E3"/>
    <w:rsid w:val="00860E2A"/>
    <w:rsid w:val="008661F1"/>
    <w:rsid w:val="00866FC3"/>
    <w:rsid w:val="00867F5B"/>
    <w:rsid w:val="00871C93"/>
    <w:rsid w:val="0088217E"/>
    <w:rsid w:val="00882CFF"/>
    <w:rsid w:val="00886FAB"/>
    <w:rsid w:val="00890445"/>
    <w:rsid w:val="00890626"/>
    <w:rsid w:val="008911AC"/>
    <w:rsid w:val="008913D9"/>
    <w:rsid w:val="00893CAA"/>
    <w:rsid w:val="008A50C9"/>
    <w:rsid w:val="008A50F5"/>
    <w:rsid w:val="008B599E"/>
    <w:rsid w:val="008C4F82"/>
    <w:rsid w:val="008C52A5"/>
    <w:rsid w:val="008C613F"/>
    <w:rsid w:val="008D17D4"/>
    <w:rsid w:val="008D3469"/>
    <w:rsid w:val="008E06DF"/>
    <w:rsid w:val="008E0C21"/>
    <w:rsid w:val="008E1C3C"/>
    <w:rsid w:val="008E3704"/>
    <w:rsid w:val="008E3D61"/>
    <w:rsid w:val="008E4BB6"/>
    <w:rsid w:val="008E60D5"/>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2752"/>
    <w:rsid w:val="0097489F"/>
    <w:rsid w:val="00977EF6"/>
    <w:rsid w:val="0098580A"/>
    <w:rsid w:val="0098608F"/>
    <w:rsid w:val="009869D7"/>
    <w:rsid w:val="0098735D"/>
    <w:rsid w:val="00987795"/>
    <w:rsid w:val="0098797D"/>
    <w:rsid w:val="0099166D"/>
    <w:rsid w:val="00994395"/>
    <w:rsid w:val="009A4F2F"/>
    <w:rsid w:val="009A593D"/>
    <w:rsid w:val="009B2CB9"/>
    <w:rsid w:val="009B3B74"/>
    <w:rsid w:val="009B53C3"/>
    <w:rsid w:val="009B62C6"/>
    <w:rsid w:val="009B7FC5"/>
    <w:rsid w:val="009C074D"/>
    <w:rsid w:val="009C4C77"/>
    <w:rsid w:val="009C4E75"/>
    <w:rsid w:val="009C7C2E"/>
    <w:rsid w:val="009D01B2"/>
    <w:rsid w:val="009D12E4"/>
    <w:rsid w:val="009D1AC6"/>
    <w:rsid w:val="009D1C01"/>
    <w:rsid w:val="009D502B"/>
    <w:rsid w:val="009D71A0"/>
    <w:rsid w:val="009E0234"/>
    <w:rsid w:val="009E403B"/>
    <w:rsid w:val="009E60B9"/>
    <w:rsid w:val="009F0471"/>
    <w:rsid w:val="009F04D1"/>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2BE3"/>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9768D"/>
    <w:rsid w:val="00AA32B3"/>
    <w:rsid w:val="00AA3790"/>
    <w:rsid w:val="00AA415A"/>
    <w:rsid w:val="00AA42FC"/>
    <w:rsid w:val="00AA636B"/>
    <w:rsid w:val="00AA6426"/>
    <w:rsid w:val="00AA686A"/>
    <w:rsid w:val="00AB0602"/>
    <w:rsid w:val="00AB0FE3"/>
    <w:rsid w:val="00AB1FD5"/>
    <w:rsid w:val="00AB226E"/>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69E"/>
    <w:rsid w:val="00B062B9"/>
    <w:rsid w:val="00B068A6"/>
    <w:rsid w:val="00B06DAA"/>
    <w:rsid w:val="00B07350"/>
    <w:rsid w:val="00B17D48"/>
    <w:rsid w:val="00B217D1"/>
    <w:rsid w:val="00B22C09"/>
    <w:rsid w:val="00B23E19"/>
    <w:rsid w:val="00B2597C"/>
    <w:rsid w:val="00B26689"/>
    <w:rsid w:val="00B313CA"/>
    <w:rsid w:val="00B32718"/>
    <w:rsid w:val="00B34471"/>
    <w:rsid w:val="00B355D7"/>
    <w:rsid w:val="00B36042"/>
    <w:rsid w:val="00B40C3D"/>
    <w:rsid w:val="00B40E1C"/>
    <w:rsid w:val="00B41720"/>
    <w:rsid w:val="00B43825"/>
    <w:rsid w:val="00B45C8D"/>
    <w:rsid w:val="00B4678B"/>
    <w:rsid w:val="00B476B0"/>
    <w:rsid w:val="00B4776A"/>
    <w:rsid w:val="00B47F78"/>
    <w:rsid w:val="00B51CF7"/>
    <w:rsid w:val="00B52DF6"/>
    <w:rsid w:val="00B544FE"/>
    <w:rsid w:val="00B559D6"/>
    <w:rsid w:val="00B579D2"/>
    <w:rsid w:val="00B61B55"/>
    <w:rsid w:val="00B64EB3"/>
    <w:rsid w:val="00B66C15"/>
    <w:rsid w:val="00B714F2"/>
    <w:rsid w:val="00B71CA5"/>
    <w:rsid w:val="00B74540"/>
    <w:rsid w:val="00B7499D"/>
    <w:rsid w:val="00B77967"/>
    <w:rsid w:val="00B803C1"/>
    <w:rsid w:val="00B84324"/>
    <w:rsid w:val="00B86A62"/>
    <w:rsid w:val="00B86E44"/>
    <w:rsid w:val="00B8785E"/>
    <w:rsid w:val="00B91628"/>
    <w:rsid w:val="00B91B26"/>
    <w:rsid w:val="00B920C0"/>
    <w:rsid w:val="00B92806"/>
    <w:rsid w:val="00B9383A"/>
    <w:rsid w:val="00B951FE"/>
    <w:rsid w:val="00BA2EEE"/>
    <w:rsid w:val="00BB14AC"/>
    <w:rsid w:val="00BB26BE"/>
    <w:rsid w:val="00BB2F77"/>
    <w:rsid w:val="00BB6953"/>
    <w:rsid w:val="00BC3D1C"/>
    <w:rsid w:val="00BC5FEA"/>
    <w:rsid w:val="00BD17F3"/>
    <w:rsid w:val="00BD5290"/>
    <w:rsid w:val="00BE0664"/>
    <w:rsid w:val="00BE0DA4"/>
    <w:rsid w:val="00BE2B82"/>
    <w:rsid w:val="00BE5DA2"/>
    <w:rsid w:val="00BE754C"/>
    <w:rsid w:val="00BF354E"/>
    <w:rsid w:val="00BF4E66"/>
    <w:rsid w:val="00BF6E5A"/>
    <w:rsid w:val="00C01DEF"/>
    <w:rsid w:val="00C01FC8"/>
    <w:rsid w:val="00C05EC4"/>
    <w:rsid w:val="00C07938"/>
    <w:rsid w:val="00C109F3"/>
    <w:rsid w:val="00C13EED"/>
    <w:rsid w:val="00C15D17"/>
    <w:rsid w:val="00C21526"/>
    <w:rsid w:val="00C24FC6"/>
    <w:rsid w:val="00C3317E"/>
    <w:rsid w:val="00C344E0"/>
    <w:rsid w:val="00C36DD5"/>
    <w:rsid w:val="00C36FCB"/>
    <w:rsid w:val="00C40056"/>
    <w:rsid w:val="00C40070"/>
    <w:rsid w:val="00C43F79"/>
    <w:rsid w:val="00C44BDF"/>
    <w:rsid w:val="00C46AE7"/>
    <w:rsid w:val="00C50595"/>
    <w:rsid w:val="00C50F98"/>
    <w:rsid w:val="00C5390F"/>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03396"/>
    <w:rsid w:val="00D102FB"/>
    <w:rsid w:val="00D10F40"/>
    <w:rsid w:val="00D11616"/>
    <w:rsid w:val="00D22B83"/>
    <w:rsid w:val="00D23718"/>
    <w:rsid w:val="00D25214"/>
    <w:rsid w:val="00D3214A"/>
    <w:rsid w:val="00D3230F"/>
    <w:rsid w:val="00D329D1"/>
    <w:rsid w:val="00D4047E"/>
    <w:rsid w:val="00D457F9"/>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1963"/>
    <w:rsid w:val="00DA4225"/>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6600"/>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59CD"/>
    <w:rsid w:val="00E67ECC"/>
    <w:rsid w:val="00E73D1E"/>
    <w:rsid w:val="00E745C4"/>
    <w:rsid w:val="00E80B73"/>
    <w:rsid w:val="00E90AAF"/>
    <w:rsid w:val="00E91A00"/>
    <w:rsid w:val="00E97C47"/>
    <w:rsid w:val="00E97F22"/>
    <w:rsid w:val="00EA4A34"/>
    <w:rsid w:val="00EB04B1"/>
    <w:rsid w:val="00EB127E"/>
    <w:rsid w:val="00EB5EBB"/>
    <w:rsid w:val="00EB65AA"/>
    <w:rsid w:val="00EB6A1E"/>
    <w:rsid w:val="00EC302D"/>
    <w:rsid w:val="00EC60D9"/>
    <w:rsid w:val="00EC6FE6"/>
    <w:rsid w:val="00EC71E5"/>
    <w:rsid w:val="00EC780A"/>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157"/>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3FFA"/>
    <w:rsid w:val="00F74D67"/>
    <w:rsid w:val="00F75EB7"/>
    <w:rsid w:val="00F772DC"/>
    <w:rsid w:val="00F80B7F"/>
    <w:rsid w:val="00F861B8"/>
    <w:rsid w:val="00F961BF"/>
    <w:rsid w:val="00FA0E00"/>
    <w:rsid w:val="00FA1169"/>
    <w:rsid w:val="00FA4E10"/>
    <w:rsid w:val="00FB0DDC"/>
    <w:rsid w:val="00FB22F0"/>
    <w:rsid w:val="00FB24BD"/>
    <w:rsid w:val="00FB28D5"/>
    <w:rsid w:val="00FB4491"/>
    <w:rsid w:val="00FB5301"/>
    <w:rsid w:val="00FB616D"/>
    <w:rsid w:val="00FC0EE0"/>
    <w:rsid w:val="00FC17B6"/>
    <w:rsid w:val="00FC2920"/>
    <w:rsid w:val="00FC43FE"/>
    <w:rsid w:val="00FC45F3"/>
    <w:rsid w:val="00FC483F"/>
    <w:rsid w:val="00FC5EA1"/>
    <w:rsid w:val="00FC6492"/>
    <w:rsid w:val="00FC6B9A"/>
    <w:rsid w:val="00FD36CA"/>
    <w:rsid w:val="00FD6937"/>
    <w:rsid w:val="00FD7F45"/>
    <w:rsid w:val="00FE1983"/>
    <w:rsid w:val="00FE5F8E"/>
    <w:rsid w:val="00FF12E4"/>
    <w:rsid w:val="00FF3358"/>
    <w:rsid w:val="00FF43A9"/>
    <w:rsid w:val="00FF69C1"/>
    <w:rsid w:val="13DE4787"/>
    <w:rsid w:val="26A106B7"/>
    <w:rsid w:val="2F85B8DF"/>
    <w:rsid w:val="348CDF03"/>
    <w:rsid w:val="39A1643C"/>
    <w:rsid w:val="4645D955"/>
    <w:rsid w:val="483CD433"/>
    <w:rsid w:val="57AE8F9D"/>
    <w:rsid w:val="5C2898E5"/>
    <w:rsid w:val="616AE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07F"/>
  <w15:docId w15:val="{01C130CF-80C8-4A08-B4A2-47B65E3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 w:type="character" w:styleId="UnresolvedMention">
    <w:name w:val="Unresolved Mention"/>
    <w:basedOn w:val="DefaultParagraphFont"/>
    <w:uiPriority w:val="99"/>
    <w:semiHidden/>
    <w:unhideWhenUsed/>
    <w:rsid w:val="00026D25"/>
    <w:rPr>
      <w:color w:val="605E5C"/>
      <w:shd w:val="clear" w:color="auto" w:fill="E1DFDD"/>
    </w:rPr>
  </w:style>
  <w:style w:type="paragraph" w:styleId="Revision">
    <w:name w:val="Revision"/>
    <w:hidden/>
    <w:uiPriority w:val="99"/>
    <w:semiHidden/>
    <w:rsid w:val="00484CC7"/>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24144291">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45953144">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856693639">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17749254">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738747339">
      <w:bodyDiv w:val="1"/>
      <w:marLeft w:val="0"/>
      <w:marRight w:val="0"/>
      <w:marTop w:val="0"/>
      <w:marBottom w:val="0"/>
      <w:divBdr>
        <w:top w:val="none" w:sz="0" w:space="0" w:color="auto"/>
        <w:left w:val="none" w:sz="0" w:space="0" w:color="auto"/>
        <w:bottom w:val="none" w:sz="0" w:space="0" w:color="auto"/>
        <w:right w:val="none" w:sz="0" w:space="0" w:color="auto"/>
      </w:divBdr>
    </w:div>
    <w:div w:id="1827745981">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351363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birnbaum@imls.gov" TargetMode="External"/><Relationship Id="rId18" Type="http://schemas.openxmlformats.org/officeDocument/2006/relationships/hyperlink" Target="mailto:klow@air.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swan@imls.gov" TargetMode="External"/><Relationship Id="rId17" Type="http://schemas.openxmlformats.org/officeDocument/2006/relationships/hyperlink" Target="mailto:enielsen@air.org" TargetMode="External"/><Relationship Id="rId2" Type="http://schemas.openxmlformats.org/officeDocument/2006/relationships/customXml" Target="../customXml/item2.xml"/><Relationship Id="rId16" Type="http://schemas.openxmlformats.org/officeDocument/2006/relationships/hyperlink" Target="mailto:PLS@ai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farrell@imls.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frehill@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86CB-1549-874A-BD06-0D479FC56643}">
  <ds:schemaRefs>
    <ds:schemaRef ds:uri="http://schemas.openxmlformats.org/officeDocument/2006/bibliography"/>
  </ds:schemaRefs>
</ds:datastoreItem>
</file>

<file path=customXml/itemProps2.xml><?xml version="1.0" encoding="utf-8"?>
<ds:datastoreItem xmlns:ds="http://schemas.openxmlformats.org/officeDocument/2006/customXml" ds:itemID="{93D66A11-876F-440F-BDAA-6E1E364C171F}">
  <ds:schemaRefs>
    <ds:schemaRef ds:uri="http://schemas.microsoft.com/sharepoint/v3/contenttype/forms"/>
  </ds:schemaRefs>
</ds:datastoreItem>
</file>

<file path=customXml/itemProps3.xml><?xml version="1.0" encoding="utf-8"?>
<ds:datastoreItem xmlns:ds="http://schemas.openxmlformats.org/officeDocument/2006/customXml" ds:itemID="{17C852C3-8477-480A-8506-7DC5EB1742BA}"/>
</file>

<file path=customXml/itemProps4.xml><?xml version="1.0" encoding="utf-8"?>
<ds:datastoreItem xmlns:ds="http://schemas.openxmlformats.org/officeDocument/2006/customXml" ds:itemID="{66B6D10F-93C6-4A5D-B188-FF41839E2ECE}">
  <ds:schemaRefs>
    <ds:schemaRef ds:uri="http://schemas.microsoft.com/office/2006/metadata/properties"/>
    <ds:schemaRef ds:uri="http://schemas.microsoft.com/office/infopath/2007/PartnerControls"/>
    <ds:schemaRef ds:uri="5b7cd334-ef48-44ad-ba3d-dd607a2fcc1b"/>
  </ds:schemaRefs>
</ds:datastoreItem>
</file>

<file path=customXml/itemProps5.xml><?xml version="1.0" encoding="utf-8"?>
<ds:datastoreItem xmlns:ds="http://schemas.openxmlformats.org/officeDocument/2006/customXml" ds:itemID="{A567E7EC-F9C8-C048-B2CE-816F29BE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1517</Words>
  <Characters>8653</Characters>
  <Application>Microsoft Office Word</Application>
  <DocSecurity>0</DocSecurity>
  <Lines>72</Lines>
  <Paragraphs>20</Paragraphs>
  <ScaleCrop>false</ScaleCrop>
  <Company>University of Washington</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Marisa Pelczar</cp:lastModifiedBy>
  <cp:revision>58</cp:revision>
  <cp:lastPrinted>2013-10-22T15:13:00Z</cp:lastPrinted>
  <dcterms:created xsi:type="dcterms:W3CDTF">2019-08-16T15:58:00Z</dcterms:created>
  <dcterms:modified xsi:type="dcterms:W3CDTF">2020-07-02T17:23:00Z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58497900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