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D371B4" w:rsidRDefault="009E118C" w14:paraId="6A23E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b/>
          <w:color w:val="000000"/>
          <w:sz w:val="28"/>
        </w:rPr>
      </w:pPr>
      <w:r>
        <w:rPr>
          <w:rFonts w:ascii="Helvetica" w:hAnsi="Helvetica"/>
          <w:b/>
          <w:color w:val="000000"/>
          <w:sz w:val="28"/>
        </w:rPr>
        <w:t>Supporting Statement for Paperwork Reduction Act Submissions</w:t>
      </w:r>
    </w:p>
    <w:p w:rsidR="00D91FF5" w:rsidP="00D371B4" w:rsidRDefault="00C47C35" w14:paraId="34DD6D9F" w14:textId="77777777">
      <w:pPr>
        <w:pStyle w:val="Heading1"/>
        <w:spacing w:line="240" w:lineRule="auto"/>
        <w:contextualSpacing/>
        <w:jc w:val="center"/>
        <w:rPr>
          <w:rFonts w:ascii="Helvetica" w:hAnsi="Helvetica" w:cs="Helvetica"/>
          <w:color w:val="auto"/>
        </w:rPr>
      </w:pPr>
      <w:r w:rsidRPr="0075603D">
        <w:rPr>
          <w:rFonts w:ascii="Helvetica" w:hAnsi="Helvetica" w:cs="Helvetica"/>
          <w:color w:val="auto"/>
        </w:rPr>
        <w:t xml:space="preserve">FHA-Insured Mortgage </w:t>
      </w:r>
      <w:r w:rsidRPr="0075603D" w:rsidR="007E3558">
        <w:rPr>
          <w:rFonts w:ascii="Helvetica" w:hAnsi="Helvetica" w:cs="Helvetica"/>
          <w:color w:val="auto"/>
        </w:rPr>
        <w:t xml:space="preserve">Loan Servicing </w:t>
      </w:r>
      <w:r w:rsidRPr="0075603D" w:rsidR="009041FE">
        <w:rPr>
          <w:rFonts w:ascii="Helvetica" w:hAnsi="Helvetica" w:cs="Helvetica"/>
          <w:color w:val="auto"/>
        </w:rPr>
        <w:t xml:space="preserve">of Payments, </w:t>
      </w:r>
    </w:p>
    <w:p w:rsidRPr="0075603D" w:rsidR="009E118C" w:rsidP="00D371B4" w:rsidRDefault="009041FE" w14:paraId="7F10A596" w14:textId="6B3132A9">
      <w:pPr>
        <w:pStyle w:val="Heading1"/>
        <w:spacing w:line="240" w:lineRule="auto"/>
        <w:contextualSpacing/>
        <w:jc w:val="center"/>
        <w:rPr>
          <w:rFonts w:ascii="Helvetica" w:hAnsi="Helvetica" w:cs="Helvetica"/>
          <w:color w:val="auto"/>
        </w:rPr>
      </w:pPr>
      <w:r w:rsidRPr="0075603D">
        <w:rPr>
          <w:rFonts w:ascii="Helvetica" w:hAnsi="Helvetica" w:cs="Helvetica"/>
          <w:color w:val="auto"/>
        </w:rPr>
        <w:t>Prepayments</w:t>
      </w:r>
      <w:r w:rsidR="003F4A3B">
        <w:rPr>
          <w:rFonts w:ascii="Helvetica" w:hAnsi="Helvetica" w:cs="Helvetica"/>
          <w:color w:val="auto"/>
        </w:rPr>
        <w:t xml:space="preserve">, Terminations, </w:t>
      </w:r>
      <w:r w:rsidRPr="0075603D" w:rsidR="007648C1">
        <w:rPr>
          <w:rFonts w:ascii="Helvetica" w:hAnsi="Helvetica" w:cs="Helvetica"/>
          <w:color w:val="auto"/>
        </w:rPr>
        <w:t>Assumptions</w:t>
      </w:r>
      <w:r w:rsidR="003F4A3B">
        <w:rPr>
          <w:rFonts w:ascii="Helvetica" w:hAnsi="Helvetica" w:cs="Helvetica"/>
          <w:color w:val="auto"/>
        </w:rPr>
        <w:t>, and Transfers</w:t>
      </w:r>
    </w:p>
    <w:p w:rsidR="009E118C" w:rsidP="00D371B4" w:rsidRDefault="0050120C" w14:paraId="3CAD6720" w14:textId="0A143A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cs="Helvetica"/>
          <w:b/>
          <w:sz w:val="24"/>
        </w:rPr>
      </w:pPr>
      <w:r w:rsidRPr="00A71931">
        <w:rPr>
          <w:rFonts w:ascii="Helvetica" w:hAnsi="Helvetica" w:cs="Helvetica"/>
          <w:b/>
          <w:sz w:val="24"/>
        </w:rPr>
        <w:t>OMB Control Number 2502-</w:t>
      </w:r>
      <w:r w:rsidRPr="00A71931" w:rsidR="00D93FC0">
        <w:rPr>
          <w:rFonts w:ascii="Helvetica" w:hAnsi="Helvetica" w:cs="Helvetica"/>
          <w:b/>
          <w:sz w:val="24"/>
        </w:rPr>
        <w:t>05</w:t>
      </w:r>
      <w:r w:rsidRPr="00A71931" w:rsidR="007E3558">
        <w:rPr>
          <w:rFonts w:ascii="Helvetica" w:hAnsi="Helvetica" w:cs="Helvetica"/>
          <w:b/>
          <w:sz w:val="24"/>
        </w:rPr>
        <w:t>9</w:t>
      </w:r>
      <w:r w:rsidR="00772B6F">
        <w:rPr>
          <w:rFonts w:ascii="Helvetica" w:hAnsi="Helvetica" w:cs="Helvetica"/>
          <w:b/>
          <w:sz w:val="24"/>
        </w:rPr>
        <w:t>5</w:t>
      </w:r>
    </w:p>
    <w:p w:rsidRPr="00A71931" w:rsidR="00505419" w:rsidP="00D371B4" w:rsidRDefault="00505419" w14:paraId="66C1A2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cs="Helvetica"/>
          <w:b/>
          <w:sz w:val="24"/>
        </w:rPr>
      </w:pPr>
    </w:p>
    <w:p w:rsidRPr="006A350A" w:rsidR="009E118C" w:rsidP="000B5025" w:rsidRDefault="00126A71" w14:paraId="635A055F" w14:textId="48FA5B3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Helvetica" w:hAnsi="Helvetica" w:cs="Helvetica"/>
          <w:bCs/>
          <w:sz w:val="24"/>
        </w:rPr>
      </w:pPr>
      <w:r w:rsidRPr="006A350A">
        <w:rPr>
          <w:rFonts w:ascii="Helvetica" w:hAnsi="Helvetica" w:cs="Helvetica"/>
          <w:bCs/>
          <w:sz w:val="24"/>
        </w:rPr>
        <w:t>HUD-9</w:t>
      </w:r>
      <w:r w:rsidRPr="006A350A" w:rsidR="0048426E">
        <w:rPr>
          <w:rFonts w:ascii="Helvetica" w:hAnsi="Helvetica" w:cs="Helvetica"/>
          <w:bCs/>
          <w:sz w:val="24"/>
        </w:rPr>
        <w:t>221</w:t>
      </w:r>
      <w:r w:rsidRPr="006A350A">
        <w:rPr>
          <w:rFonts w:ascii="Helvetica" w:hAnsi="Helvetica" w:cs="Helvetica"/>
          <w:bCs/>
          <w:sz w:val="24"/>
        </w:rPr>
        <w:t>0</w:t>
      </w:r>
      <w:r w:rsidRPr="006A350A" w:rsidR="002453D6">
        <w:rPr>
          <w:rFonts w:ascii="Helvetica" w:hAnsi="Helvetica" w:cs="Helvetica"/>
          <w:bCs/>
          <w:sz w:val="24"/>
        </w:rPr>
        <w:t>.1</w:t>
      </w:r>
      <w:r w:rsidRPr="006A350A" w:rsidR="0062155A">
        <w:rPr>
          <w:rFonts w:ascii="Helvetica" w:hAnsi="Helvetica" w:cs="Helvetica"/>
          <w:bCs/>
          <w:sz w:val="24"/>
        </w:rPr>
        <w:t xml:space="preserve"> </w:t>
      </w:r>
    </w:p>
    <w:p w:rsidRPr="006A350A" w:rsidR="00364A4A" w:rsidP="000B5025" w:rsidRDefault="006C2D57" w14:paraId="478A3F05" w14:textId="28E297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contextualSpacing/>
        <w:jc w:val="center"/>
        <w:rPr>
          <w:rFonts w:ascii="Helvetica" w:hAnsi="Helvetica" w:cs="Helvetica"/>
          <w:bCs/>
          <w:sz w:val="24"/>
        </w:rPr>
      </w:pPr>
      <w:r>
        <w:rPr>
          <w:rFonts w:ascii="Helvetica" w:hAnsi="Helvetica" w:cs="Helvetica"/>
          <w:bCs/>
          <w:sz w:val="24"/>
        </w:rPr>
        <w:tab/>
      </w:r>
      <w:r w:rsidRPr="006A350A" w:rsidR="00364A4A">
        <w:rPr>
          <w:rFonts w:ascii="Helvetica" w:hAnsi="Helvetica" w:cs="Helvetica"/>
          <w:bCs/>
          <w:sz w:val="24"/>
        </w:rPr>
        <w:t xml:space="preserve">Model Document: </w:t>
      </w:r>
      <w:r w:rsidR="008A23F4">
        <w:rPr>
          <w:rFonts w:ascii="Helvetica" w:hAnsi="Helvetica" w:cs="Helvetica"/>
          <w:bCs/>
          <w:sz w:val="24"/>
        </w:rPr>
        <w:t xml:space="preserve">Notice to Homeowner: </w:t>
      </w:r>
      <w:r w:rsidR="00A6534E">
        <w:rPr>
          <w:rFonts w:ascii="Helvetica" w:hAnsi="Helvetica" w:cs="Helvetica"/>
          <w:bCs/>
          <w:sz w:val="24"/>
        </w:rPr>
        <w:t>Release of Personal Liability for Assumptions</w:t>
      </w:r>
    </w:p>
    <w:p w:rsidRPr="00D371B4" w:rsidR="00D371B4" w:rsidP="00D371B4" w:rsidRDefault="00D371B4" w14:paraId="111591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p>
    <w:p w:rsidRPr="006E12AC" w:rsidR="009E118C" w:rsidP="009E118C" w:rsidRDefault="009E118C" w14:paraId="0F8D0A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E26C8">
        <w:rPr>
          <w:rFonts w:ascii="Helvetica" w:hAnsi="Helvetica"/>
          <w:b/>
          <w:sz w:val="24"/>
        </w:rPr>
        <w:t xml:space="preserve">A. </w:t>
      </w:r>
      <w:r w:rsidRPr="005E26C8">
        <w:rPr>
          <w:rFonts w:ascii="Helvetica" w:hAnsi="Helvetica"/>
          <w:b/>
          <w:sz w:val="24"/>
        </w:rPr>
        <w:tab/>
      </w:r>
      <w:r w:rsidRPr="006E12AC">
        <w:rPr>
          <w:rFonts w:ascii="Helvetica" w:hAnsi="Helvetica"/>
          <w:b/>
          <w:sz w:val="24"/>
        </w:rPr>
        <w:t>Justification</w:t>
      </w:r>
    </w:p>
    <w:p w:rsidRPr="00536DFD" w:rsidR="00E5519D" w:rsidP="00A04EED" w:rsidRDefault="000F59E3" w14:paraId="2AC12101" w14:textId="363EA26C">
      <w:pPr>
        <w:pStyle w:val="ListParagraph"/>
        <w:numPr>
          <w:ilvl w:val="0"/>
          <w:numId w:val="1"/>
        </w:numPr>
        <w:rPr>
          <w:rFonts w:ascii="Times New Roman" w:hAnsi="Times New Roman" w:cs="Times New Roman"/>
          <w:b/>
          <w:bCs/>
          <w:sz w:val="24"/>
          <w:szCs w:val="24"/>
        </w:rPr>
      </w:pPr>
      <w:r w:rsidRPr="00536DFD">
        <w:rPr>
          <w:rFonts w:ascii="Times New Roman" w:hAnsi="Times New Roman" w:cs="Times New Roman"/>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A210BC" w:rsidR="003B5AED" w:rsidP="003B5AED" w:rsidRDefault="003B5AED" w14:paraId="6378D33F" w14:textId="4C360698">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42922">
        <w:rPr>
          <w:rFonts w:ascii="Times New Roman" w:hAnsi="Times New Roman" w:cs="Times New Roman"/>
          <w:sz w:val="24"/>
          <w:szCs w:val="24"/>
        </w:rPr>
        <w:t>T</w:t>
      </w:r>
      <w:r w:rsidRPr="00A210BC">
        <w:rPr>
          <w:rFonts w:ascii="Times New Roman" w:hAnsi="Times New Roman" w:cs="Times New Roman"/>
          <w:sz w:val="24"/>
        </w:rPr>
        <w:t>he National Housing Act (12 U.S.C.</w:t>
      </w:r>
      <w:r w:rsidRPr="00563B0F">
        <w:rPr>
          <w:rFonts w:ascii="Times New Roman" w:hAnsi="Times New Roman" w:cs="Times New Roman"/>
          <w:sz w:val="24"/>
        </w:rPr>
        <w:t xml:space="preserve"> </w:t>
      </w:r>
      <w:r>
        <w:rPr>
          <w:rFonts w:ascii="Times New Roman" w:hAnsi="Times New Roman" w:cs="Times New Roman"/>
          <w:sz w:val="24"/>
        </w:rPr>
        <w:t>170</w:t>
      </w:r>
      <w:r w:rsidR="00A918AA">
        <w:rPr>
          <w:rFonts w:ascii="Times New Roman" w:hAnsi="Times New Roman" w:cs="Times New Roman"/>
          <w:sz w:val="24"/>
        </w:rPr>
        <w:t>9</w:t>
      </w:r>
      <w:r>
        <w:rPr>
          <w:rFonts w:ascii="Times New Roman" w:hAnsi="Times New Roman" w:cs="Times New Roman"/>
          <w:sz w:val="24"/>
        </w:rPr>
        <w:t>)</w:t>
      </w:r>
      <w:r w:rsidRPr="00A210BC">
        <w:rPr>
          <w:rFonts w:ascii="Times New Roman" w:hAnsi="Times New Roman" w:cs="Times New Roman"/>
          <w:sz w:val="24"/>
        </w:rPr>
        <w:t xml:space="preserve"> authorizes the Secretary of Housing and Urban Development to insure </w:t>
      </w:r>
      <w:r w:rsidR="00A918AA">
        <w:rPr>
          <w:rFonts w:ascii="Times New Roman" w:hAnsi="Times New Roman" w:cs="Times New Roman"/>
          <w:sz w:val="24"/>
        </w:rPr>
        <w:t>single-</w:t>
      </w:r>
      <w:r w:rsidRPr="00A210BC">
        <w:rPr>
          <w:rFonts w:ascii="Times New Roman" w:hAnsi="Times New Roman" w:cs="Times New Roman"/>
          <w:sz w:val="24"/>
        </w:rPr>
        <w:t>f</w:t>
      </w:r>
      <w:r w:rsidR="00A918AA">
        <w:rPr>
          <w:rFonts w:ascii="Times New Roman" w:hAnsi="Times New Roman" w:cs="Times New Roman"/>
          <w:sz w:val="24"/>
        </w:rPr>
        <w:t>amily</w:t>
      </w:r>
      <w:r w:rsidR="00D61FD4">
        <w:rPr>
          <w:rFonts w:ascii="Times New Roman" w:hAnsi="Times New Roman" w:cs="Times New Roman"/>
          <w:sz w:val="24"/>
        </w:rPr>
        <w:t xml:space="preserve"> mortgages to qualified borrowers (M</w:t>
      </w:r>
      <w:r w:rsidR="00FD64FA">
        <w:rPr>
          <w:rFonts w:ascii="Times New Roman" w:hAnsi="Times New Roman" w:cs="Times New Roman"/>
          <w:sz w:val="24"/>
        </w:rPr>
        <w:t>ortgagors</w:t>
      </w:r>
      <w:r w:rsidR="00D61FD4">
        <w:rPr>
          <w:rFonts w:ascii="Times New Roman" w:hAnsi="Times New Roman" w:cs="Times New Roman"/>
          <w:sz w:val="24"/>
        </w:rPr>
        <w:t xml:space="preserve">) </w:t>
      </w:r>
      <w:proofErr w:type="gramStart"/>
      <w:r w:rsidR="00D61FD4">
        <w:rPr>
          <w:rFonts w:ascii="Times New Roman" w:hAnsi="Times New Roman" w:cs="Times New Roman"/>
          <w:sz w:val="24"/>
        </w:rPr>
        <w:t>in order to</w:t>
      </w:r>
      <w:proofErr w:type="gramEnd"/>
      <w:r w:rsidR="00D61FD4">
        <w:rPr>
          <w:rFonts w:ascii="Times New Roman" w:hAnsi="Times New Roman" w:cs="Times New Roman"/>
          <w:sz w:val="24"/>
        </w:rPr>
        <w:t xml:space="preserve"> protect approved lenders (Mortgagees) against the risk of</w:t>
      </w:r>
      <w:r>
        <w:rPr>
          <w:rFonts w:ascii="Times New Roman" w:hAnsi="Times New Roman" w:cs="Times New Roman"/>
          <w:sz w:val="24"/>
        </w:rPr>
        <w:t xml:space="preserve"> default</w:t>
      </w:r>
      <w:r w:rsidRPr="00A210BC">
        <w:rPr>
          <w:rFonts w:ascii="Times New Roman" w:hAnsi="Times New Roman" w:cs="Times New Roman"/>
          <w:sz w:val="24"/>
        </w:rPr>
        <w:t xml:space="preserve">.  The activities and requirements for this </w:t>
      </w:r>
      <w:r>
        <w:rPr>
          <w:rFonts w:ascii="Times New Roman" w:hAnsi="Times New Roman" w:cs="Times New Roman"/>
          <w:sz w:val="24"/>
        </w:rPr>
        <w:t>Paperwork Reduction Act (</w:t>
      </w:r>
      <w:r w:rsidRPr="00A210BC">
        <w:rPr>
          <w:rFonts w:ascii="Times New Roman" w:hAnsi="Times New Roman" w:cs="Times New Roman"/>
          <w:sz w:val="24"/>
        </w:rPr>
        <w:t>PRA</w:t>
      </w:r>
      <w:r>
        <w:rPr>
          <w:rFonts w:ascii="Times New Roman" w:hAnsi="Times New Roman" w:cs="Times New Roman"/>
          <w:sz w:val="24"/>
        </w:rPr>
        <w:t>)</w:t>
      </w:r>
      <w:r w:rsidRPr="00A210BC">
        <w:rPr>
          <w:rFonts w:ascii="Times New Roman" w:hAnsi="Times New Roman" w:cs="Times New Roman"/>
          <w:sz w:val="24"/>
        </w:rPr>
        <w:t xml:space="preserve"> are set forth in </w:t>
      </w:r>
      <w:r w:rsidR="00F056C0">
        <w:rPr>
          <w:rFonts w:ascii="Times New Roman" w:hAnsi="Times New Roman" w:cs="Times New Roman"/>
          <w:sz w:val="24"/>
        </w:rPr>
        <w:t xml:space="preserve">numerous locations of </w:t>
      </w:r>
      <w:r w:rsidRPr="00A210BC">
        <w:rPr>
          <w:rFonts w:ascii="Times New Roman" w:hAnsi="Times New Roman" w:cs="Times New Roman"/>
          <w:sz w:val="24"/>
        </w:rPr>
        <w:t>Title 24 of the Code of Federal Regulations (CFR)</w:t>
      </w:r>
      <w:r w:rsidR="00F056C0">
        <w:rPr>
          <w:rFonts w:ascii="Times New Roman" w:hAnsi="Times New Roman" w:cs="Times New Roman"/>
          <w:sz w:val="24"/>
        </w:rPr>
        <w:t>, but</w:t>
      </w:r>
      <w:r w:rsidRPr="00A210BC">
        <w:rPr>
          <w:rFonts w:ascii="Times New Roman" w:hAnsi="Times New Roman" w:cs="Times New Roman"/>
          <w:sz w:val="24"/>
        </w:rPr>
        <w:t xml:space="preserve"> specifically</w:t>
      </w:r>
      <w:r w:rsidR="00B16DD5">
        <w:rPr>
          <w:rFonts w:ascii="Times New Roman" w:hAnsi="Times New Roman" w:cs="Times New Roman"/>
          <w:sz w:val="24"/>
        </w:rPr>
        <w:t xml:space="preserve"> for the renewal of form HUD-92210.1,</w:t>
      </w:r>
      <w:r w:rsidR="009D67F6">
        <w:rPr>
          <w:rFonts w:ascii="Times New Roman" w:hAnsi="Times New Roman" w:cs="Times New Roman"/>
          <w:sz w:val="24"/>
        </w:rPr>
        <w:t xml:space="preserve"> </w:t>
      </w:r>
      <w:r w:rsidR="00C37F5A">
        <w:rPr>
          <w:rFonts w:ascii="Times New Roman" w:hAnsi="Times New Roman" w:cs="Times New Roman"/>
          <w:sz w:val="24"/>
        </w:rPr>
        <w:t>Federal Housing Administration (</w:t>
      </w:r>
      <w:r w:rsidR="00F45D7B">
        <w:rPr>
          <w:rFonts w:ascii="Times New Roman" w:hAnsi="Times New Roman" w:cs="Times New Roman"/>
          <w:sz w:val="24"/>
        </w:rPr>
        <w:t>FHA</w:t>
      </w:r>
      <w:r w:rsidR="00C37F5A">
        <w:rPr>
          <w:rFonts w:ascii="Times New Roman" w:hAnsi="Times New Roman" w:cs="Times New Roman"/>
          <w:sz w:val="24"/>
        </w:rPr>
        <w:t>)</w:t>
      </w:r>
      <w:r w:rsidR="00D81F36">
        <w:rPr>
          <w:rFonts w:ascii="Times New Roman" w:hAnsi="Times New Roman" w:cs="Times New Roman"/>
          <w:sz w:val="24"/>
        </w:rPr>
        <w:t xml:space="preserve"> Monthly</w:t>
      </w:r>
      <w:r w:rsidR="00F25A66">
        <w:rPr>
          <w:rFonts w:ascii="Times New Roman" w:hAnsi="Times New Roman" w:cs="Times New Roman"/>
          <w:sz w:val="24"/>
        </w:rPr>
        <w:t xml:space="preserve"> M</w:t>
      </w:r>
      <w:r w:rsidR="00AB7D08">
        <w:rPr>
          <w:rFonts w:ascii="Times New Roman" w:hAnsi="Times New Roman" w:cs="Times New Roman"/>
          <w:sz w:val="24"/>
        </w:rPr>
        <w:t>or</w:t>
      </w:r>
      <w:r w:rsidR="009D67F6">
        <w:rPr>
          <w:rFonts w:ascii="Times New Roman" w:hAnsi="Times New Roman" w:cs="Times New Roman"/>
          <w:sz w:val="24"/>
        </w:rPr>
        <w:t>tga</w:t>
      </w:r>
      <w:r w:rsidR="004F12CD">
        <w:rPr>
          <w:rFonts w:ascii="Times New Roman" w:hAnsi="Times New Roman" w:cs="Times New Roman"/>
          <w:sz w:val="24"/>
        </w:rPr>
        <w:t xml:space="preserve">ge </w:t>
      </w:r>
      <w:r w:rsidR="00C84CF9">
        <w:rPr>
          <w:rFonts w:ascii="Times New Roman" w:hAnsi="Times New Roman" w:cs="Times New Roman"/>
          <w:sz w:val="24"/>
        </w:rPr>
        <w:t>L</w:t>
      </w:r>
      <w:r w:rsidR="009D67F6">
        <w:rPr>
          <w:rFonts w:ascii="Times New Roman" w:hAnsi="Times New Roman" w:cs="Times New Roman"/>
          <w:sz w:val="24"/>
        </w:rPr>
        <w:t>o</w:t>
      </w:r>
      <w:r w:rsidR="00C84CF9">
        <w:rPr>
          <w:rFonts w:ascii="Times New Roman" w:hAnsi="Times New Roman" w:cs="Times New Roman"/>
          <w:sz w:val="24"/>
        </w:rPr>
        <w:t>a</w:t>
      </w:r>
      <w:r w:rsidR="009D67F6">
        <w:rPr>
          <w:rFonts w:ascii="Times New Roman" w:hAnsi="Times New Roman" w:cs="Times New Roman"/>
          <w:sz w:val="24"/>
        </w:rPr>
        <w:t>n P</w:t>
      </w:r>
      <w:r w:rsidR="003F68B8">
        <w:rPr>
          <w:rFonts w:ascii="Times New Roman" w:hAnsi="Times New Roman" w:cs="Times New Roman"/>
          <w:sz w:val="24"/>
        </w:rPr>
        <w:t>ayment</w:t>
      </w:r>
      <w:r w:rsidR="002C4555">
        <w:rPr>
          <w:rFonts w:ascii="Times New Roman" w:hAnsi="Times New Roman" w:cs="Times New Roman"/>
          <w:sz w:val="24"/>
        </w:rPr>
        <w:t>, Prepayments</w:t>
      </w:r>
      <w:r w:rsidR="006E6018">
        <w:rPr>
          <w:rFonts w:ascii="Times New Roman" w:hAnsi="Times New Roman" w:cs="Times New Roman"/>
          <w:sz w:val="24"/>
        </w:rPr>
        <w:t>, Paid</w:t>
      </w:r>
      <w:r w:rsidR="00335E5B">
        <w:rPr>
          <w:rFonts w:ascii="Times New Roman" w:hAnsi="Times New Roman" w:cs="Times New Roman"/>
          <w:sz w:val="24"/>
        </w:rPr>
        <w:t xml:space="preserve"> in Full</w:t>
      </w:r>
      <w:r w:rsidR="00730713">
        <w:rPr>
          <w:rFonts w:ascii="Times New Roman" w:hAnsi="Times New Roman" w:cs="Times New Roman"/>
          <w:sz w:val="24"/>
        </w:rPr>
        <w:t xml:space="preserve"> Statements and Prepayment</w:t>
      </w:r>
      <w:r w:rsidR="00F820E3">
        <w:rPr>
          <w:rFonts w:ascii="Times New Roman" w:hAnsi="Times New Roman" w:cs="Times New Roman"/>
          <w:sz w:val="24"/>
        </w:rPr>
        <w:t>s in Ful</w:t>
      </w:r>
      <w:r w:rsidR="007F60D3">
        <w:rPr>
          <w:rFonts w:ascii="Times New Roman" w:hAnsi="Times New Roman" w:cs="Times New Roman"/>
          <w:sz w:val="24"/>
        </w:rPr>
        <w:t>l</w:t>
      </w:r>
      <w:r w:rsidR="009D67F6">
        <w:rPr>
          <w:rFonts w:ascii="Times New Roman" w:hAnsi="Times New Roman" w:cs="Times New Roman"/>
          <w:sz w:val="24"/>
        </w:rPr>
        <w:t xml:space="preserve"> in</w:t>
      </w:r>
      <w:r w:rsidRPr="00A210BC">
        <w:rPr>
          <w:rFonts w:ascii="Times New Roman" w:hAnsi="Times New Roman" w:cs="Times New Roman"/>
          <w:sz w:val="24"/>
        </w:rPr>
        <w:t xml:space="preserve"> 24 CFR </w:t>
      </w:r>
      <w:r>
        <w:rPr>
          <w:rFonts w:ascii="Times New Roman" w:hAnsi="Times New Roman" w:cs="Times New Roman"/>
          <w:sz w:val="24"/>
        </w:rPr>
        <w:t>203.</w:t>
      </w:r>
      <w:r w:rsidR="00524C5A">
        <w:rPr>
          <w:rFonts w:ascii="Times New Roman" w:hAnsi="Times New Roman" w:cs="Times New Roman"/>
          <w:sz w:val="24"/>
        </w:rPr>
        <w:t>9</w:t>
      </w:r>
      <w:r w:rsidR="00962727">
        <w:rPr>
          <w:rFonts w:ascii="Times New Roman" w:hAnsi="Times New Roman" w:cs="Times New Roman"/>
          <w:sz w:val="24"/>
        </w:rPr>
        <w:t>, 2</w:t>
      </w:r>
      <w:r w:rsidR="00F70086">
        <w:rPr>
          <w:rFonts w:ascii="Times New Roman" w:hAnsi="Times New Roman" w:cs="Times New Roman"/>
          <w:sz w:val="24"/>
        </w:rPr>
        <w:t>03.2</w:t>
      </w:r>
      <w:r w:rsidR="00B16DD5">
        <w:rPr>
          <w:rFonts w:ascii="Times New Roman" w:hAnsi="Times New Roman" w:cs="Times New Roman"/>
          <w:sz w:val="24"/>
        </w:rPr>
        <w:t>0-</w:t>
      </w:r>
      <w:r w:rsidR="00F70086">
        <w:rPr>
          <w:rFonts w:ascii="Times New Roman" w:hAnsi="Times New Roman" w:cs="Times New Roman"/>
          <w:sz w:val="24"/>
        </w:rPr>
        <w:t>2</w:t>
      </w:r>
      <w:r w:rsidR="00B16DD5">
        <w:rPr>
          <w:rFonts w:ascii="Times New Roman" w:hAnsi="Times New Roman" w:cs="Times New Roman"/>
          <w:sz w:val="24"/>
        </w:rPr>
        <w:t>03.25</w:t>
      </w:r>
      <w:r w:rsidR="00E026E7">
        <w:rPr>
          <w:rFonts w:ascii="Times New Roman" w:hAnsi="Times New Roman" w:cs="Times New Roman"/>
          <w:sz w:val="24"/>
        </w:rPr>
        <w:t xml:space="preserve">, </w:t>
      </w:r>
      <w:r w:rsidR="0042634A">
        <w:rPr>
          <w:rFonts w:ascii="Times New Roman" w:hAnsi="Times New Roman" w:cs="Times New Roman"/>
          <w:sz w:val="24"/>
        </w:rPr>
        <w:t>203.508</w:t>
      </w:r>
      <w:r w:rsidR="004D20E5">
        <w:rPr>
          <w:rFonts w:ascii="Times New Roman" w:hAnsi="Times New Roman" w:cs="Times New Roman"/>
          <w:sz w:val="24"/>
        </w:rPr>
        <w:t>, 20</w:t>
      </w:r>
      <w:r>
        <w:rPr>
          <w:rFonts w:ascii="Times New Roman" w:hAnsi="Times New Roman" w:cs="Times New Roman"/>
          <w:sz w:val="24"/>
        </w:rPr>
        <w:t>3</w:t>
      </w:r>
      <w:r w:rsidR="002E323F">
        <w:rPr>
          <w:rFonts w:ascii="Times New Roman" w:hAnsi="Times New Roman" w:cs="Times New Roman"/>
          <w:sz w:val="24"/>
        </w:rPr>
        <w:t>.</w:t>
      </w:r>
      <w:r w:rsidR="0068220B">
        <w:rPr>
          <w:rFonts w:ascii="Times New Roman" w:hAnsi="Times New Roman" w:cs="Times New Roman"/>
          <w:sz w:val="24"/>
        </w:rPr>
        <w:t>5</w:t>
      </w:r>
      <w:r w:rsidR="002E323F">
        <w:rPr>
          <w:rFonts w:ascii="Times New Roman" w:hAnsi="Times New Roman" w:cs="Times New Roman"/>
          <w:sz w:val="24"/>
        </w:rPr>
        <w:t>52</w:t>
      </w:r>
      <w:r w:rsidR="00B16DD5">
        <w:rPr>
          <w:rFonts w:ascii="Times New Roman" w:hAnsi="Times New Roman" w:cs="Times New Roman"/>
          <w:sz w:val="24"/>
        </w:rPr>
        <w:t xml:space="preserve"> -</w:t>
      </w:r>
      <w:r w:rsidR="006B5874">
        <w:rPr>
          <w:rFonts w:ascii="Times New Roman" w:hAnsi="Times New Roman" w:cs="Times New Roman"/>
          <w:sz w:val="24"/>
        </w:rPr>
        <w:t xml:space="preserve"> 203.5</w:t>
      </w:r>
      <w:r w:rsidR="00EA113C">
        <w:rPr>
          <w:rFonts w:ascii="Times New Roman" w:hAnsi="Times New Roman" w:cs="Times New Roman"/>
          <w:sz w:val="24"/>
        </w:rPr>
        <w:t>58</w:t>
      </w:r>
      <w:r w:rsidR="00D62E1D">
        <w:rPr>
          <w:rFonts w:ascii="Times New Roman" w:hAnsi="Times New Roman" w:cs="Times New Roman"/>
          <w:sz w:val="24"/>
        </w:rPr>
        <w:t xml:space="preserve"> </w:t>
      </w:r>
      <w:r>
        <w:rPr>
          <w:rFonts w:ascii="Times New Roman" w:hAnsi="Times New Roman" w:cs="Times New Roman"/>
          <w:sz w:val="24"/>
        </w:rPr>
        <w:t>and</w:t>
      </w:r>
      <w:r w:rsidRPr="00A210BC">
        <w:rPr>
          <w:rFonts w:ascii="Times New Roman" w:hAnsi="Times New Roman" w:cs="Times New Roman"/>
          <w:sz w:val="24"/>
        </w:rPr>
        <w:t xml:space="preserve"> </w:t>
      </w:r>
      <w:r w:rsidR="00DC244A">
        <w:rPr>
          <w:rFonts w:ascii="Times New Roman" w:hAnsi="Times New Roman" w:cs="Times New Roman"/>
          <w:sz w:val="24"/>
        </w:rPr>
        <w:t>Assumptions</w:t>
      </w:r>
      <w:r w:rsidR="005256CC">
        <w:rPr>
          <w:rFonts w:ascii="Times New Roman" w:hAnsi="Times New Roman" w:cs="Times New Roman"/>
          <w:sz w:val="24"/>
        </w:rPr>
        <w:t xml:space="preserve"> in</w:t>
      </w:r>
      <w:r w:rsidR="00F056C0">
        <w:rPr>
          <w:rFonts w:ascii="Times New Roman" w:hAnsi="Times New Roman" w:cs="Times New Roman"/>
          <w:sz w:val="24"/>
        </w:rPr>
        <w:t xml:space="preserve"> </w:t>
      </w:r>
      <w:r w:rsidR="005256CC">
        <w:rPr>
          <w:rFonts w:ascii="Times New Roman" w:hAnsi="Times New Roman" w:cs="Times New Roman"/>
          <w:sz w:val="24"/>
        </w:rPr>
        <w:t xml:space="preserve">24 CFR </w:t>
      </w:r>
      <w:r w:rsidR="00B16DD5">
        <w:rPr>
          <w:rFonts w:ascii="Times New Roman" w:hAnsi="Times New Roman" w:cs="Times New Roman"/>
          <w:sz w:val="24"/>
        </w:rPr>
        <w:t xml:space="preserve">203.258 and </w:t>
      </w:r>
      <w:r w:rsidRPr="00A210BC">
        <w:rPr>
          <w:rFonts w:ascii="Times New Roman" w:hAnsi="Times New Roman" w:cs="Times New Roman"/>
          <w:sz w:val="24"/>
        </w:rPr>
        <w:t>203.</w:t>
      </w:r>
      <w:r w:rsidR="00C81590">
        <w:rPr>
          <w:rFonts w:ascii="Times New Roman" w:hAnsi="Times New Roman" w:cs="Times New Roman"/>
          <w:sz w:val="24"/>
        </w:rPr>
        <w:t>5</w:t>
      </w:r>
      <w:r w:rsidR="00D8070B">
        <w:rPr>
          <w:rFonts w:ascii="Times New Roman" w:hAnsi="Times New Roman" w:cs="Times New Roman"/>
          <w:sz w:val="24"/>
        </w:rPr>
        <w:t>12</w:t>
      </w:r>
      <w:r w:rsidRPr="00A210BC">
        <w:rPr>
          <w:rFonts w:ascii="Times New Roman" w:hAnsi="Times New Roman" w:cs="Times New Roman"/>
          <w:sz w:val="24"/>
        </w:rPr>
        <w:t xml:space="preserve">.  </w:t>
      </w:r>
    </w:p>
    <w:p w:rsidRPr="006E12AC" w:rsidR="00ED1918" w:rsidP="000F59E3" w:rsidRDefault="00C37F5A" w14:paraId="30C71D7E" w14:textId="6B1AE8E5">
      <w:pPr>
        <w:pStyle w:val="ListParagraph"/>
        <w:ind w:left="360"/>
        <w:rPr>
          <w:rFonts w:ascii="Times New Roman" w:hAnsi="Times New Roman" w:cs="Times New Roman"/>
          <w:sz w:val="24"/>
          <w:szCs w:val="24"/>
        </w:rPr>
      </w:pPr>
      <w:r>
        <w:rPr>
          <w:rFonts w:ascii="Times New Roman" w:hAnsi="Times New Roman" w:cs="Times New Roman"/>
          <w:sz w:val="24"/>
          <w:szCs w:val="24"/>
        </w:rPr>
        <w:t>Th</w:t>
      </w:r>
      <w:r w:rsidR="00BE2F54">
        <w:rPr>
          <w:rFonts w:ascii="Times New Roman" w:hAnsi="Times New Roman" w:cs="Times New Roman"/>
          <w:sz w:val="24"/>
          <w:szCs w:val="24"/>
        </w:rPr>
        <w:t xml:space="preserve">e </w:t>
      </w:r>
      <w:r w:rsidR="005E1D8A">
        <w:rPr>
          <w:rFonts w:ascii="Times New Roman" w:hAnsi="Times New Roman" w:cs="Times New Roman"/>
          <w:sz w:val="24"/>
          <w:szCs w:val="24"/>
        </w:rPr>
        <w:t>a</w:t>
      </w:r>
      <w:r w:rsidR="00B83DB7">
        <w:rPr>
          <w:rFonts w:ascii="Times New Roman" w:hAnsi="Times New Roman" w:cs="Times New Roman"/>
          <w:sz w:val="24"/>
        </w:rPr>
        <w:t>ssumptions</w:t>
      </w:r>
      <w:r w:rsidR="00D40D69">
        <w:rPr>
          <w:rFonts w:ascii="Times New Roman" w:hAnsi="Times New Roman" w:cs="Times New Roman"/>
          <w:sz w:val="24"/>
        </w:rPr>
        <w:t xml:space="preserve"> </w:t>
      </w:r>
      <w:r w:rsidR="00572197">
        <w:rPr>
          <w:rFonts w:ascii="Times New Roman" w:hAnsi="Times New Roman" w:cs="Times New Roman"/>
          <w:sz w:val="24"/>
        </w:rPr>
        <w:t>program guidance is</w:t>
      </w:r>
      <w:r w:rsidR="004F098C">
        <w:rPr>
          <w:rFonts w:ascii="Times New Roman" w:hAnsi="Times New Roman" w:cs="Times New Roman"/>
          <w:sz w:val="24"/>
        </w:rPr>
        <w:t xml:space="preserve"> </w:t>
      </w:r>
      <w:r w:rsidR="00D40D69">
        <w:rPr>
          <w:rFonts w:ascii="Times New Roman" w:hAnsi="Times New Roman" w:cs="Times New Roman"/>
          <w:sz w:val="24"/>
        </w:rPr>
        <w:t xml:space="preserve">described in </w:t>
      </w:r>
      <w:r w:rsidR="00AA58ED">
        <w:rPr>
          <w:rFonts w:ascii="Times New Roman" w:hAnsi="Times New Roman" w:cs="Times New Roman"/>
          <w:sz w:val="24"/>
        </w:rPr>
        <w:t xml:space="preserve">multiple sections of </w:t>
      </w:r>
      <w:r w:rsidRPr="006E12AC">
        <w:rPr>
          <w:rFonts w:ascii="Times New Roman" w:hAnsi="Times New Roman" w:cs="Times New Roman"/>
          <w:sz w:val="24"/>
          <w:szCs w:val="24"/>
        </w:rPr>
        <w:t>Handbook 4000.1</w:t>
      </w:r>
      <w:r>
        <w:rPr>
          <w:rFonts w:ascii="Times New Roman" w:hAnsi="Times New Roman" w:cs="Times New Roman"/>
          <w:sz w:val="24"/>
          <w:szCs w:val="24"/>
        </w:rPr>
        <w:t xml:space="preserve">, </w:t>
      </w:r>
      <w:r w:rsidR="00AA58ED">
        <w:rPr>
          <w:rFonts w:ascii="Times New Roman" w:hAnsi="Times New Roman" w:cs="Times New Roman"/>
          <w:sz w:val="24"/>
          <w:szCs w:val="24"/>
        </w:rPr>
        <w:t xml:space="preserve">but predominately in </w:t>
      </w:r>
      <w:r w:rsidR="00A7517A">
        <w:rPr>
          <w:rFonts w:ascii="Times New Roman" w:hAnsi="Times New Roman" w:cs="Times New Roman"/>
          <w:sz w:val="24"/>
        </w:rPr>
        <w:t>Section</w:t>
      </w:r>
      <w:r w:rsidR="00AA58ED">
        <w:rPr>
          <w:rFonts w:ascii="Times New Roman" w:hAnsi="Times New Roman" w:cs="Times New Roman"/>
          <w:sz w:val="24"/>
        </w:rPr>
        <w:t>s II.A.8.n</w:t>
      </w:r>
      <w:r w:rsidR="00B16DD5">
        <w:rPr>
          <w:rFonts w:ascii="Times New Roman" w:hAnsi="Times New Roman" w:cs="Times New Roman"/>
          <w:sz w:val="24"/>
        </w:rPr>
        <w:t>, III.A.2.k.v.(P)</w:t>
      </w:r>
      <w:r w:rsidR="00AA58ED">
        <w:rPr>
          <w:rFonts w:ascii="Times New Roman" w:hAnsi="Times New Roman" w:cs="Times New Roman"/>
          <w:sz w:val="24"/>
        </w:rPr>
        <w:t xml:space="preserve"> and</w:t>
      </w:r>
      <w:r w:rsidR="00A7517A">
        <w:rPr>
          <w:rFonts w:ascii="Times New Roman" w:hAnsi="Times New Roman" w:cs="Times New Roman"/>
          <w:sz w:val="24"/>
        </w:rPr>
        <w:t xml:space="preserve"> III.A.</w:t>
      </w:r>
      <w:r w:rsidR="004A6D40">
        <w:rPr>
          <w:rFonts w:ascii="Times New Roman" w:hAnsi="Times New Roman" w:cs="Times New Roman"/>
          <w:sz w:val="24"/>
        </w:rPr>
        <w:t>3.</w:t>
      </w:r>
      <w:r>
        <w:rPr>
          <w:rFonts w:ascii="Times New Roman" w:hAnsi="Times New Roman" w:cs="Times New Roman"/>
          <w:sz w:val="24"/>
        </w:rPr>
        <w:t>b.</w:t>
      </w:r>
    </w:p>
    <w:p w:rsidRPr="006E12AC" w:rsidR="00C94FC4" w:rsidP="00ED1918" w:rsidRDefault="00C94FC4" w14:paraId="6F0DEA40" w14:textId="77777777">
      <w:pPr>
        <w:pStyle w:val="ListParagraph"/>
        <w:ind w:left="360"/>
        <w:rPr>
          <w:rFonts w:ascii="Times New Roman" w:hAnsi="Times New Roman" w:cs="Times New Roman"/>
          <w:sz w:val="24"/>
          <w:szCs w:val="24"/>
        </w:rPr>
      </w:pPr>
    </w:p>
    <w:p w:rsidRPr="00536DFD" w:rsidR="00EF45F2" w:rsidP="00A04EED" w:rsidRDefault="000F59E3" w14:paraId="240DEB89" w14:textId="29310AEF">
      <w:pPr>
        <w:pStyle w:val="ListParagraph"/>
        <w:numPr>
          <w:ilvl w:val="0"/>
          <w:numId w:val="1"/>
        </w:numPr>
        <w:rPr>
          <w:rFonts w:ascii="Times New Roman" w:hAnsi="Times New Roman" w:cs="Times New Roman"/>
          <w:b/>
          <w:bCs/>
          <w:sz w:val="24"/>
          <w:szCs w:val="24"/>
        </w:rPr>
      </w:pPr>
      <w:r w:rsidRPr="00536DFD">
        <w:rPr>
          <w:rFonts w:ascii="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009206EB" w:rsidP="00FC5BC6" w:rsidRDefault="005D5380" w14:paraId="2DC8409C" w14:textId="77777777">
      <w:pPr>
        <w:pStyle w:val="HTMLPreformatted"/>
        <w:tabs>
          <w:tab w:val="left" w:pos="1062"/>
        </w:tabs>
        <w:ind w:left="360"/>
        <w:rPr>
          <w:rFonts w:ascii="Times New Roman" w:hAnsi="Times New Roman" w:cs="Times New Roman"/>
          <w:sz w:val="24"/>
        </w:rPr>
      </w:pPr>
      <w:r>
        <w:rPr>
          <w:rFonts w:ascii="Times New Roman" w:hAnsi="Times New Roman" w:cs="Times New Roman"/>
          <w:sz w:val="24"/>
        </w:rPr>
        <w:t>T</w:t>
      </w:r>
      <w:r w:rsidRPr="00103F72" w:rsidR="00F301C4">
        <w:rPr>
          <w:rFonts w:ascii="Times New Roman" w:hAnsi="Times New Roman" w:cs="Times New Roman"/>
          <w:sz w:val="24"/>
        </w:rPr>
        <w:t xml:space="preserve">he respondents are Mortgagees that service FHA-insured mortgage loans and the borrowers who are involved with the following activities.  </w:t>
      </w:r>
    </w:p>
    <w:p w:rsidR="009206EB" w:rsidP="00FC5BC6" w:rsidRDefault="009206EB" w14:paraId="5D43B498" w14:textId="77777777">
      <w:pPr>
        <w:pStyle w:val="HTMLPreformatted"/>
        <w:tabs>
          <w:tab w:val="left" w:pos="1062"/>
        </w:tabs>
        <w:ind w:left="360"/>
        <w:rPr>
          <w:rFonts w:ascii="Times New Roman" w:hAnsi="Times New Roman" w:cs="Times New Roman"/>
          <w:sz w:val="24"/>
        </w:rPr>
      </w:pPr>
    </w:p>
    <w:p w:rsidRPr="00576D27" w:rsidR="004816B6" w:rsidP="00FC5BC6" w:rsidRDefault="004816B6" w14:paraId="3060F8F9" w14:textId="76635F16">
      <w:pPr>
        <w:pStyle w:val="HTMLPreformatted"/>
        <w:tabs>
          <w:tab w:val="left" w:pos="1062"/>
        </w:tabs>
        <w:ind w:left="360"/>
        <w:rPr>
          <w:rFonts w:ascii="Times New Roman" w:hAnsi="Times New Roman" w:cs="Times New Roman"/>
          <w:b/>
          <w:bCs/>
          <w:sz w:val="24"/>
        </w:rPr>
      </w:pPr>
      <w:r w:rsidRPr="00576D27">
        <w:rPr>
          <w:rFonts w:ascii="Times New Roman" w:hAnsi="Times New Roman" w:cs="Times New Roman"/>
          <w:b/>
          <w:bCs/>
          <w:sz w:val="24"/>
        </w:rPr>
        <w:t>FHA Monthly Mortgage Loan Payment, Prepayments, Paid in Full Statements and Prepayments in Full</w:t>
      </w:r>
    </w:p>
    <w:p w:rsidRPr="00576D27" w:rsidR="004816B6" w:rsidP="004816B6" w:rsidRDefault="004816B6" w14:paraId="133C284D" w14:textId="77777777">
      <w:pPr>
        <w:pStyle w:val="HTMLPreformatted"/>
        <w:tabs>
          <w:tab w:val="left" w:pos="1062"/>
        </w:tabs>
        <w:rPr>
          <w:rFonts w:ascii="Times New Roman" w:hAnsi="Times New Roman" w:cs="Times New Roman"/>
          <w:b/>
          <w:bCs/>
          <w:sz w:val="24"/>
        </w:rPr>
      </w:pPr>
    </w:p>
    <w:p w:rsidR="00371EA6" w:rsidP="00D978B3" w:rsidRDefault="00371EA6" w14:paraId="448552FA" w14:textId="2A196555">
      <w:pPr>
        <w:pStyle w:val="HTMLPreformatted"/>
        <w:tabs>
          <w:tab w:val="left" w:pos="1062"/>
        </w:tabs>
        <w:ind w:left="360"/>
        <w:rPr>
          <w:rFonts w:ascii="Times New Roman" w:hAnsi="Times New Roman" w:cs="Times New Roman"/>
          <w:sz w:val="24"/>
        </w:rPr>
      </w:pPr>
      <w:r>
        <w:rPr>
          <w:rFonts w:ascii="Times New Roman" w:hAnsi="Times New Roman" w:cs="Times New Roman"/>
          <w:sz w:val="24"/>
        </w:rPr>
        <w:t xml:space="preserve">A partial Prepayment is a payment of part of the principal amount before the date on which the principal is due.  </w:t>
      </w:r>
    </w:p>
    <w:p w:rsidR="002330E3" w:rsidP="00D978B3" w:rsidRDefault="002330E3" w14:paraId="2B51281A" w14:textId="77777777">
      <w:pPr>
        <w:pStyle w:val="HTMLPreformatted"/>
        <w:tabs>
          <w:tab w:val="left" w:pos="1062"/>
        </w:tabs>
        <w:ind w:left="360"/>
        <w:rPr>
          <w:rFonts w:ascii="Times New Roman" w:hAnsi="Times New Roman" w:cs="Times New Roman"/>
          <w:sz w:val="24"/>
        </w:rPr>
      </w:pPr>
    </w:p>
    <w:p w:rsidR="00371EA6" w:rsidP="00D978B3" w:rsidRDefault="00371EA6" w14:paraId="24F0E67F" w14:textId="73EB83BD">
      <w:pPr>
        <w:pStyle w:val="HTMLPreformatted"/>
        <w:tabs>
          <w:tab w:val="left" w:pos="1062"/>
        </w:tabs>
        <w:ind w:left="360"/>
        <w:rPr>
          <w:rFonts w:ascii="Times New Roman" w:hAnsi="Times New Roman" w:cs="Times New Roman"/>
          <w:sz w:val="24"/>
        </w:rPr>
      </w:pPr>
      <w:r>
        <w:rPr>
          <w:rFonts w:ascii="Times New Roman" w:hAnsi="Times New Roman" w:cs="Times New Roman"/>
          <w:sz w:val="24"/>
        </w:rPr>
        <w:t xml:space="preserve">A payoff or Prepayment in Full is the payment in whole of the principal amount of the mortgage note in advance of expiration of the term of the mortgage note. </w:t>
      </w:r>
    </w:p>
    <w:p w:rsidR="00371EA6" w:rsidP="00D978B3" w:rsidRDefault="00371EA6" w14:paraId="2D29D27C" w14:textId="77777777">
      <w:pPr>
        <w:pStyle w:val="HTMLPreformatted"/>
        <w:tabs>
          <w:tab w:val="left" w:pos="1062"/>
        </w:tabs>
        <w:ind w:left="360"/>
        <w:rPr>
          <w:rFonts w:ascii="Times New Roman" w:hAnsi="Times New Roman" w:cs="Times New Roman"/>
          <w:sz w:val="24"/>
        </w:rPr>
      </w:pPr>
    </w:p>
    <w:p w:rsidRPr="00DF1218" w:rsidR="003C074F" w:rsidP="00DF1218" w:rsidRDefault="00C37F5A" w14:paraId="78BE0865" w14:textId="08DB11F2">
      <w:pPr>
        <w:pStyle w:val="HTMLPreformatted"/>
        <w:tabs>
          <w:tab w:val="left" w:pos="1062"/>
        </w:tabs>
        <w:ind w:left="378"/>
        <w:rPr>
          <w:rFonts w:ascii="Times New Roman" w:hAnsi="Times New Roman" w:cs="Times New Roman"/>
          <w:sz w:val="24"/>
        </w:rPr>
      </w:pPr>
      <w:r w:rsidRPr="00DF1218">
        <w:rPr>
          <w:rFonts w:ascii="Times New Roman" w:hAnsi="Times New Roman" w:cs="Times New Roman"/>
          <w:sz w:val="24"/>
        </w:rPr>
        <w:lastRenderedPageBreak/>
        <w:t>FHA Monthly Mortgage Loan Payment, Prepayments, Paid in Full Statements and Prepayments in Full</w:t>
      </w:r>
      <w:r w:rsidRPr="00DF1218" w:rsidR="00DF1218">
        <w:rPr>
          <w:rFonts w:ascii="Times New Roman" w:hAnsi="Times New Roman" w:cs="Times New Roman"/>
          <w:sz w:val="24"/>
        </w:rPr>
        <w:t xml:space="preserve"> </w:t>
      </w:r>
      <w:r w:rsidR="00DF1218">
        <w:rPr>
          <w:rFonts w:ascii="Times New Roman" w:hAnsi="Times New Roman" w:cs="Times New Roman"/>
          <w:sz w:val="24"/>
        </w:rPr>
        <w:t xml:space="preserve">are common activities that </w:t>
      </w:r>
      <w:r w:rsidRPr="00DF1218" w:rsidR="00847587">
        <w:rPr>
          <w:rFonts w:ascii="Times New Roman" w:hAnsi="Times New Roman" w:cs="Times New Roman"/>
          <w:sz w:val="24"/>
          <w:szCs w:val="24"/>
        </w:rPr>
        <w:t xml:space="preserve">are </w:t>
      </w:r>
      <w:r w:rsidRPr="00DF1218" w:rsidR="00DF1218">
        <w:rPr>
          <w:rFonts w:ascii="Times New Roman" w:hAnsi="Times New Roman" w:cs="Times New Roman"/>
          <w:sz w:val="24"/>
          <w:szCs w:val="24"/>
        </w:rPr>
        <w:t xml:space="preserve">standard </w:t>
      </w:r>
      <w:r w:rsidRPr="00DF1218" w:rsidR="00847587">
        <w:rPr>
          <w:rFonts w:ascii="Times New Roman" w:hAnsi="Times New Roman" w:cs="Times New Roman"/>
          <w:sz w:val="24"/>
          <w:szCs w:val="24"/>
        </w:rPr>
        <w:t xml:space="preserve">industry </w:t>
      </w:r>
      <w:r w:rsidR="00DF1218">
        <w:rPr>
          <w:rFonts w:ascii="Times New Roman" w:hAnsi="Times New Roman" w:cs="Times New Roman"/>
          <w:sz w:val="24"/>
          <w:szCs w:val="24"/>
        </w:rPr>
        <w:t xml:space="preserve">practice within the mortgage industry </w:t>
      </w:r>
      <w:r w:rsidR="00F056C0">
        <w:rPr>
          <w:rFonts w:ascii="Times New Roman" w:hAnsi="Times New Roman" w:cs="Times New Roman"/>
          <w:sz w:val="24"/>
          <w:szCs w:val="24"/>
        </w:rPr>
        <w:t>including</w:t>
      </w:r>
      <w:r w:rsidR="00DF1218">
        <w:rPr>
          <w:rFonts w:ascii="Times New Roman" w:hAnsi="Times New Roman" w:cs="Times New Roman"/>
          <w:sz w:val="24"/>
          <w:szCs w:val="24"/>
        </w:rPr>
        <w:t xml:space="preserve"> all FHA, Veterans Administration (VA) and </w:t>
      </w:r>
      <w:r w:rsidR="00F056C0">
        <w:rPr>
          <w:rFonts w:ascii="Times New Roman" w:hAnsi="Times New Roman" w:cs="Times New Roman"/>
          <w:sz w:val="24"/>
          <w:szCs w:val="24"/>
        </w:rPr>
        <w:t xml:space="preserve">the Government Sponsored Enterprises.  </w:t>
      </w:r>
      <w:r w:rsidRPr="00DF1218" w:rsidR="003633DD">
        <w:rPr>
          <w:rFonts w:ascii="Times New Roman" w:hAnsi="Times New Roman" w:cs="Times New Roman"/>
          <w:sz w:val="24"/>
          <w:szCs w:val="24"/>
        </w:rPr>
        <w:t xml:space="preserve">FHA </w:t>
      </w:r>
      <w:r w:rsidRPr="00DF1218" w:rsidR="00715B20">
        <w:rPr>
          <w:rFonts w:ascii="Times New Roman" w:hAnsi="Times New Roman" w:cs="Times New Roman"/>
          <w:sz w:val="24"/>
          <w:szCs w:val="24"/>
        </w:rPr>
        <w:t>doe</w:t>
      </w:r>
      <w:r w:rsidRPr="00DF1218" w:rsidR="003633DD">
        <w:rPr>
          <w:rFonts w:ascii="Times New Roman" w:hAnsi="Times New Roman" w:cs="Times New Roman"/>
          <w:sz w:val="24"/>
          <w:szCs w:val="24"/>
        </w:rPr>
        <w:t>s not impos</w:t>
      </w:r>
      <w:r w:rsidRPr="00DF1218" w:rsidR="000142AA">
        <w:rPr>
          <w:rFonts w:ascii="Times New Roman" w:hAnsi="Times New Roman" w:cs="Times New Roman"/>
          <w:sz w:val="24"/>
          <w:szCs w:val="24"/>
        </w:rPr>
        <w:t>e</w:t>
      </w:r>
      <w:r w:rsidRPr="00DF1218" w:rsidR="003633DD">
        <w:rPr>
          <w:rFonts w:ascii="Times New Roman" w:hAnsi="Times New Roman" w:cs="Times New Roman"/>
          <w:sz w:val="24"/>
          <w:szCs w:val="24"/>
        </w:rPr>
        <w:t xml:space="preserve"> additional burden</w:t>
      </w:r>
      <w:r w:rsidRPr="00DF1218" w:rsidR="000142AA">
        <w:rPr>
          <w:rFonts w:ascii="Times New Roman" w:hAnsi="Times New Roman" w:cs="Times New Roman"/>
          <w:sz w:val="24"/>
          <w:szCs w:val="24"/>
        </w:rPr>
        <w:t>s</w:t>
      </w:r>
      <w:r w:rsidRPr="00DF1218" w:rsidR="003633DD">
        <w:rPr>
          <w:rFonts w:ascii="Times New Roman" w:hAnsi="Times New Roman" w:cs="Times New Roman"/>
          <w:sz w:val="24"/>
          <w:szCs w:val="24"/>
        </w:rPr>
        <w:t xml:space="preserve"> that differ from the </w:t>
      </w:r>
      <w:r w:rsidR="00F84BD0">
        <w:rPr>
          <w:rFonts w:ascii="Times New Roman" w:hAnsi="Times New Roman" w:cs="Times New Roman"/>
          <w:sz w:val="24"/>
          <w:szCs w:val="24"/>
        </w:rPr>
        <w:t>mortgage industry</w:t>
      </w:r>
      <w:r w:rsidRPr="00DF1218" w:rsidR="000E666C">
        <w:rPr>
          <w:rFonts w:ascii="Times New Roman" w:hAnsi="Times New Roman" w:cs="Times New Roman"/>
          <w:sz w:val="24"/>
          <w:szCs w:val="24"/>
        </w:rPr>
        <w:t>; therefor</w:t>
      </w:r>
      <w:r w:rsidR="00F056C0">
        <w:rPr>
          <w:rFonts w:ascii="Times New Roman" w:hAnsi="Times New Roman" w:cs="Times New Roman"/>
          <w:sz w:val="24"/>
          <w:szCs w:val="24"/>
        </w:rPr>
        <w:t>e</w:t>
      </w:r>
      <w:r w:rsidRPr="00DF1218" w:rsidR="00932A20">
        <w:rPr>
          <w:rFonts w:ascii="Times New Roman" w:hAnsi="Times New Roman" w:cs="Times New Roman"/>
          <w:sz w:val="24"/>
          <w:szCs w:val="24"/>
        </w:rPr>
        <w:t>,</w:t>
      </w:r>
      <w:r w:rsidRPr="00DF1218" w:rsidR="000E666C">
        <w:rPr>
          <w:rFonts w:ascii="Times New Roman" w:hAnsi="Times New Roman" w:cs="Times New Roman"/>
          <w:sz w:val="24"/>
          <w:szCs w:val="24"/>
        </w:rPr>
        <w:t xml:space="preserve"> </w:t>
      </w:r>
      <w:r w:rsidRPr="00DF1218" w:rsidR="00932A20">
        <w:rPr>
          <w:rFonts w:ascii="Times New Roman" w:hAnsi="Times New Roman" w:cs="Times New Roman"/>
          <w:sz w:val="24"/>
          <w:szCs w:val="24"/>
        </w:rPr>
        <w:t>the Department</w:t>
      </w:r>
      <w:r w:rsidRPr="00DF1218" w:rsidR="00F30195">
        <w:rPr>
          <w:rFonts w:ascii="Times New Roman" w:hAnsi="Times New Roman" w:cs="Times New Roman"/>
          <w:sz w:val="24"/>
          <w:szCs w:val="24"/>
        </w:rPr>
        <w:t xml:space="preserve"> </w:t>
      </w:r>
      <w:r w:rsidRPr="00DF1218" w:rsidR="00D01B31">
        <w:rPr>
          <w:rFonts w:ascii="Times New Roman" w:hAnsi="Times New Roman" w:cs="Times New Roman"/>
          <w:sz w:val="24"/>
          <w:szCs w:val="24"/>
        </w:rPr>
        <w:t>has</w:t>
      </w:r>
      <w:r w:rsidRPr="00DF1218" w:rsidR="00ED7BE3">
        <w:rPr>
          <w:rFonts w:ascii="Times New Roman" w:hAnsi="Times New Roman" w:cs="Times New Roman"/>
          <w:sz w:val="24"/>
          <w:szCs w:val="24"/>
        </w:rPr>
        <w:t xml:space="preserve"> not ascribe</w:t>
      </w:r>
      <w:r w:rsidRPr="00DF1218" w:rsidR="00D01B31">
        <w:rPr>
          <w:rFonts w:ascii="Times New Roman" w:hAnsi="Times New Roman" w:cs="Times New Roman"/>
          <w:sz w:val="24"/>
          <w:szCs w:val="24"/>
        </w:rPr>
        <w:t>d</w:t>
      </w:r>
      <w:r w:rsidRPr="00DF1218" w:rsidR="00ED7BE3">
        <w:rPr>
          <w:rFonts w:ascii="Times New Roman" w:hAnsi="Times New Roman" w:cs="Times New Roman"/>
          <w:sz w:val="24"/>
          <w:szCs w:val="24"/>
        </w:rPr>
        <w:t xml:space="preserve"> </w:t>
      </w:r>
      <w:r w:rsidR="00F056C0">
        <w:rPr>
          <w:rFonts w:ascii="Times New Roman" w:hAnsi="Times New Roman" w:cs="Times New Roman"/>
          <w:sz w:val="24"/>
          <w:szCs w:val="24"/>
        </w:rPr>
        <w:t xml:space="preserve">any </w:t>
      </w:r>
      <w:r w:rsidRPr="00DF1218" w:rsidR="00ED7BE3">
        <w:rPr>
          <w:rFonts w:ascii="Times New Roman" w:hAnsi="Times New Roman" w:cs="Times New Roman"/>
          <w:sz w:val="24"/>
          <w:szCs w:val="24"/>
        </w:rPr>
        <w:t xml:space="preserve">burden hours </w:t>
      </w:r>
      <w:r w:rsidRPr="00DF1218" w:rsidR="00E52B7B">
        <w:rPr>
          <w:rFonts w:ascii="Times New Roman" w:hAnsi="Times New Roman" w:cs="Times New Roman"/>
          <w:sz w:val="24"/>
          <w:szCs w:val="24"/>
        </w:rPr>
        <w:t>to</w:t>
      </w:r>
      <w:r w:rsidRPr="00DF1218" w:rsidR="004869E9">
        <w:rPr>
          <w:rFonts w:ascii="Times New Roman" w:hAnsi="Times New Roman" w:cs="Times New Roman"/>
          <w:sz w:val="24"/>
          <w:szCs w:val="24"/>
        </w:rPr>
        <w:t xml:space="preserve"> these options.</w:t>
      </w:r>
    </w:p>
    <w:p w:rsidRPr="00504969" w:rsidR="004816B6" w:rsidP="004816B6" w:rsidRDefault="004816B6" w14:paraId="1C00719A" w14:textId="77777777">
      <w:pPr>
        <w:pStyle w:val="HTMLPreformatted"/>
        <w:tabs>
          <w:tab w:val="left" w:pos="1062"/>
        </w:tabs>
        <w:ind w:left="360"/>
        <w:rPr>
          <w:rFonts w:ascii="Times New Roman" w:hAnsi="Times New Roman" w:cs="Times New Roman"/>
          <w:b/>
          <w:bCs/>
          <w:sz w:val="24"/>
        </w:rPr>
      </w:pPr>
    </w:p>
    <w:p w:rsidRPr="00ED5A96" w:rsidR="00E82128" w:rsidP="00F056C0" w:rsidRDefault="00F1687E" w14:paraId="6D0826C7" w14:textId="4D326497">
      <w:pPr>
        <w:pStyle w:val="HTMLPreformatted"/>
        <w:tabs>
          <w:tab w:val="left" w:pos="1062"/>
        </w:tabs>
        <w:ind w:left="378"/>
        <w:rPr>
          <w:rFonts w:ascii="Times New Roman" w:hAnsi="Times New Roman" w:cs="Times New Roman"/>
          <w:b/>
          <w:bCs/>
          <w:sz w:val="24"/>
        </w:rPr>
      </w:pPr>
      <w:r>
        <w:rPr>
          <w:rFonts w:ascii="Times New Roman" w:hAnsi="Times New Roman" w:cs="Times New Roman"/>
          <w:b/>
          <w:bCs/>
          <w:sz w:val="24"/>
        </w:rPr>
        <w:t>Assumptions</w:t>
      </w:r>
    </w:p>
    <w:p w:rsidR="00915D20" w:rsidP="009046F5" w:rsidRDefault="00915D20" w14:paraId="6D3A4240" w14:textId="77777777">
      <w:pPr>
        <w:pStyle w:val="HTMLPreformatted"/>
        <w:tabs>
          <w:tab w:val="left" w:pos="1062"/>
        </w:tabs>
        <w:ind w:left="720"/>
        <w:rPr>
          <w:rFonts w:ascii="Times New Roman" w:hAnsi="Times New Roman" w:cs="Times New Roman"/>
          <w:sz w:val="24"/>
        </w:rPr>
      </w:pPr>
    </w:p>
    <w:p w:rsidR="004816B6" w:rsidP="00354D76" w:rsidRDefault="004816B6" w14:paraId="10971E2A" w14:textId="31D78152">
      <w:pPr>
        <w:pStyle w:val="HTMLPreformatted"/>
        <w:tabs>
          <w:tab w:val="left" w:pos="1062"/>
        </w:tabs>
        <w:ind w:left="378"/>
        <w:jc w:val="both"/>
        <w:rPr>
          <w:rFonts w:ascii="Times New Roman" w:hAnsi="Times New Roman" w:cs="Times New Roman"/>
          <w:b/>
          <w:bCs/>
          <w:sz w:val="24"/>
        </w:rPr>
      </w:pPr>
      <w:r>
        <w:rPr>
          <w:rFonts w:ascii="Times New Roman" w:hAnsi="Times New Roman" w:cs="Times New Roman"/>
          <w:b/>
          <w:bCs/>
          <w:sz w:val="24"/>
        </w:rPr>
        <w:t>Loan Assumptions, Change of Borrowers</w:t>
      </w:r>
    </w:p>
    <w:p w:rsidR="004816B6" w:rsidP="004816B6" w:rsidRDefault="004816B6" w14:paraId="106CE08A" w14:textId="77777777">
      <w:pPr>
        <w:pStyle w:val="HTMLPreformatted"/>
        <w:tabs>
          <w:tab w:val="left" w:pos="1062"/>
        </w:tabs>
        <w:jc w:val="both"/>
        <w:rPr>
          <w:rFonts w:ascii="Times New Roman" w:hAnsi="Times New Roman" w:cs="Times New Roman"/>
          <w:b/>
          <w:bCs/>
          <w:sz w:val="24"/>
        </w:rPr>
      </w:pPr>
    </w:p>
    <w:p w:rsidRPr="004E5553" w:rsidR="00AA58ED" w:rsidP="00AA58ED" w:rsidRDefault="00AA58ED" w14:paraId="10D6DB34" w14:textId="77777777">
      <w:pPr>
        <w:pStyle w:val="HTMLPreformatted"/>
        <w:tabs>
          <w:tab w:val="left" w:pos="1062"/>
        </w:tabs>
        <w:ind w:left="378"/>
        <w:rPr>
          <w:rFonts w:ascii="Times New Roman" w:hAnsi="Times New Roman" w:cs="Times New Roman"/>
          <w:sz w:val="24"/>
        </w:rPr>
      </w:pPr>
      <w:bookmarkStart w:name="_Toc6901766" w:id="0"/>
      <w:bookmarkStart w:name="_Toc6901940" w:id="1"/>
      <w:r w:rsidRPr="004E5553">
        <w:rPr>
          <w:rFonts w:ascii="Times New Roman" w:hAnsi="Times New Roman" w:cs="Times New Roman"/>
          <w:sz w:val="24"/>
        </w:rPr>
        <w:t>All FHA-insured Mortgages are assumable. The Mortgagee must not impose, agree to, or enforce legal restrictions on conveyances or assumptions after closing except when:</w:t>
      </w:r>
    </w:p>
    <w:p w:rsidR="00AA58ED" w:rsidP="00AA58ED" w:rsidRDefault="00AA58ED" w14:paraId="40E84DEE" w14:textId="77777777">
      <w:pPr>
        <w:pStyle w:val="HTMLPreformatted"/>
        <w:numPr>
          <w:ilvl w:val="0"/>
          <w:numId w:val="18"/>
        </w:numPr>
        <w:tabs>
          <w:tab w:val="left" w:pos="1062"/>
        </w:tabs>
        <w:rPr>
          <w:rFonts w:ascii="Times New Roman" w:hAnsi="Times New Roman" w:cs="Times New Roman"/>
          <w:sz w:val="24"/>
          <w:szCs w:val="24"/>
        </w:rPr>
      </w:pPr>
      <w:r w:rsidRPr="00AA58ED">
        <w:rPr>
          <w:rFonts w:ascii="Times New Roman" w:hAnsi="Times New Roman" w:cs="Times New Roman"/>
          <w:sz w:val="24"/>
          <w:szCs w:val="24"/>
        </w:rPr>
        <w:t>specifically permitted by HUD regulations; or</w:t>
      </w:r>
    </w:p>
    <w:p w:rsidRPr="00AA58ED" w:rsidR="00AA58ED" w:rsidP="00AA58ED" w:rsidRDefault="00AA58ED" w14:paraId="38DE299D" w14:textId="6A75B687">
      <w:pPr>
        <w:pStyle w:val="HTMLPreformatted"/>
        <w:numPr>
          <w:ilvl w:val="0"/>
          <w:numId w:val="18"/>
        </w:numPr>
        <w:tabs>
          <w:tab w:val="left" w:pos="1062"/>
        </w:tabs>
        <w:rPr>
          <w:rFonts w:ascii="Times New Roman" w:hAnsi="Times New Roman" w:cs="Times New Roman"/>
          <w:sz w:val="24"/>
          <w:szCs w:val="24"/>
        </w:rPr>
      </w:pPr>
      <w:r w:rsidRPr="00AA58ED">
        <w:rPr>
          <w:rFonts w:ascii="Times New Roman" w:hAnsi="Times New Roman" w:cs="Times New Roman"/>
          <w:sz w:val="24"/>
          <w:szCs w:val="24"/>
        </w:rPr>
        <w:t>the restriction had been specified in a junior lien granted to the Mortgagee after settlement.</w:t>
      </w:r>
    </w:p>
    <w:p w:rsidRPr="00AA58ED" w:rsidR="00AA58ED" w:rsidP="00AA58ED" w:rsidRDefault="00AA58ED" w14:paraId="3DEF511D" w14:textId="77777777">
      <w:pPr>
        <w:pStyle w:val="HTMLPreformatted"/>
        <w:tabs>
          <w:tab w:val="left" w:pos="1062"/>
        </w:tabs>
        <w:ind w:left="378"/>
        <w:rPr>
          <w:rFonts w:ascii="Times New Roman" w:hAnsi="Times New Roman" w:cs="Times New Roman"/>
          <w:sz w:val="24"/>
          <w:szCs w:val="24"/>
        </w:rPr>
      </w:pPr>
      <w:r w:rsidRPr="00AA58ED">
        <w:rPr>
          <w:rFonts w:ascii="Times New Roman" w:hAnsi="Times New Roman" w:cs="Times New Roman"/>
          <w:sz w:val="24"/>
          <w:szCs w:val="24"/>
        </w:rPr>
        <w:t>The Mortgagee must review the mortgage documents to determine what restrictions have been placed on the Mortgage.</w:t>
      </w:r>
    </w:p>
    <w:p w:rsidR="00C94FC4" w:rsidP="00C94FC4" w:rsidRDefault="00C94FC4" w14:paraId="5FDE9E8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p>
    <w:p w:rsidR="00642D67" w:rsidP="00F056C0" w:rsidRDefault="00693EAC" w14:paraId="0C3053F1" w14:textId="44A738AC">
      <w:pPr>
        <w:pStyle w:val="BodyTextIndent3"/>
        <w:overflowPunct/>
        <w:autoSpaceDE/>
        <w:autoSpaceDN/>
        <w:adjustRightInd/>
        <w:ind w:left="288"/>
        <w:textAlignment w:val="auto"/>
        <w:rPr>
          <w:b/>
          <w:sz w:val="24"/>
          <w:szCs w:val="24"/>
        </w:rPr>
      </w:pPr>
      <w:bookmarkStart w:name="_Toc6901767" w:id="2"/>
      <w:bookmarkStart w:name="_Toc6901941" w:id="3"/>
      <w:bookmarkEnd w:id="0"/>
      <w:bookmarkEnd w:id="1"/>
      <w:r w:rsidRPr="007837B2">
        <w:rPr>
          <w:b/>
          <w:bCs/>
          <w:sz w:val="24"/>
          <w:szCs w:val="24"/>
        </w:rPr>
        <w:t xml:space="preserve">Form HUD-92210.1, </w:t>
      </w:r>
      <w:r w:rsidRPr="007837B2">
        <w:rPr>
          <w:b/>
          <w:bCs/>
          <w:i/>
          <w:sz w:val="24"/>
          <w:szCs w:val="24"/>
        </w:rPr>
        <w:t>Approval of Purchaser and Release of Seller</w:t>
      </w:r>
      <w:r>
        <w:rPr>
          <w:b/>
          <w:sz w:val="24"/>
          <w:szCs w:val="24"/>
        </w:rPr>
        <w:t xml:space="preserve"> </w:t>
      </w:r>
      <w:r w:rsidR="007837B2">
        <w:rPr>
          <w:b/>
          <w:sz w:val="24"/>
          <w:szCs w:val="24"/>
        </w:rPr>
        <w:t xml:space="preserve">and </w:t>
      </w:r>
      <w:r w:rsidR="00932A20">
        <w:rPr>
          <w:b/>
          <w:sz w:val="24"/>
          <w:szCs w:val="24"/>
        </w:rPr>
        <w:t>Model Document</w:t>
      </w:r>
      <w:r w:rsidR="002B3FCF">
        <w:rPr>
          <w:b/>
          <w:sz w:val="24"/>
          <w:szCs w:val="24"/>
        </w:rPr>
        <w:t>s</w:t>
      </w:r>
      <w:r w:rsidR="00932A20">
        <w:rPr>
          <w:b/>
          <w:sz w:val="24"/>
          <w:szCs w:val="24"/>
        </w:rPr>
        <w:t xml:space="preserve"> </w:t>
      </w:r>
      <w:r w:rsidRPr="00932A20" w:rsidR="00A86453">
        <w:rPr>
          <w:b/>
          <w:i/>
          <w:iCs/>
          <w:sz w:val="24"/>
          <w:szCs w:val="24"/>
        </w:rPr>
        <w:t>Notice to Homeowner: Release of Personal Liability for Assumptions</w:t>
      </w:r>
    </w:p>
    <w:p w:rsidRPr="003A114D" w:rsidR="004816B6" w:rsidP="004816B6" w:rsidRDefault="004816B6" w14:paraId="48752F98" w14:textId="77777777">
      <w:pPr>
        <w:pStyle w:val="BodyTextIndent3"/>
        <w:overflowPunct/>
        <w:autoSpaceDE/>
        <w:autoSpaceDN/>
        <w:adjustRightInd/>
        <w:ind w:left="0"/>
        <w:textAlignment w:val="auto"/>
        <w:rPr>
          <w:b/>
          <w:sz w:val="24"/>
          <w:szCs w:val="24"/>
        </w:rPr>
      </w:pPr>
    </w:p>
    <w:p w:rsidRPr="004E5553" w:rsidR="004E5553" w:rsidP="004E5553" w:rsidRDefault="009E65AD" w14:paraId="1954ECF9" w14:textId="27504A37">
      <w:pPr>
        <w:pStyle w:val="HTMLPreformatted"/>
        <w:tabs>
          <w:tab w:val="left" w:pos="1062"/>
        </w:tabs>
        <w:ind w:left="378"/>
        <w:rPr>
          <w:rFonts w:ascii="Times New Roman" w:hAnsi="Times New Roman" w:cs="Times New Roman"/>
          <w:sz w:val="24"/>
          <w:szCs w:val="24"/>
        </w:rPr>
      </w:pPr>
      <w:r w:rsidRPr="004E5553">
        <w:rPr>
          <w:rFonts w:ascii="Times New Roman" w:hAnsi="Times New Roman" w:cs="Times New Roman"/>
          <w:sz w:val="24"/>
          <w:szCs w:val="24"/>
        </w:rPr>
        <w:t>The Mortgagee must review the mortgage documents to determine what restrictions have</w:t>
      </w:r>
      <w:r w:rsidRPr="004E5553" w:rsidR="004E5553">
        <w:rPr>
          <w:rFonts w:ascii="Times New Roman" w:hAnsi="Times New Roman" w:cs="Times New Roman"/>
          <w:sz w:val="24"/>
          <w:szCs w:val="24"/>
        </w:rPr>
        <w:t xml:space="preserve"> </w:t>
      </w:r>
      <w:r w:rsidRPr="004E5553">
        <w:rPr>
          <w:rFonts w:ascii="Times New Roman" w:hAnsi="Times New Roman" w:cs="Times New Roman"/>
          <w:sz w:val="24"/>
          <w:szCs w:val="24"/>
        </w:rPr>
        <w:t>been placed on the Mortgage.</w:t>
      </w:r>
      <w:r w:rsidRPr="004E5553" w:rsidR="004D716B">
        <w:rPr>
          <w:rFonts w:ascii="Times New Roman" w:hAnsi="Times New Roman" w:cs="Times New Roman"/>
          <w:sz w:val="24"/>
          <w:szCs w:val="24"/>
        </w:rPr>
        <w:t xml:space="preserve"> </w:t>
      </w:r>
      <w:r w:rsidRPr="004E5553">
        <w:rPr>
          <w:rFonts w:ascii="Times New Roman" w:hAnsi="Times New Roman" w:cs="Times New Roman"/>
          <w:sz w:val="24"/>
          <w:szCs w:val="24"/>
        </w:rPr>
        <w:t>The Mortgagee must send the applicable Notice to Homeowner: Release of Personal</w:t>
      </w:r>
      <w:r w:rsidRPr="004E5553" w:rsidR="004D716B">
        <w:rPr>
          <w:rFonts w:ascii="Times New Roman" w:hAnsi="Times New Roman" w:cs="Times New Roman"/>
          <w:sz w:val="24"/>
          <w:szCs w:val="24"/>
        </w:rPr>
        <w:t xml:space="preserve"> </w:t>
      </w:r>
      <w:r w:rsidRPr="004E5553">
        <w:rPr>
          <w:rFonts w:ascii="Times New Roman" w:hAnsi="Times New Roman" w:cs="Times New Roman"/>
          <w:sz w:val="24"/>
          <w:szCs w:val="24"/>
        </w:rPr>
        <w:t xml:space="preserve">Liability </w:t>
      </w:r>
      <w:r w:rsidRPr="004E5553" w:rsidR="0023288D">
        <w:rPr>
          <w:rFonts w:ascii="Times New Roman" w:hAnsi="Times New Roman" w:cs="Times New Roman"/>
          <w:sz w:val="24"/>
          <w:szCs w:val="24"/>
        </w:rPr>
        <w:t xml:space="preserve">for Assumptions </w:t>
      </w:r>
      <w:r w:rsidRPr="004E5553">
        <w:rPr>
          <w:rFonts w:ascii="Times New Roman" w:hAnsi="Times New Roman" w:cs="Times New Roman"/>
          <w:sz w:val="24"/>
          <w:szCs w:val="24"/>
        </w:rPr>
        <w:t>to:</w:t>
      </w:r>
    </w:p>
    <w:p w:rsidR="004E5553" w:rsidP="004E5553" w:rsidRDefault="009E65AD" w14:paraId="71316021" w14:textId="77777777">
      <w:pPr>
        <w:pStyle w:val="ListParagraph"/>
        <w:numPr>
          <w:ilvl w:val="0"/>
          <w:numId w:val="19"/>
        </w:numPr>
        <w:spacing w:line="240" w:lineRule="auto"/>
        <w:rPr>
          <w:rFonts w:ascii="Times New Roman" w:hAnsi="Times New Roman" w:cs="Times New Roman"/>
          <w:sz w:val="24"/>
        </w:rPr>
      </w:pPr>
      <w:r w:rsidRPr="004E5553">
        <w:rPr>
          <w:rFonts w:ascii="Times New Roman" w:hAnsi="Times New Roman" w:cs="Times New Roman"/>
          <w:sz w:val="24"/>
        </w:rPr>
        <w:t>all applicants for FHA-insured Mortgages, before settlement; and</w:t>
      </w:r>
    </w:p>
    <w:p w:rsidRPr="004E5553" w:rsidR="0030792E" w:rsidP="004E5553" w:rsidRDefault="009E65AD" w14:paraId="7567934F" w14:textId="112C7280">
      <w:pPr>
        <w:pStyle w:val="ListParagraph"/>
        <w:numPr>
          <w:ilvl w:val="0"/>
          <w:numId w:val="19"/>
        </w:numPr>
        <w:spacing w:line="240" w:lineRule="auto"/>
        <w:rPr>
          <w:rFonts w:ascii="Times New Roman" w:hAnsi="Times New Roman" w:cs="Times New Roman"/>
          <w:sz w:val="24"/>
        </w:rPr>
      </w:pPr>
      <w:r w:rsidRPr="004E5553">
        <w:rPr>
          <w:rFonts w:ascii="Times New Roman" w:hAnsi="Times New Roman" w:cs="Times New Roman"/>
          <w:sz w:val="24"/>
        </w:rPr>
        <w:t>sellers or buyers who request information on HUD’s creditworthiness review</w:t>
      </w:r>
      <w:r w:rsidRPr="004E5553" w:rsidR="0030792E">
        <w:rPr>
          <w:rFonts w:ascii="Times New Roman" w:hAnsi="Times New Roman" w:cs="Times New Roman"/>
          <w:sz w:val="24"/>
        </w:rPr>
        <w:t xml:space="preserve"> </w:t>
      </w:r>
      <w:r w:rsidRPr="004E5553">
        <w:rPr>
          <w:rFonts w:ascii="Times New Roman" w:hAnsi="Times New Roman" w:cs="Times New Roman"/>
          <w:sz w:val="24"/>
        </w:rPr>
        <w:t>criteria or procedures for assumptions or releases from personal liability.</w:t>
      </w:r>
    </w:p>
    <w:p w:rsidRPr="004E5553" w:rsidR="004816B6" w:rsidP="004E5553" w:rsidRDefault="004816B6" w14:paraId="52AFAD9D" w14:textId="46C42FE8">
      <w:pPr>
        <w:pStyle w:val="HTMLPreformatted"/>
        <w:tabs>
          <w:tab w:val="left" w:pos="1062"/>
        </w:tabs>
        <w:ind w:left="378"/>
        <w:rPr>
          <w:rFonts w:ascii="Times New Roman" w:hAnsi="Times New Roman" w:cs="Times New Roman"/>
          <w:sz w:val="24"/>
        </w:rPr>
      </w:pPr>
      <w:r w:rsidRPr="004E5553">
        <w:rPr>
          <w:rFonts w:ascii="Times New Roman" w:hAnsi="Times New Roman" w:cs="Times New Roman"/>
          <w:sz w:val="24"/>
        </w:rPr>
        <w:t xml:space="preserve">The </w:t>
      </w:r>
      <w:bookmarkEnd w:id="2"/>
      <w:bookmarkEnd w:id="3"/>
      <w:r w:rsidRPr="004E5553">
        <w:rPr>
          <w:rFonts w:ascii="Times New Roman" w:hAnsi="Times New Roman" w:cs="Times New Roman"/>
          <w:sz w:val="24"/>
        </w:rPr>
        <w:t xml:space="preserve">execution of Form HUD-92210.1, </w:t>
      </w:r>
      <w:r w:rsidRPr="002330E3">
        <w:rPr>
          <w:rFonts w:ascii="Times New Roman" w:hAnsi="Times New Roman" w:cs="Times New Roman"/>
          <w:i/>
          <w:iCs/>
          <w:sz w:val="24"/>
        </w:rPr>
        <w:t>Approval of Purchaser and Release of Seller</w:t>
      </w:r>
      <w:r w:rsidRPr="004E5553">
        <w:rPr>
          <w:rFonts w:ascii="Times New Roman" w:hAnsi="Times New Roman" w:cs="Times New Roman"/>
          <w:sz w:val="24"/>
        </w:rPr>
        <w:t xml:space="preserve">, or other similar forms used by the Mortgagee, constitutes a formal release of liability.  Only the Mortgagee can execute the release of liability.  The Mortgagee is required to release all parties from liability when the assuming Borrower is found creditworthy as permitted by </w:t>
      </w:r>
      <w:r w:rsidR="002330E3">
        <w:rPr>
          <w:rFonts w:ascii="Times New Roman" w:hAnsi="Times New Roman" w:cs="Times New Roman"/>
          <w:sz w:val="24"/>
        </w:rPr>
        <w:t xml:space="preserve">24 </w:t>
      </w:r>
      <w:r w:rsidRPr="004E5553">
        <w:rPr>
          <w:rFonts w:ascii="Times New Roman" w:hAnsi="Times New Roman" w:cs="Times New Roman"/>
          <w:sz w:val="24"/>
        </w:rPr>
        <w:t>CFR 203.258.</w:t>
      </w:r>
    </w:p>
    <w:p w:rsidR="006C5A7A" w:rsidP="004E5553" w:rsidRDefault="006C5A7A" w14:paraId="3E5D82C4" w14:textId="246E7A2A">
      <w:pPr>
        <w:pStyle w:val="BodyTextIndent3"/>
        <w:tabs>
          <w:tab w:val="left" w:pos="360"/>
          <w:tab w:val="num" w:pos="720"/>
        </w:tabs>
        <w:ind w:left="0"/>
        <w:rPr>
          <w:sz w:val="24"/>
          <w:szCs w:val="24"/>
        </w:rPr>
      </w:pPr>
    </w:p>
    <w:p w:rsidRPr="00ED5A96" w:rsidR="00AF403B" w:rsidP="004E5553" w:rsidRDefault="00AF403B" w14:paraId="5777975F" w14:textId="77777777">
      <w:pPr>
        <w:pStyle w:val="HTMLPreformatted"/>
        <w:tabs>
          <w:tab w:val="left" w:pos="1062"/>
        </w:tabs>
        <w:ind w:left="360"/>
        <w:rPr>
          <w:rFonts w:ascii="Times New Roman" w:hAnsi="Times New Roman" w:cs="Times New Roman"/>
          <w:b/>
          <w:bCs/>
          <w:sz w:val="24"/>
        </w:rPr>
      </w:pPr>
      <w:r>
        <w:rPr>
          <w:rFonts w:ascii="Times New Roman" w:hAnsi="Times New Roman" w:cs="Times New Roman"/>
          <w:b/>
          <w:bCs/>
          <w:sz w:val="24"/>
        </w:rPr>
        <w:t xml:space="preserve">FHA-Insured Mortgage </w:t>
      </w:r>
      <w:r w:rsidRPr="005E613D">
        <w:rPr>
          <w:rFonts w:ascii="Times New Roman" w:hAnsi="Times New Roman" w:cs="Times New Roman"/>
          <w:b/>
          <w:bCs/>
          <w:sz w:val="24"/>
        </w:rPr>
        <w:t>Terminations and Mortgage Loan Servicing Transfers</w:t>
      </w:r>
    </w:p>
    <w:p w:rsidR="00AF403B" w:rsidP="00AF403B" w:rsidRDefault="00AF403B" w14:paraId="21F6F83F" w14:textId="77777777">
      <w:pPr>
        <w:pStyle w:val="HTMLPreformatted"/>
        <w:tabs>
          <w:tab w:val="left" w:pos="1062"/>
        </w:tabs>
        <w:ind w:left="720"/>
        <w:rPr>
          <w:rFonts w:ascii="Times New Roman" w:hAnsi="Times New Roman" w:cs="Times New Roman"/>
          <w:sz w:val="24"/>
        </w:rPr>
      </w:pPr>
    </w:p>
    <w:p w:rsidRPr="005E613D" w:rsidR="00AF403B" w:rsidP="00D91FF5" w:rsidRDefault="00AF403B" w14:paraId="1A9E4F79" w14:textId="1F068616">
      <w:pPr>
        <w:pStyle w:val="HTMLPreformatted"/>
        <w:tabs>
          <w:tab w:val="left" w:pos="1062"/>
        </w:tabs>
        <w:ind w:left="360"/>
        <w:rPr>
          <w:rFonts w:ascii="Times New Roman" w:hAnsi="Times New Roman" w:cs="Times New Roman"/>
          <w:strike/>
          <w:sz w:val="24"/>
        </w:rPr>
      </w:pPr>
      <w:r>
        <w:rPr>
          <w:rFonts w:ascii="Times New Roman" w:hAnsi="Times New Roman" w:cs="Times New Roman"/>
          <w:sz w:val="24"/>
        </w:rPr>
        <w:t xml:space="preserve">FHA-insured mortgage termination information collection is reported under existing OMB control number 2502-0414.  Mortgage loan servicing transfers information collection is reported under existing OMB control number 2502-0422. </w:t>
      </w:r>
      <w:r w:rsidR="00D91FF5">
        <w:rPr>
          <w:rFonts w:ascii="Times New Roman" w:hAnsi="Times New Roman" w:cs="Times New Roman"/>
          <w:sz w:val="24"/>
        </w:rPr>
        <w:t xml:space="preserve"> </w:t>
      </w:r>
    </w:p>
    <w:p w:rsidRPr="00D50A22" w:rsidR="008C6287" w:rsidP="00D50A22" w:rsidRDefault="004B66EC" w14:paraId="59FBCA8E" w14:textId="7F583B48">
      <w:pPr>
        <w:pStyle w:val="BodyTextIndent3"/>
        <w:tabs>
          <w:tab w:val="left" w:pos="360"/>
          <w:tab w:val="num" w:pos="720"/>
        </w:tabs>
        <w:ind w:left="0"/>
        <w:rPr>
          <w:sz w:val="24"/>
          <w:szCs w:val="24"/>
        </w:rPr>
      </w:pPr>
      <w:r w:rsidRPr="00920B2C">
        <w:rPr>
          <w:sz w:val="24"/>
          <w:szCs w:val="24"/>
        </w:rPr>
        <w:t xml:space="preserve">  </w:t>
      </w:r>
    </w:p>
    <w:p w:rsidRPr="00536DFD" w:rsidR="00055C97" w:rsidP="00A04EED" w:rsidRDefault="00055C97" w14:paraId="297208E5" w14:textId="75658DD3">
      <w:pPr>
        <w:pStyle w:val="ListParagraph"/>
        <w:numPr>
          <w:ilvl w:val="0"/>
          <w:numId w:val="1"/>
        </w:numPr>
        <w:rPr>
          <w:rFonts w:ascii="Times New Roman" w:hAnsi="Times New Roman" w:cs="Times New Roman"/>
          <w:b/>
          <w:bCs/>
          <w:sz w:val="24"/>
          <w:szCs w:val="24"/>
        </w:rPr>
      </w:pPr>
      <w:r w:rsidRPr="00536DFD">
        <w:rPr>
          <w:rFonts w:ascii="Times New Roman" w:hAnsi="Times New Roman" w:cs="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536DFD" w:rsidR="00576D27">
        <w:rPr>
          <w:rFonts w:ascii="Times New Roman" w:hAnsi="Times New Roman" w:cs="Times New Roman"/>
          <w:b/>
          <w:bCs/>
          <w:sz w:val="24"/>
          <w:szCs w:val="24"/>
        </w:rPr>
        <w:t xml:space="preserve"> </w:t>
      </w:r>
      <w:r w:rsidRPr="00536DFD">
        <w:rPr>
          <w:rFonts w:ascii="Times New Roman" w:hAnsi="Times New Roman" w:cs="Times New Roman"/>
          <w:b/>
          <w:bCs/>
          <w:sz w:val="24"/>
          <w:szCs w:val="24"/>
        </w:rPr>
        <w:t xml:space="preserve">Also describe any consideration of using information technology to reduce burden. </w:t>
      </w:r>
    </w:p>
    <w:p w:rsidR="00810249" w:rsidP="00055C97" w:rsidRDefault="00810249" w14:paraId="13ACBAFD" w14:textId="77777777">
      <w:pPr>
        <w:pStyle w:val="ListParagraph"/>
        <w:ind w:left="360"/>
        <w:rPr>
          <w:rFonts w:ascii="Times New Roman" w:hAnsi="Times New Roman" w:cs="Times New Roman"/>
          <w:sz w:val="24"/>
          <w:szCs w:val="24"/>
        </w:rPr>
      </w:pPr>
    </w:p>
    <w:p w:rsidR="004B66EC" w:rsidP="004B66EC" w:rsidRDefault="004B66EC" w14:paraId="748DE67C" w14:textId="53FEE078">
      <w:pPr>
        <w:pStyle w:val="ListParagraph"/>
        <w:ind w:left="360"/>
        <w:rPr>
          <w:rFonts w:ascii="Times New Roman" w:hAnsi="Times New Roman" w:cs="Times New Roman"/>
          <w:sz w:val="24"/>
          <w:szCs w:val="24"/>
        </w:rPr>
      </w:pPr>
      <w:r w:rsidRPr="004B66EC">
        <w:rPr>
          <w:rFonts w:ascii="Times New Roman" w:hAnsi="Times New Roman" w:cs="Times New Roman"/>
          <w:sz w:val="24"/>
          <w:szCs w:val="24"/>
        </w:rPr>
        <w:t xml:space="preserve">Mortgagees </w:t>
      </w:r>
      <w:r w:rsidR="005D2BCA">
        <w:rPr>
          <w:rFonts w:ascii="Times New Roman" w:hAnsi="Times New Roman" w:cs="Times New Roman"/>
          <w:sz w:val="24"/>
          <w:szCs w:val="24"/>
        </w:rPr>
        <w:t xml:space="preserve">consists of large </w:t>
      </w:r>
      <w:r w:rsidR="009D2506">
        <w:rPr>
          <w:rFonts w:ascii="Times New Roman" w:hAnsi="Times New Roman" w:cs="Times New Roman"/>
          <w:sz w:val="24"/>
          <w:szCs w:val="24"/>
        </w:rPr>
        <w:t>mortgage loan institutions, medium and smaller size</w:t>
      </w:r>
      <w:r w:rsidR="00BD6BA9">
        <w:rPr>
          <w:rFonts w:ascii="Times New Roman" w:hAnsi="Times New Roman" w:cs="Times New Roman"/>
          <w:sz w:val="24"/>
          <w:szCs w:val="24"/>
        </w:rPr>
        <w:t xml:space="preserve"> banks, credit unions and sub-servicing organizations.</w:t>
      </w:r>
      <w:r w:rsidR="00627334">
        <w:rPr>
          <w:rFonts w:ascii="Times New Roman" w:hAnsi="Times New Roman" w:cs="Times New Roman"/>
          <w:sz w:val="24"/>
          <w:szCs w:val="24"/>
        </w:rPr>
        <w:t xml:space="preserve"> </w:t>
      </w:r>
      <w:r w:rsidR="00576D27">
        <w:rPr>
          <w:rFonts w:ascii="Times New Roman" w:hAnsi="Times New Roman" w:cs="Times New Roman"/>
          <w:sz w:val="24"/>
          <w:szCs w:val="24"/>
        </w:rPr>
        <w:t xml:space="preserve"> </w:t>
      </w:r>
      <w:r w:rsidR="00830921">
        <w:rPr>
          <w:rFonts w:ascii="Times New Roman" w:hAnsi="Times New Roman" w:cs="Times New Roman"/>
          <w:sz w:val="24"/>
          <w:szCs w:val="24"/>
        </w:rPr>
        <w:t>T</w:t>
      </w:r>
      <w:r w:rsidRPr="004B66EC">
        <w:rPr>
          <w:rFonts w:ascii="Times New Roman" w:hAnsi="Times New Roman" w:cs="Times New Roman"/>
          <w:sz w:val="24"/>
          <w:szCs w:val="24"/>
        </w:rPr>
        <w:t>he one thing the</w:t>
      </w:r>
      <w:r w:rsidR="00331EB5">
        <w:rPr>
          <w:rFonts w:ascii="Times New Roman" w:hAnsi="Times New Roman" w:cs="Times New Roman"/>
          <w:sz w:val="24"/>
          <w:szCs w:val="24"/>
        </w:rPr>
        <w:t>s</w:t>
      </w:r>
      <w:r w:rsidR="00D4524B">
        <w:rPr>
          <w:rFonts w:ascii="Times New Roman" w:hAnsi="Times New Roman" w:cs="Times New Roman"/>
          <w:sz w:val="24"/>
          <w:szCs w:val="24"/>
        </w:rPr>
        <w:t>e entities</w:t>
      </w:r>
      <w:r w:rsidRPr="004B66EC">
        <w:rPr>
          <w:rFonts w:ascii="Times New Roman" w:hAnsi="Times New Roman" w:cs="Times New Roman"/>
          <w:sz w:val="24"/>
          <w:szCs w:val="24"/>
        </w:rPr>
        <w:t xml:space="preserve"> have in common is automated mortgage loan servicing </w:t>
      </w:r>
      <w:r w:rsidR="005B650F">
        <w:rPr>
          <w:rFonts w:ascii="Times New Roman" w:hAnsi="Times New Roman" w:cs="Times New Roman"/>
          <w:sz w:val="24"/>
          <w:szCs w:val="24"/>
        </w:rPr>
        <w:t>platform</w:t>
      </w:r>
      <w:r w:rsidR="004014D3">
        <w:rPr>
          <w:rFonts w:ascii="Times New Roman" w:hAnsi="Times New Roman" w:cs="Times New Roman"/>
          <w:sz w:val="24"/>
          <w:szCs w:val="24"/>
        </w:rPr>
        <w:t xml:space="preserve"> </w:t>
      </w:r>
      <w:r w:rsidRPr="004B66EC">
        <w:rPr>
          <w:rFonts w:ascii="Times New Roman" w:hAnsi="Times New Roman" w:cs="Times New Roman"/>
          <w:sz w:val="24"/>
          <w:szCs w:val="24"/>
        </w:rPr>
        <w:t xml:space="preserve">that has the capability of servicing various types of loans and investors.  HUD’s information is routinely gathered and reported to HUD, generally </w:t>
      </w:r>
      <w:proofErr w:type="gramStart"/>
      <w:r w:rsidRPr="004B66EC">
        <w:rPr>
          <w:rFonts w:ascii="Times New Roman" w:hAnsi="Times New Roman" w:cs="Times New Roman"/>
          <w:sz w:val="24"/>
          <w:szCs w:val="24"/>
        </w:rPr>
        <w:t>on a monthly basis</w:t>
      </w:r>
      <w:proofErr w:type="gramEnd"/>
      <w:r w:rsidRPr="004B66EC">
        <w:rPr>
          <w:rFonts w:ascii="Times New Roman" w:hAnsi="Times New Roman" w:cs="Times New Roman"/>
          <w:sz w:val="24"/>
          <w:szCs w:val="24"/>
        </w:rPr>
        <w:t xml:space="preserve"> through HUD’s electronic systems.  HUD has not mandated any </w:t>
      </w:r>
      <w:r w:rsidR="001107B1">
        <w:rPr>
          <w:rFonts w:ascii="Times New Roman" w:hAnsi="Times New Roman" w:cs="Times New Roman"/>
          <w:sz w:val="24"/>
          <w:szCs w:val="24"/>
        </w:rPr>
        <w:t>specific</w:t>
      </w:r>
      <w:r w:rsidRPr="004B66EC">
        <w:rPr>
          <w:rFonts w:ascii="Times New Roman" w:hAnsi="Times New Roman" w:cs="Times New Roman"/>
          <w:sz w:val="24"/>
          <w:szCs w:val="24"/>
        </w:rPr>
        <w:t xml:space="preserve"> format for collecting and maintaining the records.  The information is to be kept with similar mortgagee documentation and submitted to HUD only if requested as a part of a review.  Mortgagees have the option to maintain mortgage loan documents in electronic or imaged format </w:t>
      </w:r>
      <w:proofErr w:type="gramStart"/>
      <w:r w:rsidRPr="004B66EC">
        <w:rPr>
          <w:rFonts w:ascii="Times New Roman" w:hAnsi="Times New Roman" w:cs="Times New Roman"/>
          <w:sz w:val="24"/>
          <w:szCs w:val="24"/>
        </w:rPr>
        <w:t>as long as</w:t>
      </w:r>
      <w:proofErr w:type="gramEnd"/>
      <w:r w:rsidRPr="004B66EC">
        <w:rPr>
          <w:rFonts w:ascii="Times New Roman" w:hAnsi="Times New Roman" w:cs="Times New Roman"/>
          <w:sz w:val="24"/>
          <w:szCs w:val="24"/>
        </w:rPr>
        <w:t xml:space="preserve"> </w:t>
      </w:r>
      <w:r w:rsidR="001107B1">
        <w:rPr>
          <w:rFonts w:ascii="Times New Roman" w:hAnsi="Times New Roman" w:cs="Times New Roman"/>
          <w:sz w:val="24"/>
          <w:szCs w:val="24"/>
        </w:rPr>
        <w:t xml:space="preserve">the </w:t>
      </w:r>
      <w:r w:rsidR="00D737D5">
        <w:rPr>
          <w:rFonts w:ascii="Times New Roman" w:hAnsi="Times New Roman" w:cs="Times New Roman"/>
          <w:sz w:val="24"/>
          <w:szCs w:val="24"/>
        </w:rPr>
        <w:t xml:space="preserve">mortgage insurance </w:t>
      </w:r>
      <w:r w:rsidR="001107B1">
        <w:rPr>
          <w:rFonts w:ascii="Times New Roman" w:hAnsi="Times New Roman" w:cs="Times New Roman"/>
          <w:sz w:val="24"/>
          <w:szCs w:val="24"/>
        </w:rPr>
        <w:t xml:space="preserve">claim review file </w:t>
      </w:r>
      <w:r w:rsidRPr="004B66EC">
        <w:rPr>
          <w:rFonts w:ascii="Times New Roman" w:hAnsi="Times New Roman" w:cs="Times New Roman"/>
          <w:sz w:val="24"/>
          <w:szCs w:val="24"/>
        </w:rPr>
        <w:t xml:space="preserve">can be provided to HUD within 24 hours of the request, depending upon the documentation requested.   </w:t>
      </w:r>
    </w:p>
    <w:p w:rsidR="004B66EC" w:rsidP="004B66EC" w:rsidRDefault="004B66EC" w14:paraId="0258C8DE" w14:textId="77777777">
      <w:pPr>
        <w:pStyle w:val="ListParagraph"/>
        <w:ind w:left="360"/>
        <w:rPr>
          <w:rFonts w:ascii="Times New Roman" w:hAnsi="Times New Roman" w:cs="Times New Roman"/>
          <w:sz w:val="24"/>
          <w:szCs w:val="24"/>
        </w:rPr>
      </w:pPr>
    </w:p>
    <w:p w:rsidRPr="00536DFD" w:rsidR="00055C97" w:rsidP="00A04EED" w:rsidRDefault="00055C97" w14:paraId="071AB458" w14:textId="6761E407">
      <w:pPr>
        <w:pStyle w:val="ListParagraph"/>
        <w:numPr>
          <w:ilvl w:val="0"/>
          <w:numId w:val="1"/>
        </w:numPr>
        <w:rPr>
          <w:rFonts w:ascii="Times New Roman" w:hAnsi="Times New Roman" w:cs="Times New Roman"/>
          <w:b/>
          <w:bCs/>
          <w:sz w:val="24"/>
          <w:szCs w:val="24"/>
        </w:rPr>
      </w:pPr>
      <w:r w:rsidRPr="00536DFD">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00810249" w:rsidP="00055C97" w:rsidRDefault="00810249" w14:paraId="64EE9AB8" w14:textId="77777777">
      <w:pPr>
        <w:pStyle w:val="ListParagraph"/>
        <w:ind w:left="360"/>
        <w:rPr>
          <w:rFonts w:ascii="Times New Roman" w:hAnsi="Times New Roman" w:cs="Times New Roman"/>
          <w:sz w:val="24"/>
          <w:szCs w:val="24"/>
        </w:rPr>
      </w:pPr>
    </w:p>
    <w:p w:rsidR="004B66EC" w:rsidP="00055C97" w:rsidRDefault="00055C97" w14:paraId="3275993D" w14:textId="46D4F69F">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w:t>
      </w:r>
      <w:r w:rsidRPr="006E12AC" w:rsidR="00986867">
        <w:rPr>
          <w:rFonts w:ascii="Times New Roman" w:hAnsi="Times New Roman" w:cs="Times New Roman"/>
          <w:sz w:val="24"/>
          <w:szCs w:val="24"/>
        </w:rPr>
        <w:t>ere is no</w:t>
      </w:r>
      <w:r w:rsidRPr="006E12AC" w:rsidR="00075224">
        <w:rPr>
          <w:rFonts w:ascii="Times New Roman" w:hAnsi="Times New Roman" w:cs="Times New Roman"/>
          <w:sz w:val="24"/>
          <w:szCs w:val="24"/>
        </w:rPr>
        <w:t xml:space="preserve"> duplication</w:t>
      </w:r>
      <w:r w:rsidR="004B66EC">
        <w:rPr>
          <w:rFonts w:ascii="Times New Roman" w:hAnsi="Times New Roman" w:cs="Times New Roman"/>
          <w:sz w:val="24"/>
          <w:szCs w:val="24"/>
        </w:rPr>
        <w:t xml:space="preserve"> of</w:t>
      </w:r>
      <w:r w:rsidRPr="006E12AC" w:rsidR="002C7B53">
        <w:rPr>
          <w:rFonts w:ascii="Times New Roman" w:hAnsi="Times New Roman" w:cs="Times New Roman"/>
          <w:sz w:val="24"/>
          <w:szCs w:val="24"/>
        </w:rPr>
        <w:t xml:space="preserve"> information</w:t>
      </w:r>
      <w:r w:rsidR="004B66EC">
        <w:rPr>
          <w:rFonts w:ascii="Times New Roman" w:hAnsi="Times New Roman" w:cs="Times New Roman"/>
          <w:sz w:val="24"/>
          <w:szCs w:val="24"/>
        </w:rPr>
        <w:t xml:space="preserve">. </w:t>
      </w:r>
      <w:r w:rsidRPr="006E12AC" w:rsidR="002C7B53">
        <w:rPr>
          <w:rFonts w:ascii="Times New Roman" w:hAnsi="Times New Roman" w:cs="Times New Roman"/>
          <w:sz w:val="24"/>
          <w:szCs w:val="24"/>
        </w:rPr>
        <w:t xml:space="preserve"> </w:t>
      </w:r>
      <w:r w:rsidRPr="004B66EC" w:rsidR="004B66EC">
        <w:rPr>
          <w:rFonts w:ascii="Times New Roman" w:hAnsi="Times New Roman" w:cs="Times New Roman"/>
          <w:sz w:val="24"/>
          <w:szCs w:val="24"/>
        </w:rPr>
        <w:t xml:space="preserve">Mortgagees routinely document mortgage loan servicing efforts as a part of their own loan servicing and internal quality control procedures.  HUD will accept the various formats already in use by mortgagees </w:t>
      </w:r>
      <w:r w:rsidRPr="004B66EC" w:rsidR="00371EA6">
        <w:rPr>
          <w:rFonts w:ascii="Times New Roman" w:hAnsi="Times New Roman" w:cs="Times New Roman"/>
          <w:sz w:val="24"/>
          <w:szCs w:val="24"/>
        </w:rPr>
        <w:t>if</w:t>
      </w:r>
      <w:r w:rsidRPr="004B66EC" w:rsidR="004B66EC">
        <w:rPr>
          <w:rFonts w:ascii="Times New Roman" w:hAnsi="Times New Roman" w:cs="Times New Roman"/>
          <w:sz w:val="24"/>
          <w:szCs w:val="24"/>
        </w:rPr>
        <w:t xml:space="preserve"> the information is complete.</w:t>
      </w:r>
    </w:p>
    <w:p w:rsidRPr="006E12AC" w:rsidR="00055C97" w:rsidP="00055C97" w:rsidRDefault="00055C97" w14:paraId="610A341C" w14:textId="32D50D8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 </w:t>
      </w:r>
    </w:p>
    <w:p w:rsidRPr="00536DFD" w:rsidR="00055C97" w:rsidP="00A04EED" w:rsidRDefault="00055C97" w14:paraId="5F7DF7E0" w14:textId="11CAB1FD">
      <w:pPr>
        <w:pStyle w:val="ListParagraph"/>
        <w:numPr>
          <w:ilvl w:val="0"/>
          <w:numId w:val="1"/>
        </w:numPr>
        <w:rPr>
          <w:rFonts w:ascii="Times New Roman" w:hAnsi="Times New Roman" w:cs="Times New Roman"/>
          <w:b/>
          <w:bCs/>
          <w:sz w:val="24"/>
          <w:szCs w:val="24"/>
        </w:rPr>
      </w:pPr>
      <w:r w:rsidRPr="00536DFD">
        <w:rPr>
          <w:rFonts w:ascii="Times New Roman" w:hAnsi="Times New Roman" w:cs="Times New Roman"/>
          <w:b/>
          <w:bCs/>
          <w:sz w:val="24"/>
          <w:szCs w:val="24"/>
        </w:rPr>
        <w:t xml:space="preserve">If the collection of information impacts small businesses or other small entities (Item 5 of OMB Form 83-I), describe any methods used to minimize burden. </w:t>
      </w:r>
    </w:p>
    <w:p w:rsidR="00810249" w:rsidP="00055C97" w:rsidRDefault="00810249" w14:paraId="471AC368" w14:textId="77777777">
      <w:pPr>
        <w:pStyle w:val="ListParagraph"/>
        <w:ind w:left="360"/>
        <w:rPr>
          <w:rFonts w:ascii="Times New Roman" w:hAnsi="Times New Roman" w:cs="Times New Roman"/>
          <w:sz w:val="24"/>
          <w:szCs w:val="24"/>
        </w:rPr>
      </w:pPr>
    </w:p>
    <w:p w:rsidRPr="006E12AC" w:rsidR="00ED1918" w:rsidP="00055C97" w:rsidRDefault="002C7B53" w14:paraId="6F6BD6E7" w14:textId="214E1371">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 </w:t>
      </w:r>
      <w:r w:rsidR="009D72F0">
        <w:rPr>
          <w:rFonts w:ascii="Times New Roman" w:hAnsi="Times New Roman" w:cs="Times New Roman"/>
          <w:sz w:val="24"/>
          <w:szCs w:val="24"/>
        </w:rPr>
        <w:t xml:space="preserve">collection of this </w:t>
      </w:r>
      <w:r w:rsidRPr="006E12AC">
        <w:rPr>
          <w:rFonts w:ascii="Times New Roman" w:hAnsi="Times New Roman" w:cs="Times New Roman"/>
          <w:sz w:val="24"/>
          <w:szCs w:val="24"/>
        </w:rPr>
        <w:t xml:space="preserve">information </w:t>
      </w:r>
      <w:r w:rsidR="009D72F0">
        <w:rPr>
          <w:rFonts w:ascii="Times New Roman" w:hAnsi="Times New Roman" w:cs="Times New Roman"/>
          <w:sz w:val="24"/>
          <w:szCs w:val="24"/>
        </w:rPr>
        <w:t>will not have a si</w:t>
      </w:r>
      <w:r w:rsidRPr="006E12AC" w:rsidR="00986867">
        <w:rPr>
          <w:rFonts w:ascii="Times New Roman" w:hAnsi="Times New Roman" w:cs="Times New Roman"/>
          <w:sz w:val="24"/>
          <w:szCs w:val="24"/>
        </w:rPr>
        <w:t xml:space="preserve">gnificant impact on </w:t>
      </w:r>
      <w:r w:rsidR="009D72F0">
        <w:rPr>
          <w:rFonts w:ascii="Times New Roman" w:hAnsi="Times New Roman" w:cs="Times New Roman"/>
          <w:sz w:val="24"/>
          <w:szCs w:val="24"/>
        </w:rPr>
        <w:t>a substantial number of small businesses</w:t>
      </w:r>
      <w:r w:rsidRPr="006E12AC">
        <w:rPr>
          <w:rFonts w:ascii="Times New Roman" w:hAnsi="Times New Roman" w:cs="Times New Roman"/>
          <w:sz w:val="24"/>
          <w:szCs w:val="24"/>
        </w:rPr>
        <w:t>.</w:t>
      </w:r>
    </w:p>
    <w:p w:rsidRPr="006E12AC" w:rsidR="00ED1918" w:rsidP="00ED1918" w:rsidRDefault="00ED1918" w14:paraId="1720572E" w14:textId="77777777">
      <w:pPr>
        <w:pStyle w:val="ListParagraph"/>
        <w:rPr>
          <w:rFonts w:ascii="Times New Roman" w:hAnsi="Times New Roman" w:cs="Times New Roman"/>
          <w:sz w:val="24"/>
          <w:szCs w:val="24"/>
        </w:rPr>
      </w:pPr>
    </w:p>
    <w:p w:rsidRPr="008C41D7" w:rsidR="00810249" w:rsidP="00A04EED" w:rsidRDefault="00055C97" w14:paraId="42C452B7" w14:textId="1385B503">
      <w:pPr>
        <w:pStyle w:val="ListParagraph"/>
        <w:numPr>
          <w:ilvl w:val="0"/>
          <w:numId w:val="1"/>
        </w:numPr>
        <w:rPr>
          <w:rFonts w:ascii="Times New Roman" w:hAnsi="Times New Roman" w:cs="Times New Roman"/>
          <w:sz w:val="24"/>
          <w:szCs w:val="24"/>
        </w:rPr>
      </w:pPr>
      <w:r w:rsidRPr="00536DFD">
        <w:rPr>
          <w:rFonts w:ascii="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r w:rsidRPr="006E12AC">
        <w:rPr>
          <w:rFonts w:ascii="Times New Roman" w:hAnsi="Times New Roman" w:cs="Times New Roman"/>
          <w:sz w:val="24"/>
          <w:szCs w:val="24"/>
        </w:rPr>
        <w:t xml:space="preserve">. </w:t>
      </w:r>
    </w:p>
    <w:p w:rsidRPr="009A425E" w:rsidR="009D72F0" w:rsidP="00895229" w:rsidRDefault="009779B0" w14:paraId="78A53B3C" w14:textId="48994B66">
      <w:pPr>
        <w:pStyle w:val="BodyTextIndent"/>
        <w:keepLines/>
        <w:tabs>
          <w:tab w:val="clear" w:pos="360"/>
        </w:tabs>
        <w:overflowPunct w:val="0"/>
        <w:spacing w:line="240" w:lineRule="auto"/>
        <w:ind w:firstLine="0"/>
        <w:textAlignment w:val="baseline"/>
        <w:rPr>
          <w:color w:val="auto"/>
        </w:rPr>
      </w:pPr>
      <w:r>
        <w:rPr>
          <w:color w:val="auto"/>
        </w:rPr>
        <w:t>FHA-insured Mortgages are</w:t>
      </w:r>
      <w:r w:rsidR="00576D27">
        <w:rPr>
          <w:color w:val="auto"/>
        </w:rPr>
        <w:t xml:space="preserve"> unique in that they are</w:t>
      </w:r>
      <w:r>
        <w:rPr>
          <w:color w:val="auto"/>
        </w:rPr>
        <w:t xml:space="preserve"> assumable. </w:t>
      </w:r>
      <w:r w:rsidR="00576D27">
        <w:rPr>
          <w:color w:val="auto"/>
        </w:rPr>
        <w:t xml:space="preserve"> </w:t>
      </w:r>
      <w:r w:rsidRPr="009A425E" w:rsidR="009D72F0">
        <w:rPr>
          <w:color w:val="auto"/>
        </w:rPr>
        <w:t>FHA</w:t>
      </w:r>
      <w:r w:rsidR="00371EA6">
        <w:rPr>
          <w:color w:val="auto"/>
        </w:rPr>
        <w:t>-</w:t>
      </w:r>
      <w:r w:rsidRPr="009A425E" w:rsidR="009D72F0">
        <w:rPr>
          <w:color w:val="auto"/>
        </w:rPr>
        <w:t>insure</w:t>
      </w:r>
      <w:r w:rsidRPr="009A425E" w:rsidR="00DB7843">
        <w:rPr>
          <w:color w:val="auto"/>
        </w:rPr>
        <w:t>d mortgage financing</w:t>
      </w:r>
      <w:r w:rsidRPr="009A425E" w:rsidR="009D72F0">
        <w:rPr>
          <w:color w:val="auto"/>
        </w:rPr>
        <w:t xml:space="preserve"> is an important source of mortgage credit for low and moderate-income </w:t>
      </w:r>
      <w:r w:rsidRPr="009A425E" w:rsidR="00FD64FA">
        <w:rPr>
          <w:color w:val="auto"/>
        </w:rPr>
        <w:t>mortgagor</w:t>
      </w:r>
      <w:r w:rsidRPr="009A425E" w:rsidR="009D72F0">
        <w:rPr>
          <w:color w:val="auto"/>
        </w:rPr>
        <w:t xml:space="preserve">s.  </w:t>
      </w:r>
    </w:p>
    <w:p w:rsidR="00492B90" w:rsidP="009D72F0" w:rsidRDefault="00492B90" w14:paraId="675AA849" w14:textId="77777777">
      <w:pPr>
        <w:pStyle w:val="BodyTextIndent"/>
        <w:keepLines/>
        <w:tabs>
          <w:tab w:val="clear" w:pos="360"/>
        </w:tabs>
        <w:overflowPunct w:val="0"/>
        <w:spacing w:line="240" w:lineRule="auto"/>
        <w:ind w:firstLine="0"/>
        <w:textAlignment w:val="baseline"/>
        <w:rPr>
          <w:color w:val="auto"/>
        </w:rPr>
      </w:pPr>
    </w:p>
    <w:p w:rsidRPr="002E0F56" w:rsidR="00A072A4" w:rsidP="00A04EED" w:rsidRDefault="00055C97" w14:paraId="55FCEFFC" w14:textId="2DBCF102">
      <w:pPr>
        <w:pStyle w:val="ListParagraph"/>
        <w:numPr>
          <w:ilvl w:val="0"/>
          <w:numId w:val="1"/>
        </w:numPr>
        <w:rPr>
          <w:rFonts w:ascii="Times New Roman" w:hAnsi="Times New Roman" w:cs="Times New Roman"/>
          <w:b/>
          <w:bCs/>
          <w:sz w:val="24"/>
          <w:szCs w:val="24"/>
        </w:rPr>
      </w:pPr>
      <w:r w:rsidRPr="002E0F56">
        <w:rPr>
          <w:rFonts w:ascii="Times New Roman" w:hAnsi="Times New Roman" w:cs="Times New Roman"/>
          <w:b/>
          <w:bCs/>
          <w:sz w:val="24"/>
          <w:szCs w:val="24"/>
        </w:rPr>
        <w:t xml:space="preserve">Explain any special circumstances that would cause an information collection to be conducted in a manner: </w:t>
      </w:r>
    </w:p>
    <w:p w:rsidR="004F7D5C" w:rsidP="00470B5E" w:rsidRDefault="004F7D5C" w14:paraId="14BF6A4D" w14:textId="73405D06">
      <w:pPr>
        <w:ind w:left="270"/>
        <w:rPr>
          <w:rFonts w:ascii="Times New Roman" w:hAnsi="Times New Roman"/>
          <w:sz w:val="24"/>
          <w:szCs w:val="24"/>
        </w:rPr>
      </w:pPr>
      <w:r>
        <w:rPr>
          <w:rFonts w:ascii="Times New Roman" w:hAnsi="Times New Roman"/>
          <w:sz w:val="24"/>
          <w:szCs w:val="24"/>
        </w:rPr>
        <w:t>*</w:t>
      </w:r>
      <w:r w:rsidRPr="006D121C">
        <w:rPr>
          <w:rFonts w:ascii="Times New Roman" w:hAnsi="Times New Roman"/>
          <w:b/>
          <w:bCs/>
          <w:sz w:val="24"/>
          <w:szCs w:val="24"/>
        </w:rPr>
        <w:t xml:space="preserve">requiring respondents to report information to the agency more often than </w:t>
      </w:r>
      <w:proofErr w:type="gramStart"/>
      <w:r w:rsidRPr="006D121C">
        <w:rPr>
          <w:rFonts w:ascii="Times New Roman" w:hAnsi="Times New Roman"/>
          <w:b/>
          <w:bCs/>
          <w:sz w:val="24"/>
          <w:szCs w:val="24"/>
        </w:rPr>
        <w:t>quarterly;</w:t>
      </w:r>
      <w:proofErr w:type="gramEnd"/>
      <w:r>
        <w:rPr>
          <w:rFonts w:ascii="Times New Roman" w:hAnsi="Times New Roman"/>
          <w:sz w:val="24"/>
          <w:szCs w:val="24"/>
        </w:rPr>
        <w:t xml:space="preserve"> </w:t>
      </w:r>
    </w:p>
    <w:p w:rsidR="004F7D5C" w:rsidP="00470B5E" w:rsidRDefault="00470B5E" w14:paraId="0E5DD93A" w14:textId="3BEE5C80">
      <w:pPr>
        <w:ind w:left="270" w:hanging="270"/>
        <w:rPr>
          <w:rFonts w:ascii="Times New Roman" w:hAnsi="Times New Roman"/>
          <w:sz w:val="24"/>
          <w:szCs w:val="24"/>
        </w:rPr>
      </w:pPr>
      <w:r>
        <w:rPr>
          <w:rFonts w:ascii="Times New Roman" w:hAnsi="Times New Roman"/>
          <w:sz w:val="24"/>
          <w:szCs w:val="24"/>
        </w:rPr>
        <w:lastRenderedPageBreak/>
        <w:tab/>
      </w:r>
      <w:r w:rsidR="004F7D5C">
        <w:rPr>
          <w:rFonts w:ascii="Times New Roman" w:hAnsi="Times New Roman"/>
          <w:sz w:val="24"/>
          <w:szCs w:val="24"/>
        </w:rPr>
        <w:t xml:space="preserve">Respondents are required to report information to the agency more often than quarterly. </w:t>
      </w:r>
      <w:r w:rsidR="00371EA6">
        <w:rPr>
          <w:rFonts w:ascii="Times New Roman" w:hAnsi="Times New Roman"/>
          <w:sz w:val="24"/>
          <w:szCs w:val="24"/>
        </w:rPr>
        <w:t xml:space="preserve"> </w:t>
      </w:r>
      <w:r w:rsidR="004F7D5C">
        <w:rPr>
          <w:rFonts w:ascii="Times New Roman" w:hAnsi="Times New Roman"/>
          <w:sz w:val="24"/>
          <w:szCs w:val="24"/>
        </w:rPr>
        <w:t>HUD policy requires</w:t>
      </w:r>
      <w:r w:rsidRPr="0057378F" w:rsidR="004F7D5C">
        <w:rPr>
          <w:rFonts w:ascii="Times New Roman" w:hAnsi="Times New Roman"/>
          <w:sz w:val="24"/>
          <w:szCs w:val="24"/>
        </w:rPr>
        <w:t xml:space="preserve"> a loss mitigation evaluation no later than 90 days from the date of the first unpaid installment.  </w:t>
      </w:r>
    </w:p>
    <w:p w:rsidR="004F7D5C" w:rsidP="00470B5E" w:rsidRDefault="004F7D5C" w14:paraId="416343F6" w14:textId="2390DD70">
      <w:pPr>
        <w:ind w:left="270"/>
        <w:rPr>
          <w:rFonts w:ascii="Times New Roman" w:hAnsi="Times New Roman"/>
          <w:b/>
          <w:bCs/>
          <w:sz w:val="24"/>
          <w:szCs w:val="24"/>
        </w:rPr>
      </w:pPr>
      <w:r w:rsidRPr="006D121C">
        <w:rPr>
          <w:rFonts w:ascii="Times New Roman" w:hAnsi="Times New Roman"/>
          <w:b/>
          <w:bCs/>
          <w:sz w:val="24"/>
          <w:szCs w:val="24"/>
        </w:rPr>
        <w:t>*requir</w:t>
      </w:r>
      <w:r>
        <w:rPr>
          <w:rFonts w:ascii="Times New Roman" w:hAnsi="Times New Roman"/>
          <w:b/>
          <w:bCs/>
          <w:sz w:val="24"/>
          <w:szCs w:val="24"/>
        </w:rPr>
        <w:t>ing respondents</w:t>
      </w:r>
      <w:r w:rsidRPr="006D121C">
        <w:rPr>
          <w:rFonts w:ascii="Times New Roman" w:hAnsi="Times New Roman"/>
          <w:b/>
          <w:bCs/>
          <w:sz w:val="24"/>
          <w:szCs w:val="24"/>
        </w:rPr>
        <w:t xml:space="preserve"> to prepare a written response to a collection of information in fewer than 30 days after receipt of </w:t>
      </w:r>
      <w:proofErr w:type="gramStart"/>
      <w:r w:rsidRPr="006D121C">
        <w:rPr>
          <w:rFonts w:ascii="Times New Roman" w:hAnsi="Times New Roman"/>
          <w:b/>
          <w:bCs/>
          <w:sz w:val="24"/>
          <w:szCs w:val="24"/>
        </w:rPr>
        <w:t>it</w:t>
      </w:r>
      <w:r>
        <w:rPr>
          <w:rFonts w:ascii="Times New Roman" w:hAnsi="Times New Roman"/>
          <w:b/>
          <w:bCs/>
          <w:sz w:val="24"/>
          <w:szCs w:val="24"/>
        </w:rPr>
        <w:t>;</w:t>
      </w:r>
      <w:proofErr w:type="gramEnd"/>
    </w:p>
    <w:p w:rsidRPr="00575D07" w:rsidR="004F7D5C" w:rsidP="00470B5E" w:rsidRDefault="004F7D5C" w14:paraId="18330F8F" w14:textId="2380A695">
      <w:pPr>
        <w:ind w:left="270"/>
        <w:rPr>
          <w:rFonts w:ascii="Times New Roman" w:hAnsi="Times New Roman"/>
          <w:sz w:val="24"/>
          <w:szCs w:val="24"/>
        </w:rPr>
      </w:pPr>
      <w:r>
        <w:rPr>
          <w:rFonts w:ascii="Times New Roman" w:hAnsi="Times New Roman"/>
          <w:sz w:val="24"/>
          <w:szCs w:val="24"/>
        </w:rPr>
        <w:t>Respondents are required to prepare a written response to a collection of information in fewer than 30 days after receipt.</w:t>
      </w:r>
      <w:r w:rsidR="00371EA6">
        <w:rPr>
          <w:rFonts w:ascii="Times New Roman" w:hAnsi="Times New Roman"/>
          <w:sz w:val="24"/>
          <w:szCs w:val="24"/>
        </w:rPr>
        <w:t xml:space="preserve"> </w:t>
      </w:r>
      <w:r>
        <w:rPr>
          <w:rFonts w:ascii="Times New Roman" w:hAnsi="Times New Roman"/>
          <w:sz w:val="24"/>
          <w:szCs w:val="24"/>
        </w:rPr>
        <w:t xml:space="preserve"> </w:t>
      </w:r>
      <w:r w:rsidRPr="0057378F">
        <w:rPr>
          <w:rFonts w:ascii="Times New Roman" w:hAnsi="Times New Roman"/>
          <w:sz w:val="24"/>
          <w:szCs w:val="24"/>
        </w:rPr>
        <w:t xml:space="preserve">HUD regulations define time periods for reporting to HUD delinquent FHA-insured mortgage loans and </w:t>
      </w:r>
      <w:r>
        <w:rPr>
          <w:rFonts w:ascii="Times New Roman" w:hAnsi="Times New Roman"/>
          <w:sz w:val="24"/>
          <w:szCs w:val="24"/>
        </w:rPr>
        <w:t>f</w:t>
      </w:r>
      <w:r w:rsidRPr="0057378F">
        <w:rPr>
          <w:rFonts w:ascii="Times New Roman" w:hAnsi="Times New Roman"/>
          <w:sz w:val="24"/>
          <w:szCs w:val="24"/>
        </w:rPr>
        <w:t>o</w:t>
      </w:r>
      <w:r>
        <w:rPr>
          <w:rFonts w:ascii="Times New Roman" w:hAnsi="Times New Roman"/>
          <w:sz w:val="24"/>
          <w:szCs w:val="24"/>
        </w:rPr>
        <w:t>r</w:t>
      </w:r>
      <w:r w:rsidRPr="0057378F">
        <w:rPr>
          <w:rFonts w:ascii="Times New Roman" w:hAnsi="Times New Roman"/>
          <w:sz w:val="24"/>
          <w:szCs w:val="24"/>
        </w:rPr>
        <w:t xml:space="preserve"> perform</w:t>
      </w:r>
      <w:r>
        <w:rPr>
          <w:rFonts w:ascii="Times New Roman" w:hAnsi="Times New Roman"/>
          <w:sz w:val="24"/>
          <w:szCs w:val="24"/>
        </w:rPr>
        <w:t>ing</w:t>
      </w:r>
      <w:r w:rsidRPr="0057378F">
        <w:rPr>
          <w:rFonts w:ascii="Times New Roman" w:hAnsi="Times New Roman"/>
          <w:sz w:val="24"/>
          <w:szCs w:val="24"/>
        </w:rPr>
        <w:t xml:space="preserve"> an evaluation every 30 days while the mortgage loans are delinquent and in default</w:t>
      </w:r>
      <w:r>
        <w:rPr>
          <w:rFonts w:ascii="Times New Roman" w:hAnsi="Times New Roman"/>
          <w:sz w:val="24"/>
          <w:szCs w:val="24"/>
        </w:rPr>
        <w:t>.</w:t>
      </w:r>
      <w:r w:rsidRPr="004F7D5C">
        <w:t xml:space="preserve"> </w:t>
      </w:r>
      <w:r w:rsidR="00371EA6">
        <w:t xml:space="preserve"> </w:t>
      </w:r>
      <w:r w:rsidRPr="004F7D5C">
        <w:rPr>
          <w:rFonts w:ascii="Times New Roman" w:hAnsi="Times New Roman"/>
          <w:sz w:val="24"/>
          <w:szCs w:val="24"/>
        </w:rPr>
        <w:t>In addition, the</w:t>
      </w:r>
      <w:r w:rsidR="00AE6694">
        <w:rPr>
          <w:rFonts w:ascii="Times New Roman" w:hAnsi="Times New Roman"/>
          <w:sz w:val="24"/>
          <w:szCs w:val="24"/>
        </w:rPr>
        <w:tab/>
      </w:r>
      <w:r w:rsidRPr="004F7D5C">
        <w:rPr>
          <w:rFonts w:ascii="Times New Roman" w:hAnsi="Times New Roman"/>
          <w:sz w:val="24"/>
          <w:szCs w:val="24"/>
        </w:rPr>
        <w:t xml:space="preserve">Mortgagee must notify HUD via FHA Connection (FHAC) of assumptions within 15 </w:t>
      </w:r>
      <w:r w:rsidR="00371EA6">
        <w:rPr>
          <w:rFonts w:ascii="Times New Roman" w:hAnsi="Times New Roman"/>
          <w:sz w:val="24"/>
          <w:szCs w:val="24"/>
        </w:rPr>
        <w:t>d</w:t>
      </w:r>
      <w:r w:rsidRPr="004F7D5C">
        <w:rPr>
          <w:rFonts w:ascii="Times New Roman" w:hAnsi="Times New Roman"/>
          <w:sz w:val="24"/>
          <w:szCs w:val="24"/>
        </w:rPr>
        <w:t xml:space="preserve">ays of any change of </w:t>
      </w:r>
      <w:r w:rsidR="00371EA6">
        <w:rPr>
          <w:rFonts w:ascii="Times New Roman" w:hAnsi="Times New Roman"/>
          <w:sz w:val="24"/>
          <w:szCs w:val="24"/>
        </w:rPr>
        <w:t>b</w:t>
      </w:r>
      <w:r w:rsidRPr="004F7D5C">
        <w:rPr>
          <w:rFonts w:ascii="Times New Roman" w:hAnsi="Times New Roman"/>
          <w:sz w:val="24"/>
          <w:szCs w:val="24"/>
        </w:rPr>
        <w:t xml:space="preserve">orrower or within 15 </w:t>
      </w:r>
      <w:r w:rsidR="00371EA6">
        <w:rPr>
          <w:rFonts w:ascii="Times New Roman" w:hAnsi="Times New Roman"/>
          <w:sz w:val="24"/>
          <w:szCs w:val="24"/>
        </w:rPr>
        <w:t>d</w:t>
      </w:r>
      <w:r w:rsidRPr="004F7D5C">
        <w:rPr>
          <w:rFonts w:ascii="Times New Roman" w:hAnsi="Times New Roman"/>
          <w:sz w:val="24"/>
          <w:szCs w:val="24"/>
        </w:rPr>
        <w:t xml:space="preserve">ays of the date the Mortgagee receives actual or constructive knowledge of the transfer of ownership. </w:t>
      </w:r>
      <w:r w:rsidRPr="0057378F">
        <w:rPr>
          <w:rFonts w:ascii="Times New Roman" w:hAnsi="Times New Roman"/>
          <w:sz w:val="24"/>
          <w:szCs w:val="24"/>
        </w:rPr>
        <w:t xml:space="preserve">  </w:t>
      </w:r>
    </w:p>
    <w:p w:rsidRPr="00FB4921" w:rsidR="004F7D5C" w:rsidP="0041082D" w:rsidRDefault="004F7D5C" w14:paraId="79E89698" w14:textId="5302DE5B">
      <w:pPr>
        <w:ind w:left="270"/>
        <w:rPr>
          <w:rFonts w:ascii="Times New Roman" w:hAnsi="Times New Roman"/>
          <w:b/>
          <w:bCs/>
          <w:sz w:val="24"/>
          <w:szCs w:val="24"/>
        </w:rPr>
      </w:pPr>
      <w:r w:rsidRPr="00FB4921">
        <w:rPr>
          <w:rFonts w:ascii="Times New Roman" w:hAnsi="Times New Roman"/>
          <w:b/>
          <w:bCs/>
          <w:sz w:val="24"/>
          <w:szCs w:val="24"/>
        </w:rPr>
        <w:t>* requir</w:t>
      </w:r>
      <w:r>
        <w:rPr>
          <w:rFonts w:ascii="Times New Roman" w:hAnsi="Times New Roman"/>
          <w:b/>
          <w:bCs/>
          <w:sz w:val="24"/>
          <w:szCs w:val="24"/>
        </w:rPr>
        <w:t>ing respondents</w:t>
      </w:r>
      <w:r w:rsidRPr="00FB4921">
        <w:rPr>
          <w:rFonts w:ascii="Times New Roman" w:hAnsi="Times New Roman"/>
          <w:b/>
          <w:bCs/>
          <w:sz w:val="24"/>
          <w:szCs w:val="24"/>
        </w:rPr>
        <w:t xml:space="preserve"> to submit more than an original and two copies of any</w:t>
      </w:r>
      <w:r w:rsidR="0041082D">
        <w:rPr>
          <w:rFonts w:ascii="Times New Roman" w:hAnsi="Times New Roman"/>
          <w:b/>
          <w:bCs/>
          <w:sz w:val="24"/>
          <w:szCs w:val="24"/>
        </w:rPr>
        <w:t xml:space="preserve"> </w:t>
      </w:r>
      <w:proofErr w:type="gramStart"/>
      <w:r w:rsidRPr="00FB4921">
        <w:rPr>
          <w:rFonts w:ascii="Times New Roman" w:hAnsi="Times New Roman"/>
          <w:b/>
          <w:bCs/>
          <w:sz w:val="24"/>
          <w:szCs w:val="24"/>
        </w:rPr>
        <w:t>document;</w:t>
      </w:r>
      <w:proofErr w:type="gramEnd"/>
    </w:p>
    <w:p w:rsidR="004F7D5C" w:rsidP="0041082D" w:rsidRDefault="004F7D5C" w14:paraId="6AE64784" w14:textId="66BEA08B">
      <w:pPr>
        <w:ind w:left="270"/>
        <w:rPr>
          <w:rFonts w:ascii="Times New Roman" w:hAnsi="Times New Roman"/>
          <w:sz w:val="24"/>
          <w:szCs w:val="24"/>
        </w:rPr>
      </w:pPr>
      <w:r>
        <w:rPr>
          <w:rFonts w:ascii="Times New Roman" w:hAnsi="Times New Roman"/>
          <w:sz w:val="24"/>
          <w:szCs w:val="24"/>
        </w:rPr>
        <w:t>R</w:t>
      </w:r>
      <w:r w:rsidRPr="00B243BB">
        <w:rPr>
          <w:rFonts w:ascii="Times New Roman" w:hAnsi="Times New Roman"/>
          <w:sz w:val="24"/>
          <w:szCs w:val="24"/>
        </w:rPr>
        <w:t xml:space="preserve">espondents </w:t>
      </w:r>
      <w:r>
        <w:rPr>
          <w:rFonts w:ascii="Times New Roman" w:hAnsi="Times New Roman"/>
          <w:sz w:val="24"/>
          <w:szCs w:val="24"/>
        </w:rPr>
        <w:t>are</w:t>
      </w:r>
      <w:r w:rsidRPr="00F2058B">
        <w:rPr>
          <w:rFonts w:ascii="Times New Roman" w:hAnsi="Times New Roman"/>
          <w:sz w:val="24"/>
          <w:szCs w:val="24"/>
        </w:rPr>
        <w:t xml:space="preserve"> not required to submit more than an original and two copies of any document</w:t>
      </w:r>
      <w:r>
        <w:rPr>
          <w:rFonts w:ascii="Times New Roman" w:hAnsi="Times New Roman"/>
          <w:sz w:val="24"/>
          <w:szCs w:val="24"/>
        </w:rPr>
        <w:t>.</w:t>
      </w:r>
    </w:p>
    <w:p w:rsidR="004F7D5C" w:rsidP="0041082D" w:rsidRDefault="004F7D5C" w14:paraId="1F528E5D" w14:textId="3E79C4F7">
      <w:pPr>
        <w:ind w:left="270" w:hanging="180"/>
        <w:rPr>
          <w:rFonts w:ascii="Times New Roman" w:hAnsi="Times New Roman"/>
          <w:sz w:val="24"/>
          <w:szCs w:val="24"/>
        </w:rPr>
      </w:pPr>
      <w:r>
        <w:rPr>
          <w:rFonts w:ascii="Times New Roman" w:hAnsi="Times New Roman"/>
          <w:b/>
          <w:bCs/>
          <w:sz w:val="24"/>
          <w:szCs w:val="24"/>
        </w:rPr>
        <w:t>*</w:t>
      </w:r>
      <w:r w:rsidRPr="00FB4921">
        <w:rPr>
          <w:rFonts w:ascii="Times New Roman" w:hAnsi="Times New Roman"/>
          <w:b/>
          <w:bCs/>
          <w:sz w:val="24"/>
          <w:szCs w:val="24"/>
        </w:rPr>
        <w:t>requir</w:t>
      </w:r>
      <w:r>
        <w:rPr>
          <w:rFonts w:ascii="Times New Roman" w:hAnsi="Times New Roman"/>
          <w:b/>
          <w:bCs/>
          <w:sz w:val="24"/>
          <w:szCs w:val="24"/>
        </w:rPr>
        <w:t>ing respondents</w:t>
      </w:r>
      <w:r w:rsidRPr="00FB4921">
        <w:rPr>
          <w:rFonts w:ascii="Times New Roman" w:hAnsi="Times New Roman"/>
          <w:b/>
          <w:bCs/>
          <w:sz w:val="24"/>
          <w:szCs w:val="24"/>
        </w:rPr>
        <w:t xml:space="preserve"> to retain records, other than health, medical, government contract, grant-in-aid, or tax records, for more than three </w:t>
      </w:r>
      <w:proofErr w:type="gramStart"/>
      <w:r w:rsidRPr="00FB4921">
        <w:rPr>
          <w:rFonts w:ascii="Times New Roman" w:hAnsi="Times New Roman"/>
          <w:b/>
          <w:bCs/>
          <w:sz w:val="24"/>
          <w:szCs w:val="24"/>
        </w:rPr>
        <w:t>years</w:t>
      </w:r>
      <w:r>
        <w:rPr>
          <w:rFonts w:ascii="Times New Roman" w:hAnsi="Times New Roman"/>
          <w:sz w:val="24"/>
          <w:szCs w:val="24"/>
        </w:rPr>
        <w:t>;</w:t>
      </w:r>
      <w:proofErr w:type="gramEnd"/>
    </w:p>
    <w:p w:rsidR="004F7D5C" w:rsidP="0041082D" w:rsidRDefault="004F7D5C" w14:paraId="3D2C3F8E" w14:textId="7F368B36">
      <w:pPr>
        <w:ind w:left="270"/>
        <w:rPr>
          <w:rFonts w:ascii="Times New Roman" w:hAnsi="Times New Roman"/>
          <w:sz w:val="24"/>
          <w:szCs w:val="24"/>
        </w:rPr>
      </w:pPr>
      <w:r w:rsidRPr="00DA7AF8">
        <w:rPr>
          <w:rFonts w:ascii="Times New Roman" w:hAnsi="Times New Roman"/>
          <w:sz w:val="24"/>
          <w:szCs w:val="24"/>
        </w:rPr>
        <w:t>Mortgagees are required to retain all servicing files for a minimum of seven years after the transfer or sale of the mortgage or termination of mortgage insurance.  For cases for which a mortgage insurance claim is filed, the mortgagee must retain evidence of</w:t>
      </w:r>
      <w:r w:rsidR="0041082D">
        <w:rPr>
          <w:rFonts w:ascii="Times New Roman" w:hAnsi="Times New Roman"/>
          <w:sz w:val="24"/>
          <w:szCs w:val="24"/>
        </w:rPr>
        <w:t xml:space="preserve"> </w:t>
      </w:r>
      <w:r w:rsidRPr="00DA7AF8">
        <w:rPr>
          <w:rFonts w:ascii="Times New Roman" w:hAnsi="Times New Roman"/>
          <w:sz w:val="24"/>
          <w:szCs w:val="24"/>
        </w:rPr>
        <w:t>compliance with FHA servicing requirements in the mortgage insurance claim review file for at least seven years after the final claim or latest supplemental claim settlement date</w:t>
      </w:r>
      <w:r>
        <w:rPr>
          <w:rFonts w:ascii="Times New Roman" w:hAnsi="Times New Roman"/>
          <w:sz w:val="24"/>
          <w:szCs w:val="24"/>
        </w:rPr>
        <w:t>.</w:t>
      </w:r>
    </w:p>
    <w:p w:rsidR="004F7D5C" w:rsidP="0041082D" w:rsidRDefault="004F7D5C" w14:paraId="658F0625" w14:textId="707DB357">
      <w:pPr>
        <w:ind w:left="180"/>
        <w:rPr>
          <w:rFonts w:ascii="Times New Roman" w:hAnsi="Times New Roman"/>
          <w:sz w:val="24"/>
          <w:szCs w:val="24"/>
        </w:rPr>
      </w:pPr>
      <w:r w:rsidRPr="00B243BB">
        <w:rPr>
          <w:rFonts w:ascii="Times New Roman" w:hAnsi="Times New Roman"/>
          <w:sz w:val="24"/>
          <w:szCs w:val="24"/>
        </w:rPr>
        <w:t xml:space="preserve">* </w:t>
      </w:r>
      <w:r w:rsidRPr="00FB4921">
        <w:rPr>
          <w:rFonts w:ascii="Times New Roman" w:hAnsi="Times New Roman"/>
          <w:b/>
          <w:bCs/>
          <w:sz w:val="24"/>
          <w:szCs w:val="24"/>
        </w:rPr>
        <w:t>in connection with a statistical survey</w:t>
      </w:r>
      <w:r>
        <w:rPr>
          <w:rFonts w:ascii="Times New Roman" w:hAnsi="Times New Roman"/>
          <w:b/>
          <w:bCs/>
          <w:sz w:val="24"/>
          <w:szCs w:val="24"/>
        </w:rPr>
        <w:t>,</w:t>
      </w:r>
      <w:r w:rsidRPr="00FB4921">
        <w:rPr>
          <w:rFonts w:ascii="Times New Roman" w:hAnsi="Times New Roman"/>
          <w:b/>
          <w:bCs/>
          <w:sz w:val="24"/>
          <w:szCs w:val="24"/>
        </w:rPr>
        <w:t xml:space="preserve"> that is not designed to produce valid and reliable results that can be generalized to the universe of </w:t>
      </w:r>
      <w:proofErr w:type="gramStart"/>
      <w:r w:rsidRPr="00FB4921">
        <w:rPr>
          <w:rFonts w:ascii="Times New Roman" w:hAnsi="Times New Roman"/>
          <w:b/>
          <w:bCs/>
          <w:sz w:val="24"/>
          <w:szCs w:val="24"/>
        </w:rPr>
        <w:t>study;</w:t>
      </w:r>
      <w:proofErr w:type="gramEnd"/>
      <w:r w:rsidRPr="00B243BB">
        <w:rPr>
          <w:rFonts w:ascii="Times New Roman" w:hAnsi="Times New Roman"/>
          <w:sz w:val="24"/>
          <w:szCs w:val="24"/>
        </w:rPr>
        <w:t xml:space="preserve"> </w:t>
      </w:r>
    </w:p>
    <w:p w:rsidRPr="00B243BB" w:rsidR="004F7D5C" w:rsidP="0041082D" w:rsidRDefault="004F7D5C" w14:paraId="3AEBB84C" w14:textId="21561023">
      <w:pPr>
        <w:ind w:left="180"/>
        <w:rPr>
          <w:rFonts w:ascii="Times New Roman" w:hAnsi="Times New Roman"/>
          <w:sz w:val="24"/>
          <w:szCs w:val="24"/>
        </w:rPr>
      </w:pPr>
      <w:r>
        <w:rPr>
          <w:rFonts w:ascii="Times New Roman" w:hAnsi="Times New Roman"/>
          <w:sz w:val="24"/>
          <w:szCs w:val="24"/>
        </w:rPr>
        <w:t>This collection is not connected with a</w:t>
      </w:r>
      <w:r w:rsidRPr="00B243BB">
        <w:rPr>
          <w:rFonts w:ascii="Times New Roman" w:hAnsi="Times New Roman"/>
          <w:sz w:val="24"/>
          <w:szCs w:val="24"/>
        </w:rPr>
        <w:t xml:space="preserve"> statistical </w:t>
      </w:r>
      <w:r>
        <w:rPr>
          <w:rFonts w:ascii="Times New Roman" w:hAnsi="Times New Roman"/>
          <w:sz w:val="24"/>
          <w:szCs w:val="24"/>
        </w:rPr>
        <w:t>survey.</w:t>
      </w:r>
    </w:p>
    <w:p w:rsidRPr="003F492B" w:rsidR="004F7D5C" w:rsidP="0041082D" w:rsidRDefault="004F7D5C" w14:paraId="000A02F2" w14:textId="41CD9920">
      <w:pPr>
        <w:ind w:left="180"/>
        <w:rPr>
          <w:rFonts w:ascii="Times New Roman" w:hAnsi="Times New Roman"/>
          <w:b/>
          <w:bCs/>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 xml:space="preserve">requiring the use of a statistical data classification that has not been reviewed and approved by </w:t>
      </w:r>
      <w:proofErr w:type="gramStart"/>
      <w:r w:rsidRPr="003F492B">
        <w:rPr>
          <w:rFonts w:ascii="Times New Roman" w:hAnsi="Times New Roman"/>
          <w:b/>
          <w:bCs/>
          <w:sz w:val="24"/>
          <w:szCs w:val="24"/>
        </w:rPr>
        <w:t>OMB;</w:t>
      </w:r>
      <w:proofErr w:type="gramEnd"/>
      <w:r w:rsidRPr="003F492B">
        <w:rPr>
          <w:rFonts w:ascii="Times New Roman" w:hAnsi="Times New Roman"/>
          <w:b/>
          <w:bCs/>
          <w:sz w:val="24"/>
          <w:szCs w:val="24"/>
        </w:rPr>
        <w:t xml:space="preserve"> </w:t>
      </w:r>
    </w:p>
    <w:p w:rsidRPr="00B243BB" w:rsidR="004F7D5C" w:rsidP="0041082D" w:rsidRDefault="004F7D5C" w14:paraId="1B1FAE65" w14:textId="2CB21E85">
      <w:pPr>
        <w:ind w:left="180"/>
        <w:rPr>
          <w:rFonts w:ascii="Times New Roman" w:hAnsi="Times New Roman"/>
          <w:sz w:val="24"/>
          <w:szCs w:val="24"/>
        </w:rPr>
      </w:pPr>
      <w:r>
        <w:rPr>
          <w:rFonts w:ascii="Times New Roman" w:hAnsi="Times New Roman"/>
          <w:sz w:val="24"/>
          <w:szCs w:val="24"/>
        </w:rPr>
        <w:t xml:space="preserve">This collection does not </w:t>
      </w:r>
      <w:r w:rsidRPr="00B243BB">
        <w:rPr>
          <w:rFonts w:ascii="Times New Roman" w:hAnsi="Times New Roman"/>
          <w:sz w:val="24"/>
          <w:szCs w:val="24"/>
        </w:rPr>
        <w:t>requir</w:t>
      </w:r>
      <w:r>
        <w:rPr>
          <w:rFonts w:ascii="Times New Roman" w:hAnsi="Times New Roman"/>
          <w:sz w:val="24"/>
          <w:szCs w:val="24"/>
        </w:rPr>
        <w:t>e</w:t>
      </w:r>
      <w:r w:rsidRPr="00B243BB">
        <w:rPr>
          <w:rFonts w:ascii="Times New Roman" w:hAnsi="Times New Roman"/>
          <w:sz w:val="24"/>
          <w:szCs w:val="24"/>
        </w:rPr>
        <w:t xml:space="preserve"> t</w:t>
      </w:r>
      <w:r>
        <w:rPr>
          <w:rFonts w:ascii="Times New Roman" w:hAnsi="Times New Roman"/>
          <w:sz w:val="24"/>
          <w:szCs w:val="24"/>
        </w:rPr>
        <w:t>h</w:t>
      </w:r>
      <w:r w:rsidRPr="00B243BB">
        <w:rPr>
          <w:rFonts w:ascii="Times New Roman" w:hAnsi="Times New Roman"/>
          <w:sz w:val="24"/>
          <w:szCs w:val="24"/>
        </w:rPr>
        <w:t>e use of a statistical data classification that has not been reviewed and approved by OMB</w:t>
      </w:r>
      <w:r>
        <w:rPr>
          <w:rFonts w:ascii="Times New Roman" w:hAnsi="Times New Roman"/>
          <w:sz w:val="24"/>
          <w:szCs w:val="24"/>
        </w:rPr>
        <w:t>.</w:t>
      </w:r>
    </w:p>
    <w:p w:rsidRPr="00B243BB" w:rsidR="004F7D5C" w:rsidP="0041082D" w:rsidRDefault="004F7D5C" w14:paraId="2972202D" w14:textId="30D7136B">
      <w:pPr>
        <w:ind w:left="180"/>
        <w:rPr>
          <w:rFonts w:ascii="Times New Roman" w:hAnsi="Times New Roman"/>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w:t>
      </w:r>
      <w:r w:rsidR="0041082D">
        <w:rPr>
          <w:rFonts w:ascii="Times New Roman" w:hAnsi="Times New Roman"/>
          <w:b/>
          <w:bCs/>
          <w:sz w:val="24"/>
          <w:szCs w:val="24"/>
        </w:rPr>
        <w:t xml:space="preserve"> </w:t>
      </w:r>
      <w:r w:rsidRPr="003F492B">
        <w:rPr>
          <w:rFonts w:ascii="Times New Roman" w:hAnsi="Times New Roman"/>
          <w:b/>
          <w:bCs/>
          <w:sz w:val="24"/>
          <w:szCs w:val="24"/>
        </w:rPr>
        <w:t>sharing of data with other agencies for compatible confidential use; or</w:t>
      </w:r>
      <w:r w:rsidRPr="00B243BB">
        <w:rPr>
          <w:rFonts w:ascii="Times New Roman" w:hAnsi="Times New Roman"/>
          <w:sz w:val="24"/>
          <w:szCs w:val="24"/>
        </w:rPr>
        <w:t xml:space="preserve"> </w:t>
      </w:r>
    </w:p>
    <w:p w:rsidRPr="00B243BB" w:rsidR="004F7D5C" w:rsidP="0041082D" w:rsidRDefault="004F7D5C" w14:paraId="1A492A67" w14:textId="4B22E1AD">
      <w:pPr>
        <w:ind w:left="180"/>
        <w:rPr>
          <w:rFonts w:ascii="Times New Roman" w:hAnsi="Times New Roman"/>
          <w:sz w:val="24"/>
          <w:szCs w:val="24"/>
        </w:rPr>
      </w:pPr>
      <w:r w:rsidRPr="00B243BB">
        <w:rPr>
          <w:rFonts w:ascii="Times New Roman" w:hAnsi="Times New Roman"/>
          <w:sz w:val="24"/>
          <w:szCs w:val="24"/>
        </w:rPr>
        <w:lastRenderedPageBreak/>
        <w:t xml:space="preserve">The information collections take into consideration the need to assure data confidentiality and provide adequate Privacy Act </w:t>
      </w:r>
      <w:r>
        <w:rPr>
          <w:rFonts w:ascii="Times New Roman" w:hAnsi="Times New Roman"/>
          <w:sz w:val="24"/>
          <w:szCs w:val="24"/>
        </w:rPr>
        <w:t>S</w:t>
      </w:r>
      <w:r w:rsidRPr="00B243BB">
        <w:rPr>
          <w:rFonts w:ascii="Times New Roman" w:hAnsi="Times New Roman"/>
          <w:sz w:val="24"/>
          <w:szCs w:val="24"/>
        </w:rPr>
        <w:t xml:space="preserve">tatement </w:t>
      </w:r>
      <w:r>
        <w:rPr>
          <w:rFonts w:ascii="Times New Roman" w:hAnsi="Times New Roman"/>
          <w:sz w:val="24"/>
          <w:szCs w:val="24"/>
        </w:rPr>
        <w:t>n</w:t>
      </w:r>
      <w:r w:rsidRPr="00B243BB">
        <w:rPr>
          <w:rFonts w:ascii="Times New Roman" w:hAnsi="Times New Roman"/>
          <w:sz w:val="24"/>
          <w:szCs w:val="24"/>
        </w:rPr>
        <w:t>otice</w:t>
      </w:r>
      <w:r>
        <w:rPr>
          <w:rFonts w:ascii="Times New Roman" w:hAnsi="Times New Roman"/>
          <w:sz w:val="24"/>
          <w:szCs w:val="24"/>
        </w:rPr>
        <w:t>s</w:t>
      </w:r>
      <w:r w:rsidRPr="00B243BB">
        <w:rPr>
          <w:rFonts w:ascii="Times New Roman" w:hAnsi="Times New Roman"/>
          <w:sz w:val="24"/>
          <w:szCs w:val="24"/>
        </w:rPr>
        <w:t xml:space="preserve"> where needed. </w:t>
      </w:r>
      <w:r>
        <w:rPr>
          <w:rFonts w:ascii="Times New Roman" w:hAnsi="Times New Roman"/>
          <w:sz w:val="24"/>
          <w:szCs w:val="24"/>
        </w:rPr>
        <w:t>Therefore this information collection does</w:t>
      </w:r>
      <w:r w:rsidRPr="00B243BB">
        <w:rPr>
          <w:rFonts w:ascii="Times New Roman" w:hAnsi="Times New Roman"/>
          <w:sz w:val="24"/>
          <w:szCs w:val="24"/>
        </w:rPr>
        <w:t xml:space="preserve">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r w:rsidRPr="00B243BB">
        <w:rPr>
          <w:rFonts w:ascii="Times New Roman" w:hAnsi="Times New Roman"/>
          <w:sz w:val="24"/>
          <w:szCs w:val="24"/>
        </w:rPr>
        <w:t xml:space="preserve"> </w:t>
      </w:r>
    </w:p>
    <w:p w:rsidR="004F7D5C" w:rsidP="009B3E3C" w:rsidRDefault="004F7D5C" w14:paraId="03EC72E9" w14:textId="360B1F10">
      <w:pPr>
        <w:ind w:left="180"/>
        <w:rPr>
          <w:rFonts w:ascii="Times New Roman" w:hAnsi="Times New Roman"/>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requir</w:t>
      </w:r>
      <w:r>
        <w:rPr>
          <w:rFonts w:ascii="Times New Roman" w:hAnsi="Times New Roman"/>
          <w:b/>
          <w:bCs/>
          <w:sz w:val="24"/>
          <w:szCs w:val="24"/>
        </w:rPr>
        <w:t>ing respondents</w:t>
      </w:r>
      <w:r w:rsidRPr="003F492B">
        <w:rPr>
          <w:rFonts w:ascii="Times New Roman" w:hAnsi="Times New Roman"/>
          <w:b/>
          <w:bCs/>
          <w:sz w:val="24"/>
          <w:szCs w:val="24"/>
        </w:rPr>
        <w:t xml:space="preserve"> to submit proprietary trade secrets or other confidential information unless the agency can demonstrate that it has instituted procedures to protect the information's confidentiality to the extent permitted by law.</w:t>
      </w:r>
      <w:r w:rsidRPr="00B243BB">
        <w:rPr>
          <w:rFonts w:ascii="Times New Roman" w:hAnsi="Times New Roman"/>
          <w:sz w:val="24"/>
          <w:szCs w:val="24"/>
        </w:rPr>
        <w:t xml:space="preserve"> </w:t>
      </w:r>
    </w:p>
    <w:p w:rsidR="004F7D5C" w:rsidP="009B3E3C" w:rsidRDefault="004F7D5C" w14:paraId="2100FEAE" w14:textId="55668F47">
      <w:pPr>
        <w:ind w:left="270"/>
        <w:rPr>
          <w:rFonts w:ascii="Times New Roman" w:hAnsi="Times New Roman"/>
          <w:sz w:val="24"/>
          <w:szCs w:val="24"/>
        </w:rPr>
      </w:pPr>
      <w:r>
        <w:rPr>
          <w:rFonts w:ascii="Times New Roman" w:hAnsi="Times New Roman"/>
          <w:sz w:val="24"/>
          <w:szCs w:val="24"/>
        </w:rPr>
        <w:t>This collection does not require r</w:t>
      </w:r>
      <w:r w:rsidRPr="00B243BB">
        <w:rPr>
          <w:rFonts w:ascii="Times New Roman" w:hAnsi="Times New Roman"/>
          <w:sz w:val="24"/>
          <w:szCs w:val="24"/>
        </w:rPr>
        <w:t xml:space="preserve">espondents to submit proprietary trade secrets or other confidential information unless the agency can demonstrate that it has instituted procedures to protect the information's confidentiality to the extent permitted by law. </w:t>
      </w:r>
    </w:p>
    <w:p w:rsidRPr="004F7D5C" w:rsidR="00DB0F44" w:rsidP="004F7D5C" w:rsidRDefault="00F060AC" w14:paraId="7E600095" w14:textId="3203C90F">
      <w:pPr>
        <w:pStyle w:val="ListParagraph"/>
        <w:numPr>
          <w:ilvl w:val="0"/>
          <w:numId w:val="1"/>
        </w:numPr>
        <w:autoSpaceDE w:val="0"/>
        <w:autoSpaceDN w:val="0"/>
        <w:adjustRightInd w:val="0"/>
        <w:rPr>
          <w:rFonts w:ascii="Times New Roman" w:hAnsi="Times New Roman" w:cs="Times New Roman"/>
          <w:b/>
          <w:bCs/>
          <w:sz w:val="24"/>
          <w:szCs w:val="24"/>
        </w:rPr>
      </w:pPr>
      <w:r w:rsidRPr="004F7D5C">
        <w:rPr>
          <w:rFonts w:ascii="Times New Roman" w:hAnsi="Times New Roman" w:cs="Times New Roman"/>
          <w:b/>
          <w:bCs/>
          <w:sz w:val="24"/>
          <w:szCs w:val="24"/>
        </w:rPr>
        <w:t xml:space="preserve">If applicable, provide a copy and identify the date and page number of </w:t>
      </w:r>
      <w:proofErr w:type="gramStart"/>
      <w:r w:rsidRPr="004F7D5C">
        <w:rPr>
          <w:rFonts w:ascii="Times New Roman" w:hAnsi="Times New Roman" w:cs="Times New Roman"/>
          <w:b/>
          <w:bCs/>
          <w:sz w:val="24"/>
          <w:szCs w:val="24"/>
        </w:rPr>
        <w:t>publication</w:t>
      </w:r>
      <w:proofErr w:type="gramEnd"/>
      <w:r w:rsidRPr="004F7D5C">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w:t>
      </w:r>
      <w:r w:rsidRPr="004F7D5C" w:rsidR="00576D27">
        <w:rPr>
          <w:rFonts w:ascii="Times New Roman" w:hAnsi="Times New Roman" w:cs="Times New Roman"/>
          <w:b/>
          <w:bCs/>
          <w:sz w:val="24"/>
          <w:szCs w:val="24"/>
        </w:rPr>
        <w:t xml:space="preserve"> </w:t>
      </w:r>
      <w:r w:rsidRPr="004F7D5C">
        <w:rPr>
          <w:rFonts w:ascii="Times New Roman" w:hAnsi="Times New Roman" w:cs="Times New Roman"/>
          <w:b/>
          <w:bCs/>
          <w:sz w:val="24"/>
          <w:szCs w:val="24"/>
        </w:rPr>
        <w:t xml:space="preserve">Summarize public comments received in response to that notice and describe actions taken by the agency in response to these comments. </w:t>
      </w:r>
      <w:r w:rsidRPr="004F7D5C" w:rsidR="00576D27">
        <w:rPr>
          <w:rFonts w:ascii="Times New Roman" w:hAnsi="Times New Roman" w:cs="Times New Roman"/>
          <w:b/>
          <w:bCs/>
          <w:sz w:val="24"/>
          <w:szCs w:val="24"/>
        </w:rPr>
        <w:t xml:space="preserve"> </w:t>
      </w:r>
      <w:r w:rsidRPr="004F7D5C">
        <w:rPr>
          <w:rFonts w:ascii="Times New Roman" w:hAnsi="Times New Roman" w:cs="Times New Roman"/>
          <w:b/>
          <w:bCs/>
          <w:sz w:val="24"/>
          <w:szCs w:val="24"/>
        </w:rPr>
        <w:t xml:space="preserve">Specifically address comments received on cost and hour burden. </w:t>
      </w:r>
      <w:r w:rsidRPr="004F7D5C" w:rsidR="00576D27">
        <w:rPr>
          <w:rFonts w:ascii="Times New Roman" w:hAnsi="Times New Roman" w:cs="Times New Roman"/>
          <w:b/>
          <w:bCs/>
          <w:sz w:val="24"/>
          <w:szCs w:val="24"/>
        </w:rPr>
        <w:t xml:space="preserve"> </w:t>
      </w:r>
      <w:r w:rsidRPr="004F7D5C">
        <w:rPr>
          <w:rFonts w:ascii="Times New Roman" w:hAnsi="Times New Roman" w:cs="Times New Roman"/>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w:t>
      </w:r>
      <w:r w:rsidRPr="004F7D5C" w:rsidR="00576D27">
        <w:rPr>
          <w:rFonts w:ascii="Times New Roman" w:hAnsi="Times New Roman" w:cs="Times New Roman"/>
          <w:b/>
          <w:bCs/>
          <w:sz w:val="24"/>
          <w:szCs w:val="24"/>
        </w:rPr>
        <w:t xml:space="preserve"> </w:t>
      </w:r>
      <w:r w:rsidRPr="004F7D5C">
        <w:rPr>
          <w:rFonts w:ascii="Times New Roman" w:hAnsi="Times New Roman" w:cs="Times New Roman"/>
          <w:b/>
          <w:bCs/>
          <w:sz w:val="24"/>
          <w:szCs w:val="24"/>
        </w:rPr>
        <w:t xml:space="preserve">There may be circumstances that may preclude consultation in a specific situation. These circumstances should be explained. </w:t>
      </w:r>
    </w:p>
    <w:p w:rsidR="006145DB" w:rsidP="00DB0F44" w:rsidRDefault="006145DB" w14:paraId="39DE56A1" w14:textId="77777777">
      <w:pPr>
        <w:pStyle w:val="ListParagraph"/>
        <w:autoSpaceDE w:val="0"/>
        <w:autoSpaceDN w:val="0"/>
        <w:adjustRightInd w:val="0"/>
        <w:ind w:left="360"/>
        <w:rPr>
          <w:rFonts w:ascii="Times New Roman" w:hAnsi="Times New Roman" w:cs="Times New Roman"/>
          <w:sz w:val="24"/>
          <w:szCs w:val="24"/>
        </w:rPr>
      </w:pPr>
    </w:p>
    <w:p w:rsidRPr="006E12AC" w:rsidR="00075224" w:rsidP="00DB0F44" w:rsidRDefault="00DB0F44" w14:paraId="0A88A5DE" w14:textId="1A515A58">
      <w:pPr>
        <w:pStyle w:val="ListParagraph"/>
        <w:autoSpaceDE w:val="0"/>
        <w:autoSpaceDN w:val="0"/>
        <w:adjustRightInd w:val="0"/>
        <w:ind w:left="360"/>
        <w:rPr>
          <w:rFonts w:ascii="Times New Roman" w:hAnsi="Times New Roman" w:cs="Times New Roman"/>
          <w:sz w:val="24"/>
          <w:szCs w:val="24"/>
        </w:rPr>
      </w:pPr>
      <w:r w:rsidRPr="006E12AC">
        <w:rPr>
          <w:rFonts w:ascii="Times New Roman" w:hAnsi="Times New Roman" w:cs="Times New Roman"/>
          <w:sz w:val="24"/>
          <w:szCs w:val="24"/>
        </w:rPr>
        <w:t>T</w:t>
      </w:r>
      <w:r w:rsidRPr="006E12AC" w:rsidR="00765619">
        <w:rPr>
          <w:rFonts w:ascii="Times New Roman" w:hAnsi="Times New Roman" w:cs="Times New Roman"/>
          <w:sz w:val="24"/>
          <w:szCs w:val="24"/>
        </w:rPr>
        <w:t xml:space="preserve">he agency notice soliciting comments on the information collection was published in the </w:t>
      </w:r>
      <w:r w:rsidRPr="006E12AC" w:rsidR="00765619">
        <w:rPr>
          <w:rFonts w:ascii="Times New Roman" w:hAnsi="Times New Roman" w:cs="Times New Roman"/>
          <w:sz w:val="24"/>
          <w:szCs w:val="24"/>
          <w:u w:val="single"/>
        </w:rPr>
        <w:t>Federal Register</w:t>
      </w:r>
      <w:r w:rsidRPr="006E12AC" w:rsidR="00282873">
        <w:rPr>
          <w:rFonts w:ascii="Times New Roman" w:hAnsi="Times New Roman" w:cs="Times New Roman"/>
          <w:sz w:val="24"/>
          <w:szCs w:val="24"/>
        </w:rPr>
        <w:t xml:space="preserve"> on </w:t>
      </w:r>
      <w:r w:rsidR="00713030">
        <w:rPr>
          <w:rFonts w:ascii="Times New Roman" w:hAnsi="Times New Roman" w:cs="Times New Roman"/>
          <w:i/>
          <w:iCs/>
          <w:sz w:val="24"/>
          <w:szCs w:val="24"/>
        </w:rPr>
        <w:t>Monday, May 18, 2020</w:t>
      </w:r>
      <w:r w:rsidR="002E7340">
        <w:rPr>
          <w:rFonts w:ascii="Times New Roman" w:hAnsi="Times New Roman" w:cs="Times New Roman"/>
          <w:sz w:val="24"/>
          <w:szCs w:val="24"/>
        </w:rPr>
        <w:t xml:space="preserve"> </w:t>
      </w:r>
      <w:r w:rsidRPr="006E12AC" w:rsidR="00282873">
        <w:rPr>
          <w:rFonts w:ascii="Times New Roman" w:hAnsi="Times New Roman" w:cs="Times New Roman"/>
          <w:sz w:val="24"/>
          <w:szCs w:val="24"/>
        </w:rPr>
        <w:t xml:space="preserve">(Volume </w:t>
      </w:r>
      <w:r w:rsidR="00713030">
        <w:rPr>
          <w:rFonts w:ascii="Times New Roman" w:hAnsi="Times New Roman" w:cs="Times New Roman"/>
          <w:sz w:val="24"/>
          <w:szCs w:val="24"/>
        </w:rPr>
        <w:t>85</w:t>
      </w:r>
      <w:r w:rsidRPr="006E12AC" w:rsidR="00282873">
        <w:rPr>
          <w:rFonts w:ascii="Times New Roman" w:hAnsi="Times New Roman" w:cs="Times New Roman"/>
          <w:sz w:val="24"/>
          <w:szCs w:val="24"/>
        </w:rPr>
        <w:t xml:space="preserve">, Number </w:t>
      </w:r>
      <w:r w:rsidR="00713030">
        <w:rPr>
          <w:rFonts w:ascii="Times New Roman" w:hAnsi="Times New Roman" w:cs="Times New Roman"/>
          <w:sz w:val="24"/>
          <w:szCs w:val="24"/>
        </w:rPr>
        <w:t>96</w:t>
      </w:r>
      <w:r w:rsidRPr="006E12AC" w:rsidR="00282873">
        <w:rPr>
          <w:rFonts w:ascii="Times New Roman" w:hAnsi="Times New Roman" w:cs="Times New Roman"/>
          <w:sz w:val="24"/>
          <w:szCs w:val="24"/>
        </w:rPr>
        <w:t xml:space="preserve">, Page </w:t>
      </w:r>
      <w:r w:rsidR="00713030">
        <w:rPr>
          <w:rFonts w:ascii="Times New Roman" w:hAnsi="Times New Roman" w:cs="Times New Roman"/>
          <w:sz w:val="24"/>
          <w:szCs w:val="24"/>
        </w:rPr>
        <w:t>29738</w:t>
      </w:r>
      <w:r w:rsidRPr="006E12AC" w:rsidR="00765619">
        <w:rPr>
          <w:rFonts w:ascii="Times New Roman" w:hAnsi="Times New Roman" w:cs="Times New Roman"/>
          <w:sz w:val="24"/>
          <w:szCs w:val="24"/>
        </w:rPr>
        <w:t>).  No comments were received.</w:t>
      </w:r>
    </w:p>
    <w:p w:rsidR="00492B90" w:rsidP="00492B90" w:rsidRDefault="00492B90" w14:paraId="7769F314" w14:textId="223C5871">
      <w:pPr>
        <w:pStyle w:val="ListParagraph"/>
        <w:ind w:left="360"/>
        <w:rPr>
          <w:rFonts w:ascii="Times New Roman" w:hAnsi="Times New Roman" w:cs="Times New Roman"/>
          <w:sz w:val="24"/>
          <w:szCs w:val="24"/>
        </w:rPr>
      </w:pPr>
    </w:p>
    <w:p w:rsidR="00B27703" w:rsidP="00492B90" w:rsidRDefault="00B27703" w14:paraId="0019A70B" w14:textId="334015AB">
      <w:pPr>
        <w:pStyle w:val="ListParagraph"/>
        <w:ind w:left="360"/>
        <w:rPr>
          <w:rFonts w:ascii="Times New Roman" w:hAnsi="Times New Roman" w:cs="Times New Roman"/>
          <w:sz w:val="24"/>
          <w:szCs w:val="24"/>
        </w:rPr>
      </w:pPr>
      <w:r w:rsidRPr="00B27703">
        <w:rPr>
          <w:rFonts w:ascii="Times New Roman" w:hAnsi="Times New Roman" w:cs="Times New Roman"/>
          <w:sz w:val="24"/>
          <w:szCs w:val="24"/>
        </w:rPr>
        <w:t>The ability to provide the information required by this process, and the use of the information, is discussed with the mortgage loan industry on a continuing basis at yearly functions, meetings and personal contact by various HUD staff and managers.</w:t>
      </w:r>
    </w:p>
    <w:p w:rsidR="00286A56" w:rsidP="00492B90" w:rsidRDefault="00286A56" w14:paraId="3C8C1BA3" w14:textId="77777777">
      <w:pPr>
        <w:pStyle w:val="ListParagraph"/>
        <w:ind w:left="360"/>
        <w:rPr>
          <w:rFonts w:ascii="Times New Roman" w:hAnsi="Times New Roman" w:cs="Times New Roman"/>
          <w:sz w:val="24"/>
          <w:szCs w:val="24"/>
        </w:rPr>
      </w:pPr>
    </w:p>
    <w:p w:rsidRPr="006E12AC" w:rsidR="00DB0F44" w:rsidP="00A04EED" w:rsidRDefault="00DB0F44" w14:paraId="3F0ED643" w14:textId="159B070B">
      <w:pPr>
        <w:pStyle w:val="ListParagraph"/>
        <w:numPr>
          <w:ilvl w:val="0"/>
          <w:numId w:val="1"/>
        </w:numPr>
        <w:rPr>
          <w:rFonts w:ascii="Times New Roman" w:hAnsi="Times New Roman" w:cs="Times New Roman"/>
          <w:sz w:val="24"/>
          <w:szCs w:val="24"/>
        </w:rPr>
      </w:pPr>
      <w:r w:rsidRPr="004F7D5C">
        <w:rPr>
          <w:rFonts w:ascii="Times New Roman" w:hAnsi="Times New Roman" w:cs="Times New Roman"/>
          <w:b/>
          <w:bCs/>
          <w:sz w:val="24"/>
          <w:szCs w:val="24"/>
        </w:rPr>
        <w:t>Explain any decision to provide any payment or gift to respondents, other than remuneration of contractors or grantees</w:t>
      </w:r>
      <w:r w:rsidRPr="006E12AC">
        <w:rPr>
          <w:rFonts w:ascii="Times New Roman" w:hAnsi="Times New Roman" w:cs="Times New Roman"/>
          <w:sz w:val="24"/>
          <w:szCs w:val="24"/>
        </w:rPr>
        <w:t>.</w:t>
      </w:r>
    </w:p>
    <w:p w:rsidR="006145DB" w:rsidP="00DB0F44" w:rsidRDefault="006145DB" w14:paraId="3032E88A" w14:textId="77777777">
      <w:pPr>
        <w:pStyle w:val="ListParagraph"/>
        <w:ind w:left="360"/>
        <w:rPr>
          <w:rFonts w:ascii="Times New Roman" w:hAnsi="Times New Roman" w:cs="Times New Roman"/>
          <w:sz w:val="24"/>
          <w:szCs w:val="24"/>
        </w:rPr>
      </w:pPr>
    </w:p>
    <w:p w:rsidR="00E95202" w:rsidP="00E95202" w:rsidRDefault="0085786B" w14:paraId="08981C37" w14:textId="73B20FA0">
      <w:pPr>
        <w:pStyle w:val="ListParagraph"/>
        <w:ind w:left="360"/>
        <w:rPr>
          <w:rFonts w:ascii="Times New Roman" w:hAnsi="Times New Roman" w:cs="Times New Roman"/>
          <w:sz w:val="24"/>
          <w:szCs w:val="24"/>
        </w:rPr>
      </w:pPr>
      <w:r w:rsidRPr="007631E8">
        <w:rPr>
          <w:rFonts w:ascii="Times New Roman" w:hAnsi="Times New Roman" w:cs="Times New Roman"/>
          <w:sz w:val="24"/>
          <w:szCs w:val="24"/>
        </w:rPr>
        <w:t>The collection of this information does not provide for payments or gifts to respondents (Mortgagees).</w:t>
      </w:r>
    </w:p>
    <w:p w:rsidR="0085786B" w:rsidP="00E95202" w:rsidRDefault="0085786B" w14:paraId="110E5102" w14:textId="77777777">
      <w:pPr>
        <w:pStyle w:val="ListParagraph"/>
        <w:ind w:left="360"/>
        <w:rPr>
          <w:rFonts w:ascii="Times New Roman" w:hAnsi="Times New Roman" w:cs="Times New Roman"/>
          <w:sz w:val="24"/>
          <w:szCs w:val="24"/>
        </w:rPr>
      </w:pPr>
    </w:p>
    <w:p w:rsidRPr="004F7D5C" w:rsidR="00DB0F44" w:rsidP="00A04EED" w:rsidRDefault="00DB0F44" w14:paraId="4810488C" w14:textId="4F3DE56E">
      <w:pPr>
        <w:pStyle w:val="ListParagraph"/>
        <w:numPr>
          <w:ilvl w:val="0"/>
          <w:numId w:val="1"/>
        </w:numPr>
        <w:rPr>
          <w:rFonts w:ascii="Times New Roman" w:hAnsi="Times New Roman" w:cs="Times New Roman"/>
          <w:b/>
          <w:bCs/>
          <w:sz w:val="24"/>
          <w:szCs w:val="24"/>
        </w:rPr>
      </w:pPr>
      <w:r w:rsidRPr="004F7D5C">
        <w:rPr>
          <w:rFonts w:ascii="Times New Roman" w:hAnsi="Times New Roman" w:cs="Times New Roman"/>
          <w:b/>
          <w:bCs/>
          <w:sz w:val="24"/>
          <w:szCs w:val="24"/>
        </w:rPr>
        <w:t xml:space="preserve">Describe any assurance of confidentiality provided to respondents and the basis for the assurance in statute, regulation, or agency policy.  </w:t>
      </w:r>
    </w:p>
    <w:p w:rsidR="006145DB" w:rsidP="008C49EB" w:rsidRDefault="006145DB" w14:paraId="72D035FA" w14:textId="77777777">
      <w:pPr>
        <w:pStyle w:val="ListParagraph"/>
        <w:ind w:left="360"/>
        <w:rPr>
          <w:rFonts w:ascii="Times New Roman" w:hAnsi="Times New Roman" w:cs="Times New Roman"/>
          <w:sz w:val="24"/>
          <w:szCs w:val="24"/>
        </w:rPr>
      </w:pPr>
    </w:p>
    <w:p w:rsidR="00E95202" w:rsidP="00E95202" w:rsidRDefault="009B571E" w14:paraId="403888E6" w14:textId="589C402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Privacy Act of 1974 </w:t>
      </w:r>
      <w:r w:rsidR="004F7D5C">
        <w:rPr>
          <w:rFonts w:ascii="Times New Roman" w:hAnsi="Times New Roman" w:cs="Times New Roman"/>
          <w:sz w:val="24"/>
          <w:szCs w:val="24"/>
        </w:rPr>
        <w:t>(Pub. L.</w:t>
      </w:r>
      <w:r w:rsidR="002330E3">
        <w:rPr>
          <w:rFonts w:ascii="Times New Roman" w:hAnsi="Times New Roman" w:cs="Times New Roman"/>
          <w:sz w:val="24"/>
          <w:szCs w:val="24"/>
        </w:rPr>
        <w:t xml:space="preserve"> No.</w:t>
      </w:r>
      <w:r w:rsidR="004F7D5C">
        <w:rPr>
          <w:rFonts w:ascii="Times New Roman" w:hAnsi="Times New Roman" w:cs="Times New Roman"/>
          <w:sz w:val="24"/>
          <w:szCs w:val="24"/>
        </w:rPr>
        <w:t xml:space="preserve"> 93-579, 88 Stat. 1896, 5 U.S.C. 552a) </w:t>
      </w:r>
      <w:r w:rsidR="00757E64">
        <w:rPr>
          <w:rFonts w:ascii="Times New Roman" w:hAnsi="Times New Roman" w:cs="Times New Roman"/>
          <w:sz w:val="24"/>
          <w:szCs w:val="24"/>
        </w:rPr>
        <w:t xml:space="preserve">protects respondents who meet the information reporting requirements. </w:t>
      </w:r>
    </w:p>
    <w:p w:rsidR="00E95202" w:rsidP="00E95202" w:rsidRDefault="00E95202" w14:paraId="21CCACFD" w14:textId="77777777">
      <w:pPr>
        <w:pStyle w:val="ListParagraph"/>
        <w:ind w:left="360"/>
        <w:rPr>
          <w:rFonts w:ascii="Times New Roman" w:hAnsi="Times New Roman" w:cs="Times New Roman"/>
          <w:sz w:val="24"/>
          <w:szCs w:val="24"/>
        </w:rPr>
      </w:pPr>
    </w:p>
    <w:p w:rsidRPr="004F7D5C" w:rsidR="00DB0F44" w:rsidP="00A04EED" w:rsidRDefault="00DB0F44" w14:paraId="0B9E1E72" w14:textId="4B660EA8">
      <w:pPr>
        <w:pStyle w:val="ListParagraph"/>
        <w:numPr>
          <w:ilvl w:val="0"/>
          <w:numId w:val="1"/>
        </w:numPr>
        <w:rPr>
          <w:rFonts w:ascii="Times New Roman" w:hAnsi="Times New Roman" w:cs="Times New Roman"/>
          <w:b/>
          <w:bCs/>
          <w:sz w:val="24"/>
          <w:szCs w:val="24"/>
        </w:rPr>
      </w:pPr>
      <w:r w:rsidRPr="004F7D5C">
        <w:rPr>
          <w:rFonts w:ascii="Times New Roman" w:hAnsi="Times New Roman" w:cs="Times New Roman"/>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F1F40" w:rsidP="008C49EB" w:rsidRDefault="000F1F40" w14:paraId="65EAB114" w14:textId="77777777">
      <w:pPr>
        <w:pStyle w:val="ListParagraph"/>
        <w:ind w:left="360"/>
        <w:rPr>
          <w:rFonts w:ascii="Times New Roman" w:hAnsi="Times New Roman" w:cs="Times New Roman"/>
          <w:sz w:val="24"/>
          <w:szCs w:val="24"/>
        </w:rPr>
      </w:pPr>
    </w:p>
    <w:p w:rsidR="00007588" w:rsidP="008C49EB" w:rsidRDefault="00C30204" w14:paraId="63B6C7D2" w14:textId="78805FCE">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w:t>
      </w:r>
      <w:r w:rsidRPr="006E12AC" w:rsidR="00075224">
        <w:rPr>
          <w:rFonts w:ascii="Times New Roman" w:hAnsi="Times New Roman" w:cs="Times New Roman"/>
          <w:sz w:val="24"/>
          <w:szCs w:val="24"/>
        </w:rPr>
        <w:t xml:space="preserve">questions of a sensitive nature. </w:t>
      </w:r>
    </w:p>
    <w:p w:rsidR="00B02F6E" w:rsidP="008C49EB" w:rsidRDefault="00B02F6E" w14:paraId="6FE86256" w14:textId="41116ADD">
      <w:pPr>
        <w:pStyle w:val="ListParagraph"/>
        <w:ind w:left="360"/>
        <w:rPr>
          <w:rFonts w:ascii="Times New Roman" w:hAnsi="Times New Roman" w:cs="Times New Roman"/>
          <w:sz w:val="24"/>
          <w:szCs w:val="24"/>
        </w:rPr>
      </w:pPr>
    </w:p>
    <w:p w:rsidRPr="004F7D5C" w:rsidR="00A10B8D" w:rsidP="00A04EED" w:rsidRDefault="00DB0F44" w14:paraId="79E41D73" w14:textId="77777777">
      <w:pPr>
        <w:pStyle w:val="ListParagraph"/>
        <w:numPr>
          <w:ilvl w:val="0"/>
          <w:numId w:val="1"/>
        </w:numPr>
        <w:rPr>
          <w:rFonts w:ascii="Times New Roman" w:hAnsi="Times New Roman" w:cs="Times New Roman"/>
          <w:b/>
          <w:bCs/>
          <w:sz w:val="24"/>
          <w:szCs w:val="24"/>
        </w:rPr>
      </w:pPr>
      <w:r w:rsidRPr="004F7D5C">
        <w:rPr>
          <w:rFonts w:ascii="Times New Roman" w:hAnsi="Times New Roman" w:cs="Times New Roman"/>
          <w:b/>
          <w:bCs/>
          <w:sz w:val="24"/>
          <w:szCs w:val="24"/>
        </w:rPr>
        <w:t>Provide estimates of the hour burden of the collection of information. The statement should:</w:t>
      </w:r>
    </w:p>
    <w:p w:rsidRPr="004F7D5C" w:rsidR="0032243C" w:rsidP="00A10B8D" w:rsidRDefault="0032243C" w14:paraId="287F3D67" w14:textId="77777777">
      <w:pPr>
        <w:pStyle w:val="ListParagraph"/>
        <w:ind w:left="360"/>
        <w:rPr>
          <w:rFonts w:ascii="Times New Roman" w:hAnsi="Times New Roman" w:cs="Times New Roman"/>
          <w:b/>
          <w:bCs/>
          <w:sz w:val="24"/>
          <w:szCs w:val="24"/>
        </w:rPr>
      </w:pPr>
    </w:p>
    <w:p w:rsidR="004F7D5C" w:rsidP="00A10B8D" w:rsidRDefault="00A10B8D" w14:paraId="7301EF3F" w14:textId="77777777">
      <w:pPr>
        <w:pStyle w:val="ListParagraph"/>
        <w:ind w:left="360"/>
        <w:rPr>
          <w:rFonts w:ascii="Times New Roman" w:hAnsi="Times New Roman" w:cs="Times New Roman"/>
          <w:b/>
          <w:bCs/>
          <w:sz w:val="24"/>
          <w:szCs w:val="24"/>
        </w:rPr>
      </w:pPr>
      <w:r w:rsidRPr="004F7D5C">
        <w:rPr>
          <w:rFonts w:ascii="Times New Roman" w:hAnsi="Times New Roman" w:cs="Times New Roman"/>
          <w:b/>
          <w:bCs/>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F7D5C" w:rsidR="00A10B8D" w:rsidP="00A10B8D" w:rsidRDefault="00A10B8D" w14:paraId="3F4ACFFF" w14:textId="18E3B776">
      <w:pPr>
        <w:pStyle w:val="ListParagraph"/>
        <w:ind w:left="360"/>
        <w:rPr>
          <w:rFonts w:ascii="Times New Roman" w:hAnsi="Times New Roman" w:cs="Times New Roman"/>
          <w:b/>
          <w:bCs/>
          <w:sz w:val="24"/>
          <w:szCs w:val="24"/>
        </w:rPr>
      </w:pPr>
      <w:r w:rsidRPr="004F7D5C">
        <w:rPr>
          <w:rFonts w:ascii="Times New Roman" w:hAnsi="Times New Roman" w:cs="Times New Roman"/>
          <w:b/>
          <w:bCs/>
          <w:sz w:val="24"/>
          <w:szCs w:val="24"/>
        </w:rPr>
        <w:t xml:space="preserve"> </w:t>
      </w:r>
    </w:p>
    <w:p w:rsidRPr="004F7D5C" w:rsidR="00A10B8D" w:rsidP="00A10B8D" w:rsidRDefault="00A10B8D" w14:paraId="341A2FFF" w14:textId="180D2D99">
      <w:pPr>
        <w:pStyle w:val="ListParagraph"/>
        <w:ind w:left="360"/>
        <w:rPr>
          <w:rFonts w:ascii="Times New Roman" w:hAnsi="Times New Roman" w:cs="Times New Roman"/>
          <w:b/>
          <w:bCs/>
          <w:sz w:val="24"/>
          <w:szCs w:val="24"/>
        </w:rPr>
      </w:pPr>
      <w:r w:rsidRPr="004F7D5C">
        <w:rPr>
          <w:rFonts w:ascii="Times New Roman" w:hAnsi="Times New Roman" w:cs="Times New Roman"/>
          <w:b/>
          <w:bCs/>
          <w:sz w:val="24"/>
          <w:szCs w:val="24"/>
        </w:rPr>
        <w:t xml:space="preserve">* If this request for approval covers more than one form, provide separate hour burden estimates for each </w:t>
      </w:r>
      <w:proofErr w:type="gramStart"/>
      <w:r w:rsidRPr="004F7D5C">
        <w:rPr>
          <w:rFonts w:ascii="Times New Roman" w:hAnsi="Times New Roman" w:cs="Times New Roman"/>
          <w:b/>
          <w:bCs/>
          <w:sz w:val="24"/>
          <w:szCs w:val="24"/>
        </w:rPr>
        <w:t>form</w:t>
      </w:r>
      <w:proofErr w:type="gramEnd"/>
      <w:r w:rsidRPr="004F7D5C">
        <w:rPr>
          <w:rFonts w:ascii="Times New Roman" w:hAnsi="Times New Roman" w:cs="Times New Roman"/>
          <w:b/>
          <w:bCs/>
          <w:sz w:val="24"/>
          <w:szCs w:val="24"/>
        </w:rPr>
        <w:t xml:space="preserve"> and aggregate the hour burdens in Item 13 of OMB Form 83-I. </w:t>
      </w:r>
    </w:p>
    <w:p w:rsidRPr="004F7D5C" w:rsidR="0032243C" w:rsidP="00A10B8D" w:rsidRDefault="0032243C" w14:paraId="4C9B0EF6" w14:textId="77777777">
      <w:pPr>
        <w:pStyle w:val="ListParagraph"/>
        <w:ind w:left="360"/>
        <w:rPr>
          <w:rFonts w:ascii="Times New Roman" w:hAnsi="Times New Roman" w:cs="Times New Roman"/>
          <w:b/>
          <w:bCs/>
          <w:sz w:val="24"/>
          <w:szCs w:val="24"/>
        </w:rPr>
      </w:pPr>
    </w:p>
    <w:p w:rsidRPr="009A1DEC" w:rsidR="002E0F56" w:rsidP="009A1DEC" w:rsidRDefault="00A10B8D" w14:paraId="77DA894F" w14:textId="69B2102F">
      <w:pPr>
        <w:pStyle w:val="ListParagraph"/>
        <w:ind w:left="360"/>
        <w:rPr>
          <w:rFonts w:ascii="Times New Roman" w:hAnsi="Times New Roman" w:cs="Times New Roman"/>
          <w:b/>
          <w:bCs/>
          <w:sz w:val="24"/>
          <w:szCs w:val="24"/>
        </w:rPr>
      </w:pPr>
      <w:r w:rsidRPr="004F7D5C">
        <w:rPr>
          <w:rFonts w:ascii="Times New Roman" w:hAnsi="Times New Roman" w:cs="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1C16EF" w:rsidP="00C13C74" w:rsidRDefault="001C16EF" w14:paraId="251E533C" w14:textId="77777777">
      <w:pPr>
        <w:spacing w:after="0" w:line="240" w:lineRule="auto"/>
        <w:jc w:val="center"/>
        <w:rPr>
          <w:rFonts w:ascii="Times New Roman" w:hAnsi="Times New Roman" w:cs="Times New Roman"/>
          <w:sz w:val="24"/>
          <w:szCs w:val="24"/>
        </w:rPr>
      </w:pPr>
    </w:p>
    <w:p w:rsidR="001C16EF" w:rsidP="00C13C74" w:rsidRDefault="001C16EF" w14:paraId="237AE751" w14:textId="77777777">
      <w:pPr>
        <w:spacing w:after="0" w:line="240" w:lineRule="auto"/>
        <w:jc w:val="center"/>
        <w:rPr>
          <w:rFonts w:ascii="Times New Roman" w:hAnsi="Times New Roman" w:cs="Times New Roman"/>
          <w:sz w:val="24"/>
          <w:szCs w:val="24"/>
        </w:rPr>
      </w:pPr>
    </w:p>
    <w:p w:rsidR="001C16EF" w:rsidP="00C13C74" w:rsidRDefault="001C16EF" w14:paraId="1896E7E4" w14:textId="77777777">
      <w:pPr>
        <w:spacing w:after="0" w:line="240" w:lineRule="auto"/>
        <w:jc w:val="center"/>
        <w:rPr>
          <w:rFonts w:ascii="Times New Roman" w:hAnsi="Times New Roman" w:cs="Times New Roman"/>
          <w:sz w:val="24"/>
          <w:szCs w:val="24"/>
        </w:rPr>
      </w:pPr>
    </w:p>
    <w:p w:rsidR="001C16EF" w:rsidP="00C13C74" w:rsidRDefault="001C16EF" w14:paraId="0432B7CF" w14:textId="77777777">
      <w:pPr>
        <w:spacing w:after="0" w:line="240" w:lineRule="auto"/>
        <w:jc w:val="center"/>
        <w:rPr>
          <w:rFonts w:ascii="Times New Roman" w:hAnsi="Times New Roman" w:cs="Times New Roman"/>
          <w:sz w:val="24"/>
          <w:szCs w:val="24"/>
        </w:rPr>
      </w:pPr>
    </w:p>
    <w:p w:rsidR="001C16EF" w:rsidP="00C13C74" w:rsidRDefault="001C16EF" w14:paraId="3C035401" w14:textId="77777777">
      <w:pPr>
        <w:spacing w:after="0" w:line="240" w:lineRule="auto"/>
        <w:jc w:val="center"/>
        <w:rPr>
          <w:rFonts w:ascii="Times New Roman" w:hAnsi="Times New Roman" w:cs="Times New Roman"/>
          <w:sz w:val="24"/>
          <w:szCs w:val="24"/>
        </w:rPr>
      </w:pPr>
    </w:p>
    <w:p w:rsidR="00B20110" w:rsidP="00C13C74" w:rsidRDefault="007E18B3" w14:paraId="1ADE233A" w14:textId="28C22B49">
      <w:pPr>
        <w:spacing w:after="0" w:line="240" w:lineRule="auto"/>
        <w:jc w:val="center"/>
        <w:rPr>
          <w:rFonts w:ascii="Times New Roman" w:hAnsi="Times New Roman" w:cs="Times New Roman"/>
          <w:sz w:val="20"/>
          <w:szCs w:val="20"/>
        </w:rPr>
      </w:pPr>
      <w:r w:rsidRPr="00C13C74">
        <w:rPr>
          <w:rFonts w:ascii="Times New Roman" w:hAnsi="Times New Roman" w:cs="Times New Roman"/>
          <w:sz w:val="24"/>
          <w:szCs w:val="24"/>
        </w:rPr>
        <w:lastRenderedPageBreak/>
        <w:t>Estimated</w:t>
      </w:r>
      <w:r w:rsidR="00C13C74">
        <w:rPr>
          <w:rFonts w:ascii="Times New Roman" w:hAnsi="Times New Roman" w:cs="Times New Roman"/>
          <w:sz w:val="24"/>
          <w:szCs w:val="24"/>
        </w:rPr>
        <w:t xml:space="preserve"> Annualized Burden Hours and Costs</w:t>
      </w:r>
      <w:r>
        <w:rPr>
          <w:rFonts w:ascii="Times New Roman" w:hAnsi="Times New Roman" w:cs="Times New Roman"/>
          <w:sz w:val="20"/>
          <w:szCs w:val="20"/>
        </w:rPr>
        <w:t xml:space="preserve"> </w:t>
      </w: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335"/>
        <w:gridCol w:w="1260"/>
        <w:gridCol w:w="1080"/>
        <w:gridCol w:w="1170"/>
        <w:gridCol w:w="1080"/>
        <w:gridCol w:w="1080"/>
        <w:gridCol w:w="990"/>
        <w:gridCol w:w="1283"/>
      </w:tblGrid>
      <w:tr w:rsidRPr="005B2078" w:rsidR="00C55346" w:rsidTr="00F259C5" w14:paraId="70CEAB79" w14:textId="77777777">
        <w:trPr>
          <w:trHeight w:val="659"/>
          <w:tblHeader/>
        </w:trPr>
        <w:tc>
          <w:tcPr>
            <w:tcW w:w="2335" w:type="dxa"/>
            <w:tcBorders>
              <w:bottom w:val="single" w:color="auto" w:sz="4" w:space="0"/>
            </w:tcBorders>
            <w:vAlign w:val="center"/>
          </w:tcPr>
          <w:p w:rsidR="00B20110" w:rsidP="00BF746E" w:rsidRDefault="00B20110" w14:paraId="7856B28F" w14:textId="77777777">
            <w:pPr>
              <w:spacing w:after="0" w:line="240" w:lineRule="auto"/>
              <w:jc w:val="center"/>
              <w:rPr>
                <w:b/>
                <w:bCs/>
                <w:sz w:val="18"/>
              </w:rPr>
            </w:pPr>
          </w:p>
          <w:p w:rsidRPr="005B2078" w:rsidR="00B20110" w:rsidP="00BF746E" w:rsidRDefault="0033520B" w14:paraId="310D16E1" w14:textId="015EBC6B">
            <w:pPr>
              <w:spacing w:after="0" w:line="240" w:lineRule="auto"/>
              <w:jc w:val="center"/>
              <w:rPr>
                <w:b/>
                <w:bCs/>
                <w:sz w:val="18"/>
              </w:rPr>
            </w:pPr>
            <w:r>
              <w:rPr>
                <w:b/>
                <w:bCs/>
                <w:sz w:val="18"/>
              </w:rPr>
              <w:t xml:space="preserve">Information </w:t>
            </w:r>
            <w:r w:rsidR="00C55850">
              <w:rPr>
                <w:b/>
                <w:bCs/>
                <w:sz w:val="18"/>
              </w:rPr>
              <w:t>Collection</w:t>
            </w:r>
          </w:p>
        </w:tc>
        <w:tc>
          <w:tcPr>
            <w:tcW w:w="1260" w:type="dxa"/>
            <w:tcBorders>
              <w:bottom w:val="single" w:color="auto" w:sz="4" w:space="0"/>
            </w:tcBorders>
            <w:vAlign w:val="center"/>
          </w:tcPr>
          <w:p w:rsidRPr="005B2078" w:rsidR="00B20110" w:rsidP="00BF746E" w:rsidRDefault="00B20110" w14:paraId="5E338430" w14:textId="77777777">
            <w:pPr>
              <w:spacing w:after="0" w:line="240" w:lineRule="auto"/>
              <w:jc w:val="center"/>
              <w:rPr>
                <w:b/>
                <w:bCs/>
                <w:sz w:val="18"/>
              </w:rPr>
            </w:pPr>
            <w:r w:rsidRPr="005B2078">
              <w:rPr>
                <w:b/>
                <w:bCs/>
                <w:sz w:val="18"/>
              </w:rPr>
              <w:t>Number of      Respondents</w:t>
            </w:r>
          </w:p>
        </w:tc>
        <w:tc>
          <w:tcPr>
            <w:tcW w:w="1080" w:type="dxa"/>
            <w:tcBorders>
              <w:bottom w:val="single" w:color="auto" w:sz="4" w:space="0"/>
            </w:tcBorders>
            <w:vAlign w:val="center"/>
          </w:tcPr>
          <w:p w:rsidRPr="005B2078" w:rsidR="00B20110" w:rsidP="00BF746E" w:rsidRDefault="00150F47" w14:paraId="79630618" w14:textId="6838F717">
            <w:pPr>
              <w:spacing w:after="0" w:line="240" w:lineRule="auto"/>
              <w:jc w:val="center"/>
              <w:rPr>
                <w:b/>
                <w:bCs/>
                <w:sz w:val="18"/>
              </w:rPr>
            </w:pPr>
            <w:r>
              <w:rPr>
                <w:b/>
                <w:bCs/>
                <w:sz w:val="18"/>
              </w:rPr>
              <w:t>Fr</w:t>
            </w:r>
            <w:r w:rsidRPr="005B2078" w:rsidR="00B20110">
              <w:rPr>
                <w:b/>
                <w:bCs/>
                <w:sz w:val="18"/>
              </w:rPr>
              <w:t>equency</w:t>
            </w:r>
            <w:r w:rsidR="00CB51AF">
              <w:rPr>
                <w:b/>
                <w:bCs/>
                <w:sz w:val="18"/>
              </w:rPr>
              <w:t xml:space="preserve"> of </w:t>
            </w:r>
            <w:r w:rsidRPr="005B2078" w:rsidR="00F13DBD">
              <w:rPr>
                <w:b/>
                <w:bCs/>
                <w:sz w:val="18"/>
              </w:rPr>
              <w:t xml:space="preserve">Response </w:t>
            </w:r>
          </w:p>
        </w:tc>
        <w:tc>
          <w:tcPr>
            <w:tcW w:w="1170" w:type="dxa"/>
            <w:tcBorders>
              <w:bottom w:val="single" w:color="auto" w:sz="4" w:space="0"/>
            </w:tcBorders>
            <w:vAlign w:val="center"/>
          </w:tcPr>
          <w:p w:rsidRPr="005B2078" w:rsidR="00B20110" w:rsidP="00BF746E" w:rsidRDefault="00B20110" w14:paraId="66EDACB2" w14:textId="67F2A72C">
            <w:pPr>
              <w:spacing w:after="0" w:line="240" w:lineRule="auto"/>
              <w:jc w:val="center"/>
              <w:rPr>
                <w:b/>
                <w:bCs/>
                <w:sz w:val="18"/>
              </w:rPr>
            </w:pPr>
            <w:r w:rsidRPr="005B2078">
              <w:rPr>
                <w:b/>
                <w:bCs/>
                <w:sz w:val="18"/>
              </w:rPr>
              <w:t xml:space="preserve">Responses Per </w:t>
            </w:r>
            <w:r w:rsidR="005932E8">
              <w:rPr>
                <w:b/>
                <w:bCs/>
                <w:sz w:val="18"/>
              </w:rPr>
              <w:t>Year</w:t>
            </w:r>
          </w:p>
        </w:tc>
        <w:tc>
          <w:tcPr>
            <w:tcW w:w="1080" w:type="dxa"/>
            <w:tcBorders>
              <w:bottom w:val="single" w:color="auto" w:sz="4" w:space="0"/>
            </w:tcBorders>
            <w:vAlign w:val="center"/>
          </w:tcPr>
          <w:p w:rsidRPr="005B2078" w:rsidR="00B20110" w:rsidP="00BF746E" w:rsidRDefault="00B20110" w14:paraId="47070ABF" w14:textId="77777777">
            <w:pPr>
              <w:spacing w:after="0" w:line="240" w:lineRule="auto"/>
              <w:ind w:right="141"/>
              <w:jc w:val="center"/>
              <w:rPr>
                <w:b/>
                <w:bCs/>
                <w:sz w:val="18"/>
              </w:rPr>
            </w:pPr>
            <w:r w:rsidRPr="005B2078">
              <w:rPr>
                <w:b/>
                <w:bCs/>
                <w:sz w:val="18"/>
              </w:rPr>
              <w:t xml:space="preserve">Burden Hour Per </w:t>
            </w:r>
            <w:r w:rsidRPr="00B820FF">
              <w:rPr>
                <w:b/>
                <w:bCs/>
                <w:sz w:val="16"/>
                <w:szCs w:val="16"/>
              </w:rPr>
              <w:t>Response</w:t>
            </w:r>
          </w:p>
        </w:tc>
        <w:tc>
          <w:tcPr>
            <w:tcW w:w="1080" w:type="dxa"/>
            <w:tcBorders>
              <w:bottom w:val="single" w:color="auto" w:sz="4" w:space="0"/>
            </w:tcBorders>
            <w:vAlign w:val="center"/>
          </w:tcPr>
          <w:p w:rsidRPr="005B2078" w:rsidR="00B20110" w:rsidP="00BF746E" w:rsidRDefault="00B20110" w14:paraId="7434124E" w14:textId="77777777">
            <w:pPr>
              <w:spacing w:after="0" w:line="240" w:lineRule="auto"/>
              <w:ind w:left="76"/>
              <w:jc w:val="center"/>
              <w:rPr>
                <w:b/>
                <w:bCs/>
                <w:sz w:val="18"/>
              </w:rPr>
            </w:pPr>
            <w:r w:rsidRPr="005B2078">
              <w:rPr>
                <w:b/>
                <w:bCs/>
                <w:sz w:val="18"/>
              </w:rPr>
              <w:t>Annual Burden Hours</w:t>
            </w:r>
          </w:p>
        </w:tc>
        <w:tc>
          <w:tcPr>
            <w:tcW w:w="990" w:type="dxa"/>
            <w:tcBorders>
              <w:bottom w:val="single" w:color="auto" w:sz="4" w:space="0"/>
            </w:tcBorders>
            <w:vAlign w:val="center"/>
          </w:tcPr>
          <w:p w:rsidRPr="005B2078" w:rsidR="00B20110" w:rsidP="00BF746E" w:rsidRDefault="00B20110" w14:paraId="0CAF4123" w14:textId="77777777">
            <w:pPr>
              <w:spacing w:after="0" w:line="240" w:lineRule="auto"/>
              <w:jc w:val="center"/>
              <w:rPr>
                <w:b/>
                <w:bCs/>
                <w:sz w:val="18"/>
              </w:rPr>
            </w:pPr>
            <w:r w:rsidRPr="005B2078">
              <w:rPr>
                <w:b/>
                <w:bCs/>
                <w:sz w:val="18"/>
              </w:rPr>
              <w:t xml:space="preserve">Hourly Cost Per </w:t>
            </w:r>
            <w:r w:rsidRPr="0045315A">
              <w:rPr>
                <w:b/>
                <w:bCs/>
                <w:sz w:val="16"/>
                <w:szCs w:val="16"/>
              </w:rPr>
              <w:t>Response</w:t>
            </w:r>
          </w:p>
        </w:tc>
        <w:tc>
          <w:tcPr>
            <w:tcW w:w="1283" w:type="dxa"/>
            <w:tcBorders>
              <w:bottom w:val="single" w:color="auto" w:sz="4" w:space="0"/>
            </w:tcBorders>
            <w:vAlign w:val="center"/>
          </w:tcPr>
          <w:p w:rsidRPr="005B2078" w:rsidR="00B20110" w:rsidP="00BF746E" w:rsidRDefault="00B20110" w14:paraId="3A628680" w14:textId="77777777">
            <w:pPr>
              <w:spacing w:after="0" w:line="240" w:lineRule="auto"/>
              <w:ind w:right="91"/>
              <w:jc w:val="center"/>
              <w:rPr>
                <w:b/>
                <w:bCs/>
                <w:sz w:val="18"/>
              </w:rPr>
            </w:pPr>
            <w:r w:rsidRPr="005B2078">
              <w:rPr>
                <w:b/>
                <w:bCs/>
                <w:sz w:val="18"/>
              </w:rPr>
              <w:t>Annual Cost</w:t>
            </w:r>
          </w:p>
        </w:tc>
      </w:tr>
      <w:tr w:rsidRPr="005B2078" w:rsidR="00B20110" w:rsidTr="00BF746E" w14:paraId="4CC6F81C" w14:textId="77777777">
        <w:trPr>
          <w:trHeight w:val="256"/>
        </w:trPr>
        <w:tc>
          <w:tcPr>
            <w:tcW w:w="10278" w:type="dxa"/>
            <w:gridSpan w:val="8"/>
            <w:shd w:val="clear" w:color="auto" w:fill="E0E0E0"/>
            <w:vAlign w:val="center"/>
          </w:tcPr>
          <w:p w:rsidRPr="00046363" w:rsidR="00B20110" w:rsidP="00BF746E" w:rsidRDefault="00B20110" w14:paraId="43952C08" w14:textId="77777777">
            <w:pPr>
              <w:spacing w:after="0" w:line="240" w:lineRule="auto"/>
              <w:rPr>
                <w:rFonts w:ascii="Times New Roman" w:hAnsi="Times New Roman" w:cs="Times New Roman"/>
                <w:sz w:val="20"/>
                <w:szCs w:val="20"/>
              </w:rPr>
            </w:pPr>
            <w:r w:rsidRPr="00046363">
              <w:rPr>
                <w:rFonts w:ascii="Times New Roman" w:hAnsi="Times New Roman" w:cs="Times New Roman"/>
                <w:b/>
                <w:bCs/>
                <w:sz w:val="20"/>
                <w:szCs w:val="20"/>
              </w:rPr>
              <w:t>Assumptions</w:t>
            </w:r>
          </w:p>
        </w:tc>
      </w:tr>
      <w:tr w:rsidRPr="005B2078" w:rsidR="00C55346" w:rsidTr="00F259C5" w14:paraId="74C9ACD4" w14:textId="77777777">
        <w:trPr>
          <w:trHeight w:val="256"/>
        </w:trPr>
        <w:tc>
          <w:tcPr>
            <w:tcW w:w="2335" w:type="dxa"/>
            <w:vAlign w:val="center"/>
          </w:tcPr>
          <w:p w:rsidRPr="00046363" w:rsidR="00B20110" w:rsidP="00BF746E" w:rsidRDefault="00B20110" w14:paraId="082935C6" w14:textId="77777777">
            <w:pPr>
              <w:spacing w:after="0" w:line="240" w:lineRule="auto"/>
              <w:rPr>
                <w:rFonts w:ascii="Times New Roman" w:hAnsi="Times New Roman" w:cs="Times New Roman"/>
                <w:sz w:val="20"/>
                <w:szCs w:val="20"/>
              </w:rPr>
            </w:pPr>
            <w:r w:rsidRPr="00046363">
              <w:rPr>
                <w:rFonts w:ascii="Times New Roman" w:hAnsi="Times New Roman" w:cs="Times New Roman"/>
                <w:sz w:val="20"/>
                <w:szCs w:val="20"/>
              </w:rPr>
              <w:t>Assumption with Mortgagee Approval</w:t>
            </w:r>
          </w:p>
        </w:tc>
        <w:tc>
          <w:tcPr>
            <w:tcW w:w="1260" w:type="dxa"/>
            <w:vAlign w:val="center"/>
          </w:tcPr>
          <w:p w:rsidRPr="00046363" w:rsidR="00B20110" w:rsidP="005978F4" w:rsidRDefault="00835A6C" w14:paraId="30009A1D" w14:textId="016D49D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91</w:t>
            </w:r>
          </w:p>
        </w:tc>
        <w:tc>
          <w:tcPr>
            <w:tcW w:w="1080" w:type="dxa"/>
            <w:vAlign w:val="center"/>
          </w:tcPr>
          <w:p w:rsidRPr="00046363" w:rsidR="00B20110" w:rsidP="005978F4" w:rsidRDefault="008A0D8B" w14:paraId="22251252" w14:textId="32517029">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w:t>
            </w:r>
            <w:r w:rsidRPr="00046363" w:rsidR="00B20110">
              <w:rPr>
                <w:rFonts w:ascii="Times New Roman" w:hAnsi="Times New Roman" w:cs="Times New Roman"/>
                <w:color w:val="000000"/>
                <w:sz w:val="20"/>
                <w:szCs w:val="20"/>
              </w:rPr>
              <w:t>7</w:t>
            </w:r>
          </w:p>
        </w:tc>
        <w:tc>
          <w:tcPr>
            <w:tcW w:w="1170" w:type="dxa"/>
            <w:vAlign w:val="center"/>
          </w:tcPr>
          <w:p w:rsidRPr="00046363" w:rsidR="00B20110" w:rsidP="005978F4" w:rsidRDefault="00A009BB" w14:paraId="033C87B8" w14:textId="33FD24C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w:t>
            </w:r>
            <w:r w:rsidR="007336ED">
              <w:rPr>
                <w:rFonts w:ascii="Times New Roman" w:hAnsi="Times New Roman" w:cs="Times New Roman"/>
                <w:color w:val="000000"/>
                <w:sz w:val="20"/>
                <w:szCs w:val="20"/>
              </w:rPr>
              <w:t>,917</w:t>
            </w:r>
          </w:p>
        </w:tc>
        <w:tc>
          <w:tcPr>
            <w:tcW w:w="1080" w:type="dxa"/>
            <w:vAlign w:val="center"/>
          </w:tcPr>
          <w:p w:rsidRPr="00046363" w:rsidR="00B20110" w:rsidP="005978F4" w:rsidRDefault="003E5C84" w14:paraId="442F4C99" w14:textId="258677BC">
            <w:pPr>
              <w:spacing w:after="0" w:line="240" w:lineRule="auto"/>
              <w:ind w:right="141"/>
              <w:jc w:val="right"/>
              <w:rPr>
                <w:rFonts w:ascii="Times New Roman" w:hAnsi="Times New Roman" w:cs="Times New Roman"/>
                <w:color w:val="000000"/>
                <w:sz w:val="20"/>
                <w:szCs w:val="20"/>
              </w:rPr>
            </w:pPr>
            <w:r>
              <w:rPr>
                <w:rFonts w:ascii="Times New Roman" w:hAnsi="Times New Roman" w:cs="Times New Roman"/>
                <w:color w:val="000000"/>
                <w:sz w:val="20"/>
                <w:szCs w:val="20"/>
              </w:rPr>
              <w:t>2</w:t>
            </w:r>
            <w:r w:rsidR="00E74131">
              <w:rPr>
                <w:rFonts w:ascii="Times New Roman" w:hAnsi="Times New Roman" w:cs="Times New Roman"/>
                <w:color w:val="000000"/>
                <w:sz w:val="20"/>
                <w:szCs w:val="20"/>
              </w:rPr>
              <w:t>.00</w:t>
            </w:r>
          </w:p>
        </w:tc>
        <w:tc>
          <w:tcPr>
            <w:tcW w:w="1080" w:type="dxa"/>
            <w:vAlign w:val="center"/>
          </w:tcPr>
          <w:p w:rsidRPr="00046363" w:rsidR="00B20110" w:rsidP="005978F4" w:rsidRDefault="00883C35" w14:paraId="659A709C" w14:textId="0F5AA31F">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15,834</w:t>
            </w:r>
            <w:r w:rsidR="00E74131">
              <w:rPr>
                <w:rFonts w:ascii="Times New Roman" w:hAnsi="Times New Roman" w:cs="Times New Roman"/>
                <w:color w:val="000000"/>
                <w:sz w:val="20"/>
                <w:szCs w:val="20"/>
              </w:rPr>
              <w:t>.00</w:t>
            </w:r>
          </w:p>
        </w:tc>
        <w:tc>
          <w:tcPr>
            <w:tcW w:w="990" w:type="dxa"/>
            <w:vAlign w:val="center"/>
          </w:tcPr>
          <w:p w:rsidRPr="00046363" w:rsidR="00B20110" w:rsidP="005978F4" w:rsidRDefault="00B20110" w14:paraId="70DEF825" w14:textId="77777777">
            <w:pPr>
              <w:spacing w:after="0" w:line="240" w:lineRule="auto"/>
              <w:jc w:val="right"/>
              <w:rPr>
                <w:rFonts w:ascii="Times New Roman" w:hAnsi="Times New Roman" w:cs="Times New Roman"/>
                <w:color w:val="000000"/>
                <w:sz w:val="20"/>
                <w:szCs w:val="20"/>
              </w:rPr>
            </w:pPr>
            <w:r w:rsidRPr="00046363">
              <w:rPr>
                <w:rFonts w:ascii="Times New Roman" w:hAnsi="Times New Roman" w:cs="Times New Roman"/>
                <w:color w:val="000000"/>
                <w:sz w:val="20"/>
                <w:szCs w:val="20"/>
              </w:rPr>
              <w:t xml:space="preserve">$20.00 </w:t>
            </w:r>
          </w:p>
        </w:tc>
        <w:tc>
          <w:tcPr>
            <w:tcW w:w="1283" w:type="dxa"/>
            <w:vAlign w:val="center"/>
          </w:tcPr>
          <w:p w:rsidRPr="00046363" w:rsidR="00B20110" w:rsidP="005978F4" w:rsidRDefault="00B20110" w14:paraId="34E29DBA" w14:textId="5EDE7418">
            <w:pPr>
              <w:spacing w:after="0" w:line="240" w:lineRule="auto"/>
              <w:jc w:val="right"/>
              <w:rPr>
                <w:rFonts w:ascii="Times New Roman" w:hAnsi="Times New Roman" w:cs="Times New Roman"/>
                <w:color w:val="000000"/>
                <w:sz w:val="20"/>
                <w:szCs w:val="20"/>
              </w:rPr>
            </w:pPr>
            <w:r w:rsidRPr="00046363">
              <w:rPr>
                <w:rFonts w:ascii="Times New Roman" w:hAnsi="Times New Roman" w:cs="Times New Roman"/>
                <w:color w:val="000000"/>
                <w:sz w:val="20"/>
                <w:szCs w:val="20"/>
              </w:rPr>
              <w:t>$</w:t>
            </w:r>
            <w:r w:rsidR="00B73D54">
              <w:rPr>
                <w:rFonts w:ascii="Times New Roman" w:hAnsi="Times New Roman" w:cs="Times New Roman"/>
                <w:color w:val="000000"/>
                <w:sz w:val="20"/>
                <w:szCs w:val="20"/>
              </w:rPr>
              <w:t>316,680</w:t>
            </w:r>
            <w:r w:rsidR="008C6106">
              <w:rPr>
                <w:rFonts w:ascii="Times New Roman" w:hAnsi="Times New Roman" w:cs="Times New Roman"/>
                <w:color w:val="000000"/>
                <w:sz w:val="20"/>
                <w:szCs w:val="20"/>
              </w:rPr>
              <w:t>.00</w:t>
            </w:r>
            <w:r w:rsidRPr="00046363">
              <w:rPr>
                <w:rFonts w:ascii="Times New Roman" w:hAnsi="Times New Roman" w:cs="Times New Roman"/>
                <w:color w:val="000000"/>
                <w:sz w:val="20"/>
                <w:szCs w:val="20"/>
              </w:rPr>
              <w:t xml:space="preserve"> </w:t>
            </w:r>
          </w:p>
        </w:tc>
      </w:tr>
      <w:tr w:rsidRPr="005B2078" w:rsidR="00C55346" w:rsidTr="00F259C5" w14:paraId="79850188" w14:textId="77777777">
        <w:trPr>
          <w:trHeight w:val="274"/>
        </w:trPr>
        <w:tc>
          <w:tcPr>
            <w:tcW w:w="2335" w:type="dxa"/>
            <w:vAlign w:val="center"/>
          </w:tcPr>
          <w:p w:rsidRPr="00834E09" w:rsidR="00B20110" w:rsidP="00BF746E" w:rsidRDefault="00B20110" w14:paraId="264B09A8" w14:textId="393480C8">
            <w:pPr>
              <w:spacing w:after="0" w:line="240" w:lineRule="auto"/>
              <w:rPr>
                <w:rFonts w:ascii="Times New Roman" w:hAnsi="Times New Roman" w:cs="Times New Roman"/>
                <w:sz w:val="20"/>
                <w:szCs w:val="20"/>
              </w:rPr>
            </w:pPr>
            <w:r w:rsidRPr="00834E09">
              <w:rPr>
                <w:rFonts w:ascii="Times New Roman" w:hAnsi="Times New Roman" w:cs="Times New Roman"/>
                <w:sz w:val="20"/>
                <w:szCs w:val="20"/>
              </w:rPr>
              <w:t>Approval of Purchaser and Release of Seller</w:t>
            </w:r>
            <w:r w:rsidR="006945DF">
              <w:rPr>
                <w:rFonts w:ascii="Times New Roman" w:hAnsi="Times New Roman" w:cs="Times New Roman"/>
                <w:sz w:val="20"/>
                <w:szCs w:val="20"/>
              </w:rPr>
              <w:t xml:space="preserve"> </w:t>
            </w:r>
            <w:r w:rsidRPr="00834E09">
              <w:rPr>
                <w:rFonts w:ascii="Times New Roman" w:hAnsi="Times New Roman" w:cs="Times New Roman"/>
                <w:sz w:val="20"/>
                <w:szCs w:val="20"/>
              </w:rPr>
              <w:t>HUD-92210.1</w:t>
            </w:r>
          </w:p>
        </w:tc>
        <w:tc>
          <w:tcPr>
            <w:tcW w:w="1260" w:type="dxa"/>
            <w:vAlign w:val="center"/>
          </w:tcPr>
          <w:p w:rsidRPr="00834E09" w:rsidR="00B20110" w:rsidP="00DE16E9" w:rsidRDefault="002A2514" w14:paraId="27BE2AE7" w14:textId="168DF62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91</w:t>
            </w:r>
          </w:p>
        </w:tc>
        <w:tc>
          <w:tcPr>
            <w:tcW w:w="1080" w:type="dxa"/>
            <w:vAlign w:val="center"/>
          </w:tcPr>
          <w:p w:rsidRPr="00834E09" w:rsidR="00B20110" w:rsidP="005978F4" w:rsidRDefault="008A0D8B" w14:paraId="4580B496" w14:textId="538D2EE2">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87</w:t>
            </w:r>
          </w:p>
        </w:tc>
        <w:tc>
          <w:tcPr>
            <w:tcW w:w="1170" w:type="dxa"/>
            <w:vAlign w:val="center"/>
          </w:tcPr>
          <w:p w:rsidRPr="00834E09" w:rsidR="00B20110" w:rsidP="005978F4" w:rsidRDefault="007336ED" w14:paraId="759CC212" w14:textId="4E18BD8C">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7,917</w:t>
            </w:r>
          </w:p>
        </w:tc>
        <w:tc>
          <w:tcPr>
            <w:tcW w:w="1080" w:type="dxa"/>
            <w:vAlign w:val="center"/>
          </w:tcPr>
          <w:p w:rsidRPr="00834E09" w:rsidR="00B20110" w:rsidP="005978F4" w:rsidRDefault="00AA0FC7" w14:paraId="19CE15BE" w14:textId="5E300B23">
            <w:pPr>
              <w:spacing w:after="0" w:line="240" w:lineRule="auto"/>
              <w:ind w:right="141"/>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w:t>
            </w:r>
            <w:r w:rsidRPr="00834E09" w:rsidR="00B20110">
              <w:rPr>
                <w:rFonts w:ascii="Times New Roman" w:hAnsi="Times New Roman" w:cs="Times New Roman"/>
                <w:color w:val="000000"/>
                <w:sz w:val="20"/>
                <w:szCs w:val="20"/>
              </w:rPr>
              <w:t>2</w:t>
            </w:r>
            <w:r w:rsidRPr="00834E09">
              <w:rPr>
                <w:rFonts w:ascii="Times New Roman" w:hAnsi="Times New Roman" w:cs="Times New Roman"/>
                <w:color w:val="000000"/>
                <w:sz w:val="20"/>
                <w:szCs w:val="20"/>
              </w:rPr>
              <w:t>5</w:t>
            </w:r>
          </w:p>
        </w:tc>
        <w:tc>
          <w:tcPr>
            <w:tcW w:w="1080" w:type="dxa"/>
            <w:vAlign w:val="center"/>
          </w:tcPr>
          <w:p w:rsidRPr="00834E09" w:rsidR="00B20110" w:rsidP="005978F4" w:rsidRDefault="00CC63A7" w14:paraId="1224CE67" w14:textId="3B3D0A98">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1,979</w:t>
            </w:r>
            <w:r w:rsidR="008C6106">
              <w:rPr>
                <w:rFonts w:ascii="Times New Roman" w:hAnsi="Times New Roman" w:cs="Times New Roman"/>
                <w:color w:val="000000"/>
                <w:sz w:val="20"/>
                <w:szCs w:val="20"/>
              </w:rPr>
              <w:t>.25</w:t>
            </w:r>
          </w:p>
        </w:tc>
        <w:tc>
          <w:tcPr>
            <w:tcW w:w="990" w:type="dxa"/>
            <w:vAlign w:val="center"/>
          </w:tcPr>
          <w:p w:rsidRPr="00834E09" w:rsidR="00B20110" w:rsidP="005978F4" w:rsidRDefault="00B20110" w14:paraId="290EF79F" w14:textId="77777777">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 xml:space="preserve">$20.00 </w:t>
            </w:r>
          </w:p>
        </w:tc>
        <w:tc>
          <w:tcPr>
            <w:tcW w:w="1283" w:type="dxa"/>
            <w:vAlign w:val="center"/>
          </w:tcPr>
          <w:p w:rsidRPr="00834E09" w:rsidR="00B20110" w:rsidP="005978F4" w:rsidRDefault="00B20110" w14:paraId="3E3E5D10" w14:textId="05A37461">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w:t>
            </w:r>
            <w:r w:rsidRPr="00834E09" w:rsidR="005D7241">
              <w:rPr>
                <w:rFonts w:ascii="Times New Roman" w:hAnsi="Times New Roman" w:cs="Times New Roman"/>
                <w:color w:val="000000"/>
                <w:sz w:val="20"/>
                <w:szCs w:val="20"/>
              </w:rPr>
              <w:t>39,585</w:t>
            </w:r>
            <w:r w:rsidR="008C6106">
              <w:rPr>
                <w:rFonts w:ascii="Times New Roman" w:hAnsi="Times New Roman" w:cs="Times New Roman"/>
                <w:color w:val="000000"/>
                <w:sz w:val="20"/>
                <w:szCs w:val="20"/>
              </w:rPr>
              <w:t>.00</w:t>
            </w:r>
          </w:p>
        </w:tc>
      </w:tr>
      <w:tr w:rsidRPr="005B2078" w:rsidR="00C55346" w:rsidTr="00F259C5" w14:paraId="04374223" w14:textId="77777777">
        <w:trPr>
          <w:trHeight w:val="256"/>
        </w:trPr>
        <w:tc>
          <w:tcPr>
            <w:tcW w:w="2335" w:type="dxa"/>
            <w:vAlign w:val="center"/>
          </w:tcPr>
          <w:p w:rsidRPr="00834E09" w:rsidR="00B20110" w:rsidP="00BF746E" w:rsidRDefault="00B20110" w14:paraId="7E98AC9F" w14:textId="77777777">
            <w:pPr>
              <w:spacing w:after="0" w:line="240" w:lineRule="auto"/>
              <w:rPr>
                <w:rFonts w:ascii="Times New Roman" w:hAnsi="Times New Roman" w:cs="Times New Roman"/>
                <w:sz w:val="20"/>
                <w:szCs w:val="20"/>
              </w:rPr>
            </w:pPr>
            <w:r w:rsidRPr="00834E09">
              <w:rPr>
                <w:rFonts w:ascii="Times New Roman" w:hAnsi="Times New Roman" w:cs="Times New Roman"/>
                <w:sz w:val="20"/>
                <w:szCs w:val="20"/>
              </w:rPr>
              <w:t>Totals</w:t>
            </w:r>
          </w:p>
        </w:tc>
        <w:tc>
          <w:tcPr>
            <w:tcW w:w="1260" w:type="dxa"/>
            <w:vAlign w:val="center"/>
          </w:tcPr>
          <w:p w:rsidRPr="00834E09" w:rsidR="00933B91" w:rsidP="00933B91" w:rsidRDefault="00933B91" w14:paraId="42235775" w14:textId="353D48D1">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r w:rsidR="002A2514">
              <w:rPr>
                <w:rFonts w:ascii="Times New Roman" w:hAnsi="Times New Roman" w:cs="Times New Roman"/>
                <w:color w:val="000000"/>
                <w:sz w:val="20"/>
                <w:szCs w:val="20"/>
              </w:rPr>
              <w:t>82</w:t>
            </w:r>
          </w:p>
        </w:tc>
        <w:tc>
          <w:tcPr>
            <w:tcW w:w="1080" w:type="dxa"/>
            <w:vAlign w:val="center"/>
          </w:tcPr>
          <w:p w:rsidRPr="00834E09" w:rsidR="00B20110" w:rsidP="005978F4" w:rsidRDefault="00B20110" w14:paraId="60DEFB8B" w14:textId="77777777">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 </w:t>
            </w:r>
          </w:p>
        </w:tc>
        <w:tc>
          <w:tcPr>
            <w:tcW w:w="1170" w:type="dxa"/>
            <w:vAlign w:val="center"/>
          </w:tcPr>
          <w:p w:rsidRPr="00834E09" w:rsidR="00B20110" w:rsidP="005978F4" w:rsidRDefault="002A2514" w14:paraId="6564EDBE" w14:textId="2F5C317F">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w:t>
            </w:r>
            <w:r w:rsidR="00BC48EC">
              <w:rPr>
                <w:rFonts w:ascii="Times New Roman" w:hAnsi="Times New Roman" w:cs="Times New Roman"/>
                <w:color w:val="000000"/>
                <w:sz w:val="20"/>
                <w:szCs w:val="20"/>
              </w:rPr>
              <w:t>,</w:t>
            </w:r>
            <w:r>
              <w:rPr>
                <w:rFonts w:ascii="Times New Roman" w:hAnsi="Times New Roman" w:cs="Times New Roman"/>
                <w:color w:val="000000"/>
                <w:sz w:val="20"/>
                <w:szCs w:val="20"/>
              </w:rPr>
              <w:t>8</w:t>
            </w:r>
            <w:r w:rsidR="00BC48EC">
              <w:rPr>
                <w:rFonts w:ascii="Times New Roman" w:hAnsi="Times New Roman" w:cs="Times New Roman"/>
                <w:color w:val="000000"/>
                <w:sz w:val="20"/>
                <w:szCs w:val="20"/>
              </w:rPr>
              <w:t>34</w:t>
            </w:r>
          </w:p>
        </w:tc>
        <w:tc>
          <w:tcPr>
            <w:tcW w:w="1080" w:type="dxa"/>
            <w:vAlign w:val="center"/>
          </w:tcPr>
          <w:p w:rsidRPr="00834E09" w:rsidR="00B20110" w:rsidP="005978F4" w:rsidRDefault="00B20110" w14:paraId="6C018197" w14:textId="77777777">
            <w:pPr>
              <w:spacing w:after="0" w:line="240" w:lineRule="auto"/>
              <w:ind w:right="141"/>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 </w:t>
            </w:r>
          </w:p>
        </w:tc>
        <w:tc>
          <w:tcPr>
            <w:tcW w:w="1080" w:type="dxa"/>
            <w:vAlign w:val="center"/>
          </w:tcPr>
          <w:p w:rsidRPr="00834E09" w:rsidR="00B20110" w:rsidP="005978F4" w:rsidRDefault="00582932" w14:paraId="10D56975" w14:textId="36277AC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17,813</w:t>
            </w:r>
            <w:r w:rsidR="00D61FF0">
              <w:rPr>
                <w:rFonts w:ascii="Times New Roman" w:hAnsi="Times New Roman" w:cs="Times New Roman"/>
                <w:color w:val="000000"/>
                <w:sz w:val="20"/>
                <w:szCs w:val="20"/>
              </w:rPr>
              <w:t>.25</w:t>
            </w:r>
          </w:p>
        </w:tc>
        <w:tc>
          <w:tcPr>
            <w:tcW w:w="990" w:type="dxa"/>
            <w:vAlign w:val="center"/>
          </w:tcPr>
          <w:p w:rsidRPr="00834E09" w:rsidR="00B20110" w:rsidP="005978F4" w:rsidRDefault="00B20110" w14:paraId="663B5AAF" w14:textId="77777777">
            <w:pPr>
              <w:spacing w:after="0" w:line="240" w:lineRule="auto"/>
              <w:jc w:val="right"/>
              <w:rPr>
                <w:rFonts w:ascii="Times New Roman" w:hAnsi="Times New Roman" w:cs="Times New Roman"/>
                <w:color w:val="000000"/>
                <w:sz w:val="20"/>
                <w:szCs w:val="20"/>
              </w:rPr>
            </w:pPr>
            <w:r w:rsidRPr="00834E09">
              <w:rPr>
                <w:rFonts w:ascii="Times New Roman" w:hAnsi="Times New Roman" w:cs="Times New Roman"/>
                <w:color w:val="000000"/>
                <w:sz w:val="20"/>
                <w:szCs w:val="20"/>
              </w:rPr>
              <w:t> </w:t>
            </w:r>
          </w:p>
        </w:tc>
        <w:tc>
          <w:tcPr>
            <w:tcW w:w="1283" w:type="dxa"/>
            <w:vAlign w:val="center"/>
          </w:tcPr>
          <w:p w:rsidRPr="00834E09" w:rsidR="00B20110" w:rsidP="005978F4" w:rsidRDefault="00E26F7C" w14:paraId="0E12D9B9" w14:textId="2FAB2B95">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C12E3D">
              <w:rPr>
                <w:rFonts w:ascii="Times New Roman" w:hAnsi="Times New Roman" w:cs="Times New Roman"/>
                <w:color w:val="000000"/>
                <w:sz w:val="20"/>
                <w:szCs w:val="20"/>
              </w:rPr>
              <w:t>356,265</w:t>
            </w:r>
            <w:r w:rsidRPr="00834E09" w:rsidR="0069364A">
              <w:rPr>
                <w:rFonts w:ascii="Times New Roman" w:hAnsi="Times New Roman" w:cs="Times New Roman"/>
                <w:color w:val="000000"/>
                <w:sz w:val="20"/>
                <w:szCs w:val="20"/>
              </w:rPr>
              <w:t>.00</w:t>
            </w:r>
          </w:p>
        </w:tc>
      </w:tr>
    </w:tbl>
    <w:p w:rsidRPr="002A2514" w:rsidR="00E74131" w:rsidP="00E74131" w:rsidRDefault="008C49EB" w14:paraId="1B56DEC9" w14:textId="57744129">
      <w:pPr>
        <w:rPr>
          <w:rFonts w:ascii="Times New Roman" w:hAnsi="Times New Roman" w:cs="Times New Roman"/>
          <w:sz w:val="20"/>
          <w:szCs w:val="20"/>
        </w:rPr>
      </w:pPr>
      <w:r w:rsidRPr="006E12AC">
        <w:rPr>
          <w:rFonts w:ascii="Times New Roman" w:hAnsi="Times New Roman" w:cs="Times New Roman"/>
          <w:sz w:val="20"/>
          <w:szCs w:val="20"/>
        </w:rPr>
        <w:t>Average h</w:t>
      </w:r>
      <w:r w:rsidRPr="006E12AC" w:rsidR="00743567">
        <w:rPr>
          <w:rFonts w:ascii="Times New Roman" w:hAnsi="Times New Roman" w:cs="Times New Roman"/>
          <w:sz w:val="20"/>
          <w:szCs w:val="20"/>
        </w:rPr>
        <w:t xml:space="preserve">ourly </w:t>
      </w:r>
      <w:r w:rsidRPr="006E12AC">
        <w:rPr>
          <w:rFonts w:ascii="Times New Roman" w:hAnsi="Times New Roman" w:cs="Times New Roman"/>
          <w:sz w:val="20"/>
          <w:szCs w:val="20"/>
        </w:rPr>
        <w:t xml:space="preserve">wage </w:t>
      </w:r>
      <w:r w:rsidRPr="006E12AC" w:rsidR="00743567">
        <w:rPr>
          <w:rFonts w:ascii="Times New Roman" w:hAnsi="Times New Roman" w:cs="Times New Roman"/>
          <w:sz w:val="20"/>
          <w:szCs w:val="20"/>
        </w:rPr>
        <w:t xml:space="preserve">rate based for </w:t>
      </w:r>
      <w:r w:rsidR="005261F8">
        <w:rPr>
          <w:rFonts w:ascii="Times New Roman" w:hAnsi="Times New Roman" w:cs="Times New Roman"/>
          <w:sz w:val="20"/>
          <w:szCs w:val="20"/>
        </w:rPr>
        <w:t>mortgage loan clerk</w:t>
      </w:r>
      <w:r w:rsidRPr="006E12AC">
        <w:rPr>
          <w:rFonts w:ascii="Times New Roman" w:hAnsi="Times New Roman" w:cs="Times New Roman"/>
          <w:sz w:val="20"/>
          <w:szCs w:val="20"/>
        </w:rPr>
        <w:t xml:space="preserve"> </w:t>
      </w:r>
      <w:r w:rsidRPr="006E12AC" w:rsidR="00743567">
        <w:rPr>
          <w:rFonts w:ascii="Times New Roman" w:hAnsi="Times New Roman" w:cs="Times New Roman"/>
          <w:sz w:val="20"/>
          <w:szCs w:val="20"/>
        </w:rPr>
        <w:t xml:space="preserve">of </w:t>
      </w:r>
      <w:r w:rsidRPr="006E12AC">
        <w:rPr>
          <w:rFonts w:ascii="Times New Roman" w:hAnsi="Times New Roman" w:cs="Times New Roman"/>
          <w:sz w:val="20"/>
          <w:szCs w:val="20"/>
        </w:rPr>
        <w:t xml:space="preserve">the U.S. Department of Labor, Bureau of Labor Statistics website </w:t>
      </w:r>
      <w:hyperlink w:history="1" r:id="rId12">
        <w:r w:rsidRPr="006E12AC">
          <w:rPr>
            <w:rStyle w:val="Hyperlink"/>
            <w:rFonts w:ascii="Times New Roman" w:hAnsi="Times New Roman" w:cs="Times New Roman"/>
            <w:color w:val="auto"/>
            <w:sz w:val="20"/>
            <w:szCs w:val="20"/>
          </w:rPr>
          <w:t>https://www.bls.gov/oes/current/oes_nat.htm</w:t>
        </w:r>
      </w:hyperlink>
      <w:r w:rsidRPr="006E12AC">
        <w:rPr>
          <w:rFonts w:ascii="Times New Roman" w:hAnsi="Times New Roman" w:cs="Times New Roman"/>
          <w:sz w:val="20"/>
          <w:szCs w:val="20"/>
        </w:rPr>
        <w:t xml:space="preserve"> </w:t>
      </w:r>
      <w:r w:rsidR="005261F8">
        <w:rPr>
          <w:rFonts w:ascii="Times New Roman" w:hAnsi="Times New Roman" w:cs="Times New Roman"/>
          <w:sz w:val="20"/>
          <w:szCs w:val="20"/>
        </w:rPr>
        <w:t>at</w:t>
      </w:r>
      <w:r w:rsidRPr="006E12AC">
        <w:rPr>
          <w:rFonts w:ascii="Times New Roman" w:hAnsi="Times New Roman" w:cs="Times New Roman"/>
          <w:sz w:val="20"/>
          <w:szCs w:val="20"/>
        </w:rPr>
        <w:t xml:space="preserve"> </w:t>
      </w:r>
      <w:r w:rsidRPr="006E12AC" w:rsidR="00743567">
        <w:rPr>
          <w:rFonts w:ascii="Times New Roman" w:hAnsi="Times New Roman" w:cs="Times New Roman"/>
          <w:sz w:val="20"/>
          <w:szCs w:val="20"/>
        </w:rPr>
        <w:t>approximately $</w:t>
      </w:r>
      <w:r w:rsidR="005261F8">
        <w:rPr>
          <w:rFonts w:ascii="Times New Roman" w:hAnsi="Times New Roman" w:cs="Times New Roman"/>
          <w:sz w:val="20"/>
          <w:szCs w:val="20"/>
        </w:rPr>
        <w:t>40,610</w:t>
      </w:r>
      <w:r w:rsidRPr="006E12AC" w:rsidR="00743567">
        <w:rPr>
          <w:rFonts w:ascii="Times New Roman" w:hAnsi="Times New Roman" w:cs="Times New Roman"/>
          <w:sz w:val="20"/>
          <w:szCs w:val="20"/>
        </w:rPr>
        <w:t xml:space="preserve"> annually.</w:t>
      </w:r>
    </w:p>
    <w:p w:rsidRPr="00E74131" w:rsidR="00A10B8D" w:rsidP="00A04EED" w:rsidRDefault="00A10B8D" w14:paraId="0AE9B223" w14:textId="049CF767">
      <w:pPr>
        <w:pStyle w:val="ListParagraph"/>
        <w:numPr>
          <w:ilvl w:val="0"/>
          <w:numId w:val="1"/>
        </w:numPr>
        <w:rPr>
          <w:rFonts w:ascii="Times New Roman" w:hAnsi="Times New Roman" w:cs="Times New Roman"/>
          <w:b/>
          <w:bCs/>
          <w:sz w:val="24"/>
          <w:szCs w:val="24"/>
        </w:rPr>
      </w:pPr>
      <w:r w:rsidRPr="00E74131">
        <w:rPr>
          <w:rFonts w:ascii="Times New Roman" w:hAnsi="Times New Roman" w:cs="Times New Roman"/>
          <w:b/>
          <w:bCs/>
          <w:sz w:val="24"/>
          <w:szCs w:val="24"/>
        </w:rPr>
        <w:t xml:space="preserve">Provide an estimate for the total annual cost burden to respondents or recordkeepers resulting from the collection of information. (Do not include the cost of any hour burden shown in Items 12 and 14). </w:t>
      </w:r>
    </w:p>
    <w:p w:rsidRPr="00E74131" w:rsidR="00DE5EB8" w:rsidP="00DE5EB8" w:rsidRDefault="00DE5EB8" w14:paraId="14CBCEB0" w14:textId="77777777">
      <w:pPr>
        <w:pStyle w:val="ListParagraph"/>
        <w:ind w:left="360"/>
        <w:rPr>
          <w:rFonts w:ascii="Times New Roman" w:hAnsi="Times New Roman" w:cs="Times New Roman"/>
          <w:b/>
          <w:bCs/>
          <w:sz w:val="24"/>
          <w:szCs w:val="24"/>
        </w:rPr>
      </w:pPr>
    </w:p>
    <w:p w:rsidRPr="00E74131" w:rsidR="00A10B8D" w:rsidP="00A10B8D" w:rsidRDefault="00A10B8D" w14:paraId="59499CCF" w14:textId="69C4E61D">
      <w:pPr>
        <w:pStyle w:val="ListParagraph"/>
        <w:ind w:left="360"/>
        <w:rPr>
          <w:rFonts w:ascii="Times New Roman" w:hAnsi="Times New Roman" w:cs="Times New Roman"/>
          <w:b/>
          <w:bCs/>
          <w:sz w:val="24"/>
          <w:szCs w:val="24"/>
        </w:rPr>
      </w:pPr>
      <w:r w:rsidRPr="00E74131">
        <w:rPr>
          <w:rFonts w:ascii="Times New Roman" w:hAnsi="Times New Roman" w:cs="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74131">
        <w:rPr>
          <w:rFonts w:ascii="Times New Roman" w:hAnsi="Times New Roman" w:cs="Times New Roman"/>
          <w:b/>
          <w:bCs/>
          <w:sz w:val="24"/>
          <w:szCs w:val="24"/>
        </w:rPr>
        <w:t>take into account</w:t>
      </w:r>
      <w:proofErr w:type="gramEnd"/>
      <w:r w:rsidRPr="00E74131">
        <w:rPr>
          <w:rFonts w:ascii="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74131">
        <w:rPr>
          <w:rFonts w:ascii="Times New Roman" w:hAnsi="Times New Roman" w:cs="Times New Roman"/>
          <w:b/>
          <w:bCs/>
          <w:sz w:val="24"/>
          <w:szCs w:val="24"/>
        </w:rPr>
        <w:t>time period</w:t>
      </w:r>
      <w:proofErr w:type="gramEnd"/>
      <w:r w:rsidRPr="00E74131">
        <w:rPr>
          <w:rFonts w:ascii="Times New Roman" w:hAnsi="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E74131">
        <w:rPr>
          <w:rFonts w:ascii="Times New Roman" w:hAnsi="Times New Roman" w:cs="Times New Roman"/>
          <w:b/>
          <w:bCs/>
          <w:sz w:val="24"/>
          <w:szCs w:val="24"/>
        </w:rPr>
        <w:t>drilling</w:t>
      </w:r>
      <w:proofErr w:type="gramEnd"/>
      <w:r w:rsidRPr="00E74131">
        <w:rPr>
          <w:rFonts w:ascii="Times New Roman" w:hAnsi="Times New Roman" w:cs="Times New Roman"/>
          <w:b/>
          <w:bCs/>
          <w:sz w:val="24"/>
          <w:szCs w:val="24"/>
        </w:rPr>
        <w:t xml:space="preserve"> and testing equipment; and record storage facilities. </w:t>
      </w:r>
    </w:p>
    <w:p w:rsidRPr="00E74131" w:rsidR="00DE5EB8" w:rsidP="00A10B8D" w:rsidRDefault="00DE5EB8" w14:paraId="41BCDEDF" w14:textId="77777777">
      <w:pPr>
        <w:pStyle w:val="ListParagraph"/>
        <w:ind w:left="360"/>
        <w:rPr>
          <w:rFonts w:ascii="Times New Roman" w:hAnsi="Times New Roman" w:cs="Times New Roman"/>
          <w:b/>
          <w:bCs/>
          <w:sz w:val="24"/>
          <w:szCs w:val="24"/>
        </w:rPr>
      </w:pPr>
    </w:p>
    <w:p w:rsidRPr="00E74131" w:rsidR="00A10B8D" w:rsidP="00A10B8D" w:rsidRDefault="00A10B8D" w14:paraId="05A1F07D" w14:textId="65B7DA96">
      <w:pPr>
        <w:pStyle w:val="ListParagraph"/>
        <w:ind w:left="360"/>
        <w:rPr>
          <w:rFonts w:ascii="Times New Roman" w:hAnsi="Times New Roman" w:cs="Times New Roman"/>
          <w:b/>
          <w:bCs/>
          <w:sz w:val="24"/>
          <w:szCs w:val="24"/>
        </w:rPr>
      </w:pPr>
      <w:r w:rsidRPr="00E74131">
        <w:rPr>
          <w:rFonts w:ascii="Times New Roman" w:hAnsi="Times New Roman" w:cs="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74131" w:rsidR="00CE54DE" w:rsidP="00DE5EB8" w:rsidRDefault="00A10B8D" w14:paraId="5506C234" w14:textId="77777777">
      <w:pPr>
        <w:ind w:left="360"/>
        <w:rPr>
          <w:rFonts w:ascii="Times New Roman" w:hAnsi="Times New Roman" w:cs="Times New Roman"/>
          <w:b/>
          <w:bCs/>
          <w:sz w:val="24"/>
          <w:szCs w:val="24"/>
        </w:rPr>
      </w:pPr>
      <w:r w:rsidRPr="006E12AC">
        <w:rPr>
          <w:rFonts w:ascii="Times New Roman" w:hAnsi="Times New Roman" w:cs="Times New Roman"/>
          <w:sz w:val="24"/>
          <w:szCs w:val="24"/>
        </w:rPr>
        <w:t xml:space="preserve">* </w:t>
      </w:r>
      <w:r w:rsidRPr="00E74131">
        <w:rPr>
          <w:rFonts w:ascii="Times New Roman" w:hAnsi="Times New Roman" w:cs="Times New Roman"/>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6E12AC" w:rsidR="00CE54DE" w:rsidP="009B3E3C" w:rsidRDefault="00007588" w14:paraId="208C3A24" w14:textId="5A936A09">
      <w:pPr>
        <w:ind w:left="360"/>
        <w:rPr>
          <w:rFonts w:ascii="Times New Roman" w:hAnsi="Times New Roman" w:cs="Times New Roman"/>
          <w:sz w:val="24"/>
          <w:szCs w:val="24"/>
        </w:rPr>
      </w:pPr>
      <w:r w:rsidRPr="006E12AC">
        <w:rPr>
          <w:rFonts w:ascii="Times New Roman" w:hAnsi="Times New Roman" w:cs="Times New Roman"/>
          <w:sz w:val="24"/>
          <w:szCs w:val="24"/>
        </w:rPr>
        <w:t>There are no additional costs to the respondents.</w:t>
      </w:r>
    </w:p>
    <w:p w:rsidRPr="0084075E" w:rsidR="000F1F40" w:rsidP="00A04EED" w:rsidRDefault="001D77FF" w14:paraId="3AF60286" w14:textId="34D3E66B">
      <w:pPr>
        <w:pStyle w:val="ListParagraph"/>
        <w:numPr>
          <w:ilvl w:val="0"/>
          <w:numId w:val="1"/>
        </w:numPr>
        <w:rPr>
          <w:rFonts w:ascii="Times New Roman" w:hAnsi="Times New Roman" w:cs="Times New Roman"/>
          <w:b/>
          <w:bCs/>
          <w:sz w:val="24"/>
          <w:szCs w:val="24"/>
        </w:rPr>
      </w:pPr>
      <w:r w:rsidRPr="0084075E">
        <w:rPr>
          <w:rFonts w:ascii="Times New Roman" w:hAnsi="Times New Roman" w:cs="Times New Roman"/>
          <w:b/>
          <w:bCs/>
          <w:sz w:val="24"/>
          <w:szCs w:val="24"/>
        </w:rPr>
        <w:lastRenderedPageBreak/>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w:t>
      </w:r>
      <w:r w:rsidRPr="0084075E" w:rsidR="00E74131">
        <w:rPr>
          <w:rFonts w:ascii="Times New Roman" w:hAnsi="Times New Roman" w:cs="Times New Roman"/>
          <w:b/>
          <w:bCs/>
          <w:sz w:val="24"/>
          <w:szCs w:val="24"/>
        </w:rPr>
        <w:t xml:space="preserve">of the OMB Form 83-I </w:t>
      </w:r>
      <w:r w:rsidRPr="0084075E">
        <w:rPr>
          <w:rFonts w:ascii="Times New Roman" w:hAnsi="Times New Roman" w:cs="Times New Roman"/>
          <w:b/>
          <w:bCs/>
          <w:sz w:val="24"/>
          <w:szCs w:val="24"/>
        </w:rPr>
        <w:t xml:space="preserve">in a single table. </w:t>
      </w:r>
    </w:p>
    <w:p w:rsidR="000F1F40" w:rsidP="000F1F40" w:rsidRDefault="000F1F40" w14:paraId="41E489CD" w14:textId="77777777">
      <w:pPr>
        <w:pStyle w:val="ListParagraph"/>
        <w:ind w:left="360"/>
        <w:rPr>
          <w:rFonts w:ascii="Times New Roman" w:hAnsi="Times New Roman" w:cs="Times New Roman"/>
          <w:sz w:val="24"/>
          <w:szCs w:val="24"/>
        </w:rPr>
      </w:pPr>
    </w:p>
    <w:p w:rsidRPr="006E12AC" w:rsidR="0073534B" w:rsidP="005C0562" w:rsidRDefault="00C30204" w14:paraId="10F5EE49" w14:textId="0ACBA779">
      <w:pPr>
        <w:pStyle w:val="ListParagraph"/>
        <w:spacing w:after="0" w:line="240" w:lineRule="auto"/>
        <w:ind w:left="360"/>
        <w:rPr>
          <w:rFonts w:ascii="Times New Roman" w:hAnsi="Times New Roman" w:cs="Times New Roman"/>
          <w:sz w:val="24"/>
          <w:szCs w:val="24"/>
        </w:rPr>
      </w:pPr>
      <w:r w:rsidRPr="006E12AC">
        <w:rPr>
          <w:rFonts w:ascii="Times New Roman" w:hAnsi="Times New Roman" w:cs="Times New Roman"/>
          <w:sz w:val="24"/>
          <w:szCs w:val="24"/>
        </w:rPr>
        <w:t>E</w:t>
      </w:r>
      <w:r w:rsidRPr="006E12AC" w:rsidR="00075224">
        <w:rPr>
          <w:rFonts w:ascii="Times New Roman" w:hAnsi="Times New Roman" w:cs="Times New Roman"/>
          <w:sz w:val="24"/>
          <w:szCs w:val="24"/>
        </w:rPr>
        <w:t>stimate</w:t>
      </w:r>
      <w:r w:rsidRPr="006E12AC">
        <w:rPr>
          <w:rFonts w:ascii="Times New Roman" w:hAnsi="Times New Roman" w:cs="Times New Roman"/>
          <w:sz w:val="24"/>
          <w:szCs w:val="24"/>
        </w:rPr>
        <w:t>d</w:t>
      </w:r>
      <w:r w:rsidRPr="006E12AC" w:rsidR="00075224">
        <w:rPr>
          <w:rFonts w:ascii="Times New Roman" w:hAnsi="Times New Roman" w:cs="Times New Roman"/>
          <w:sz w:val="24"/>
          <w:szCs w:val="24"/>
        </w:rPr>
        <w:t xml:space="preserve"> </w:t>
      </w:r>
      <w:r w:rsidRPr="006E12AC">
        <w:rPr>
          <w:rFonts w:ascii="Times New Roman" w:hAnsi="Times New Roman" w:cs="Times New Roman"/>
          <w:sz w:val="24"/>
          <w:szCs w:val="24"/>
        </w:rPr>
        <w:t xml:space="preserve">Burden and </w:t>
      </w:r>
      <w:r w:rsidRPr="006E12AC" w:rsidR="00075224">
        <w:rPr>
          <w:rFonts w:ascii="Times New Roman" w:hAnsi="Times New Roman" w:cs="Times New Roman"/>
          <w:sz w:val="24"/>
          <w:szCs w:val="24"/>
        </w:rPr>
        <w:t>annualized costs to the Federal government</w:t>
      </w:r>
      <w:r w:rsidRPr="006E12AC">
        <w:rPr>
          <w:rFonts w:ascii="Times New Roman" w:hAnsi="Times New Roman" w:cs="Times New Roman"/>
          <w:sz w:val="24"/>
          <w:szCs w:val="24"/>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45"/>
        <w:gridCol w:w="1260"/>
        <w:gridCol w:w="1710"/>
        <w:gridCol w:w="1530"/>
        <w:gridCol w:w="1350"/>
        <w:gridCol w:w="1260"/>
      </w:tblGrid>
      <w:tr w:rsidRPr="006E12AC" w:rsidR="006E12AC" w:rsidTr="003D4B98" w14:paraId="62343946" w14:textId="77777777">
        <w:tc>
          <w:tcPr>
            <w:tcW w:w="2245" w:type="dxa"/>
          </w:tcPr>
          <w:p w:rsidRPr="006E12AC" w:rsidR="008945A1" w:rsidP="0073534B" w:rsidRDefault="008945A1" w14:paraId="45C32CE1" w14:textId="77777777">
            <w:pPr>
              <w:tabs>
                <w:tab w:val="left" w:pos="930"/>
              </w:tabs>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Information Collection</w:t>
            </w:r>
          </w:p>
        </w:tc>
        <w:tc>
          <w:tcPr>
            <w:tcW w:w="1260" w:type="dxa"/>
          </w:tcPr>
          <w:p w:rsidRPr="006E12AC" w:rsidR="008945A1" w:rsidP="0073534B" w:rsidRDefault="008945A1" w14:paraId="6B9D7CB7"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Annual Responses</w:t>
            </w:r>
          </w:p>
        </w:tc>
        <w:tc>
          <w:tcPr>
            <w:tcW w:w="1710" w:type="dxa"/>
          </w:tcPr>
          <w:p w:rsidRPr="006E12AC" w:rsidR="008945A1" w:rsidP="0073534B" w:rsidRDefault="008945A1" w14:paraId="13C6758A"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Burden Hours per Response</w:t>
            </w:r>
          </w:p>
        </w:tc>
        <w:tc>
          <w:tcPr>
            <w:tcW w:w="1530" w:type="dxa"/>
          </w:tcPr>
          <w:p w:rsidRPr="006E12AC" w:rsidR="008945A1" w:rsidP="0073534B" w:rsidRDefault="008945A1" w14:paraId="3F97E8C1"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Annual Burden Hours</w:t>
            </w:r>
          </w:p>
        </w:tc>
        <w:tc>
          <w:tcPr>
            <w:tcW w:w="1350" w:type="dxa"/>
          </w:tcPr>
          <w:p w:rsidRPr="006E12AC" w:rsidR="008945A1" w:rsidP="0073534B" w:rsidRDefault="008945A1" w14:paraId="41C901BD"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Hourly Cost</w:t>
            </w:r>
          </w:p>
        </w:tc>
        <w:tc>
          <w:tcPr>
            <w:tcW w:w="1260" w:type="dxa"/>
          </w:tcPr>
          <w:p w:rsidRPr="006E12AC" w:rsidR="008945A1" w:rsidP="0073534B" w:rsidRDefault="008945A1" w14:paraId="57549064"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6E12AC">
              <w:rPr>
                <w:rFonts w:ascii="Times New Roman" w:hAnsi="Times New Roman" w:eastAsia="Times New Roman" w:cs="Times New Roman"/>
                <w:sz w:val="20"/>
                <w:szCs w:val="20"/>
              </w:rPr>
              <w:t>Annual Cost</w:t>
            </w:r>
          </w:p>
        </w:tc>
      </w:tr>
      <w:tr w:rsidRPr="006E12AC" w:rsidR="00FA48EB" w:rsidTr="00272891" w14:paraId="61D4AE43" w14:textId="77777777">
        <w:tc>
          <w:tcPr>
            <w:tcW w:w="9355" w:type="dxa"/>
            <w:gridSpan w:val="6"/>
          </w:tcPr>
          <w:p w:rsidRPr="006945DF" w:rsidR="00FA48EB" w:rsidP="00DE5EB8" w:rsidRDefault="006945DF" w14:paraId="6813FCC3" w14:textId="4A54EC76">
            <w:pPr>
              <w:overflowPunct w:val="0"/>
              <w:autoSpaceDE w:val="0"/>
              <w:autoSpaceDN w:val="0"/>
              <w:adjustRightInd w:val="0"/>
              <w:spacing w:before="120" w:after="0" w:line="240" w:lineRule="auto"/>
              <w:textAlignment w:val="baseline"/>
              <w:rPr>
                <w:rFonts w:ascii="Times New Roman" w:hAnsi="Times New Roman" w:eastAsia="Times New Roman" w:cs="Times New Roman"/>
                <w:bCs/>
                <w:sz w:val="20"/>
                <w:szCs w:val="20"/>
              </w:rPr>
            </w:pPr>
            <w:r>
              <w:rPr>
                <w:rFonts w:ascii="Times New Roman" w:hAnsi="Times New Roman" w:eastAsia="Times New Roman" w:cs="Times New Roman"/>
                <w:b/>
                <w:sz w:val="20"/>
                <w:szCs w:val="20"/>
              </w:rPr>
              <w:t>Assumptions</w:t>
            </w:r>
          </w:p>
        </w:tc>
      </w:tr>
      <w:tr w:rsidRPr="006E12AC" w:rsidR="00DE5EB8" w:rsidTr="003D4B98" w14:paraId="46725D5A" w14:textId="77777777">
        <w:tc>
          <w:tcPr>
            <w:tcW w:w="2245" w:type="dxa"/>
          </w:tcPr>
          <w:p w:rsidRPr="006E12AC" w:rsidR="00DE5EB8" w:rsidP="0073534B" w:rsidRDefault="00CB01FC" w14:paraId="519D0DDC" w14:textId="39D6627E">
            <w:pPr>
              <w:tabs>
                <w:tab w:val="left" w:pos="930"/>
              </w:tabs>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Approval of Pur</w:t>
            </w:r>
            <w:r w:rsidR="006C5BD2">
              <w:rPr>
                <w:rFonts w:ascii="Times New Roman" w:hAnsi="Times New Roman" w:eastAsia="Times New Roman" w:cs="Times New Roman"/>
                <w:sz w:val="20"/>
                <w:szCs w:val="20"/>
              </w:rPr>
              <w:t>c</w:t>
            </w:r>
            <w:r>
              <w:rPr>
                <w:rFonts w:ascii="Times New Roman" w:hAnsi="Times New Roman" w:eastAsia="Times New Roman" w:cs="Times New Roman"/>
                <w:sz w:val="20"/>
                <w:szCs w:val="20"/>
              </w:rPr>
              <w:t>h</w:t>
            </w:r>
            <w:r w:rsidR="006C5BD2">
              <w:rPr>
                <w:rFonts w:ascii="Times New Roman" w:hAnsi="Times New Roman" w:eastAsia="Times New Roman" w:cs="Times New Roman"/>
                <w:sz w:val="20"/>
                <w:szCs w:val="20"/>
              </w:rPr>
              <w:t>aser</w:t>
            </w:r>
            <w:r w:rsidR="001E6A38">
              <w:rPr>
                <w:rFonts w:ascii="Times New Roman" w:hAnsi="Times New Roman" w:eastAsia="Times New Roman" w:cs="Times New Roman"/>
                <w:sz w:val="20"/>
                <w:szCs w:val="20"/>
              </w:rPr>
              <w:t xml:space="preserve"> and Relea</w:t>
            </w:r>
            <w:r w:rsidR="00AC5D3A">
              <w:rPr>
                <w:rFonts w:ascii="Times New Roman" w:hAnsi="Times New Roman" w:eastAsia="Times New Roman" w:cs="Times New Roman"/>
                <w:sz w:val="20"/>
                <w:szCs w:val="20"/>
              </w:rPr>
              <w:t>se of Seller HUD-92210.1</w:t>
            </w:r>
          </w:p>
        </w:tc>
        <w:tc>
          <w:tcPr>
            <w:tcW w:w="1260" w:type="dxa"/>
          </w:tcPr>
          <w:p w:rsidRPr="006E12AC" w:rsidR="00DE5EB8" w:rsidP="0073534B" w:rsidRDefault="00857F06" w14:paraId="11299328" w14:textId="282BA37D">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7,917</w:t>
            </w:r>
          </w:p>
        </w:tc>
        <w:tc>
          <w:tcPr>
            <w:tcW w:w="1710" w:type="dxa"/>
          </w:tcPr>
          <w:p w:rsidRPr="006E12AC" w:rsidR="00DE5EB8" w:rsidP="0073534B" w:rsidRDefault="00DA0F7D" w14:paraId="02FF1E08" w14:textId="61690D8E">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.25</w:t>
            </w:r>
          </w:p>
        </w:tc>
        <w:tc>
          <w:tcPr>
            <w:tcW w:w="1530" w:type="dxa"/>
          </w:tcPr>
          <w:p w:rsidRPr="006E12AC" w:rsidR="00DE5EB8" w:rsidP="0073534B" w:rsidRDefault="00A35120" w14:paraId="102FCABD" w14:textId="567A6EDD">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001905D2">
              <w:rPr>
                <w:rFonts w:ascii="Times New Roman" w:hAnsi="Times New Roman" w:eastAsia="Times New Roman" w:cs="Times New Roman"/>
                <w:sz w:val="20"/>
                <w:szCs w:val="20"/>
              </w:rPr>
              <w:t>979.</w:t>
            </w:r>
            <w:r w:rsidR="00E74131">
              <w:rPr>
                <w:rFonts w:ascii="Times New Roman" w:hAnsi="Times New Roman" w:eastAsia="Times New Roman" w:cs="Times New Roman"/>
                <w:sz w:val="20"/>
                <w:szCs w:val="20"/>
              </w:rPr>
              <w:t>25</w:t>
            </w:r>
          </w:p>
        </w:tc>
        <w:tc>
          <w:tcPr>
            <w:tcW w:w="1350" w:type="dxa"/>
          </w:tcPr>
          <w:p w:rsidRPr="006E12AC" w:rsidR="00DE5EB8" w:rsidP="0073534B" w:rsidRDefault="00E74131" w14:paraId="14816020" w14:textId="15DF69AB">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$31.70</w:t>
            </w:r>
          </w:p>
        </w:tc>
        <w:tc>
          <w:tcPr>
            <w:tcW w:w="1260" w:type="dxa"/>
          </w:tcPr>
          <w:p w:rsidR="00DE5EB8" w:rsidP="0073534B" w:rsidRDefault="00E74131" w14:paraId="111BB876" w14:textId="627E6F4C">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$62,742.23</w:t>
            </w:r>
          </w:p>
          <w:p w:rsidRPr="006E12AC" w:rsidR="00AD3100" w:rsidP="0073534B" w:rsidRDefault="00AD3100" w14:paraId="42515D3A" w14:textId="099E186D">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sz w:val="20"/>
                <w:szCs w:val="20"/>
              </w:rPr>
            </w:pPr>
          </w:p>
        </w:tc>
      </w:tr>
    </w:tbl>
    <w:p w:rsidR="0066675C" w:rsidP="0066675C" w:rsidRDefault="0073534B" w14:paraId="6D66A65B" w14:textId="1133A08E">
      <w:pPr>
        <w:rPr>
          <w:rFonts w:ascii="Times New Roman" w:hAnsi="Times New Roman" w:cs="Times New Roman"/>
        </w:rPr>
      </w:pPr>
      <w:r w:rsidRPr="006E12AC">
        <w:rPr>
          <w:rFonts w:ascii="Times New Roman" w:hAnsi="Times New Roman" w:cs="Times New Roman"/>
        </w:rPr>
        <w:t xml:space="preserve">The hourly cost is based on </w:t>
      </w:r>
      <w:r w:rsidRPr="006E12AC" w:rsidR="001231D2">
        <w:rPr>
          <w:rFonts w:ascii="Times New Roman" w:hAnsi="Times New Roman" w:cs="Times New Roman"/>
        </w:rPr>
        <w:t xml:space="preserve">a </w:t>
      </w:r>
      <w:r w:rsidRPr="006E12AC">
        <w:rPr>
          <w:rFonts w:ascii="Times New Roman" w:hAnsi="Times New Roman" w:cs="Times New Roman"/>
        </w:rPr>
        <w:t>GS12</w:t>
      </w:r>
      <w:r w:rsidRPr="006E12AC" w:rsidR="001231D2">
        <w:rPr>
          <w:rFonts w:ascii="Times New Roman" w:hAnsi="Times New Roman" w:cs="Times New Roman"/>
        </w:rPr>
        <w:t xml:space="preserve"> Step1</w:t>
      </w:r>
      <w:r w:rsidRPr="006E12AC">
        <w:rPr>
          <w:rFonts w:ascii="Times New Roman" w:hAnsi="Times New Roman" w:cs="Times New Roman"/>
        </w:rPr>
        <w:t xml:space="preserve"> CY20</w:t>
      </w:r>
      <w:r w:rsidR="00E74131">
        <w:rPr>
          <w:rFonts w:ascii="Times New Roman" w:hAnsi="Times New Roman" w:cs="Times New Roman"/>
        </w:rPr>
        <w:t>20</w:t>
      </w:r>
      <w:r w:rsidRPr="006E12AC">
        <w:rPr>
          <w:rFonts w:ascii="Times New Roman" w:hAnsi="Times New Roman" w:cs="Times New Roman"/>
        </w:rPr>
        <w:t xml:space="preserve"> </w:t>
      </w:r>
      <w:r w:rsidRPr="006E12AC" w:rsidR="00F724C8">
        <w:rPr>
          <w:rFonts w:ascii="Times New Roman" w:hAnsi="Times New Roman" w:cs="Times New Roman"/>
        </w:rPr>
        <w:t>General Schedule Base Annual Rate</w:t>
      </w:r>
      <w:r w:rsidRPr="006E12AC">
        <w:rPr>
          <w:rFonts w:ascii="Times New Roman" w:hAnsi="Times New Roman" w:cs="Times New Roman"/>
        </w:rPr>
        <w:t xml:space="preserve"> of $</w:t>
      </w:r>
      <w:r w:rsidRPr="006E12AC" w:rsidR="001231D2">
        <w:rPr>
          <w:rFonts w:ascii="Times New Roman" w:hAnsi="Times New Roman" w:cs="Times New Roman"/>
        </w:rPr>
        <w:t>6</w:t>
      </w:r>
      <w:r w:rsidR="00E74131">
        <w:rPr>
          <w:rFonts w:ascii="Times New Roman" w:hAnsi="Times New Roman" w:cs="Times New Roman"/>
        </w:rPr>
        <w:t>6</w:t>
      </w:r>
      <w:r w:rsidRPr="006E12AC" w:rsidR="001231D2">
        <w:rPr>
          <w:rFonts w:ascii="Times New Roman" w:hAnsi="Times New Roman" w:cs="Times New Roman"/>
        </w:rPr>
        <w:t>,</w:t>
      </w:r>
      <w:r w:rsidR="00E74131">
        <w:rPr>
          <w:rFonts w:ascii="Times New Roman" w:hAnsi="Times New Roman" w:cs="Times New Roman"/>
        </w:rPr>
        <w:t>167</w:t>
      </w:r>
      <w:r w:rsidRPr="006E12AC" w:rsidR="001231D2">
        <w:rPr>
          <w:rFonts w:ascii="Times New Roman" w:hAnsi="Times New Roman" w:cs="Times New Roman"/>
        </w:rPr>
        <w:t>.</w:t>
      </w:r>
    </w:p>
    <w:p w:rsidRPr="006E12AC" w:rsidR="00CE54DE" w:rsidP="00A04EED" w:rsidRDefault="00CE54DE" w14:paraId="611A07EB" w14:textId="2BB417D4">
      <w:pPr>
        <w:pStyle w:val="ListParagraph"/>
        <w:numPr>
          <w:ilvl w:val="0"/>
          <w:numId w:val="1"/>
        </w:numPr>
        <w:rPr>
          <w:rFonts w:ascii="Times New Roman" w:hAnsi="Times New Roman" w:cs="Times New Roman"/>
          <w:sz w:val="24"/>
          <w:szCs w:val="24"/>
        </w:rPr>
      </w:pPr>
      <w:r w:rsidRPr="007344D9">
        <w:rPr>
          <w:rFonts w:ascii="Times New Roman" w:hAnsi="Times New Roman" w:cs="Times New Roman"/>
          <w:b/>
          <w:bCs/>
          <w:sz w:val="24"/>
          <w:szCs w:val="24"/>
        </w:rPr>
        <w:t>Explain the reasons for any program changes or adjustments reported in Items 13 or 14 of The OMB Form 83-I</w:t>
      </w:r>
      <w:r w:rsidRPr="006E12AC">
        <w:rPr>
          <w:rFonts w:ascii="Times New Roman" w:hAnsi="Times New Roman" w:cs="Times New Roman"/>
          <w:sz w:val="24"/>
          <w:szCs w:val="24"/>
        </w:rPr>
        <w:t>.</w:t>
      </w:r>
    </w:p>
    <w:p w:rsidRPr="006A11AA" w:rsidR="00E16F3D" w:rsidP="00E16F3D" w:rsidRDefault="00DF7248" w14:paraId="2821FD45" w14:textId="4CCC380A">
      <w:pPr>
        <w:pStyle w:val="BodyTextIndent"/>
        <w:keepLines/>
        <w:tabs>
          <w:tab w:val="left" w:pos="720"/>
        </w:tabs>
        <w:overflowPunct w:val="0"/>
        <w:spacing w:line="240" w:lineRule="auto"/>
        <w:ind w:firstLine="0"/>
        <w:textAlignment w:val="baseline"/>
        <w:rPr>
          <w:szCs w:val="24"/>
        </w:rPr>
      </w:pPr>
      <w:r w:rsidRPr="000855B2">
        <w:rPr>
          <w:szCs w:val="24"/>
        </w:rPr>
        <w:t xml:space="preserve">The form </w:t>
      </w:r>
      <w:r w:rsidR="00654CB9">
        <w:rPr>
          <w:szCs w:val="24"/>
        </w:rPr>
        <w:t>HUD-9</w:t>
      </w:r>
      <w:r w:rsidR="009E5368">
        <w:rPr>
          <w:szCs w:val="24"/>
        </w:rPr>
        <w:t>22</w:t>
      </w:r>
      <w:r w:rsidR="00FE2ADF">
        <w:rPr>
          <w:szCs w:val="24"/>
        </w:rPr>
        <w:t>10.</w:t>
      </w:r>
      <w:r w:rsidR="00123FFC">
        <w:rPr>
          <w:szCs w:val="24"/>
        </w:rPr>
        <w:t>1</w:t>
      </w:r>
      <w:r w:rsidR="00375ED4">
        <w:rPr>
          <w:szCs w:val="24"/>
        </w:rPr>
        <w:t xml:space="preserve">, </w:t>
      </w:r>
      <w:r w:rsidRPr="009E330E" w:rsidR="009E330E">
        <w:rPr>
          <w:i/>
          <w:iCs/>
          <w:szCs w:val="24"/>
        </w:rPr>
        <w:t>Approval of Purchaser and Release of Seller</w:t>
      </w:r>
      <w:r w:rsidR="00123FFC">
        <w:rPr>
          <w:szCs w:val="24"/>
        </w:rPr>
        <w:t xml:space="preserve"> </w:t>
      </w:r>
      <w:r w:rsidR="00144DAF">
        <w:rPr>
          <w:szCs w:val="24"/>
        </w:rPr>
        <w:t>and Model document</w:t>
      </w:r>
      <w:r w:rsidR="009E330E">
        <w:rPr>
          <w:szCs w:val="24"/>
        </w:rPr>
        <w:t>:</w:t>
      </w:r>
      <w:r w:rsidR="00750B40">
        <w:rPr>
          <w:szCs w:val="24"/>
        </w:rPr>
        <w:t xml:space="preserve"> </w:t>
      </w:r>
      <w:r w:rsidRPr="00617C95" w:rsidR="00750B40">
        <w:rPr>
          <w:i/>
          <w:iCs/>
          <w:szCs w:val="24"/>
        </w:rPr>
        <w:t>Notice to Homeowner</w:t>
      </w:r>
      <w:r w:rsidR="0083062F">
        <w:rPr>
          <w:i/>
          <w:iCs/>
          <w:szCs w:val="24"/>
        </w:rPr>
        <w:t>:</w:t>
      </w:r>
      <w:r w:rsidRPr="00617C95" w:rsidR="007F758A">
        <w:rPr>
          <w:i/>
          <w:iCs/>
          <w:szCs w:val="24"/>
        </w:rPr>
        <w:t xml:space="preserve"> Release of Personal Liability for Assumptions</w:t>
      </w:r>
      <w:r w:rsidR="007619F4">
        <w:rPr>
          <w:szCs w:val="24"/>
        </w:rPr>
        <w:t xml:space="preserve"> </w:t>
      </w:r>
      <w:r w:rsidRPr="000855B2">
        <w:rPr>
          <w:szCs w:val="24"/>
        </w:rPr>
        <w:t xml:space="preserve">in this collection of information </w:t>
      </w:r>
      <w:r>
        <w:rPr>
          <w:szCs w:val="24"/>
        </w:rPr>
        <w:t xml:space="preserve">do have </w:t>
      </w:r>
      <w:r w:rsidR="00D61FF0">
        <w:rPr>
          <w:szCs w:val="24"/>
        </w:rPr>
        <w:t>minor edits</w:t>
      </w:r>
      <w:r>
        <w:rPr>
          <w:szCs w:val="24"/>
        </w:rPr>
        <w:t xml:space="preserve"> to the language contained in the</w:t>
      </w:r>
      <w:r w:rsidR="00D61FF0">
        <w:rPr>
          <w:szCs w:val="24"/>
        </w:rPr>
        <w:t>se documents</w:t>
      </w:r>
      <w:r>
        <w:rPr>
          <w:szCs w:val="24"/>
        </w:rPr>
        <w:t xml:space="preserve">. </w:t>
      </w:r>
      <w:r w:rsidR="001C16EF">
        <w:rPr>
          <w:szCs w:val="24"/>
        </w:rPr>
        <w:t xml:space="preserve"> </w:t>
      </w:r>
      <w:r w:rsidR="007A2214">
        <w:rPr>
          <w:szCs w:val="24"/>
        </w:rPr>
        <w:t xml:space="preserve">The form </w:t>
      </w:r>
      <w:r w:rsidR="00022AA2">
        <w:rPr>
          <w:szCs w:val="24"/>
        </w:rPr>
        <w:t xml:space="preserve">HUD-92210, </w:t>
      </w:r>
      <w:r w:rsidR="00092875">
        <w:rPr>
          <w:i/>
          <w:iCs/>
          <w:szCs w:val="24"/>
        </w:rPr>
        <w:t xml:space="preserve">Request for Credit Approval </w:t>
      </w:r>
      <w:r w:rsidR="00E16F3D">
        <w:rPr>
          <w:i/>
          <w:iCs/>
          <w:szCs w:val="24"/>
        </w:rPr>
        <w:t>of Substitute</w:t>
      </w:r>
      <w:r w:rsidR="006A11AA">
        <w:rPr>
          <w:i/>
          <w:iCs/>
          <w:szCs w:val="24"/>
        </w:rPr>
        <w:t xml:space="preserve"> Mortgagor</w:t>
      </w:r>
      <w:r w:rsidR="006A11AA">
        <w:rPr>
          <w:szCs w:val="24"/>
        </w:rPr>
        <w:t xml:space="preserve"> is obsolete</w:t>
      </w:r>
      <w:r w:rsidR="00D15F61">
        <w:rPr>
          <w:szCs w:val="24"/>
        </w:rPr>
        <w:t xml:space="preserve"> and no longer in use</w:t>
      </w:r>
      <w:r w:rsidR="001C16EF">
        <w:rPr>
          <w:szCs w:val="24"/>
        </w:rPr>
        <w:t xml:space="preserve"> and</w:t>
      </w:r>
      <w:r w:rsidR="002E5210">
        <w:rPr>
          <w:szCs w:val="24"/>
        </w:rPr>
        <w:t xml:space="preserve"> thus</w:t>
      </w:r>
      <w:r w:rsidR="007D3084">
        <w:rPr>
          <w:szCs w:val="24"/>
        </w:rPr>
        <w:t>,</w:t>
      </w:r>
      <w:r w:rsidR="002E5210">
        <w:rPr>
          <w:szCs w:val="24"/>
        </w:rPr>
        <w:t xml:space="preserve"> removed</w:t>
      </w:r>
      <w:r w:rsidR="001C16EF">
        <w:rPr>
          <w:szCs w:val="24"/>
        </w:rPr>
        <w:t xml:space="preserve"> and </w:t>
      </w:r>
      <w:r w:rsidR="00D61FF0">
        <w:rPr>
          <w:szCs w:val="24"/>
        </w:rPr>
        <w:t>retired</w:t>
      </w:r>
      <w:r w:rsidR="00412A61">
        <w:rPr>
          <w:szCs w:val="24"/>
        </w:rPr>
        <w:t xml:space="preserve"> from this information collection</w:t>
      </w:r>
      <w:r w:rsidR="009056D1">
        <w:rPr>
          <w:szCs w:val="24"/>
        </w:rPr>
        <w:t>.</w:t>
      </w:r>
    </w:p>
    <w:p w:rsidR="008B0CB7" w:rsidP="008B0CB7" w:rsidRDefault="008B0CB7" w14:paraId="040A238A" w14:textId="28EEAB54">
      <w:pPr>
        <w:pStyle w:val="BodyTextIndent"/>
        <w:keepLines/>
        <w:tabs>
          <w:tab w:val="left" w:pos="720"/>
        </w:tabs>
        <w:overflowPunct w:val="0"/>
        <w:spacing w:line="240" w:lineRule="auto"/>
        <w:ind w:firstLine="0"/>
        <w:textAlignment w:val="baseline"/>
        <w:rPr>
          <w:color w:val="auto"/>
        </w:rPr>
      </w:pPr>
    </w:p>
    <w:p w:rsidR="00D61FF0" w:rsidP="00D61FF0" w:rsidRDefault="00D61FF0" w14:paraId="43E3CCDC" w14:textId="0BE01403">
      <w:pPr>
        <w:pStyle w:val="BodyTextIndent"/>
        <w:keepLines/>
        <w:tabs>
          <w:tab w:val="left" w:pos="720"/>
        </w:tabs>
        <w:overflowPunct w:val="0"/>
        <w:spacing w:line="240" w:lineRule="auto"/>
        <w:ind w:firstLine="0"/>
        <w:textAlignment w:val="baseline"/>
        <w:rPr>
          <w:color w:val="auto"/>
        </w:rPr>
      </w:pPr>
      <w:r w:rsidRPr="00D61FF0">
        <w:rPr>
          <w:color w:val="auto"/>
        </w:rPr>
        <w:t>This is a</w:t>
      </w:r>
      <w:r w:rsidR="006F3F5B">
        <w:rPr>
          <w:color w:val="auto"/>
        </w:rPr>
        <w:t xml:space="preserve"> r</w:t>
      </w:r>
      <w:r w:rsidRPr="00D61FF0">
        <w:rPr>
          <w:color w:val="auto"/>
        </w:rPr>
        <w:t>e</w:t>
      </w:r>
      <w:r w:rsidR="006F3F5B">
        <w:rPr>
          <w:color w:val="auto"/>
        </w:rPr>
        <w:t>vi</w:t>
      </w:r>
      <w:r w:rsidRPr="00D61FF0">
        <w:rPr>
          <w:color w:val="auto"/>
        </w:rPr>
        <w:t>sion of a currently approved collection</w:t>
      </w:r>
      <w:r>
        <w:rPr>
          <w:color w:val="auto"/>
        </w:rPr>
        <w:t xml:space="preserve"> </w:t>
      </w:r>
      <w:r w:rsidR="00AB6DC5">
        <w:rPr>
          <w:color w:val="auto"/>
        </w:rPr>
        <w:t xml:space="preserve">because </w:t>
      </w:r>
      <w:r>
        <w:rPr>
          <w:color w:val="auto"/>
        </w:rPr>
        <w:t xml:space="preserve">the estimates of </w:t>
      </w:r>
      <w:r w:rsidR="00AB6DC5">
        <w:rPr>
          <w:color w:val="auto"/>
        </w:rPr>
        <w:t xml:space="preserve">respondents, </w:t>
      </w:r>
      <w:r>
        <w:rPr>
          <w:color w:val="auto"/>
        </w:rPr>
        <w:t>responses and burden hours decreased due to removal/retiring of obsolete form HUD-92210</w:t>
      </w:r>
      <w:r w:rsidR="00470B5E">
        <w:rPr>
          <w:color w:val="auto"/>
        </w:rPr>
        <w:t>, removal</w:t>
      </w:r>
      <w:r w:rsidR="00AB6DC5">
        <w:rPr>
          <w:color w:val="auto"/>
        </w:rPr>
        <w:t xml:space="preserve"> of FHA payment requirements that are standard practices within the mortgage industry</w:t>
      </w:r>
      <w:r w:rsidR="00470B5E">
        <w:rPr>
          <w:color w:val="auto"/>
        </w:rPr>
        <w:t xml:space="preserve"> where HUD ascribes no burden hours to these activities</w:t>
      </w:r>
      <w:r w:rsidR="00AB6DC5">
        <w:rPr>
          <w:color w:val="auto"/>
        </w:rPr>
        <w:t xml:space="preserve">, </w:t>
      </w:r>
      <w:r>
        <w:rPr>
          <w:color w:val="auto"/>
        </w:rPr>
        <w:t xml:space="preserve">and removal of duplicating mortgage insurance termination records archival because mortgage insurance termination is covered under existing OMB control number 2502-0414.  </w:t>
      </w:r>
    </w:p>
    <w:p w:rsidRPr="008B0CB7" w:rsidR="00D61FF0" w:rsidP="008B0CB7" w:rsidRDefault="00D61FF0" w14:paraId="672F9127" w14:textId="1536F315">
      <w:pPr>
        <w:pStyle w:val="BodyTextIndent"/>
        <w:keepLines/>
        <w:tabs>
          <w:tab w:val="left" w:pos="720"/>
        </w:tabs>
        <w:overflowPunct w:val="0"/>
        <w:spacing w:line="240" w:lineRule="auto"/>
        <w:ind w:firstLine="0"/>
        <w:textAlignment w:val="baseline"/>
        <w:rPr>
          <w:color w:val="auto"/>
        </w:rPr>
      </w:pPr>
    </w:p>
    <w:p w:rsidRPr="007344D9" w:rsidR="00CE54DE" w:rsidP="00A04EED" w:rsidRDefault="00CE54DE" w14:paraId="3DA46A28" w14:textId="4FFC6B7A">
      <w:pPr>
        <w:pStyle w:val="ListParagraph"/>
        <w:numPr>
          <w:ilvl w:val="0"/>
          <w:numId w:val="1"/>
        </w:numPr>
        <w:rPr>
          <w:rFonts w:ascii="Times New Roman" w:hAnsi="Times New Roman" w:cs="Times New Roman"/>
          <w:b/>
          <w:bCs/>
          <w:sz w:val="24"/>
          <w:szCs w:val="24"/>
        </w:rPr>
      </w:pPr>
      <w:r w:rsidRPr="007344D9">
        <w:rPr>
          <w:rFonts w:ascii="Times New Roman" w:hAnsi="Times New Roman" w:cs="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0F1F40" w:rsidP="001D77FF" w:rsidRDefault="000F1F40" w14:paraId="76E4D63A" w14:textId="77777777">
      <w:pPr>
        <w:pStyle w:val="ListParagraph"/>
        <w:ind w:left="360"/>
        <w:rPr>
          <w:rFonts w:ascii="Times New Roman" w:hAnsi="Times New Roman" w:cs="Times New Roman"/>
          <w:sz w:val="24"/>
          <w:szCs w:val="24"/>
        </w:rPr>
      </w:pPr>
    </w:p>
    <w:p w:rsidRPr="006E12AC" w:rsidR="004834CE" w:rsidP="001D77FF" w:rsidRDefault="00935537" w14:paraId="67E54182" w14:textId="63B376E3">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 xml:space="preserve">There are no plans to publish this </w:t>
      </w:r>
      <w:r w:rsidRPr="006E12AC" w:rsidR="00075224">
        <w:rPr>
          <w:rFonts w:ascii="Times New Roman" w:hAnsi="Times New Roman" w:cs="Times New Roman"/>
          <w:sz w:val="24"/>
          <w:szCs w:val="24"/>
        </w:rPr>
        <w:t xml:space="preserve">collection of information </w:t>
      </w:r>
      <w:r w:rsidRPr="006E12AC">
        <w:rPr>
          <w:rFonts w:ascii="Times New Roman" w:hAnsi="Times New Roman" w:cs="Times New Roman"/>
          <w:sz w:val="24"/>
          <w:szCs w:val="24"/>
        </w:rPr>
        <w:t xml:space="preserve">for statistical use. </w:t>
      </w:r>
    </w:p>
    <w:p w:rsidRPr="006E12AC" w:rsidR="00935537" w:rsidP="00935537" w:rsidRDefault="00935537" w14:paraId="610EFB48" w14:textId="77777777">
      <w:pPr>
        <w:pStyle w:val="ListParagraph"/>
        <w:rPr>
          <w:rFonts w:ascii="Times New Roman" w:hAnsi="Times New Roman" w:cs="Times New Roman"/>
          <w:sz w:val="24"/>
          <w:szCs w:val="24"/>
        </w:rPr>
      </w:pPr>
    </w:p>
    <w:p w:rsidRPr="007344D9" w:rsidR="00CE54DE" w:rsidP="00A04EED" w:rsidRDefault="00CE54DE" w14:paraId="3011688B" w14:textId="26434B6A">
      <w:pPr>
        <w:pStyle w:val="ListParagraph"/>
        <w:numPr>
          <w:ilvl w:val="0"/>
          <w:numId w:val="1"/>
        </w:numPr>
        <w:rPr>
          <w:rFonts w:ascii="Times New Roman" w:hAnsi="Times New Roman" w:cs="Times New Roman"/>
          <w:b/>
          <w:bCs/>
          <w:sz w:val="24"/>
          <w:szCs w:val="24"/>
        </w:rPr>
      </w:pPr>
      <w:r w:rsidRPr="007344D9">
        <w:rPr>
          <w:rFonts w:ascii="Times New Roman" w:hAnsi="Times New Roman" w:cs="Times New Roman"/>
          <w:b/>
          <w:bCs/>
          <w:sz w:val="24"/>
          <w:szCs w:val="24"/>
        </w:rPr>
        <w:t xml:space="preserve">If seeking approval to not display the expiration date for OMB approval of the information collection, explain the reasons that display would be inappropriate. </w:t>
      </w:r>
    </w:p>
    <w:p w:rsidR="000F1F40" w:rsidP="001D77FF" w:rsidRDefault="000F1F40" w14:paraId="1DCF1A4A" w14:textId="77777777">
      <w:pPr>
        <w:pStyle w:val="ListParagraph"/>
        <w:ind w:left="360"/>
        <w:rPr>
          <w:rFonts w:ascii="Times New Roman" w:hAnsi="Times New Roman" w:cs="Times New Roman"/>
          <w:sz w:val="24"/>
          <w:szCs w:val="24"/>
        </w:rPr>
      </w:pPr>
    </w:p>
    <w:p w:rsidR="00935537" w:rsidP="00FA48EB" w:rsidRDefault="00935537" w14:paraId="7ECB09C5" w14:textId="356CEF04">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lastRenderedPageBreak/>
        <w:t xml:space="preserve">HUD is </w:t>
      </w:r>
      <w:r w:rsidRPr="006E12AC" w:rsidR="00075224">
        <w:rPr>
          <w:rFonts w:ascii="Times New Roman" w:hAnsi="Times New Roman" w:cs="Times New Roman"/>
          <w:sz w:val="24"/>
          <w:szCs w:val="24"/>
        </w:rPr>
        <w:t xml:space="preserve">seeking </w:t>
      </w:r>
      <w:r w:rsidR="0094176D">
        <w:rPr>
          <w:rFonts w:ascii="Times New Roman" w:hAnsi="Times New Roman" w:cs="Times New Roman"/>
          <w:sz w:val="24"/>
          <w:szCs w:val="24"/>
        </w:rPr>
        <w:t xml:space="preserve">to continue </w:t>
      </w:r>
      <w:r w:rsidRPr="006E12AC" w:rsidR="00075224">
        <w:rPr>
          <w:rFonts w:ascii="Times New Roman" w:hAnsi="Times New Roman" w:cs="Times New Roman"/>
          <w:sz w:val="24"/>
          <w:szCs w:val="24"/>
        </w:rPr>
        <w:t xml:space="preserve">approval to </w:t>
      </w:r>
      <w:r w:rsidRPr="006E12AC">
        <w:rPr>
          <w:rFonts w:ascii="Times New Roman" w:hAnsi="Times New Roman" w:cs="Times New Roman"/>
          <w:sz w:val="24"/>
          <w:szCs w:val="24"/>
        </w:rPr>
        <w:t>avoid</w:t>
      </w:r>
      <w:r w:rsidRPr="006E12AC" w:rsidR="00075224">
        <w:rPr>
          <w:rFonts w:ascii="Times New Roman" w:hAnsi="Times New Roman" w:cs="Times New Roman"/>
          <w:sz w:val="24"/>
          <w:szCs w:val="24"/>
        </w:rPr>
        <w:t xml:space="preserve"> display</w:t>
      </w:r>
      <w:r w:rsidRPr="006E12AC">
        <w:rPr>
          <w:rFonts w:ascii="Times New Roman" w:hAnsi="Times New Roman" w:cs="Times New Roman"/>
          <w:sz w:val="24"/>
          <w:szCs w:val="24"/>
        </w:rPr>
        <w:t>ing</w:t>
      </w:r>
      <w:r w:rsidRPr="006E12AC" w:rsidR="00075224">
        <w:rPr>
          <w:rFonts w:ascii="Times New Roman" w:hAnsi="Times New Roman" w:cs="Times New Roman"/>
          <w:sz w:val="24"/>
          <w:szCs w:val="24"/>
        </w:rPr>
        <w:t xml:space="preserve"> the expiration date</w:t>
      </w:r>
      <w:r w:rsidR="0094176D">
        <w:rPr>
          <w:rFonts w:ascii="Times New Roman" w:hAnsi="Times New Roman" w:cs="Times New Roman"/>
          <w:sz w:val="24"/>
          <w:szCs w:val="24"/>
        </w:rPr>
        <w:t xml:space="preserve"> as a 5 C</w:t>
      </w:r>
      <w:r w:rsidR="000F6E67">
        <w:rPr>
          <w:rFonts w:ascii="Times New Roman" w:hAnsi="Times New Roman" w:cs="Times New Roman"/>
          <w:sz w:val="24"/>
          <w:szCs w:val="24"/>
        </w:rPr>
        <w:t>F</w:t>
      </w:r>
      <w:r w:rsidR="0094176D">
        <w:rPr>
          <w:rFonts w:ascii="Times New Roman" w:hAnsi="Times New Roman" w:cs="Times New Roman"/>
          <w:sz w:val="24"/>
          <w:szCs w:val="24"/>
        </w:rPr>
        <w:t>R 1320(h)(1) exempt certification</w:t>
      </w:r>
      <w:r w:rsidRPr="006E12AC">
        <w:rPr>
          <w:rFonts w:ascii="Times New Roman" w:hAnsi="Times New Roman" w:cs="Times New Roman"/>
          <w:sz w:val="24"/>
          <w:szCs w:val="24"/>
        </w:rPr>
        <w:t>.</w:t>
      </w:r>
    </w:p>
    <w:p w:rsidRPr="00FA48EB" w:rsidR="00A622C9" w:rsidP="00FA48EB" w:rsidRDefault="00A622C9" w14:paraId="4F552114" w14:textId="77777777">
      <w:pPr>
        <w:pStyle w:val="ListParagraph"/>
        <w:ind w:left="360"/>
        <w:rPr>
          <w:rFonts w:ascii="Times New Roman" w:hAnsi="Times New Roman" w:cs="Times New Roman"/>
          <w:sz w:val="24"/>
          <w:szCs w:val="24"/>
        </w:rPr>
      </w:pPr>
    </w:p>
    <w:p w:rsidRPr="007344D9" w:rsidR="00CE54DE" w:rsidP="00A04EED" w:rsidRDefault="00CE54DE" w14:paraId="15B2B910" w14:textId="784699F5">
      <w:pPr>
        <w:pStyle w:val="ListParagraph"/>
        <w:numPr>
          <w:ilvl w:val="0"/>
          <w:numId w:val="1"/>
        </w:numPr>
        <w:rPr>
          <w:rFonts w:ascii="Times New Roman" w:hAnsi="Times New Roman" w:cs="Times New Roman"/>
          <w:b/>
          <w:bCs/>
          <w:sz w:val="24"/>
          <w:szCs w:val="24"/>
        </w:rPr>
      </w:pPr>
      <w:r w:rsidRPr="007344D9">
        <w:rPr>
          <w:rFonts w:ascii="Times New Roman" w:hAnsi="Times New Roman" w:cs="Times New Roman"/>
          <w:b/>
          <w:bCs/>
          <w:sz w:val="24"/>
          <w:szCs w:val="24"/>
        </w:rPr>
        <w:t xml:space="preserve">Explain each exception to the certification statement identified in Item 19, "Certification for Paperwork Reduction Act Submissions," of OMB Form 83-I. </w:t>
      </w:r>
    </w:p>
    <w:p w:rsidR="000F1F40" w:rsidP="00CE54DE" w:rsidRDefault="000F1F40" w14:paraId="2EF8820D" w14:textId="77777777">
      <w:pPr>
        <w:pStyle w:val="ListParagraph"/>
        <w:ind w:left="360"/>
        <w:rPr>
          <w:rFonts w:ascii="Times New Roman" w:hAnsi="Times New Roman" w:cs="Times New Roman"/>
          <w:sz w:val="24"/>
          <w:szCs w:val="24"/>
        </w:rPr>
      </w:pPr>
    </w:p>
    <w:p w:rsidRPr="000F1F40" w:rsidR="00935537" w:rsidP="000F1F40" w:rsidRDefault="00935537" w14:paraId="72D44009" w14:textId="2775B0BD">
      <w:pPr>
        <w:pStyle w:val="ListParagraph"/>
        <w:ind w:left="360"/>
        <w:rPr>
          <w:rFonts w:ascii="Times New Roman" w:hAnsi="Times New Roman" w:cs="Times New Roman"/>
          <w:sz w:val="24"/>
          <w:szCs w:val="24"/>
        </w:rPr>
      </w:pPr>
      <w:r w:rsidRPr="006E12AC">
        <w:rPr>
          <w:rFonts w:ascii="Times New Roman" w:hAnsi="Times New Roman" w:cs="Times New Roman"/>
          <w:sz w:val="24"/>
          <w:szCs w:val="24"/>
        </w:rPr>
        <w:t>There are no</w:t>
      </w:r>
      <w:r w:rsidRPr="006E12AC" w:rsidR="00075224">
        <w:rPr>
          <w:rFonts w:ascii="Times New Roman" w:hAnsi="Times New Roman" w:cs="Times New Roman"/>
          <w:sz w:val="24"/>
          <w:szCs w:val="24"/>
        </w:rPr>
        <w:t xml:space="preserve"> exception</w:t>
      </w:r>
      <w:r w:rsidRPr="006E12AC">
        <w:rPr>
          <w:rFonts w:ascii="Times New Roman" w:hAnsi="Times New Roman" w:cs="Times New Roman"/>
          <w:sz w:val="24"/>
          <w:szCs w:val="24"/>
        </w:rPr>
        <w:t>s</w:t>
      </w:r>
      <w:r w:rsidRPr="006E12AC" w:rsidR="00075224">
        <w:rPr>
          <w:rFonts w:ascii="Times New Roman" w:hAnsi="Times New Roman" w:cs="Times New Roman"/>
          <w:sz w:val="24"/>
          <w:szCs w:val="24"/>
        </w:rPr>
        <w:t xml:space="preserve"> to the certification statement identified in Item 19, "Certification for Paperwork Reduction Act Submissions," of OMB Form 83-I. </w:t>
      </w:r>
    </w:p>
    <w:p w:rsidR="007344D9" w:rsidP="007344D9" w:rsidRDefault="00075224" w14:paraId="01D8B634" w14:textId="77777777">
      <w:pPr>
        <w:rPr>
          <w:rFonts w:ascii="Times New Roman" w:hAnsi="Times New Roman" w:cs="Times New Roman"/>
          <w:b/>
          <w:bCs/>
          <w:sz w:val="24"/>
          <w:szCs w:val="24"/>
        </w:rPr>
      </w:pPr>
      <w:r w:rsidRPr="006E12AC">
        <w:rPr>
          <w:rFonts w:ascii="Times New Roman" w:hAnsi="Times New Roman" w:cs="Times New Roman"/>
          <w:b/>
          <w:bCs/>
          <w:sz w:val="24"/>
          <w:szCs w:val="24"/>
        </w:rPr>
        <w:t xml:space="preserve">B. Collections of Information Employing Statistical Methods </w:t>
      </w:r>
    </w:p>
    <w:p w:rsidRPr="007344D9" w:rsidR="007344D9" w:rsidP="00470B5E" w:rsidRDefault="007344D9" w14:paraId="64D0FEEC" w14:textId="37B04F23">
      <w:pPr>
        <w:ind w:left="360"/>
        <w:rPr>
          <w:rFonts w:ascii="Times New Roman" w:hAnsi="Times New Roman" w:cs="Times New Roman"/>
          <w:b/>
          <w:bCs/>
          <w:sz w:val="24"/>
          <w:szCs w:val="24"/>
        </w:rPr>
      </w:pPr>
      <w:r w:rsidRPr="00946ACF">
        <w:rPr>
          <w:rFonts w:ascii="Times New Roman" w:hAnsi="Times New Roman"/>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Pr="00946ACF" w:rsidR="007344D9" w:rsidP="00470B5E" w:rsidRDefault="007344D9" w14:paraId="40D08105" w14:textId="77777777">
      <w:pPr>
        <w:ind w:left="360"/>
        <w:rPr>
          <w:rFonts w:ascii="Times New Roman" w:hAnsi="Times New Roman"/>
          <w:b/>
          <w:bCs/>
          <w:sz w:val="24"/>
          <w:szCs w:val="24"/>
        </w:rPr>
      </w:pPr>
      <w:r w:rsidRPr="00946ACF">
        <w:rPr>
          <w:rFonts w:ascii="Times New Roman" w:hAnsi="Times New Roman"/>
          <w:b/>
          <w:bCs/>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whole collection. If the collection had been conducted previously, include the actual response rate achieved during the last collection. </w:t>
      </w:r>
    </w:p>
    <w:p w:rsidRPr="00946ACF" w:rsidR="007344D9" w:rsidP="007344D9" w:rsidRDefault="007344D9" w14:paraId="19F27C21" w14:textId="77777777">
      <w:pPr>
        <w:rPr>
          <w:rFonts w:ascii="Times New Roman" w:hAnsi="Times New Roman"/>
          <w:b/>
          <w:bCs/>
          <w:sz w:val="24"/>
          <w:szCs w:val="24"/>
        </w:rPr>
      </w:pPr>
      <w:r w:rsidRPr="00946ACF">
        <w:rPr>
          <w:rFonts w:ascii="Times New Roman" w:hAnsi="Times New Roman"/>
          <w:b/>
          <w:bCs/>
          <w:sz w:val="24"/>
          <w:szCs w:val="24"/>
        </w:rPr>
        <w:t xml:space="preserve">2. Describe the procedures for the collection of information including: </w:t>
      </w:r>
    </w:p>
    <w:p w:rsidRPr="00946ACF" w:rsidR="007344D9" w:rsidP="007344D9" w:rsidRDefault="007344D9" w14:paraId="0690B344" w14:textId="77777777">
      <w:pPr>
        <w:rPr>
          <w:rFonts w:ascii="Times New Roman" w:hAnsi="Times New Roman"/>
          <w:b/>
          <w:bCs/>
          <w:sz w:val="24"/>
          <w:szCs w:val="24"/>
        </w:rPr>
      </w:pPr>
      <w:r w:rsidRPr="00946ACF">
        <w:rPr>
          <w:rFonts w:ascii="Times New Roman" w:hAnsi="Times New Roman"/>
          <w:b/>
          <w:bCs/>
          <w:sz w:val="24"/>
          <w:szCs w:val="24"/>
        </w:rPr>
        <w:t xml:space="preserve">* Statistical methodology for stratification and sample selection, </w:t>
      </w:r>
    </w:p>
    <w:p w:rsidRPr="00946ACF" w:rsidR="007344D9" w:rsidP="007344D9" w:rsidRDefault="007344D9" w14:paraId="7839F0CC" w14:textId="77777777">
      <w:pPr>
        <w:rPr>
          <w:rFonts w:ascii="Times New Roman" w:hAnsi="Times New Roman"/>
          <w:b/>
          <w:bCs/>
          <w:sz w:val="24"/>
          <w:szCs w:val="24"/>
        </w:rPr>
      </w:pPr>
      <w:r w:rsidRPr="00946ACF">
        <w:rPr>
          <w:rFonts w:ascii="Times New Roman" w:hAnsi="Times New Roman"/>
          <w:b/>
          <w:bCs/>
          <w:sz w:val="24"/>
          <w:szCs w:val="24"/>
        </w:rPr>
        <w:t xml:space="preserve">* Estimation procedure, </w:t>
      </w:r>
    </w:p>
    <w:p w:rsidRPr="00946ACF" w:rsidR="007344D9" w:rsidP="007344D9" w:rsidRDefault="007344D9" w14:paraId="61D7ABAE" w14:textId="77777777">
      <w:pPr>
        <w:rPr>
          <w:rFonts w:ascii="Times New Roman" w:hAnsi="Times New Roman"/>
          <w:b/>
          <w:bCs/>
          <w:sz w:val="24"/>
          <w:szCs w:val="24"/>
        </w:rPr>
      </w:pPr>
      <w:r w:rsidRPr="00946ACF">
        <w:rPr>
          <w:rFonts w:ascii="Times New Roman" w:hAnsi="Times New Roman"/>
          <w:b/>
          <w:bCs/>
          <w:sz w:val="24"/>
          <w:szCs w:val="24"/>
        </w:rPr>
        <w:t xml:space="preserve">* Degree of accuracy needed for the purpose described in the justification, </w:t>
      </w:r>
    </w:p>
    <w:p w:rsidRPr="00946ACF" w:rsidR="007344D9" w:rsidP="007344D9" w:rsidRDefault="007344D9" w14:paraId="29E22FDE" w14:textId="77777777">
      <w:pPr>
        <w:rPr>
          <w:rFonts w:ascii="Times New Roman" w:hAnsi="Times New Roman"/>
          <w:b/>
          <w:bCs/>
          <w:sz w:val="24"/>
          <w:szCs w:val="24"/>
        </w:rPr>
      </w:pPr>
      <w:r w:rsidRPr="00946ACF">
        <w:rPr>
          <w:rFonts w:ascii="Times New Roman" w:hAnsi="Times New Roman"/>
          <w:b/>
          <w:bCs/>
          <w:sz w:val="24"/>
          <w:szCs w:val="24"/>
        </w:rPr>
        <w:t xml:space="preserve">* Unusual problems requiring specialized sampling procedures, and </w:t>
      </w:r>
    </w:p>
    <w:p w:rsidRPr="00946ACF" w:rsidR="007344D9" w:rsidP="007344D9" w:rsidRDefault="007344D9" w14:paraId="65532293" w14:textId="77777777">
      <w:pPr>
        <w:rPr>
          <w:rFonts w:ascii="Times New Roman" w:hAnsi="Times New Roman"/>
          <w:b/>
          <w:bCs/>
          <w:sz w:val="24"/>
          <w:szCs w:val="24"/>
        </w:rPr>
      </w:pPr>
      <w:r w:rsidRPr="00946ACF">
        <w:rPr>
          <w:rFonts w:ascii="Times New Roman" w:hAnsi="Times New Roman"/>
          <w:b/>
          <w:bCs/>
          <w:sz w:val="24"/>
          <w:szCs w:val="24"/>
        </w:rPr>
        <w:t xml:space="preserve">* Any use of periodic (less frequent than annual) data collection cycles to reduce burden. </w:t>
      </w:r>
    </w:p>
    <w:p w:rsidRPr="00946ACF" w:rsidR="007344D9" w:rsidP="007344D9" w:rsidRDefault="007344D9" w14:paraId="416253D1" w14:textId="77777777">
      <w:pPr>
        <w:rPr>
          <w:rFonts w:ascii="Times New Roman" w:hAnsi="Times New Roman"/>
          <w:b/>
          <w:bCs/>
          <w:sz w:val="24"/>
          <w:szCs w:val="24"/>
        </w:rPr>
      </w:pPr>
      <w:r w:rsidRPr="00946ACF">
        <w:rPr>
          <w:rFonts w:ascii="Times New Roman" w:hAnsi="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946ACF" w:rsidR="007344D9" w:rsidP="007344D9" w:rsidRDefault="007344D9" w14:paraId="743660C6" w14:textId="77777777">
      <w:pPr>
        <w:rPr>
          <w:rFonts w:ascii="Times New Roman" w:hAnsi="Times New Roman"/>
          <w:b/>
          <w:bCs/>
          <w:sz w:val="24"/>
          <w:szCs w:val="24"/>
        </w:rPr>
      </w:pPr>
      <w:r w:rsidRPr="00946ACF">
        <w:rPr>
          <w:rFonts w:ascii="Times New Roman" w:hAnsi="Times New Roman"/>
          <w:b/>
          <w:bCs/>
          <w:sz w:val="24"/>
          <w:szCs w:val="24"/>
        </w:rPr>
        <w:lastRenderedPageBreak/>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Pr="00946ACF" w:rsidR="007344D9" w:rsidP="007344D9" w:rsidRDefault="007344D9" w14:paraId="652B82B0" w14:textId="77777777">
      <w:pPr>
        <w:rPr>
          <w:rFonts w:ascii="Times New Roman" w:hAnsi="Times New Roman"/>
          <w:b/>
          <w:bCs/>
          <w:sz w:val="24"/>
          <w:szCs w:val="24"/>
        </w:rPr>
      </w:pPr>
      <w:r w:rsidRPr="00946ACF">
        <w:rPr>
          <w:rFonts w:ascii="Times New Roman" w:hAnsi="Times New Roman"/>
          <w:b/>
          <w:bCs/>
          <w:sz w:val="24"/>
          <w:szCs w:val="24"/>
        </w:rPr>
        <w:t xml:space="preserve">5. Provide the name and telephone number of individuals consulted on statistical aspects of the design and the name of the agency unit, contractor(s), grantee(s), or other person(s) who will collect and/or analyze the information for the agency. </w:t>
      </w:r>
    </w:p>
    <w:p w:rsidRPr="006E12AC" w:rsidR="00990699" w:rsidP="00075224" w:rsidRDefault="000F1F40" w14:paraId="42376D49" w14:textId="5F800A90">
      <w:pPr>
        <w:rPr>
          <w:rFonts w:ascii="Times New Roman" w:hAnsi="Times New Roman" w:cs="Times New Roman"/>
          <w:sz w:val="24"/>
          <w:szCs w:val="24"/>
        </w:rPr>
      </w:pPr>
      <w:r>
        <w:rPr>
          <w:rFonts w:ascii="Times New Roman" w:hAnsi="Times New Roman" w:cs="Times New Roman"/>
          <w:sz w:val="24"/>
          <w:szCs w:val="24"/>
        </w:rPr>
        <w:t xml:space="preserve">     </w:t>
      </w:r>
      <w:r w:rsidRPr="006E12AC" w:rsidR="00075224">
        <w:rPr>
          <w:rFonts w:ascii="Times New Roman" w:hAnsi="Times New Roman" w:cs="Times New Roman"/>
          <w:sz w:val="24"/>
          <w:szCs w:val="24"/>
        </w:rPr>
        <w:t>Th</w:t>
      </w:r>
      <w:r w:rsidRPr="006E12AC" w:rsidR="00935537">
        <w:rPr>
          <w:rFonts w:ascii="Times New Roman" w:hAnsi="Times New Roman" w:cs="Times New Roman"/>
          <w:sz w:val="24"/>
          <w:szCs w:val="24"/>
        </w:rPr>
        <w:t>is collection of information does not employ</w:t>
      </w:r>
      <w:r w:rsidRPr="006E12AC" w:rsidR="00075224">
        <w:rPr>
          <w:rFonts w:ascii="Times New Roman" w:hAnsi="Times New Roman" w:cs="Times New Roman"/>
          <w:sz w:val="24"/>
          <w:szCs w:val="24"/>
        </w:rPr>
        <w:t xml:space="preserve"> statistical methods</w:t>
      </w:r>
      <w:r w:rsidRPr="006E12AC" w:rsidR="00935537">
        <w:rPr>
          <w:rFonts w:ascii="Times New Roman" w:hAnsi="Times New Roman" w:cs="Times New Roman"/>
          <w:sz w:val="24"/>
          <w:szCs w:val="24"/>
        </w:rPr>
        <w:t>.</w:t>
      </w:r>
      <w:r w:rsidRPr="006E12AC" w:rsidR="00075224">
        <w:rPr>
          <w:rFonts w:ascii="Times New Roman" w:hAnsi="Times New Roman" w:cs="Times New Roman"/>
          <w:sz w:val="24"/>
          <w:szCs w:val="24"/>
        </w:rPr>
        <w:t xml:space="preserve"> </w:t>
      </w:r>
    </w:p>
    <w:sectPr w:rsidRPr="006E12AC" w:rsidR="00990699" w:rsidSect="00891527">
      <w:footerReference w:type="even" r:id="rId13"/>
      <w:footerReference w:type="default" r:id="rId14"/>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EDF32" w14:textId="77777777" w:rsidR="0033250E" w:rsidRDefault="0033250E" w:rsidP="00075224">
      <w:pPr>
        <w:spacing w:after="0" w:line="240" w:lineRule="auto"/>
      </w:pPr>
      <w:r>
        <w:separator/>
      </w:r>
    </w:p>
  </w:endnote>
  <w:endnote w:type="continuationSeparator" w:id="0">
    <w:p w14:paraId="2F6717CC" w14:textId="77777777" w:rsidR="0033250E" w:rsidRDefault="0033250E"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AF1B" w14:textId="77777777" w:rsidR="00272891" w:rsidRDefault="00272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47EDE" w14:textId="77777777" w:rsidR="00272891" w:rsidRDefault="0027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2A23" w14:textId="77777777" w:rsidR="00272891" w:rsidRDefault="00272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9B547AC" w14:textId="77777777" w:rsidR="00272891" w:rsidRDefault="00272891"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4CF84" w14:textId="77777777" w:rsidR="0033250E" w:rsidRDefault="0033250E" w:rsidP="00075224">
      <w:pPr>
        <w:spacing w:after="0" w:line="240" w:lineRule="auto"/>
      </w:pPr>
      <w:r>
        <w:separator/>
      </w:r>
    </w:p>
  </w:footnote>
  <w:footnote w:type="continuationSeparator" w:id="0">
    <w:p w14:paraId="0A95E94F" w14:textId="77777777" w:rsidR="0033250E" w:rsidRDefault="0033250E"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407"/>
    <w:multiLevelType w:val="hybridMultilevel"/>
    <w:tmpl w:val="6AB418F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 w15:restartNumberingAfterBreak="0">
    <w:nsid w:val="25B54A45"/>
    <w:multiLevelType w:val="hybridMultilevel"/>
    <w:tmpl w:val="8C3A2108"/>
    <w:lvl w:ilvl="0" w:tplc="30245BD0">
      <w:start w:val="1"/>
      <w:numFmt w:val="bullet"/>
      <w:lvlText w:val=""/>
      <w:lvlJc w:val="left"/>
      <w:pPr>
        <w:tabs>
          <w:tab w:val="num" w:pos="738"/>
        </w:tabs>
        <w:ind w:left="738" w:hanging="360"/>
      </w:pPr>
      <w:rPr>
        <w:rFonts w:ascii="Symbol" w:hAnsi="Symbol" w:hint="default"/>
        <w:color w:val="auto"/>
        <w:sz w:val="24"/>
      </w:rPr>
    </w:lvl>
    <w:lvl w:ilvl="1" w:tplc="04090003">
      <w:start w:val="1"/>
      <w:numFmt w:val="bullet"/>
      <w:lvlText w:val="o"/>
      <w:lvlJc w:val="left"/>
      <w:pPr>
        <w:tabs>
          <w:tab w:val="num" w:pos="1530"/>
        </w:tabs>
        <w:ind w:left="1530" w:hanging="360"/>
      </w:pPr>
      <w:rPr>
        <w:rFonts w:ascii="Courier New" w:hAnsi="Courier New" w:hint="default"/>
        <w:color w:val="auto"/>
        <w:sz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25D46270"/>
    <w:multiLevelType w:val="hybridMultilevel"/>
    <w:tmpl w:val="F1EC6F98"/>
    <w:lvl w:ilvl="0" w:tplc="D73C93BA">
      <w:start w:val="1"/>
      <w:numFmt w:val="bullet"/>
      <w:lvlText w:val="o"/>
      <w:lvlJc w:val="left"/>
      <w:pPr>
        <w:tabs>
          <w:tab w:val="num" w:pos="1080"/>
        </w:tabs>
        <w:ind w:left="1080" w:hanging="79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231AEE"/>
    <w:multiLevelType w:val="hybridMultilevel"/>
    <w:tmpl w:val="A79CBEFE"/>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AE30A2"/>
    <w:multiLevelType w:val="hybridMultilevel"/>
    <w:tmpl w:val="1292CED2"/>
    <w:lvl w:ilvl="0" w:tplc="4080C5CE">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212233"/>
    <w:multiLevelType w:val="hybridMultilevel"/>
    <w:tmpl w:val="C252688E"/>
    <w:lvl w:ilvl="0" w:tplc="15860BDE">
      <w:start w:val="1"/>
      <w:numFmt w:val="upperLetter"/>
      <w:lvlText w:val="%1."/>
      <w:lvlJc w:val="left"/>
      <w:pPr>
        <w:tabs>
          <w:tab w:val="num" w:pos="2160"/>
        </w:tabs>
        <w:ind w:left="2160" w:hanging="1440"/>
      </w:pPr>
      <w:rPr>
        <w:rFonts w:ascii="Arial" w:hAnsi="Arial" w:cs="Arial" w:hint="default"/>
        <w:b/>
      </w:rPr>
    </w:lvl>
    <w:lvl w:ilvl="1" w:tplc="04090003">
      <w:start w:val="1"/>
      <w:numFmt w:val="bullet"/>
      <w:lvlText w:val="o"/>
      <w:lvlJc w:val="left"/>
      <w:pPr>
        <w:tabs>
          <w:tab w:val="num" w:pos="1152"/>
        </w:tabs>
        <w:ind w:left="1152" w:hanging="360"/>
      </w:pPr>
      <w:rPr>
        <w:rFonts w:ascii="Courier New" w:hAnsi="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00628"/>
    <w:multiLevelType w:val="hybridMultilevel"/>
    <w:tmpl w:val="E7DEBA4C"/>
    <w:lvl w:ilvl="0" w:tplc="EC2C0164">
      <w:start w:val="1"/>
      <w:numFmt w:val="bullet"/>
      <w:lvlText w:val=""/>
      <w:lvlJc w:val="left"/>
      <w:pPr>
        <w:tabs>
          <w:tab w:val="num" w:pos="432"/>
        </w:tabs>
        <w:ind w:left="432" w:hanging="360"/>
      </w:pPr>
      <w:rPr>
        <w:rFonts w:ascii="Symbol" w:hAnsi="Symbol" w:hint="default"/>
        <w:sz w:val="20"/>
      </w:rPr>
    </w:lvl>
    <w:lvl w:ilvl="1" w:tplc="30245BD0">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75E16"/>
    <w:multiLevelType w:val="hybridMultilevel"/>
    <w:tmpl w:val="334E9FA8"/>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02CB5"/>
    <w:multiLevelType w:val="hybridMultilevel"/>
    <w:tmpl w:val="992237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3E0D3F12"/>
    <w:multiLevelType w:val="hybridMultilevel"/>
    <w:tmpl w:val="C276D172"/>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4477F0"/>
    <w:multiLevelType w:val="hybridMultilevel"/>
    <w:tmpl w:val="77D6E85E"/>
    <w:lvl w:ilvl="0" w:tplc="04090001">
      <w:start w:val="1"/>
      <w:numFmt w:val="bullet"/>
      <w:lvlText w:val=""/>
      <w:lvlJc w:val="left"/>
      <w:pPr>
        <w:tabs>
          <w:tab w:val="num" w:pos="1152"/>
        </w:tabs>
        <w:ind w:left="1152" w:hanging="360"/>
      </w:pPr>
      <w:rPr>
        <w:rFonts w:ascii="Symbol" w:hAnsi="Symbol" w:hint="default"/>
        <w:sz w:val="20"/>
      </w:rPr>
    </w:lvl>
    <w:lvl w:ilvl="1" w:tplc="04090001">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E7D00D8"/>
    <w:multiLevelType w:val="hybridMultilevel"/>
    <w:tmpl w:val="066A80A6"/>
    <w:lvl w:ilvl="0" w:tplc="04090003">
      <w:start w:val="1"/>
      <w:numFmt w:val="bullet"/>
      <w:lvlText w:val="o"/>
      <w:lvlJc w:val="left"/>
      <w:pPr>
        <w:tabs>
          <w:tab w:val="num" w:pos="1422"/>
        </w:tabs>
        <w:ind w:left="1422" w:hanging="360"/>
      </w:pPr>
      <w:rPr>
        <w:rFonts w:ascii="Courier New" w:hAnsi="Courier New" w:hint="default"/>
      </w:rPr>
    </w:lvl>
    <w:lvl w:ilvl="1" w:tplc="04090003">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2" w15:restartNumberingAfterBreak="0">
    <w:nsid w:val="48872E69"/>
    <w:multiLevelType w:val="hybridMultilevel"/>
    <w:tmpl w:val="5AFE378C"/>
    <w:lvl w:ilvl="0" w:tplc="04090003">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4B524C04"/>
    <w:multiLevelType w:val="hybridMultilevel"/>
    <w:tmpl w:val="D54E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B026A"/>
    <w:multiLevelType w:val="hybridMultilevel"/>
    <w:tmpl w:val="AE4037AE"/>
    <w:lvl w:ilvl="0" w:tplc="EC2C0164">
      <w:start w:val="1"/>
      <w:numFmt w:val="bullet"/>
      <w:lvlText w:val=""/>
      <w:lvlJc w:val="left"/>
      <w:pPr>
        <w:tabs>
          <w:tab w:val="num" w:pos="432"/>
        </w:tabs>
        <w:ind w:left="43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F41E0"/>
    <w:multiLevelType w:val="hybridMultilevel"/>
    <w:tmpl w:val="BA8887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1315F8"/>
    <w:multiLevelType w:val="hybridMultilevel"/>
    <w:tmpl w:val="FC3AF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A84045"/>
    <w:multiLevelType w:val="hybridMultilevel"/>
    <w:tmpl w:val="1BC4AFC4"/>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30245BD0">
      <w:start w:val="1"/>
      <w:numFmt w:val="bullet"/>
      <w:lvlText w:val=""/>
      <w:lvlJc w:val="left"/>
      <w:pPr>
        <w:tabs>
          <w:tab w:val="num" w:pos="3600"/>
        </w:tabs>
        <w:ind w:left="3600" w:hanging="360"/>
      </w:pPr>
      <w:rPr>
        <w:rFonts w:ascii="Symbol" w:hAnsi="Symbol" w:hint="default"/>
        <w:color w:val="auto"/>
        <w:sz w:val="24"/>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DD067D3"/>
    <w:multiLevelType w:val="hybridMultilevel"/>
    <w:tmpl w:val="A2D09D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11"/>
  </w:num>
  <w:num w:numId="4">
    <w:abstractNumId w:val="1"/>
  </w:num>
  <w:num w:numId="5">
    <w:abstractNumId w:val="5"/>
  </w:num>
  <w:num w:numId="6">
    <w:abstractNumId w:val="7"/>
  </w:num>
  <w:num w:numId="7">
    <w:abstractNumId w:val="14"/>
  </w:num>
  <w:num w:numId="8">
    <w:abstractNumId w:val="6"/>
  </w:num>
  <w:num w:numId="9">
    <w:abstractNumId w:val="10"/>
  </w:num>
  <w:num w:numId="10">
    <w:abstractNumId w:val="9"/>
  </w:num>
  <w:num w:numId="11">
    <w:abstractNumId w:val="17"/>
  </w:num>
  <w:num w:numId="12">
    <w:abstractNumId w:val="3"/>
  </w:num>
  <w:num w:numId="13">
    <w:abstractNumId w:val="12"/>
  </w:num>
  <w:num w:numId="14">
    <w:abstractNumId w:val="8"/>
  </w:num>
  <w:num w:numId="15">
    <w:abstractNumId w:val="18"/>
  </w:num>
  <w:num w:numId="16">
    <w:abstractNumId w:val="15"/>
  </w:num>
  <w:num w:numId="17">
    <w:abstractNumId w:val="13"/>
  </w:num>
  <w:num w:numId="18">
    <w:abstractNumId w:val="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E97"/>
    <w:rsid w:val="00004255"/>
    <w:rsid w:val="00004DAE"/>
    <w:rsid w:val="00006B03"/>
    <w:rsid w:val="00007588"/>
    <w:rsid w:val="00012E99"/>
    <w:rsid w:val="000142AA"/>
    <w:rsid w:val="00016C7B"/>
    <w:rsid w:val="00020ABA"/>
    <w:rsid w:val="000220A0"/>
    <w:rsid w:val="00022AA2"/>
    <w:rsid w:val="00023882"/>
    <w:rsid w:val="00024CBA"/>
    <w:rsid w:val="0003272E"/>
    <w:rsid w:val="00036A13"/>
    <w:rsid w:val="00037362"/>
    <w:rsid w:val="000409DB"/>
    <w:rsid w:val="0004338F"/>
    <w:rsid w:val="00044A0D"/>
    <w:rsid w:val="0004616D"/>
    <w:rsid w:val="00046363"/>
    <w:rsid w:val="00052346"/>
    <w:rsid w:val="00055C97"/>
    <w:rsid w:val="00057B0D"/>
    <w:rsid w:val="0006233C"/>
    <w:rsid w:val="00066624"/>
    <w:rsid w:val="00067D1B"/>
    <w:rsid w:val="00067FF4"/>
    <w:rsid w:val="00070624"/>
    <w:rsid w:val="0007482B"/>
    <w:rsid w:val="00075224"/>
    <w:rsid w:val="00075D89"/>
    <w:rsid w:val="000763B2"/>
    <w:rsid w:val="000825B8"/>
    <w:rsid w:val="00092875"/>
    <w:rsid w:val="00094AC9"/>
    <w:rsid w:val="00094BA3"/>
    <w:rsid w:val="000A00D2"/>
    <w:rsid w:val="000A2B26"/>
    <w:rsid w:val="000A3A76"/>
    <w:rsid w:val="000A5E7D"/>
    <w:rsid w:val="000B03FF"/>
    <w:rsid w:val="000B0E8B"/>
    <w:rsid w:val="000B32F4"/>
    <w:rsid w:val="000B4236"/>
    <w:rsid w:val="000B4874"/>
    <w:rsid w:val="000B5025"/>
    <w:rsid w:val="000B6196"/>
    <w:rsid w:val="000C3E71"/>
    <w:rsid w:val="000C4987"/>
    <w:rsid w:val="000C5A73"/>
    <w:rsid w:val="000D3923"/>
    <w:rsid w:val="000E0C7A"/>
    <w:rsid w:val="000E0CD4"/>
    <w:rsid w:val="000E1DB1"/>
    <w:rsid w:val="000E361C"/>
    <w:rsid w:val="000E4013"/>
    <w:rsid w:val="000E5F4E"/>
    <w:rsid w:val="000E666C"/>
    <w:rsid w:val="000F0D9C"/>
    <w:rsid w:val="000F0E2B"/>
    <w:rsid w:val="000F1F40"/>
    <w:rsid w:val="000F59E3"/>
    <w:rsid w:val="000F6D79"/>
    <w:rsid w:val="000F6E67"/>
    <w:rsid w:val="0010115E"/>
    <w:rsid w:val="00101587"/>
    <w:rsid w:val="00101E15"/>
    <w:rsid w:val="00105B12"/>
    <w:rsid w:val="001079B1"/>
    <w:rsid w:val="001107B1"/>
    <w:rsid w:val="001112CC"/>
    <w:rsid w:val="00111E37"/>
    <w:rsid w:val="0011346C"/>
    <w:rsid w:val="00115BEF"/>
    <w:rsid w:val="00116CA0"/>
    <w:rsid w:val="001231D2"/>
    <w:rsid w:val="00123363"/>
    <w:rsid w:val="00123BFF"/>
    <w:rsid w:val="00123FFC"/>
    <w:rsid w:val="00126A71"/>
    <w:rsid w:val="0013416C"/>
    <w:rsid w:val="00135C5B"/>
    <w:rsid w:val="001365CC"/>
    <w:rsid w:val="00144DAF"/>
    <w:rsid w:val="00150F47"/>
    <w:rsid w:val="00155FE8"/>
    <w:rsid w:val="0015645D"/>
    <w:rsid w:val="00160B21"/>
    <w:rsid w:val="00160F5D"/>
    <w:rsid w:val="00164BAE"/>
    <w:rsid w:val="00164C1E"/>
    <w:rsid w:val="00166666"/>
    <w:rsid w:val="00167872"/>
    <w:rsid w:val="00167FD2"/>
    <w:rsid w:val="0017112A"/>
    <w:rsid w:val="00173F81"/>
    <w:rsid w:val="00174045"/>
    <w:rsid w:val="00184819"/>
    <w:rsid w:val="00187467"/>
    <w:rsid w:val="001905D2"/>
    <w:rsid w:val="00191ED3"/>
    <w:rsid w:val="00197919"/>
    <w:rsid w:val="001A0159"/>
    <w:rsid w:val="001A68C7"/>
    <w:rsid w:val="001B2378"/>
    <w:rsid w:val="001B7C52"/>
    <w:rsid w:val="001C16EF"/>
    <w:rsid w:val="001C6560"/>
    <w:rsid w:val="001D1730"/>
    <w:rsid w:val="001D6164"/>
    <w:rsid w:val="001D63D9"/>
    <w:rsid w:val="001D77FF"/>
    <w:rsid w:val="001E249C"/>
    <w:rsid w:val="001E60F2"/>
    <w:rsid w:val="001E6A38"/>
    <w:rsid w:val="001E730C"/>
    <w:rsid w:val="001F0818"/>
    <w:rsid w:val="001F6064"/>
    <w:rsid w:val="00202879"/>
    <w:rsid w:val="00203228"/>
    <w:rsid w:val="00207E1F"/>
    <w:rsid w:val="002143F3"/>
    <w:rsid w:val="0021640F"/>
    <w:rsid w:val="002232BC"/>
    <w:rsid w:val="00230459"/>
    <w:rsid w:val="002306CB"/>
    <w:rsid w:val="0023288D"/>
    <w:rsid w:val="00232DDC"/>
    <w:rsid w:val="002330E3"/>
    <w:rsid w:val="0023629B"/>
    <w:rsid w:val="00244E92"/>
    <w:rsid w:val="002453D6"/>
    <w:rsid w:val="002455E7"/>
    <w:rsid w:val="002519DC"/>
    <w:rsid w:val="00252FCF"/>
    <w:rsid w:val="00254E80"/>
    <w:rsid w:val="00257907"/>
    <w:rsid w:val="00261A9C"/>
    <w:rsid w:val="00264810"/>
    <w:rsid w:val="00271654"/>
    <w:rsid w:val="00272891"/>
    <w:rsid w:val="002739FA"/>
    <w:rsid w:val="00280194"/>
    <w:rsid w:val="00280999"/>
    <w:rsid w:val="00282873"/>
    <w:rsid w:val="00285311"/>
    <w:rsid w:val="00286A56"/>
    <w:rsid w:val="0029110D"/>
    <w:rsid w:val="0029373B"/>
    <w:rsid w:val="00293B5B"/>
    <w:rsid w:val="002A161A"/>
    <w:rsid w:val="002A1E22"/>
    <w:rsid w:val="002A2514"/>
    <w:rsid w:val="002A4E67"/>
    <w:rsid w:val="002B3FCF"/>
    <w:rsid w:val="002C097E"/>
    <w:rsid w:val="002C4555"/>
    <w:rsid w:val="002C7B53"/>
    <w:rsid w:val="002D13CE"/>
    <w:rsid w:val="002D357F"/>
    <w:rsid w:val="002D5DB4"/>
    <w:rsid w:val="002E070E"/>
    <w:rsid w:val="002E0F56"/>
    <w:rsid w:val="002E323F"/>
    <w:rsid w:val="002E5210"/>
    <w:rsid w:val="002E7340"/>
    <w:rsid w:val="002F240E"/>
    <w:rsid w:val="002F434A"/>
    <w:rsid w:val="002F6FB3"/>
    <w:rsid w:val="002F7976"/>
    <w:rsid w:val="002F7F92"/>
    <w:rsid w:val="003017AE"/>
    <w:rsid w:val="00301A1F"/>
    <w:rsid w:val="003075E4"/>
    <w:rsid w:val="0030792E"/>
    <w:rsid w:val="003101FB"/>
    <w:rsid w:val="003160F7"/>
    <w:rsid w:val="00316444"/>
    <w:rsid w:val="0032243C"/>
    <w:rsid w:val="00325741"/>
    <w:rsid w:val="003278E2"/>
    <w:rsid w:val="00331094"/>
    <w:rsid w:val="00331EB5"/>
    <w:rsid w:val="0033250E"/>
    <w:rsid w:val="0033520B"/>
    <w:rsid w:val="0033535B"/>
    <w:rsid w:val="00335E5B"/>
    <w:rsid w:val="0033654E"/>
    <w:rsid w:val="00340085"/>
    <w:rsid w:val="00341950"/>
    <w:rsid w:val="00351ED8"/>
    <w:rsid w:val="00354D76"/>
    <w:rsid w:val="0035547F"/>
    <w:rsid w:val="00357E89"/>
    <w:rsid w:val="00362D52"/>
    <w:rsid w:val="003633DD"/>
    <w:rsid w:val="0036422D"/>
    <w:rsid w:val="0036451C"/>
    <w:rsid w:val="00364A4A"/>
    <w:rsid w:val="003651EC"/>
    <w:rsid w:val="00366863"/>
    <w:rsid w:val="00371EA6"/>
    <w:rsid w:val="00372B70"/>
    <w:rsid w:val="00372F1C"/>
    <w:rsid w:val="0037429B"/>
    <w:rsid w:val="00375ED4"/>
    <w:rsid w:val="00376DB0"/>
    <w:rsid w:val="0039684F"/>
    <w:rsid w:val="003A06D4"/>
    <w:rsid w:val="003A2980"/>
    <w:rsid w:val="003A342B"/>
    <w:rsid w:val="003A48F4"/>
    <w:rsid w:val="003B0724"/>
    <w:rsid w:val="003B1114"/>
    <w:rsid w:val="003B20AD"/>
    <w:rsid w:val="003B232C"/>
    <w:rsid w:val="003B5AED"/>
    <w:rsid w:val="003C05B8"/>
    <w:rsid w:val="003C074F"/>
    <w:rsid w:val="003C1CB2"/>
    <w:rsid w:val="003C29FB"/>
    <w:rsid w:val="003C3968"/>
    <w:rsid w:val="003C400F"/>
    <w:rsid w:val="003D087C"/>
    <w:rsid w:val="003D2765"/>
    <w:rsid w:val="003D4B98"/>
    <w:rsid w:val="003D5391"/>
    <w:rsid w:val="003E0474"/>
    <w:rsid w:val="003E1F02"/>
    <w:rsid w:val="003E5440"/>
    <w:rsid w:val="003E5C84"/>
    <w:rsid w:val="003F3244"/>
    <w:rsid w:val="003F3FB0"/>
    <w:rsid w:val="003F4A3B"/>
    <w:rsid w:val="003F4D24"/>
    <w:rsid w:val="003F68B8"/>
    <w:rsid w:val="003F7C51"/>
    <w:rsid w:val="004010EC"/>
    <w:rsid w:val="004014D3"/>
    <w:rsid w:val="00403900"/>
    <w:rsid w:val="00404227"/>
    <w:rsid w:val="0041082D"/>
    <w:rsid w:val="00410FF4"/>
    <w:rsid w:val="00412675"/>
    <w:rsid w:val="00412A61"/>
    <w:rsid w:val="004146E4"/>
    <w:rsid w:val="004169DF"/>
    <w:rsid w:val="00420184"/>
    <w:rsid w:val="004259CF"/>
    <w:rsid w:val="0042634A"/>
    <w:rsid w:val="00427A18"/>
    <w:rsid w:val="00431096"/>
    <w:rsid w:val="00431C15"/>
    <w:rsid w:val="0043245B"/>
    <w:rsid w:val="004413DF"/>
    <w:rsid w:val="004443E2"/>
    <w:rsid w:val="004446C0"/>
    <w:rsid w:val="00445B18"/>
    <w:rsid w:val="0045174B"/>
    <w:rsid w:val="0045315A"/>
    <w:rsid w:val="00454108"/>
    <w:rsid w:val="00456DFD"/>
    <w:rsid w:val="00456F2F"/>
    <w:rsid w:val="0046001A"/>
    <w:rsid w:val="00462AFC"/>
    <w:rsid w:val="00467F1D"/>
    <w:rsid w:val="00470B5E"/>
    <w:rsid w:val="004717FF"/>
    <w:rsid w:val="00480E44"/>
    <w:rsid w:val="004816B6"/>
    <w:rsid w:val="0048309B"/>
    <w:rsid w:val="004834CE"/>
    <w:rsid w:val="0048426E"/>
    <w:rsid w:val="004869E9"/>
    <w:rsid w:val="0048745C"/>
    <w:rsid w:val="00487D52"/>
    <w:rsid w:val="0049189C"/>
    <w:rsid w:val="00492B90"/>
    <w:rsid w:val="004939BF"/>
    <w:rsid w:val="0049682B"/>
    <w:rsid w:val="004A6AC6"/>
    <w:rsid w:val="004A6D40"/>
    <w:rsid w:val="004B1846"/>
    <w:rsid w:val="004B2EBB"/>
    <w:rsid w:val="004B3C35"/>
    <w:rsid w:val="004B66EC"/>
    <w:rsid w:val="004B6B82"/>
    <w:rsid w:val="004C09EC"/>
    <w:rsid w:val="004C0DA2"/>
    <w:rsid w:val="004D20E5"/>
    <w:rsid w:val="004D6299"/>
    <w:rsid w:val="004D716B"/>
    <w:rsid w:val="004E5553"/>
    <w:rsid w:val="004F098C"/>
    <w:rsid w:val="004F12CD"/>
    <w:rsid w:val="004F1580"/>
    <w:rsid w:val="004F2555"/>
    <w:rsid w:val="004F458A"/>
    <w:rsid w:val="004F5A84"/>
    <w:rsid w:val="004F5B91"/>
    <w:rsid w:val="004F5BF7"/>
    <w:rsid w:val="004F7D5C"/>
    <w:rsid w:val="0050120C"/>
    <w:rsid w:val="00502588"/>
    <w:rsid w:val="00505419"/>
    <w:rsid w:val="00505426"/>
    <w:rsid w:val="0051270F"/>
    <w:rsid w:val="005148E3"/>
    <w:rsid w:val="00517105"/>
    <w:rsid w:val="00520174"/>
    <w:rsid w:val="005221C4"/>
    <w:rsid w:val="00523919"/>
    <w:rsid w:val="00524C5A"/>
    <w:rsid w:val="005256CC"/>
    <w:rsid w:val="005261F8"/>
    <w:rsid w:val="005318A5"/>
    <w:rsid w:val="00534875"/>
    <w:rsid w:val="00536DFD"/>
    <w:rsid w:val="00543D5F"/>
    <w:rsid w:val="005447BB"/>
    <w:rsid w:val="005452F8"/>
    <w:rsid w:val="00546914"/>
    <w:rsid w:val="00547713"/>
    <w:rsid w:val="00555893"/>
    <w:rsid w:val="00556850"/>
    <w:rsid w:val="00563526"/>
    <w:rsid w:val="00563D7C"/>
    <w:rsid w:val="005671DB"/>
    <w:rsid w:val="00570A9C"/>
    <w:rsid w:val="00570AE9"/>
    <w:rsid w:val="00572197"/>
    <w:rsid w:val="00574092"/>
    <w:rsid w:val="00576D27"/>
    <w:rsid w:val="00582932"/>
    <w:rsid w:val="00590C91"/>
    <w:rsid w:val="0059102E"/>
    <w:rsid w:val="005911C6"/>
    <w:rsid w:val="00593205"/>
    <w:rsid w:val="005932E8"/>
    <w:rsid w:val="00594B0C"/>
    <w:rsid w:val="00594FDB"/>
    <w:rsid w:val="0059771C"/>
    <w:rsid w:val="005978F4"/>
    <w:rsid w:val="005A00A8"/>
    <w:rsid w:val="005A1A39"/>
    <w:rsid w:val="005A2E76"/>
    <w:rsid w:val="005A4098"/>
    <w:rsid w:val="005A4475"/>
    <w:rsid w:val="005A6EB8"/>
    <w:rsid w:val="005B5E0D"/>
    <w:rsid w:val="005B650F"/>
    <w:rsid w:val="005B7DCC"/>
    <w:rsid w:val="005B7EE7"/>
    <w:rsid w:val="005C0562"/>
    <w:rsid w:val="005C17F3"/>
    <w:rsid w:val="005C1848"/>
    <w:rsid w:val="005C47B3"/>
    <w:rsid w:val="005C4833"/>
    <w:rsid w:val="005C617B"/>
    <w:rsid w:val="005D109E"/>
    <w:rsid w:val="005D21A4"/>
    <w:rsid w:val="005D2BCA"/>
    <w:rsid w:val="005D4F4C"/>
    <w:rsid w:val="005D5380"/>
    <w:rsid w:val="005D538C"/>
    <w:rsid w:val="005D7241"/>
    <w:rsid w:val="005E1D8A"/>
    <w:rsid w:val="005E26C8"/>
    <w:rsid w:val="005E5DD2"/>
    <w:rsid w:val="005E613D"/>
    <w:rsid w:val="005F2452"/>
    <w:rsid w:val="005F473C"/>
    <w:rsid w:val="006054B5"/>
    <w:rsid w:val="0060693B"/>
    <w:rsid w:val="00606FE7"/>
    <w:rsid w:val="006115A4"/>
    <w:rsid w:val="006145DB"/>
    <w:rsid w:val="00614623"/>
    <w:rsid w:val="006158B1"/>
    <w:rsid w:val="00617C95"/>
    <w:rsid w:val="0062155A"/>
    <w:rsid w:val="00624723"/>
    <w:rsid w:val="00625C9F"/>
    <w:rsid w:val="00627334"/>
    <w:rsid w:val="00635E50"/>
    <w:rsid w:val="006361E1"/>
    <w:rsid w:val="00636B30"/>
    <w:rsid w:val="00642D67"/>
    <w:rsid w:val="00645FBF"/>
    <w:rsid w:val="0065045A"/>
    <w:rsid w:val="00650C0E"/>
    <w:rsid w:val="00654833"/>
    <w:rsid w:val="00654CB9"/>
    <w:rsid w:val="00663023"/>
    <w:rsid w:val="00664978"/>
    <w:rsid w:val="0066675C"/>
    <w:rsid w:val="00666CF0"/>
    <w:rsid w:val="006717F4"/>
    <w:rsid w:val="0068220B"/>
    <w:rsid w:val="00687290"/>
    <w:rsid w:val="006904F7"/>
    <w:rsid w:val="00691C69"/>
    <w:rsid w:val="0069364A"/>
    <w:rsid w:val="00693EAC"/>
    <w:rsid w:val="006945DF"/>
    <w:rsid w:val="006954CF"/>
    <w:rsid w:val="0069782E"/>
    <w:rsid w:val="006A11AA"/>
    <w:rsid w:val="006A350A"/>
    <w:rsid w:val="006A6980"/>
    <w:rsid w:val="006B4F5F"/>
    <w:rsid w:val="006B5173"/>
    <w:rsid w:val="006B5874"/>
    <w:rsid w:val="006C2D57"/>
    <w:rsid w:val="006C58B9"/>
    <w:rsid w:val="006C5A7A"/>
    <w:rsid w:val="006C5BD2"/>
    <w:rsid w:val="006C69E9"/>
    <w:rsid w:val="006D5254"/>
    <w:rsid w:val="006E0240"/>
    <w:rsid w:val="006E04A3"/>
    <w:rsid w:val="006E12AC"/>
    <w:rsid w:val="006E6018"/>
    <w:rsid w:val="006F14DE"/>
    <w:rsid w:val="006F1F52"/>
    <w:rsid w:val="006F223E"/>
    <w:rsid w:val="006F3F5B"/>
    <w:rsid w:val="006F5312"/>
    <w:rsid w:val="006F62BE"/>
    <w:rsid w:val="00700D2F"/>
    <w:rsid w:val="00705226"/>
    <w:rsid w:val="00711F61"/>
    <w:rsid w:val="00713030"/>
    <w:rsid w:val="00713D65"/>
    <w:rsid w:val="007156BB"/>
    <w:rsid w:val="00715B20"/>
    <w:rsid w:val="007220DB"/>
    <w:rsid w:val="007223B1"/>
    <w:rsid w:val="00726462"/>
    <w:rsid w:val="00730713"/>
    <w:rsid w:val="00732D4A"/>
    <w:rsid w:val="00733145"/>
    <w:rsid w:val="007336ED"/>
    <w:rsid w:val="007344D9"/>
    <w:rsid w:val="0073534B"/>
    <w:rsid w:val="00740554"/>
    <w:rsid w:val="00741B05"/>
    <w:rsid w:val="00743567"/>
    <w:rsid w:val="00750755"/>
    <w:rsid w:val="00750B40"/>
    <w:rsid w:val="00752827"/>
    <w:rsid w:val="0075603D"/>
    <w:rsid w:val="00756943"/>
    <w:rsid w:val="00757E64"/>
    <w:rsid w:val="00761264"/>
    <w:rsid w:val="007619F4"/>
    <w:rsid w:val="007648C1"/>
    <w:rsid w:val="00764B47"/>
    <w:rsid w:val="00765619"/>
    <w:rsid w:val="00767199"/>
    <w:rsid w:val="00771FBE"/>
    <w:rsid w:val="00772B6F"/>
    <w:rsid w:val="00773643"/>
    <w:rsid w:val="007837B2"/>
    <w:rsid w:val="007918C1"/>
    <w:rsid w:val="007920C2"/>
    <w:rsid w:val="00793C71"/>
    <w:rsid w:val="00795521"/>
    <w:rsid w:val="007967D7"/>
    <w:rsid w:val="00797FB9"/>
    <w:rsid w:val="007A2214"/>
    <w:rsid w:val="007A243C"/>
    <w:rsid w:val="007A38A9"/>
    <w:rsid w:val="007A3F91"/>
    <w:rsid w:val="007A4755"/>
    <w:rsid w:val="007A4E78"/>
    <w:rsid w:val="007B695C"/>
    <w:rsid w:val="007C02FE"/>
    <w:rsid w:val="007C1856"/>
    <w:rsid w:val="007D3084"/>
    <w:rsid w:val="007D3C88"/>
    <w:rsid w:val="007D4297"/>
    <w:rsid w:val="007E18B3"/>
    <w:rsid w:val="007E3558"/>
    <w:rsid w:val="007E3942"/>
    <w:rsid w:val="007E448D"/>
    <w:rsid w:val="007E679B"/>
    <w:rsid w:val="007E7747"/>
    <w:rsid w:val="007F12FB"/>
    <w:rsid w:val="007F2726"/>
    <w:rsid w:val="007F60D3"/>
    <w:rsid w:val="007F758A"/>
    <w:rsid w:val="00801B40"/>
    <w:rsid w:val="00802D85"/>
    <w:rsid w:val="00807ED3"/>
    <w:rsid w:val="00810249"/>
    <w:rsid w:val="008119B8"/>
    <w:rsid w:val="008129D2"/>
    <w:rsid w:val="0081759F"/>
    <w:rsid w:val="00822087"/>
    <w:rsid w:val="008270A7"/>
    <w:rsid w:val="00827F14"/>
    <w:rsid w:val="0083062F"/>
    <w:rsid w:val="00830921"/>
    <w:rsid w:val="00832181"/>
    <w:rsid w:val="00832705"/>
    <w:rsid w:val="00834A99"/>
    <w:rsid w:val="00834E09"/>
    <w:rsid w:val="008359D8"/>
    <w:rsid w:val="00835A6C"/>
    <w:rsid w:val="0084075E"/>
    <w:rsid w:val="00844341"/>
    <w:rsid w:val="00844E33"/>
    <w:rsid w:val="00847587"/>
    <w:rsid w:val="00851A92"/>
    <w:rsid w:val="00854DC8"/>
    <w:rsid w:val="008550BB"/>
    <w:rsid w:val="00856922"/>
    <w:rsid w:val="0085786B"/>
    <w:rsid w:val="00857F06"/>
    <w:rsid w:val="008626EF"/>
    <w:rsid w:val="00863732"/>
    <w:rsid w:val="00873BDC"/>
    <w:rsid w:val="008778CD"/>
    <w:rsid w:val="00883C35"/>
    <w:rsid w:val="00891527"/>
    <w:rsid w:val="00893C12"/>
    <w:rsid w:val="008945A1"/>
    <w:rsid w:val="00895229"/>
    <w:rsid w:val="008A0D8B"/>
    <w:rsid w:val="008A23F4"/>
    <w:rsid w:val="008A73D9"/>
    <w:rsid w:val="008B0CB7"/>
    <w:rsid w:val="008B7A25"/>
    <w:rsid w:val="008C1043"/>
    <w:rsid w:val="008C2068"/>
    <w:rsid w:val="008C286C"/>
    <w:rsid w:val="008C36CE"/>
    <w:rsid w:val="008C41D7"/>
    <w:rsid w:val="008C49EB"/>
    <w:rsid w:val="008C6106"/>
    <w:rsid w:val="008C6287"/>
    <w:rsid w:val="008D099F"/>
    <w:rsid w:val="008D1586"/>
    <w:rsid w:val="008D3054"/>
    <w:rsid w:val="008D3432"/>
    <w:rsid w:val="008D4A4D"/>
    <w:rsid w:val="008D4B30"/>
    <w:rsid w:val="008E011B"/>
    <w:rsid w:val="008E15E2"/>
    <w:rsid w:val="008E1694"/>
    <w:rsid w:val="008E1759"/>
    <w:rsid w:val="008E6016"/>
    <w:rsid w:val="008E723C"/>
    <w:rsid w:val="008F1EA0"/>
    <w:rsid w:val="00900A47"/>
    <w:rsid w:val="00903530"/>
    <w:rsid w:val="0090357A"/>
    <w:rsid w:val="009041FE"/>
    <w:rsid w:val="009046F5"/>
    <w:rsid w:val="009055D4"/>
    <w:rsid w:val="009056D1"/>
    <w:rsid w:val="00907A6D"/>
    <w:rsid w:val="00913B07"/>
    <w:rsid w:val="00915D20"/>
    <w:rsid w:val="00915EAD"/>
    <w:rsid w:val="009206EB"/>
    <w:rsid w:val="0092090E"/>
    <w:rsid w:val="00920B2C"/>
    <w:rsid w:val="00923187"/>
    <w:rsid w:val="0092550B"/>
    <w:rsid w:val="00930114"/>
    <w:rsid w:val="00932A20"/>
    <w:rsid w:val="00932F5A"/>
    <w:rsid w:val="00933B91"/>
    <w:rsid w:val="00934001"/>
    <w:rsid w:val="00934937"/>
    <w:rsid w:val="00935537"/>
    <w:rsid w:val="00935D68"/>
    <w:rsid w:val="0094176D"/>
    <w:rsid w:val="009439C7"/>
    <w:rsid w:val="009450CD"/>
    <w:rsid w:val="0094677D"/>
    <w:rsid w:val="00953EA0"/>
    <w:rsid w:val="009564AC"/>
    <w:rsid w:val="00961816"/>
    <w:rsid w:val="00962727"/>
    <w:rsid w:val="009667E3"/>
    <w:rsid w:val="00966A4F"/>
    <w:rsid w:val="00972949"/>
    <w:rsid w:val="0097331C"/>
    <w:rsid w:val="009734AA"/>
    <w:rsid w:val="009739FD"/>
    <w:rsid w:val="0097727B"/>
    <w:rsid w:val="009779B0"/>
    <w:rsid w:val="00980529"/>
    <w:rsid w:val="009814CB"/>
    <w:rsid w:val="00982298"/>
    <w:rsid w:val="00982371"/>
    <w:rsid w:val="00986867"/>
    <w:rsid w:val="009871E6"/>
    <w:rsid w:val="00990699"/>
    <w:rsid w:val="00993EFE"/>
    <w:rsid w:val="0099471B"/>
    <w:rsid w:val="0099662B"/>
    <w:rsid w:val="0099779F"/>
    <w:rsid w:val="009A0883"/>
    <w:rsid w:val="009A0B96"/>
    <w:rsid w:val="009A1DEC"/>
    <w:rsid w:val="009A25E4"/>
    <w:rsid w:val="009A3A5E"/>
    <w:rsid w:val="009A425E"/>
    <w:rsid w:val="009A74F7"/>
    <w:rsid w:val="009B1DBB"/>
    <w:rsid w:val="009B26F3"/>
    <w:rsid w:val="009B275E"/>
    <w:rsid w:val="009B2844"/>
    <w:rsid w:val="009B3E3C"/>
    <w:rsid w:val="009B571E"/>
    <w:rsid w:val="009B6CB2"/>
    <w:rsid w:val="009C3D77"/>
    <w:rsid w:val="009C721E"/>
    <w:rsid w:val="009D2506"/>
    <w:rsid w:val="009D47C1"/>
    <w:rsid w:val="009D4BB1"/>
    <w:rsid w:val="009D67F6"/>
    <w:rsid w:val="009D72F0"/>
    <w:rsid w:val="009E118C"/>
    <w:rsid w:val="009E330E"/>
    <w:rsid w:val="009E48DF"/>
    <w:rsid w:val="009E5368"/>
    <w:rsid w:val="009E65AD"/>
    <w:rsid w:val="009F0CA8"/>
    <w:rsid w:val="009F1B98"/>
    <w:rsid w:val="00A009BB"/>
    <w:rsid w:val="00A021E6"/>
    <w:rsid w:val="00A02C4F"/>
    <w:rsid w:val="00A038AA"/>
    <w:rsid w:val="00A04EED"/>
    <w:rsid w:val="00A072A4"/>
    <w:rsid w:val="00A10B8D"/>
    <w:rsid w:val="00A201EF"/>
    <w:rsid w:val="00A24F56"/>
    <w:rsid w:val="00A27E00"/>
    <w:rsid w:val="00A31B70"/>
    <w:rsid w:val="00A32135"/>
    <w:rsid w:val="00A33B5C"/>
    <w:rsid w:val="00A35120"/>
    <w:rsid w:val="00A37E33"/>
    <w:rsid w:val="00A45D39"/>
    <w:rsid w:val="00A5081C"/>
    <w:rsid w:val="00A557EA"/>
    <w:rsid w:val="00A576C8"/>
    <w:rsid w:val="00A60CF8"/>
    <w:rsid w:val="00A622C9"/>
    <w:rsid w:val="00A631A0"/>
    <w:rsid w:val="00A6534E"/>
    <w:rsid w:val="00A65D87"/>
    <w:rsid w:val="00A676CD"/>
    <w:rsid w:val="00A67BCD"/>
    <w:rsid w:val="00A70106"/>
    <w:rsid w:val="00A71931"/>
    <w:rsid w:val="00A747B5"/>
    <w:rsid w:val="00A7517A"/>
    <w:rsid w:val="00A8408F"/>
    <w:rsid w:val="00A85441"/>
    <w:rsid w:val="00A85788"/>
    <w:rsid w:val="00A86453"/>
    <w:rsid w:val="00A918AA"/>
    <w:rsid w:val="00A9195B"/>
    <w:rsid w:val="00A91BE4"/>
    <w:rsid w:val="00A94EC1"/>
    <w:rsid w:val="00AA04EA"/>
    <w:rsid w:val="00AA0FC7"/>
    <w:rsid w:val="00AA2541"/>
    <w:rsid w:val="00AA58ED"/>
    <w:rsid w:val="00AB6DC5"/>
    <w:rsid w:val="00AB7D08"/>
    <w:rsid w:val="00AC151D"/>
    <w:rsid w:val="00AC52D1"/>
    <w:rsid w:val="00AC5D3A"/>
    <w:rsid w:val="00AD11B4"/>
    <w:rsid w:val="00AD3100"/>
    <w:rsid w:val="00AD3487"/>
    <w:rsid w:val="00AD44DB"/>
    <w:rsid w:val="00AD7B18"/>
    <w:rsid w:val="00AE4613"/>
    <w:rsid w:val="00AE4D47"/>
    <w:rsid w:val="00AE5087"/>
    <w:rsid w:val="00AE6694"/>
    <w:rsid w:val="00AE7898"/>
    <w:rsid w:val="00AF144A"/>
    <w:rsid w:val="00AF2190"/>
    <w:rsid w:val="00AF23EF"/>
    <w:rsid w:val="00AF2B99"/>
    <w:rsid w:val="00AF403B"/>
    <w:rsid w:val="00AF48E6"/>
    <w:rsid w:val="00AF4F99"/>
    <w:rsid w:val="00AF7D5C"/>
    <w:rsid w:val="00B00355"/>
    <w:rsid w:val="00B02F6E"/>
    <w:rsid w:val="00B03BBB"/>
    <w:rsid w:val="00B04E07"/>
    <w:rsid w:val="00B056D2"/>
    <w:rsid w:val="00B063CF"/>
    <w:rsid w:val="00B16D32"/>
    <w:rsid w:val="00B16DD5"/>
    <w:rsid w:val="00B1711A"/>
    <w:rsid w:val="00B20110"/>
    <w:rsid w:val="00B21735"/>
    <w:rsid w:val="00B23242"/>
    <w:rsid w:val="00B23588"/>
    <w:rsid w:val="00B23C24"/>
    <w:rsid w:val="00B258C4"/>
    <w:rsid w:val="00B27703"/>
    <w:rsid w:val="00B27A45"/>
    <w:rsid w:val="00B27D45"/>
    <w:rsid w:val="00B3202E"/>
    <w:rsid w:val="00B328C7"/>
    <w:rsid w:val="00B33148"/>
    <w:rsid w:val="00B340C1"/>
    <w:rsid w:val="00B3505E"/>
    <w:rsid w:val="00B35B9F"/>
    <w:rsid w:val="00B370B6"/>
    <w:rsid w:val="00B41339"/>
    <w:rsid w:val="00B46882"/>
    <w:rsid w:val="00B51F44"/>
    <w:rsid w:val="00B5485C"/>
    <w:rsid w:val="00B578BB"/>
    <w:rsid w:val="00B614BD"/>
    <w:rsid w:val="00B6368B"/>
    <w:rsid w:val="00B64598"/>
    <w:rsid w:val="00B73D54"/>
    <w:rsid w:val="00B74590"/>
    <w:rsid w:val="00B74C19"/>
    <w:rsid w:val="00B820FF"/>
    <w:rsid w:val="00B83DB7"/>
    <w:rsid w:val="00B91DF5"/>
    <w:rsid w:val="00B92330"/>
    <w:rsid w:val="00B93300"/>
    <w:rsid w:val="00B95838"/>
    <w:rsid w:val="00B9606B"/>
    <w:rsid w:val="00BA116C"/>
    <w:rsid w:val="00BA1DE1"/>
    <w:rsid w:val="00BB45F4"/>
    <w:rsid w:val="00BB726D"/>
    <w:rsid w:val="00BC20BE"/>
    <w:rsid w:val="00BC48EC"/>
    <w:rsid w:val="00BC4C44"/>
    <w:rsid w:val="00BC7A14"/>
    <w:rsid w:val="00BD14A8"/>
    <w:rsid w:val="00BD68B1"/>
    <w:rsid w:val="00BD6BA9"/>
    <w:rsid w:val="00BE1CC2"/>
    <w:rsid w:val="00BE2F54"/>
    <w:rsid w:val="00BE2FD3"/>
    <w:rsid w:val="00BE4E67"/>
    <w:rsid w:val="00BE7A1D"/>
    <w:rsid w:val="00BF0F23"/>
    <w:rsid w:val="00BF746E"/>
    <w:rsid w:val="00C06DEF"/>
    <w:rsid w:val="00C12E3D"/>
    <w:rsid w:val="00C13C74"/>
    <w:rsid w:val="00C15B1F"/>
    <w:rsid w:val="00C20356"/>
    <w:rsid w:val="00C21956"/>
    <w:rsid w:val="00C30204"/>
    <w:rsid w:val="00C320AF"/>
    <w:rsid w:val="00C3443E"/>
    <w:rsid w:val="00C3586C"/>
    <w:rsid w:val="00C37F5A"/>
    <w:rsid w:val="00C40411"/>
    <w:rsid w:val="00C415CD"/>
    <w:rsid w:val="00C43D37"/>
    <w:rsid w:val="00C44FD3"/>
    <w:rsid w:val="00C47C35"/>
    <w:rsid w:val="00C500DE"/>
    <w:rsid w:val="00C514D6"/>
    <w:rsid w:val="00C5268C"/>
    <w:rsid w:val="00C53E96"/>
    <w:rsid w:val="00C55346"/>
    <w:rsid w:val="00C55850"/>
    <w:rsid w:val="00C57A5A"/>
    <w:rsid w:val="00C61778"/>
    <w:rsid w:val="00C67B35"/>
    <w:rsid w:val="00C70DC4"/>
    <w:rsid w:val="00C72445"/>
    <w:rsid w:val="00C74657"/>
    <w:rsid w:val="00C76892"/>
    <w:rsid w:val="00C77968"/>
    <w:rsid w:val="00C81590"/>
    <w:rsid w:val="00C81D1B"/>
    <w:rsid w:val="00C82D03"/>
    <w:rsid w:val="00C84CF9"/>
    <w:rsid w:val="00C927A0"/>
    <w:rsid w:val="00C92D2F"/>
    <w:rsid w:val="00C94FC4"/>
    <w:rsid w:val="00CA036F"/>
    <w:rsid w:val="00CA0687"/>
    <w:rsid w:val="00CA1CB7"/>
    <w:rsid w:val="00CA3700"/>
    <w:rsid w:val="00CA6035"/>
    <w:rsid w:val="00CB01FC"/>
    <w:rsid w:val="00CB2EBD"/>
    <w:rsid w:val="00CB37EC"/>
    <w:rsid w:val="00CB51AF"/>
    <w:rsid w:val="00CC043F"/>
    <w:rsid w:val="00CC5AC9"/>
    <w:rsid w:val="00CC63A7"/>
    <w:rsid w:val="00CD68A1"/>
    <w:rsid w:val="00CE1DC1"/>
    <w:rsid w:val="00CE3316"/>
    <w:rsid w:val="00CE54DE"/>
    <w:rsid w:val="00CE5C6D"/>
    <w:rsid w:val="00CF06E2"/>
    <w:rsid w:val="00CF096F"/>
    <w:rsid w:val="00CF0D0F"/>
    <w:rsid w:val="00D0065E"/>
    <w:rsid w:val="00D0106E"/>
    <w:rsid w:val="00D012F3"/>
    <w:rsid w:val="00D01B31"/>
    <w:rsid w:val="00D02C94"/>
    <w:rsid w:val="00D06A88"/>
    <w:rsid w:val="00D07F51"/>
    <w:rsid w:val="00D127E8"/>
    <w:rsid w:val="00D15B99"/>
    <w:rsid w:val="00D15F61"/>
    <w:rsid w:val="00D22230"/>
    <w:rsid w:val="00D25648"/>
    <w:rsid w:val="00D256A0"/>
    <w:rsid w:val="00D27EEB"/>
    <w:rsid w:val="00D371B4"/>
    <w:rsid w:val="00D40D69"/>
    <w:rsid w:val="00D42270"/>
    <w:rsid w:val="00D42696"/>
    <w:rsid w:val="00D43F3C"/>
    <w:rsid w:val="00D4524B"/>
    <w:rsid w:val="00D50652"/>
    <w:rsid w:val="00D50A22"/>
    <w:rsid w:val="00D51640"/>
    <w:rsid w:val="00D51957"/>
    <w:rsid w:val="00D5590B"/>
    <w:rsid w:val="00D5713D"/>
    <w:rsid w:val="00D61FD4"/>
    <w:rsid w:val="00D61FF0"/>
    <w:rsid w:val="00D62CC2"/>
    <w:rsid w:val="00D62E1D"/>
    <w:rsid w:val="00D65076"/>
    <w:rsid w:val="00D720B2"/>
    <w:rsid w:val="00D737D5"/>
    <w:rsid w:val="00D76374"/>
    <w:rsid w:val="00D8070B"/>
    <w:rsid w:val="00D81F36"/>
    <w:rsid w:val="00D82A03"/>
    <w:rsid w:val="00D83DDC"/>
    <w:rsid w:val="00D845EC"/>
    <w:rsid w:val="00D91FF5"/>
    <w:rsid w:val="00D93FC0"/>
    <w:rsid w:val="00D9431C"/>
    <w:rsid w:val="00D95F0F"/>
    <w:rsid w:val="00D978B3"/>
    <w:rsid w:val="00DA0F7D"/>
    <w:rsid w:val="00DA1618"/>
    <w:rsid w:val="00DA1925"/>
    <w:rsid w:val="00DA4E0E"/>
    <w:rsid w:val="00DA763B"/>
    <w:rsid w:val="00DB0F44"/>
    <w:rsid w:val="00DB5690"/>
    <w:rsid w:val="00DB7843"/>
    <w:rsid w:val="00DC13BD"/>
    <w:rsid w:val="00DC1E6C"/>
    <w:rsid w:val="00DC244A"/>
    <w:rsid w:val="00DC3A6D"/>
    <w:rsid w:val="00DC56BD"/>
    <w:rsid w:val="00DC6474"/>
    <w:rsid w:val="00DD2B44"/>
    <w:rsid w:val="00DD42E2"/>
    <w:rsid w:val="00DD6B41"/>
    <w:rsid w:val="00DE16E9"/>
    <w:rsid w:val="00DE50E3"/>
    <w:rsid w:val="00DE5EB8"/>
    <w:rsid w:val="00DF1218"/>
    <w:rsid w:val="00DF63F3"/>
    <w:rsid w:val="00DF7248"/>
    <w:rsid w:val="00DF7E90"/>
    <w:rsid w:val="00E026E7"/>
    <w:rsid w:val="00E06492"/>
    <w:rsid w:val="00E0727B"/>
    <w:rsid w:val="00E078CB"/>
    <w:rsid w:val="00E10BFF"/>
    <w:rsid w:val="00E132D5"/>
    <w:rsid w:val="00E15E06"/>
    <w:rsid w:val="00E16615"/>
    <w:rsid w:val="00E16CF0"/>
    <w:rsid w:val="00E16F3D"/>
    <w:rsid w:val="00E2116F"/>
    <w:rsid w:val="00E22AFD"/>
    <w:rsid w:val="00E23314"/>
    <w:rsid w:val="00E25639"/>
    <w:rsid w:val="00E25A05"/>
    <w:rsid w:val="00E26F7C"/>
    <w:rsid w:val="00E31C69"/>
    <w:rsid w:val="00E42922"/>
    <w:rsid w:val="00E45AD7"/>
    <w:rsid w:val="00E50922"/>
    <w:rsid w:val="00E52B7B"/>
    <w:rsid w:val="00E5326E"/>
    <w:rsid w:val="00E53918"/>
    <w:rsid w:val="00E53DE7"/>
    <w:rsid w:val="00E5519D"/>
    <w:rsid w:val="00E56FBD"/>
    <w:rsid w:val="00E6478F"/>
    <w:rsid w:val="00E65DC5"/>
    <w:rsid w:val="00E663AC"/>
    <w:rsid w:val="00E72D9E"/>
    <w:rsid w:val="00E74131"/>
    <w:rsid w:val="00E76FF9"/>
    <w:rsid w:val="00E82128"/>
    <w:rsid w:val="00E83B95"/>
    <w:rsid w:val="00E84B72"/>
    <w:rsid w:val="00E95202"/>
    <w:rsid w:val="00E964AE"/>
    <w:rsid w:val="00EA113C"/>
    <w:rsid w:val="00EA30BA"/>
    <w:rsid w:val="00EA5A61"/>
    <w:rsid w:val="00EA6C56"/>
    <w:rsid w:val="00EA7A12"/>
    <w:rsid w:val="00EC5D48"/>
    <w:rsid w:val="00EC65AB"/>
    <w:rsid w:val="00EC7D0B"/>
    <w:rsid w:val="00ED1918"/>
    <w:rsid w:val="00ED2722"/>
    <w:rsid w:val="00ED30AD"/>
    <w:rsid w:val="00ED506A"/>
    <w:rsid w:val="00ED5A96"/>
    <w:rsid w:val="00ED7BE3"/>
    <w:rsid w:val="00EE28DF"/>
    <w:rsid w:val="00EE76EA"/>
    <w:rsid w:val="00EF3685"/>
    <w:rsid w:val="00EF45F2"/>
    <w:rsid w:val="00EF5CF2"/>
    <w:rsid w:val="00EF6763"/>
    <w:rsid w:val="00EF6AAB"/>
    <w:rsid w:val="00F00A06"/>
    <w:rsid w:val="00F0356A"/>
    <w:rsid w:val="00F056C0"/>
    <w:rsid w:val="00F060AC"/>
    <w:rsid w:val="00F07BF6"/>
    <w:rsid w:val="00F109C1"/>
    <w:rsid w:val="00F13DBD"/>
    <w:rsid w:val="00F14555"/>
    <w:rsid w:val="00F1687E"/>
    <w:rsid w:val="00F21C78"/>
    <w:rsid w:val="00F259C5"/>
    <w:rsid w:val="00F25A66"/>
    <w:rsid w:val="00F30195"/>
    <w:rsid w:val="00F301C4"/>
    <w:rsid w:val="00F35AF5"/>
    <w:rsid w:val="00F45D7B"/>
    <w:rsid w:val="00F4736A"/>
    <w:rsid w:val="00F477F5"/>
    <w:rsid w:val="00F673E2"/>
    <w:rsid w:val="00F70086"/>
    <w:rsid w:val="00F709B6"/>
    <w:rsid w:val="00F724C8"/>
    <w:rsid w:val="00F7333D"/>
    <w:rsid w:val="00F77464"/>
    <w:rsid w:val="00F820E3"/>
    <w:rsid w:val="00F84BD0"/>
    <w:rsid w:val="00F9500F"/>
    <w:rsid w:val="00F97FE8"/>
    <w:rsid w:val="00FA0013"/>
    <w:rsid w:val="00FA42AE"/>
    <w:rsid w:val="00FA48EB"/>
    <w:rsid w:val="00FB19F7"/>
    <w:rsid w:val="00FB2967"/>
    <w:rsid w:val="00FC1369"/>
    <w:rsid w:val="00FC5BC6"/>
    <w:rsid w:val="00FC5CB3"/>
    <w:rsid w:val="00FC67F4"/>
    <w:rsid w:val="00FC7D41"/>
    <w:rsid w:val="00FD64FA"/>
    <w:rsid w:val="00FD7296"/>
    <w:rsid w:val="00FD73F4"/>
    <w:rsid w:val="00FE2ADF"/>
    <w:rsid w:val="00FE4E20"/>
    <w:rsid w:val="00FE5F19"/>
    <w:rsid w:val="00FF1608"/>
    <w:rsid w:val="00FF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5DA4"/>
  <w15:docId w15:val="{851A46B7-0171-48CA-A70A-0B2FD4B3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4816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16B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4B66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9734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FE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20"/>
    <w:rPr>
      <w:rFonts w:ascii="Segoe UI" w:hAnsi="Segoe UI" w:cs="Segoe UI"/>
      <w:sz w:val="18"/>
      <w:szCs w:val="18"/>
    </w:rPr>
  </w:style>
  <w:style w:type="character" w:styleId="Hyperlink">
    <w:name w:val="Hyperlink"/>
    <w:basedOn w:val="DefaultParagraphFont"/>
    <w:uiPriority w:val="99"/>
    <w:unhideWhenUsed/>
    <w:rsid w:val="007156BB"/>
    <w:rPr>
      <w:color w:val="0000FF" w:themeColor="hyperlink"/>
      <w:u w:val="single"/>
    </w:rPr>
  </w:style>
  <w:style w:type="character" w:styleId="UnresolvedMention">
    <w:name w:val="Unresolved Mention"/>
    <w:basedOn w:val="DefaultParagraphFont"/>
    <w:uiPriority w:val="99"/>
    <w:semiHidden/>
    <w:unhideWhenUsed/>
    <w:rsid w:val="007156BB"/>
    <w:rPr>
      <w:color w:val="605E5C"/>
      <w:shd w:val="clear" w:color="auto" w:fill="E1DFDD"/>
    </w:rPr>
  </w:style>
  <w:style w:type="paragraph" w:styleId="ListParagraph">
    <w:name w:val="List Paragraph"/>
    <w:aliases w:val="3,POCG Table Text"/>
    <w:basedOn w:val="Normal"/>
    <w:link w:val="ListParagraphChar"/>
    <w:uiPriority w:val="34"/>
    <w:qFormat/>
    <w:rsid w:val="00ED1918"/>
    <w:pPr>
      <w:ind w:left="720"/>
      <w:contextualSpacing/>
    </w:pPr>
  </w:style>
  <w:style w:type="paragraph" w:styleId="NormalWeb">
    <w:name w:val="Normal (Web)"/>
    <w:basedOn w:val="Normal"/>
    <w:rsid w:val="00EF45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EF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EF45F2"/>
    <w:rPr>
      <w:rFonts w:ascii="Courier New" w:eastAsia="Courier New" w:hAnsi="Courier New" w:cs="Courier New"/>
      <w:sz w:val="20"/>
      <w:szCs w:val="20"/>
    </w:rPr>
  </w:style>
  <w:style w:type="character" w:customStyle="1" w:styleId="Heading6Char">
    <w:name w:val="Heading 6 Char"/>
    <w:basedOn w:val="DefaultParagraphFont"/>
    <w:link w:val="Heading6"/>
    <w:uiPriority w:val="9"/>
    <w:semiHidden/>
    <w:rsid w:val="004B66EC"/>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rsid w:val="004B66EC"/>
    <w:pPr>
      <w:tabs>
        <w:tab w:val="left" w:pos="360"/>
      </w:tabs>
      <w:autoSpaceDE w:val="0"/>
      <w:autoSpaceDN w:val="0"/>
      <w:adjustRightInd w:val="0"/>
      <w:spacing w:after="0" w:line="240" w:lineRule="atLeast"/>
      <w:ind w:left="360" w:hanging="36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4B66E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4B66EC"/>
    <w:pPr>
      <w:overflowPunct w:val="0"/>
      <w:autoSpaceDE w:val="0"/>
      <w:autoSpaceDN w:val="0"/>
      <w:adjustRightInd w:val="0"/>
      <w:spacing w:after="0" w:line="240" w:lineRule="auto"/>
      <w:ind w:left="630"/>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B66EC"/>
    <w:rPr>
      <w:rFonts w:ascii="Times New Roman" w:eastAsia="Times New Roman" w:hAnsi="Times New Roman" w:cs="Times New Roman"/>
      <w:szCs w:val="20"/>
    </w:rPr>
  </w:style>
  <w:style w:type="paragraph" w:styleId="BodyText2">
    <w:name w:val="Body Text 2"/>
    <w:basedOn w:val="Normal"/>
    <w:link w:val="BodyText2Char"/>
    <w:rsid w:val="004B66E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B66EC"/>
    <w:rPr>
      <w:rFonts w:ascii="Times New Roman" w:eastAsia="Times New Roman" w:hAnsi="Times New Roman" w:cs="Times New Roman"/>
      <w:sz w:val="24"/>
      <w:szCs w:val="20"/>
    </w:rPr>
  </w:style>
  <w:style w:type="paragraph" w:customStyle="1" w:styleId="OmniPage267">
    <w:name w:val="OmniPage #267"/>
    <w:basedOn w:val="Normal"/>
    <w:rsid w:val="0092550B"/>
    <w:pPr>
      <w:tabs>
        <w:tab w:val="left" w:pos="1420"/>
        <w:tab w:val="right" w:pos="2840"/>
      </w:tabs>
      <w:overflowPunct w:val="0"/>
      <w:autoSpaceDE w:val="0"/>
      <w:autoSpaceDN w:val="0"/>
      <w:adjustRightInd w:val="0"/>
      <w:spacing w:after="0" w:line="240" w:lineRule="auto"/>
      <w:ind w:left="2411" w:right="6180"/>
      <w:textAlignment w:val="baseline"/>
    </w:pPr>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uiPriority w:val="9"/>
    <w:semiHidden/>
    <w:rsid w:val="009734AA"/>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4816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816B6"/>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4816B6"/>
    <w:pPr>
      <w:spacing w:after="120"/>
    </w:pPr>
  </w:style>
  <w:style w:type="character" w:customStyle="1" w:styleId="BodyTextChar">
    <w:name w:val="Body Text Char"/>
    <w:basedOn w:val="DefaultParagraphFont"/>
    <w:link w:val="BodyText"/>
    <w:uiPriority w:val="99"/>
    <w:semiHidden/>
    <w:rsid w:val="004816B6"/>
  </w:style>
  <w:style w:type="paragraph" w:styleId="BodyTextIndent2">
    <w:name w:val="Body Text Indent 2"/>
    <w:basedOn w:val="Normal"/>
    <w:link w:val="BodyTextIndent2Char"/>
    <w:uiPriority w:val="99"/>
    <w:semiHidden/>
    <w:unhideWhenUsed/>
    <w:rsid w:val="004816B6"/>
    <w:pPr>
      <w:spacing w:after="120" w:line="480" w:lineRule="auto"/>
      <w:ind w:left="360"/>
    </w:pPr>
  </w:style>
  <w:style w:type="character" w:customStyle="1" w:styleId="BodyTextIndent2Char">
    <w:name w:val="Body Text Indent 2 Char"/>
    <w:basedOn w:val="DefaultParagraphFont"/>
    <w:link w:val="BodyTextIndent2"/>
    <w:uiPriority w:val="99"/>
    <w:semiHidden/>
    <w:rsid w:val="004816B6"/>
  </w:style>
  <w:style w:type="paragraph" w:styleId="EndnoteText">
    <w:name w:val="endnote text"/>
    <w:basedOn w:val="Normal"/>
    <w:link w:val="EndnoteTextChar"/>
    <w:rsid w:val="004816B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rPr>
  </w:style>
  <w:style w:type="character" w:customStyle="1" w:styleId="EndnoteTextChar">
    <w:name w:val="Endnote Text Char"/>
    <w:basedOn w:val="DefaultParagraphFont"/>
    <w:link w:val="EndnoteText"/>
    <w:rsid w:val="004816B6"/>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576D27"/>
    <w:rPr>
      <w:sz w:val="16"/>
      <w:szCs w:val="16"/>
    </w:rPr>
  </w:style>
  <w:style w:type="paragraph" w:styleId="CommentText">
    <w:name w:val="annotation text"/>
    <w:basedOn w:val="Normal"/>
    <w:link w:val="CommentTextChar"/>
    <w:uiPriority w:val="99"/>
    <w:semiHidden/>
    <w:unhideWhenUsed/>
    <w:rsid w:val="00576D27"/>
    <w:pPr>
      <w:spacing w:line="240" w:lineRule="auto"/>
    </w:pPr>
    <w:rPr>
      <w:sz w:val="20"/>
      <w:szCs w:val="20"/>
    </w:rPr>
  </w:style>
  <w:style w:type="character" w:customStyle="1" w:styleId="CommentTextChar">
    <w:name w:val="Comment Text Char"/>
    <w:basedOn w:val="DefaultParagraphFont"/>
    <w:link w:val="CommentText"/>
    <w:uiPriority w:val="99"/>
    <w:semiHidden/>
    <w:rsid w:val="00576D27"/>
    <w:rPr>
      <w:sz w:val="20"/>
      <w:szCs w:val="20"/>
    </w:rPr>
  </w:style>
  <w:style w:type="paragraph" w:styleId="CommentSubject">
    <w:name w:val="annotation subject"/>
    <w:basedOn w:val="CommentText"/>
    <w:next w:val="CommentText"/>
    <w:link w:val="CommentSubjectChar"/>
    <w:uiPriority w:val="99"/>
    <w:semiHidden/>
    <w:unhideWhenUsed/>
    <w:rsid w:val="00576D27"/>
    <w:rPr>
      <w:b/>
      <w:bCs/>
    </w:rPr>
  </w:style>
  <w:style w:type="character" w:customStyle="1" w:styleId="CommentSubjectChar">
    <w:name w:val="Comment Subject Char"/>
    <w:basedOn w:val="CommentTextChar"/>
    <w:link w:val="CommentSubject"/>
    <w:uiPriority w:val="99"/>
    <w:semiHidden/>
    <w:rsid w:val="00576D27"/>
    <w:rPr>
      <w:b/>
      <w:bCs/>
      <w:sz w:val="20"/>
      <w:szCs w:val="20"/>
    </w:rPr>
  </w:style>
  <w:style w:type="character" w:customStyle="1" w:styleId="ListParagraphChar">
    <w:name w:val="List Paragraph Char"/>
    <w:aliases w:val="3 Char,POCG Table Text Char"/>
    <w:basedOn w:val="DefaultParagraphFont"/>
    <w:link w:val="ListParagraph"/>
    <w:uiPriority w:val="34"/>
    <w:locked/>
    <w:rsid w:val="00AA58ED"/>
  </w:style>
  <w:style w:type="paragraph" w:customStyle="1" w:styleId="StyleLeft075">
    <w:name w:val="Style Left:  0.75&quot;"/>
    <w:basedOn w:val="Normal"/>
    <w:rsid w:val="00D978B3"/>
    <w:pPr>
      <w:overflowPunct w:val="0"/>
      <w:autoSpaceDE w:val="0"/>
      <w:autoSpaceDN w:val="0"/>
      <w:adjustRightInd w:val="0"/>
      <w:spacing w:after="240" w:line="240" w:lineRule="auto"/>
      <w:ind w:left="1080"/>
      <w:contextualSpacing/>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09303">
      <w:bodyDiv w:val="1"/>
      <w:marLeft w:val="0"/>
      <w:marRight w:val="0"/>
      <w:marTop w:val="0"/>
      <w:marBottom w:val="0"/>
      <w:divBdr>
        <w:top w:val="none" w:sz="0" w:space="0" w:color="auto"/>
        <w:left w:val="none" w:sz="0" w:space="0" w:color="auto"/>
        <w:bottom w:val="none" w:sz="0" w:space="0" w:color="auto"/>
        <w:right w:val="none" w:sz="0" w:space="0" w:color="auto"/>
      </w:divBdr>
    </w:div>
    <w:div w:id="4750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HUDHSNG-866782387-372</_dlc_DocId>
    <_dlc_DocIdUrl xmlns="4b1460ee-7fd3-4b6a-a6e4-425bd7cb2633">
      <Url>http://sharepoint.hud.gov/sites/HSNG/DASSFH/OSFAM/_layouts/15/DocIdRedir.aspx?ID=HUDHSNG-866782387-372</Url>
      <Description>HUDHSNG-866782387-372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F11B0CFCA7454C9D292BCDFF179A67" ma:contentTypeVersion="1" ma:contentTypeDescription="Create a new document." ma:contentTypeScope="" ma:versionID="e38c46c42cb46a6bb07ed01f26ca6687">
  <xsd:schema xmlns:xsd="http://www.w3.org/2001/XMLSchema" xmlns:xs="http://www.w3.org/2001/XMLSchema" xmlns:p="http://schemas.microsoft.com/office/2006/metadata/properties" xmlns:ns2="4b1460ee-7fd3-4b6a-a6e4-425bd7cb2633" targetNamespace="http://schemas.microsoft.com/office/2006/metadata/properties" ma:root="true" ma:fieldsID="f80aca404e5a8f6cbb3e6bc98a980ccf" ns2:_="">
    <xsd:import namespace="4b1460ee-7fd3-4b6a-a6e4-425bd7cb263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741A7-B3A9-4780-AA15-E843B38569AE}">
  <ds:schemaRefs>
    <ds:schemaRef ds:uri="http://schemas.microsoft.com/sharepoint/v3/contenttype/forms"/>
  </ds:schemaRefs>
</ds:datastoreItem>
</file>

<file path=customXml/itemProps2.xml><?xml version="1.0" encoding="utf-8"?>
<ds:datastoreItem xmlns:ds="http://schemas.openxmlformats.org/officeDocument/2006/customXml" ds:itemID="{06AFDC07-BDA3-4567-9219-3668DCEB8FBD}">
  <ds:schemaRefs>
    <ds:schemaRef ds:uri="http://schemas.microsoft.com/sharepoint/events"/>
  </ds:schemaRefs>
</ds:datastoreItem>
</file>

<file path=customXml/itemProps3.xml><?xml version="1.0" encoding="utf-8"?>
<ds:datastoreItem xmlns:ds="http://schemas.openxmlformats.org/officeDocument/2006/customXml" ds:itemID="{600246BE-699E-4103-B311-1A1B3F425520}">
  <ds:schemaRefs>
    <ds:schemaRef ds:uri="http://schemas.openxmlformats.org/officeDocument/2006/bibliography"/>
  </ds:schemaRefs>
</ds:datastoreItem>
</file>

<file path=customXml/itemProps4.xml><?xml version="1.0" encoding="utf-8"?>
<ds:datastoreItem xmlns:ds="http://schemas.openxmlformats.org/officeDocument/2006/customXml" ds:itemID="{72ED4118-138C-4FF6-B479-1477784817A6}">
  <ds:schemaRefs>
    <ds:schemaRef ds:uri="http://schemas.microsoft.com/office/2006/metadata/properties"/>
    <ds:schemaRef ds:uri="http://schemas.microsoft.com/office/infopath/2007/PartnerControls"/>
    <ds:schemaRef ds:uri="4b1460ee-7fd3-4b6a-a6e4-425bd7cb2633"/>
  </ds:schemaRefs>
</ds:datastoreItem>
</file>

<file path=customXml/itemProps5.xml><?xml version="1.0" encoding="utf-8"?>
<ds:datastoreItem xmlns:ds="http://schemas.openxmlformats.org/officeDocument/2006/customXml" ds:itemID="{FE4EE39C-5F4B-42C5-B053-BA690F921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3355</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dc:creator>
  <cp:keywords/>
  <dc:description/>
  <cp:lastModifiedBy>Sanders, Kim N</cp:lastModifiedBy>
  <cp:revision>3</cp:revision>
  <cp:lastPrinted>2020-01-29T20:04:00Z</cp:lastPrinted>
  <dcterms:created xsi:type="dcterms:W3CDTF">2020-03-27T12:09:00Z</dcterms:created>
  <dcterms:modified xsi:type="dcterms:W3CDTF">2020-07-24T14:47:00Z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0x01010020F11B0CFCA7454C9D292BCDFF179A67</vt:lpwstr>
  </property>
  <property fmtid="{D5CDD505-2E9C-101B-9397-08002B2CF9AE}" pid="3" name="_dlc_DocIdItemGuid">
    <vt:lpwstr>6493a5c5-4983-4678-a506-30d270a5e1a2</vt:lpwstr>
  </property>
</Properties>
</file>