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425" w:rsidP="00525425" w:rsidRDefault="00525425">
      <w:pPr>
        <w:shd w:val="clear" w:color="auto" w:fill="FFFFFF"/>
        <w:spacing w:after="0" w:line="240" w:lineRule="auto"/>
        <w:rPr>
          <w:rFonts w:ascii="Times New Roman" w:hAnsi="Times New Roman" w:eastAsia="Times New Roman" w:cs="Times New Roman"/>
          <w:color w:val="000000"/>
          <w:sz w:val="17"/>
          <w:szCs w:val="17"/>
        </w:rPr>
      </w:pPr>
      <w:r>
        <w:rPr>
          <w:rFonts w:ascii="Times New Roman" w:hAnsi="Times New Roman" w:eastAsia="Times New Roman" w:cs="Times New Roman"/>
          <w:color w:val="000000"/>
          <w:sz w:val="17"/>
          <w:szCs w:val="17"/>
        </w:rPr>
        <w:t>Housing and Economic Recovery Act of 2008</w:t>
      </w:r>
    </w:p>
    <w:p w:rsidRPr="00525425" w:rsidR="00525425" w:rsidP="00525425" w:rsidRDefault="00525425">
      <w:pPr>
        <w:shd w:val="clear" w:color="auto" w:fill="FFFFFF"/>
        <w:spacing w:after="0" w:line="240" w:lineRule="auto"/>
        <w:rPr>
          <w:rFonts w:ascii="Times New Roman" w:hAnsi="Times New Roman" w:eastAsia="Times New Roman" w:cs="Times New Roman"/>
          <w:color w:val="000000"/>
          <w:sz w:val="20"/>
          <w:szCs w:val="20"/>
        </w:rPr>
      </w:pPr>
    </w:p>
    <w:p w:rsidR="00525425" w:rsidP="00525425" w:rsidRDefault="00525425">
      <w:pPr>
        <w:shd w:val="clear" w:color="auto" w:fill="FFFFFF"/>
        <w:spacing w:after="120" w:line="240" w:lineRule="auto"/>
        <w:rPr>
          <w:rFonts w:ascii="Garamond" w:hAnsi="Garamond" w:eastAsia="Times New Roman" w:cs="Times New Roman"/>
          <w:color w:val="000000"/>
          <w:sz w:val="20"/>
          <w:szCs w:val="20"/>
        </w:rPr>
      </w:pPr>
      <w:r>
        <w:rPr>
          <w:rFonts w:ascii="Garamond" w:hAnsi="Garamond" w:eastAsia="Times New Roman" w:cs="Times New Roman"/>
          <w:color w:val="000000"/>
          <w:sz w:val="20"/>
          <w:szCs w:val="20"/>
        </w:rPr>
        <w:t xml:space="preserve">Section 2835 </w:t>
      </w:r>
    </w:p>
    <w:p w:rsidRPr="00525425" w:rsidR="00525425" w:rsidP="00525425" w:rsidRDefault="00525425">
      <w:pPr>
        <w:shd w:val="clear" w:color="auto" w:fill="FFFFFF"/>
        <w:spacing w:after="120" w:line="240" w:lineRule="auto"/>
        <w:rPr>
          <w:rFonts w:ascii="Garamond" w:hAnsi="Garamond" w:eastAsia="Times New Roman" w:cs="Times New Roman"/>
          <w:color w:val="000000"/>
          <w:sz w:val="20"/>
          <w:szCs w:val="20"/>
        </w:rPr>
      </w:pPr>
      <w:r w:rsidRPr="00525425">
        <w:rPr>
          <w:rFonts w:ascii="Garamond" w:hAnsi="Garamond" w:eastAsia="Times New Roman" w:cs="Times New Roman"/>
          <w:color w:val="000000"/>
          <w:sz w:val="20"/>
          <w:szCs w:val="20"/>
        </w:rPr>
        <w:t>(b) Section 202 Housing for Elderly Persons- Subsection (f) of section 202 of the Housing Act of 1959 () is amended--</w:t>
      </w:r>
    </w:p>
    <w:p w:rsidRPr="00525425" w:rsidR="00525425" w:rsidP="00525425" w:rsidRDefault="00525425">
      <w:pPr>
        <w:shd w:val="clear" w:color="auto" w:fill="FFFFFF"/>
        <w:spacing w:after="120" w:line="240" w:lineRule="auto"/>
        <w:ind w:left="720"/>
        <w:rPr>
          <w:rFonts w:ascii="Garamond" w:hAnsi="Garamond" w:eastAsia="Times New Roman" w:cs="Times New Roman"/>
          <w:color w:val="000000"/>
          <w:sz w:val="20"/>
          <w:szCs w:val="20"/>
        </w:rPr>
      </w:pPr>
      <w:r w:rsidRPr="00525425">
        <w:rPr>
          <w:rFonts w:ascii="Garamond" w:hAnsi="Garamond" w:eastAsia="Times New Roman" w:cs="Times New Roman"/>
          <w:color w:val="000000"/>
          <w:sz w:val="20"/>
          <w:szCs w:val="20"/>
        </w:rPr>
        <w:t xml:space="preserve">(1) </w:t>
      </w:r>
      <w:proofErr w:type="gramStart"/>
      <w:r w:rsidRPr="00525425">
        <w:rPr>
          <w:rFonts w:ascii="Garamond" w:hAnsi="Garamond" w:eastAsia="Times New Roman" w:cs="Times New Roman"/>
          <w:color w:val="000000"/>
          <w:sz w:val="20"/>
          <w:szCs w:val="20"/>
        </w:rPr>
        <w:t>by</w:t>
      </w:r>
      <w:proofErr w:type="gramEnd"/>
      <w:r w:rsidRPr="00525425">
        <w:rPr>
          <w:rFonts w:ascii="Garamond" w:hAnsi="Garamond" w:eastAsia="Times New Roman" w:cs="Times New Roman"/>
          <w:color w:val="000000"/>
          <w:sz w:val="20"/>
          <w:szCs w:val="20"/>
        </w:rPr>
        <w:t xml:space="preserve"> striking ‘Selection Criteria- ’ and inserting ‘Initial Selection Criteria and Processing- (1) SELECTION CRITERIA- ’;</w:t>
      </w:r>
    </w:p>
    <w:p w:rsidRPr="00525425" w:rsidR="00525425" w:rsidP="00525425" w:rsidRDefault="00525425">
      <w:pPr>
        <w:shd w:val="clear" w:color="auto" w:fill="FFFFFF"/>
        <w:spacing w:after="120" w:line="240" w:lineRule="auto"/>
        <w:ind w:left="720"/>
        <w:rPr>
          <w:rFonts w:ascii="Garamond" w:hAnsi="Garamond" w:eastAsia="Times New Roman" w:cs="Times New Roman"/>
          <w:color w:val="000000"/>
          <w:sz w:val="20"/>
          <w:szCs w:val="20"/>
        </w:rPr>
      </w:pPr>
      <w:r w:rsidRPr="00525425">
        <w:rPr>
          <w:rFonts w:ascii="Garamond" w:hAnsi="Garamond" w:eastAsia="Times New Roman" w:cs="Times New Roman"/>
          <w:color w:val="000000"/>
          <w:sz w:val="20"/>
          <w:szCs w:val="20"/>
        </w:rPr>
        <w:t xml:space="preserve">(2) </w:t>
      </w:r>
      <w:proofErr w:type="gramStart"/>
      <w:r w:rsidRPr="00525425">
        <w:rPr>
          <w:rFonts w:ascii="Garamond" w:hAnsi="Garamond" w:eastAsia="Times New Roman" w:cs="Times New Roman"/>
          <w:color w:val="000000"/>
          <w:sz w:val="20"/>
          <w:szCs w:val="20"/>
        </w:rPr>
        <w:t>by</w:t>
      </w:r>
      <w:proofErr w:type="gramEnd"/>
      <w:r w:rsidRPr="00525425">
        <w:rPr>
          <w:rFonts w:ascii="Garamond" w:hAnsi="Garamond" w:eastAsia="Times New Roman" w:cs="Times New Roman"/>
          <w:color w:val="000000"/>
          <w:sz w:val="20"/>
          <w:szCs w:val="20"/>
        </w:rPr>
        <w:t xml:space="preserve"> </w:t>
      </w:r>
      <w:proofErr w:type="spellStart"/>
      <w:r w:rsidRPr="00525425">
        <w:rPr>
          <w:rFonts w:ascii="Garamond" w:hAnsi="Garamond" w:eastAsia="Times New Roman" w:cs="Times New Roman"/>
          <w:color w:val="000000"/>
          <w:sz w:val="20"/>
          <w:szCs w:val="20"/>
        </w:rPr>
        <w:t>redesignating</w:t>
      </w:r>
      <w:proofErr w:type="spellEnd"/>
      <w:r w:rsidRPr="00525425">
        <w:rPr>
          <w:rFonts w:ascii="Garamond" w:hAnsi="Garamond" w:eastAsia="Times New Roman" w:cs="Times New Roman"/>
          <w:color w:val="000000"/>
          <w:sz w:val="20"/>
          <w:szCs w:val="20"/>
        </w:rPr>
        <w:t xml:space="preserve"> paragraphs (1) through (7) as subparagraphs (A) through (G), respectively; and</w:t>
      </w:r>
    </w:p>
    <w:p w:rsidRPr="00525425" w:rsidR="00525425" w:rsidP="00525425" w:rsidRDefault="00525425">
      <w:pPr>
        <w:shd w:val="clear" w:color="auto" w:fill="FFFFFF"/>
        <w:spacing w:after="120" w:line="240" w:lineRule="auto"/>
        <w:ind w:left="720"/>
        <w:rPr>
          <w:rFonts w:ascii="Garamond" w:hAnsi="Garamond" w:eastAsia="Times New Roman" w:cs="Times New Roman"/>
          <w:color w:val="000000"/>
          <w:sz w:val="20"/>
          <w:szCs w:val="20"/>
        </w:rPr>
      </w:pPr>
      <w:r w:rsidRPr="00525425">
        <w:rPr>
          <w:rFonts w:ascii="Garamond" w:hAnsi="Garamond" w:eastAsia="Times New Roman" w:cs="Times New Roman"/>
          <w:color w:val="000000"/>
          <w:sz w:val="20"/>
          <w:szCs w:val="20"/>
        </w:rPr>
        <w:t xml:space="preserve">(3) </w:t>
      </w:r>
      <w:proofErr w:type="gramStart"/>
      <w:r w:rsidRPr="00525425">
        <w:rPr>
          <w:rFonts w:ascii="Garamond" w:hAnsi="Garamond" w:eastAsia="Times New Roman" w:cs="Times New Roman"/>
          <w:color w:val="000000"/>
          <w:sz w:val="20"/>
          <w:szCs w:val="20"/>
        </w:rPr>
        <w:t>by</w:t>
      </w:r>
      <w:proofErr w:type="gramEnd"/>
      <w:r w:rsidRPr="00525425">
        <w:rPr>
          <w:rFonts w:ascii="Garamond" w:hAnsi="Garamond" w:eastAsia="Times New Roman" w:cs="Times New Roman"/>
          <w:color w:val="000000"/>
          <w:sz w:val="20"/>
          <w:szCs w:val="20"/>
        </w:rPr>
        <w:t xml:space="preserve"> adding at the end the following new paragraph:</w:t>
      </w:r>
    </w:p>
    <w:p w:rsidRPr="00525425" w:rsidR="00525425" w:rsidP="00525425" w:rsidRDefault="00525425">
      <w:pPr>
        <w:shd w:val="clear" w:color="auto" w:fill="FFFFFF"/>
        <w:spacing w:after="120" w:line="240" w:lineRule="auto"/>
        <w:ind w:left="1440"/>
        <w:rPr>
          <w:rFonts w:ascii="Garamond" w:hAnsi="Garamond" w:eastAsia="Times New Roman" w:cs="Times New Roman"/>
          <w:color w:val="000000"/>
          <w:sz w:val="20"/>
          <w:szCs w:val="20"/>
        </w:rPr>
      </w:pPr>
      <w:r w:rsidRPr="00525425">
        <w:rPr>
          <w:rFonts w:ascii="Garamond" w:hAnsi="Garamond" w:eastAsia="Times New Roman" w:cs="Times New Roman"/>
          <w:color w:val="000000"/>
          <w:sz w:val="20"/>
          <w:szCs w:val="20"/>
        </w:rPr>
        <w:t>‘(2) DELEGATED PROCESSING-</w:t>
      </w:r>
    </w:p>
    <w:p w:rsidRPr="00525425" w:rsidR="00525425" w:rsidP="00525425" w:rsidRDefault="00525425">
      <w:pPr>
        <w:shd w:val="clear" w:color="auto" w:fill="FFFFFF"/>
        <w:spacing w:after="120" w:line="240" w:lineRule="auto"/>
        <w:ind w:left="2160"/>
        <w:rPr>
          <w:rFonts w:ascii="Garamond" w:hAnsi="Garamond" w:eastAsia="Times New Roman" w:cs="Times New Roman"/>
          <w:color w:val="000000"/>
          <w:sz w:val="20"/>
          <w:szCs w:val="20"/>
        </w:rPr>
      </w:pPr>
      <w:r w:rsidRPr="00525425">
        <w:rPr>
          <w:rFonts w:ascii="Garamond" w:hAnsi="Garamond" w:eastAsia="Times New Roman" w:cs="Times New Roman"/>
          <w:color w:val="000000"/>
          <w:sz w:val="20"/>
          <w:szCs w:val="20"/>
        </w:rPr>
        <w:t>‘(A) In issuing a capital advance under this subsection for any project for which financing for the purposes described in the last two sentences of subsection (b) is provided by a combination of a capital advance under subsection (c</w:t>
      </w:r>
      <w:proofErr w:type="gramStart"/>
      <w:r w:rsidRPr="00525425">
        <w:rPr>
          <w:rFonts w:ascii="Garamond" w:hAnsi="Garamond" w:eastAsia="Times New Roman" w:cs="Times New Roman"/>
          <w:color w:val="000000"/>
          <w:sz w:val="20"/>
          <w:szCs w:val="20"/>
        </w:rPr>
        <w:t>)(</w:t>
      </w:r>
      <w:proofErr w:type="gramEnd"/>
      <w:r w:rsidRPr="00525425">
        <w:rPr>
          <w:rFonts w:ascii="Garamond" w:hAnsi="Garamond" w:eastAsia="Times New Roman" w:cs="Times New Roman"/>
          <w:color w:val="000000"/>
          <w:sz w:val="20"/>
          <w:szCs w:val="20"/>
        </w:rPr>
        <w:t>1) and sources other than this section, within 30 days of award of the capital advance, the Secretary shall delegate review and processing of such projects to a State or local housing agency that--</w:t>
      </w:r>
    </w:p>
    <w:p w:rsidRPr="00525425" w:rsidR="00525425" w:rsidP="00525425" w:rsidRDefault="00525425">
      <w:pPr>
        <w:shd w:val="clear" w:color="auto" w:fill="FFFFFF"/>
        <w:spacing w:after="120" w:line="240" w:lineRule="auto"/>
        <w:ind w:left="2880"/>
        <w:rPr>
          <w:rFonts w:ascii="Garamond" w:hAnsi="Garamond" w:eastAsia="Times New Roman" w:cs="Times New Roman"/>
          <w:color w:val="000000"/>
          <w:sz w:val="20"/>
          <w:szCs w:val="20"/>
        </w:rPr>
      </w:pPr>
      <w:r w:rsidRPr="00525425">
        <w:rPr>
          <w:rFonts w:ascii="Garamond" w:hAnsi="Garamond" w:eastAsia="Times New Roman" w:cs="Times New Roman"/>
          <w:color w:val="000000"/>
          <w:sz w:val="20"/>
          <w:szCs w:val="20"/>
        </w:rPr>
        <w:t>‘(</w:t>
      </w:r>
      <w:proofErr w:type="spellStart"/>
      <w:proofErr w:type="gramStart"/>
      <w:r w:rsidRPr="00525425">
        <w:rPr>
          <w:rFonts w:ascii="Garamond" w:hAnsi="Garamond" w:eastAsia="Times New Roman" w:cs="Times New Roman"/>
          <w:color w:val="000000"/>
          <w:sz w:val="20"/>
          <w:szCs w:val="20"/>
        </w:rPr>
        <w:t>i</w:t>
      </w:r>
      <w:proofErr w:type="spellEnd"/>
      <w:proofErr w:type="gramEnd"/>
      <w:r w:rsidRPr="00525425">
        <w:rPr>
          <w:rFonts w:ascii="Garamond" w:hAnsi="Garamond" w:eastAsia="Times New Roman" w:cs="Times New Roman"/>
          <w:color w:val="000000"/>
          <w:sz w:val="20"/>
          <w:szCs w:val="20"/>
        </w:rPr>
        <w:t>) is in geographic proximity to the property;</w:t>
      </w:r>
    </w:p>
    <w:p w:rsidRPr="00525425" w:rsidR="00525425" w:rsidP="00525425" w:rsidRDefault="00525425">
      <w:pPr>
        <w:shd w:val="clear" w:color="auto" w:fill="FFFFFF"/>
        <w:spacing w:after="120" w:line="240" w:lineRule="auto"/>
        <w:ind w:left="2880"/>
        <w:rPr>
          <w:rFonts w:ascii="Garamond" w:hAnsi="Garamond" w:eastAsia="Times New Roman" w:cs="Times New Roman"/>
          <w:color w:val="000000"/>
          <w:sz w:val="20"/>
          <w:szCs w:val="20"/>
        </w:rPr>
      </w:pPr>
      <w:r w:rsidRPr="00525425">
        <w:rPr>
          <w:rFonts w:ascii="Garamond" w:hAnsi="Garamond" w:eastAsia="Times New Roman" w:cs="Times New Roman"/>
          <w:color w:val="000000"/>
          <w:sz w:val="20"/>
          <w:szCs w:val="20"/>
        </w:rPr>
        <w:t xml:space="preserve">‘(ii) </w:t>
      </w:r>
      <w:proofErr w:type="gramStart"/>
      <w:r w:rsidRPr="00525425">
        <w:rPr>
          <w:rFonts w:ascii="Garamond" w:hAnsi="Garamond" w:eastAsia="Times New Roman" w:cs="Times New Roman"/>
          <w:color w:val="000000"/>
          <w:sz w:val="20"/>
          <w:szCs w:val="20"/>
        </w:rPr>
        <w:t>has</w:t>
      </w:r>
      <w:proofErr w:type="gramEnd"/>
      <w:r w:rsidRPr="00525425">
        <w:rPr>
          <w:rFonts w:ascii="Garamond" w:hAnsi="Garamond" w:eastAsia="Times New Roman" w:cs="Times New Roman"/>
          <w:color w:val="000000"/>
          <w:sz w:val="20"/>
          <w:szCs w:val="20"/>
        </w:rPr>
        <w:t xml:space="preserve"> demonstrated experience in and capacity for underwriting multifamily housing loans that provide housing and supportive services;</w:t>
      </w:r>
    </w:p>
    <w:p w:rsidRPr="00525425" w:rsidR="00525425" w:rsidP="00525425" w:rsidRDefault="00525425">
      <w:pPr>
        <w:shd w:val="clear" w:color="auto" w:fill="FFFFFF"/>
        <w:spacing w:after="120" w:line="240" w:lineRule="auto"/>
        <w:ind w:left="2880"/>
        <w:rPr>
          <w:rFonts w:ascii="Garamond" w:hAnsi="Garamond" w:eastAsia="Times New Roman" w:cs="Times New Roman"/>
          <w:color w:val="000000"/>
          <w:sz w:val="20"/>
          <w:szCs w:val="20"/>
        </w:rPr>
      </w:pPr>
      <w:r w:rsidRPr="00525425">
        <w:rPr>
          <w:rFonts w:ascii="Garamond" w:hAnsi="Garamond" w:eastAsia="Times New Roman" w:cs="Times New Roman"/>
          <w:color w:val="000000"/>
          <w:sz w:val="20"/>
          <w:szCs w:val="20"/>
        </w:rPr>
        <w:t xml:space="preserve">‘(iii) </w:t>
      </w:r>
      <w:proofErr w:type="gramStart"/>
      <w:r w:rsidRPr="00525425">
        <w:rPr>
          <w:rFonts w:ascii="Garamond" w:hAnsi="Garamond" w:eastAsia="Times New Roman" w:cs="Times New Roman"/>
          <w:color w:val="000000"/>
          <w:sz w:val="20"/>
          <w:szCs w:val="20"/>
        </w:rPr>
        <w:t>may</w:t>
      </w:r>
      <w:proofErr w:type="gramEnd"/>
      <w:r w:rsidRPr="00525425">
        <w:rPr>
          <w:rFonts w:ascii="Garamond" w:hAnsi="Garamond" w:eastAsia="Times New Roman" w:cs="Times New Roman"/>
          <w:color w:val="000000"/>
          <w:sz w:val="20"/>
          <w:szCs w:val="20"/>
        </w:rPr>
        <w:t xml:space="preserve"> or may not be providing low-income housing tax credits in combination with the capital advance under this section, and</w:t>
      </w:r>
    </w:p>
    <w:p w:rsidRPr="00525425" w:rsidR="00525425" w:rsidP="00525425" w:rsidRDefault="00525425">
      <w:pPr>
        <w:shd w:val="clear" w:color="auto" w:fill="FFFFFF"/>
        <w:spacing w:after="120" w:line="240" w:lineRule="auto"/>
        <w:ind w:left="2880"/>
        <w:rPr>
          <w:rFonts w:ascii="Garamond" w:hAnsi="Garamond" w:eastAsia="Times New Roman" w:cs="Times New Roman"/>
          <w:color w:val="000000"/>
          <w:sz w:val="20"/>
          <w:szCs w:val="20"/>
        </w:rPr>
      </w:pPr>
      <w:r w:rsidRPr="00525425">
        <w:rPr>
          <w:rFonts w:ascii="Garamond" w:hAnsi="Garamond" w:eastAsia="Times New Roman" w:cs="Times New Roman"/>
          <w:color w:val="000000"/>
          <w:sz w:val="20"/>
          <w:szCs w:val="20"/>
        </w:rPr>
        <w:t>‘(</w:t>
      </w:r>
      <w:proofErr w:type="gramStart"/>
      <w:r w:rsidRPr="00525425">
        <w:rPr>
          <w:rFonts w:ascii="Garamond" w:hAnsi="Garamond" w:eastAsia="Times New Roman" w:cs="Times New Roman"/>
          <w:color w:val="000000"/>
          <w:sz w:val="20"/>
          <w:szCs w:val="20"/>
        </w:rPr>
        <w:t>iv</w:t>
      </w:r>
      <w:proofErr w:type="gramEnd"/>
      <w:r w:rsidRPr="00525425">
        <w:rPr>
          <w:rFonts w:ascii="Garamond" w:hAnsi="Garamond" w:eastAsia="Times New Roman" w:cs="Times New Roman"/>
          <w:color w:val="000000"/>
          <w:sz w:val="20"/>
          <w:szCs w:val="20"/>
        </w:rPr>
        <w:t>) agrees to issue a firm commitment within 12 months of delegation.</w:t>
      </w:r>
    </w:p>
    <w:p w:rsidRPr="00525425" w:rsidR="00525425" w:rsidP="00525425" w:rsidRDefault="00525425">
      <w:pPr>
        <w:shd w:val="clear" w:color="auto" w:fill="FFFFFF"/>
        <w:spacing w:after="120" w:line="240" w:lineRule="auto"/>
        <w:ind w:left="2160"/>
        <w:rPr>
          <w:rFonts w:ascii="Garamond" w:hAnsi="Garamond" w:eastAsia="Times New Roman" w:cs="Times New Roman"/>
          <w:color w:val="000000"/>
          <w:sz w:val="20"/>
          <w:szCs w:val="20"/>
        </w:rPr>
      </w:pPr>
      <w:r w:rsidRPr="00525425">
        <w:rPr>
          <w:rFonts w:ascii="Garamond" w:hAnsi="Garamond" w:eastAsia="Times New Roman" w:cs="Times New Roman"/>
          <w:color w:val="000000"/>
          <w:sz w:val="20"/>
          <w:szCs w:val="20"/>
        </w:rPr>
        <w:t>‘(B) The Secretary shall retain the authority to process capital advances in cases in which no State or local housing agency has applied to provide delegated processing pursuant to this paragraph or no such agency has entered into an agreement with the Secretary to serve as a delegated processing agency.</w:t>
      </w:r>
    </w:p>
    <w:p w:rsidRPr="00525425" w:rsidR="00525425" w:rsidP="00525425" w:rsidRDefault="00525425">
      <w:pPr>
        <w:shd w:val="clear" w:color="auto" w:fill="FFFFFF"/>
        <w:spacing w:after="120" w:line="240" w:lineRule="auto"/>
        <w:ind w:left="2160"/>
        <w:rPr>
          <w:rFonts w:ascii="Garamond" w:hAnsi="Garamond" w:eastAsia="Times New Roman" w:cs="Times New Roman"/>
          <w:color w:val="000000"/>
          <w:sz w:val="20"/>
          <w:szCs w:val="20"/>
        </w:rPr>
      </w:pPr>
      <w:r w:rsidRPr="00525425">
        <w:rPr>
          <w:rFonts w:ascii="Garamond" w:hAnsi="Garamond" w:eastAsia="Times New Roman" w:cs="Times New Roman"/>
          <w:color w:val="000000"/>
          <w:sz w:val="20"/>
          <w:szCs w:val="20"/>
        </w:rPr>
        <w:t>‘(C) An agency to which review and processing is delegated pursuant to subparagraph (A) may assess a reasonable fee which shall be included in the capital advance amounts and may recommend project rental assistance amounts in excess of those initially awarded by the Secretary. The Secretary shall develop a schedule for reasonable fees under this subparagraph to be paid to delegated processing agencies, which shall take into consideration any other fees to be paid to the agency for other funding provided to the project by the agency, including bonds, tax credits, and other gap funding.</w:t>
      </w:r>
    </w:p>
    <w:p w:rsidRPr="00525425" w:rsidR="00525425" w:rsidP="00525425" w:rsidRDefault="00525425">
      <w:pPr>
        <w:shd w:val="clear" w:color="auto" w:fill="FFFFFF"/>
        <w:spacing w:after="120" w:line="240" w:lineRule="auto"/>
        <w:ind w:left="2160"/>
        <w:rPr>
          <w:rFonts w:ascii="Garamond" w:hAnsi="Garamond" w:eastAsia="Times New Roman" w:cs="Times New Roman"/>
          <w:color w:val="000000"/>
          <w:sz w:val="20"/>
          <w:szCs w:val="20"/>
        </w:rPr>
      </w:pPr>
      <w:r w:rsidRPr="00525425">
        <w:rPr>
          <w:rFonts w:ascii="Garamond" w:hAnsi="Garamond" w:eastAsia="Times New Roman" w:cs="Times New Roman"/>
          <w:color w:val="000000"/>
          <w:sz w:val="20"/>
          <w:szCs w:val="20"/>
        </w:rPr>
        <w:t>‘(D) Under such delegated system, the Secretary shall retain the authority to approve rents and development costs and to execute a capital advance within 60 days of receipt of the commitment from the State or local agency. The Secretary shall provide to such agency and the project sponsor, in writing, the reasons for any reduction in capital advance amounts or project rental assistance and such reductions shall be subject to appeal.’.</w:t>
      </w:r>
    </w:p>
    <w:sectPr w:rsidRPr="00525425" w:rsidR="00525425" w:rsidSect="005C67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defaultTabStop w:val="720"/>
  <w:characterSpacingControl w:val="doNotCompress"/>
  <w:compat/>
  <w:rsids>
    <w:rsidRoot w:val="00525425"/>
    <w:rsid w:val="003E6FB3"/>
    <w:rsid w:val="00525425"/>
    <w:rsid w:val="005C67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7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5229281">
      <w:bodyDiv w:val="1"/>
      <w:marLeft w:val="0"/>
      <w:marRight w:val="0"/>
      <w:marTop w:val="0"/>
      <w:marBottom w:val="0"/>
      <w:divBdr>
        <w:top w:val="none" w:sz="0" w:space="0" w:color="auto"/>
        <w:left w:val="none" w:sz="0" w:space="0" w:color="auto"/>
        <w:bottom w:val="none" w:sz="0" w:space="0" w:color="auto"/>
        <w:right w:val="none" w:sz="0" w:space="0" w:color="auto"/>
      </w:divBdr>
      <w:divsChild>
        <w:div w:id="1481263999">
          <w:marLeft w:val="0"/>
          <w:marRight w:val="0"/>
          <w:marTop w:val="0"/>
          <w:marBottom w:val="0"/>
          <w:divBdr>
            <w:top w:val="single" w:sz="4" w:space="3" w:color="000000"/>
            <w:left w:val="single" w:sz="4" w:space="3" w:color="000000"/>
            <w:bottom w:val="single" w:sz="4" w:space="3" w:color="000000"/>
            <w:right w:val="single" w:sz="4" w:space="3" w:color="000000"/>
          </w:divBdr>
          <w:divsChild>
            <w:div w:id="1301960090">
              <w:marLeft w:val="0"/>
              <w:marRight w:val="0"/>
              <w:marTop w:val="0"/>
              <w:marBottom w:val="240"/>
              <w:divBdr>
                <w:top w:val="none" w:sz="0" w:space="0" w:color="auto"/>
                <w:left w:val="none" w:sz="0" w:space="0" w:color="auto"/>
                <w:bottom w:val="none" w:sz="0" w:space="0" w:color="auto"/>
                <w:right w:val="none" w:sz="0" w:space="0" w:color="auto"/>
              </w:divBdr>
            </w:div>
            <w:div w:id="56824606">
              <w:marLeft w:val="0"/>
              <w:marRight w:val="0"/>
              <w:marTop w:val="0"/>
              <w:marBottom w:val="0"/>
              <w:divBdr>
                <w:top w:val="none" w:sz="0" w:space="0" w:color="auto"/>
                <w:left w:val="none" w:sz="0" w:space="0" w:color="auto"/>
                <w:bottom w:val="none" w:sz="0" w:space="0" w:color="auto"/>
                <w:right w:val="none" w:sz="0" w:space="0" w:color="auto"/>
              </w:divBdr>
              <w:divsChild>
                <w:div w:id="396362826">
                  <w:marLeft w:val="0"/>
                  <w:marRight w:val="0"/>
                  <w:marTop w:val="0"/>
                  <w:marBottom w:val="120"/>
                  <w:divBdr>
                    <w:top w:val="none" w:sz="0" w:space="0" w:color="auto"/>
                    <w:left w:val="none" w:sz="0" w:space="0" w:color="auto"/>
                    <w:bottom w:val="none" w:sz="0" w:space="0" w:color="auto"/>
                    <w:right w:val="none" w:sz="0" w:space="0" w:color="auto"/>
                  </w:divBdr>
                </w:div>
                <w:div w:id="969244069">
                  <w:marLeft w:val="0"/>
                  <w:marRight w:val="0"/>
                  <w:marTop w:val="0"/>
                  <w:marBottom w:val="120"/>
                  <w:divBdr>
                    <w:top w:val="none" w:sz="0" w:space="0" w:color="auto"/>
                    <w:left w:val="none" w:sz="0" w:space="0" w:color="auto"/>
                    <w:bottom w:val="none" w:sz="0" w:space="0" w:color="auto"/>
                    <w:right w:val="none" w:sz="0" w:space="0" w:color="auto"/>
                  </w:divBdr>
                </w:div>
                <w:div w:id="1590650708">
                  <w:marLeft w:val="0"/>
                  <w:marRight w:val="0"/>
                  <w:marTop w:val="0"/>
                  <w:marBottom w:val="120"/>
                  <w:divBdr>
                    <w:top w:val="none" w:sz="0" w:space="0" w:color="auto"/>
                    <w:left w:val="none" w:sz="0" w:space="0" w:color="auto"/>
                    <w:bottom w:val="none" w:sz="0" w:space="0" w:color="auto"/>
                    <w:right w:val="none" w:sz="0" w:space="0" w:color="auto"/>
                  </w:divBdr>
                </w:div>
                <w:div w:id="906232333">
                  <w:marLeft w:val="0"/>
                  <w:marRight w:val="0"/>
                  <w:marTop w:val="0"/>
                  <w:marBottom w:val="120"/>
                  <w:divBdr>
                    <w:top w:val="none" w:sz="0" w:space="0" w:color="auto"/>
                    <w:left w:val="none" w:sz="0" w:space="0" w:color="auto"/>
                    <w:bottom w:val="none" w:sz="0" w:space="0" w:color="auto"/>
                    <w:right w:val="none" w:sz="0" w:space="0" w:color="auto"/>
                  </w:divBdr>
                </w:div>
                <w:div w:id="1710644394">
                  <w:marLeft w:val="720"/>
                  <w:marRight w:val="0"/>
                  <w:marTop w:val="0"/>
                  <w:marBottom w:val="120"/>
                  <w:divBdr>
                    <w:top w:val="none" w:sz="0" w:space="0" w:color="auto"/>
                    <w:left w:val="single" w:sz="4" w:space="6" w:color="999999"/>
                    <w:bottom w:val="none" w:sz="0" w:space="0" w:color="auto"/>
                    <w:right w:val="none" w:sz="0" w:space="0" w:color="auto"/>
                  </w:divBdr>
                  <w:divsChild>
                    <w:div w:id="1036344504">
                      <w:marLeft w:val="0"/>
                      <w:marRight w:val="0"/>
                      <w:marTop w:val="0"/>
                      <w:marBottom w:val="120"/>
                      <w:divBdr>
                        <w:top w:val="none" w:sz="0" w:space="0" w:color="auto"/>
                        <w:left w:val="none" w:sz="0" w:space="0" w:color="auto"/>
                        <w:bottom w:val="none" w:sz="0" w:space="0" w:color="auto"/>
                        <w:right w:val="none" w:sz="0" w:space="0" w:color="auto"/>
                      </w:divBdr>
                    </w:div>
                    <w:div w:id="371658276">
                      <w:marLeft w:val="0"/>
                      <w:marRight w:val="0"/>
                      <w:marTop w:val="0"/>
                      <w:marBottom w:val="120"/>
                      <w:divBdr>
                        <w:top w:val="none" w:sz="0" w:space="0" w:color="auto"/>
                        <w:left w:val="none" w:sz="0" w:space="0" w:color="auto"/>
                        <w:bottom w:val="none" w:sz="0" w:space="0" w:color="auto"/>
                        <w:right w:val="none" w:sz="0" w:space="0" w:color="auto"/>
                      </w:divBdr>
                    </w:div>
                    <w:div w:id="413169563">
                      <w:marLeft w:val="0"/>
                      <w:marRight w:val="0"/>
                      <w:marTop w:val="0"/>
                      <w:marBottom w:val="120"/>
                      <w:divBdr>
                        <w:top w:val="none" w:sz="0" w:space="0" w:color="auto"/>
                        <w:left w:val="none" w:sz="0" w:space="0" w:color="auto"/>
                        <w:bottom w:val="none" w:sz="0" w:space="0" w:color="auto"/>
                        <w:right w:val="none" w:sz="0" w:space="0" w:color="auto"/>
                      </w:divBdr>
                    </w:div>
                    <w:div w:id="784662820">
                      <w:marLeft w:val="0"/>
                      <w:marRight w:val="0"/>
                      <w:marTop w:val="0"/>
                      <w:marBottom w:val="120"/>
                      <w:divBdr>
                        <w:top w:val="none" w:sz="0" w:space="0" w:color="auto"/>
                        <w:left w:val="none" w:sz="0" w:space="0" w:color="auto"/>
                        <w:bottom w:val="none" w:sz="0" w:space="0" w:color="auto"/>
                        <w:right w:val="none" w:sz="0" w:space="0" w:color="auto"/>
                      </w:divBdr>
                    </w:div>
                    <w:div w:id="1289823445">
                      <w:marLeft w:val="0"/>
                      <w:marRight w:val="0"/>
                      <w:marTop w:val="0"/>
                      <w:marBottom w:val="120"/>
                      <w:divBdr>
                        <w:top w:val="none" w:sz="0" w:space="0" w:color="auto"/>
                        <w:left w:val="none" w:sz="0" w:space="0" w:color="auto"/>
                        <w:bottom w:val="none" w:sz="0" w:space="0" w:color="auto"/>
                        <w:right w:val="none" w:sz="0" w:space="0" w:color="auto"/>
                      </w:divBdr>
                    </w:div>
                    <w:div w:id="570122807">
                      <w:marLeft w:val="0"/>
                      <w:marRight w:val="0"/>
                      <w:marTop w:val="0"/>
                      <w:marBottom w:val="120"/>
                      <w:divBdr>
                        <w:top w:val="none" w:sz="0" w:space="0" w:color="auto"/>
                        <w:left w:val="none" w:sz="0" w:space="0" w:color="auto"/>
                        <w:bottom w:val="none" w:sz="0" w:space="0" w:color="auto"/>
                        <w:right w:val="none" w:sz="0" w:space="0" w:color="auto"/>
                      </w:divBdr>
                    </w:div>
                    <w:div w:id="258757949">
                      <w:marLeft w:val="0"/>
                      <w:marRight w:val="0"/>
                      <w:marTop w:val="0"/>
                      <w:marBottom w:val="120"/>
                      <w:divBdr>
                        <w:top w:val="none" w:sz="0" w:space="0" w:color="auto"/>
                        <w:left w:val="none" w:sz="0" w:space="0" w:color="auto"/>
                        <w:bottom w:val="none" w:sz="0" w:space="0" w:color="auto"/>
                        <w:right w:val="none" w:sz="0" w:space="0" w:color="auto"/>
                      </w:divBdr>
                    </w:div>
                    <w:div w:id="702025348">
                      <w:marLeft w:val="0"/>
                      <w:marRight w:val="0"/>
                      <w:marTop w:val="0"/>
                      <w:marBottom w:val="120"/>
                      <w:divBdr>
                        <w:top w:val="none" w:sz="0" w:space="0" w:color="auto"/>
                        <w:left w:val="none" w:sz="0" w:space="0" w:color="auto"/>
                        <w:bottom w:val="none" w:sz="0" w:space="0" w:color="auto"/>
                        <w:right w:val="none" w:sz="0" w:space="0" w:color="auto"/>
                      </w:divBdr>
                    </w:div>
                    <w:div w:id="14824289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52714709">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769496471">
      <w:bodyDiv w:val="1"/>
      <w:marLeft w:val="0"/>
      <w:marRight w:val="0"/>
      <w:marTop w:val="0"/>
      <w:marBottom w:val="0"/>
      <w:divBdr>
        <w:top w:val="none" w:sz="0" w:space="0" w:color="auto"/>
        <w:left w:val="none" w:sz="0" w:space="0" w:color="auto"/>
        <w:bottom w:val="none" w:sz="0" w:space="0" w:color="auto"/>
        <w:right w:val="none" w:sz="0" w:space="0" w:color="auto"/>
      </w:divBdr>
      <w:divsChild>
        <w:div w:id="108863219">
          <w:marLeft w:val="0"/>
          <w:marRight w:val="0"/>
          <w:marTop w:val="0"/>
          <w:marBottom w:val="0"/>
          <w:divBdr>
            <w:top w:val="single" w:sz="4" w:space="3" w:color="000000"/>
            <w:left w:val="single" w:sz="4" w:space="3" w:color="000000"/>
            <w:bottom w:val="single" w:sz="4" w:space="3" w:color="000000"/>
            <w:right w:val="single" w:sz="4" w:space="3" w:color="000000"/>
          </w:divBdr>
          <w:divsChild>
            <w:div w:id="42756399">
              <w:marLeft w:val="0"/>
              <w:marRight w:val="0"/>
              <w:marTop w:val="0"/>
              <w:marBottom w:val="240"/>
              <w:divBdr>
                <w:top w:val="none" w:sz="0" w:space="0" w:color="auto"/>
                <w:left w:val="none" w:sz="0" w:space="0" w:color="auto"/>
                <w:bottom w:val="none" w:sz="0" w:space="0" w:color="auto"/>
                <w:right w:val="none" w:sz="0" w:space="0" w:color="auto"/>
              </w:divBdr>
            </w:div>
            <w:div w:id="10181729">
              <w:marLeft w:val="0"/>
              <w:marRight w:val="0"/>
              <w:marTop w:val="0"/>
              <w:marBottom w:val="0"/>
              <w:divBdr>
                <w:top w:val="none" w:sz="0" w:space="0" w:color="auto"/>
                <w:left w:val="none" w:sz="0" w:space="0" w:color="auto"/>
                <w:bottom w:val="none" w:sz="0" w:space="0" w:color="auto"/>
                <w:right w:val="none" w:sz="0" w:space="0" w:color="auto"/>
              </w:divBdr>
              <w:divsChild>
                <w:div w:id="1425035026">
                  <w:marLeft w:val="0"/>
                  <w:marRight w:val="0"/>
                  <w:marTop w:val="0"/>
                  <w:marBottom w:val="120"/>
                  <w:divBdr>
                    <w:top w:val="none" w:sz="0" w:space="0" w:color="auto"/>
                    <w:left w:val="none" w:sz="0" w:space="0" w:color="auto"/>
                    <w:bottom w:val="none" w:sz="0" w:space="0" w:color="auto"/>
                    <w:right w:val="none" w:sz="0" w:space="0" w:color="auto"/>
                  </w:divBdr>
                </w:div>
                <w:div w:id="787047655">
                  <w:marLeft w:val="0"/>
                  <w:marRight w:val="0"/>
                  <w:marTop w:val="0"/>
                  <w:marBottom w:val="120"/>
                  <w:divBdr>
                    <w:top w:val="none" w:sz="0" w:space="0" w:color="auto"/>
                    <w:left w:val="none" w:sz="0" w:space="0" w:color="auto"/>
                    <w:bottom w:val="none" w:sz="0" w:space="0" w:color="auto"/>
                    <w:right w:val="none" w:sz="0" w:space="0" w:color="auto"/>
                  </w:divBdr>
                </w:div>
                <w:div w:id="553002101">
                  <w:marLeft w:val="0"/>
                  <w:marRight w:val="0"/>
                  <w:marTop w:val="0"/>
                  <w:marBottom w:val="120"/>
                  <w:divBdr>
                    <w:top w:val="none" w:sz="0" w:space="0" w:color="auto"/>
                    <w:left w:val="none" w:sz="0" w:space="0" w:color="auto"/>
                    <w:bottom w:val="none" w:sz="0" w:space="0" w:color="auto"/>
                    <w:right w:val="none" w:sz="0" w:space="0" w:color="auto"/>
                  </w:divBdr>
                </w:div>
                <w:div w:id="724330052">
                  <w:marLeft w:val="0"/>
                  <w:marRight w:val="0"/>
                  <w:marTop w:val="0"/>
                  <w:marBottom w:val="120"/>
                  <w:divBdr>
                    <w:top w:val="none" w:sz="0" w:space="0" w:color="auto"/>
                    <w:left w:val="none" w:sz="0" w:space="0" w:color="auto"/>
                    <w:bottom w:val="none" w:sz="0" w:space="0" w:color="auto"/>
                    <w:right w:val="none" w:sz="0" w:space="0" w:color="auto"/>
                  </w:divBdr>
                </w:div>
                <w:div w:id="1575162768">
                  <w:marLeft w:val="0"/>
                  <w:marRight w:val="0"/>
                  <w:marTop w:val="0"/>
                  <w:marBottom w:val="120"/>
                  <w:divBdr>
                    <w:top w:val="none" w:sz="0" w:space="0" w:color="auto"/>
                    <w:left w:val="none" w:sz="0" w:space="0" w:color="auto"/>
                    <w:bottom w:val="none" w:sz="0" w:space="0" w:color="auto"/>
                    <w:right w:val="none" w:sz="0" w:space="0" w:color="auto"/>
                  </w:divBdr>
                </w:div>
                <w:div w:id="2086996604">
                  <w:marLeft w:val="0"/>
                  <w:marRight w:val="0"/>
                  <w:marTop w:val="0"/>
                  <w:marBottom w:val="120"/>
                  <w:divBdr>
                    <w:top w:val="none" w:sz="0" w:space="0" w:color="auto"/>
                    <w:left w:val="none" w:sz="0" w:space="0" w:color="auto"/>
                    <w:bottom w:val="none" w:sz="0" w:space="0" w:color="auto"/>
                    <w:right w:val="none" w:sz="0" w:space="0" w:color="auto"/>
                  </w:divBdr>
                </w:div>
                <w:div w:id="1130856028">
                  <w:marLeft w:val="0"/>
                  <w:marRight w:val="0"/>
                  <w:marTop w:val="0"/>
                  <w:marBottom w:val="120"/>
                  <w:divBdr>
                    <w:top w:val="none" w:sz="0" w:space="0" w:color="auto"/>
                    <w:left w:val="none" w:sz="0" w:space="0" w:color="auto"/>
                    <w:bottom w:val="none" w:sz="0" w:space="0" w:color="auto"/>
                    <w:right w:val="none" w:sz="0" w:space="0" w:color="auto"/>
                  </w:divBdr>
                </w:div>
                <w:div w:id="1039087471">
                  <w:marLeft w:val="0"/>
                  <w:marRight w:val="0"/>
                  <w:marTop w:val="0"/>
                  <w:marBottom w:val="120"/>
                  <w:divBdr>
                    <w:top w:val="none" w:sz="0" w:space="0" w:color="auto"/>
                    <w:left w:val="none" w:sz="0" w:space="0" w:color="auto"/>
                    <w:bottom w:val="none" w:sz="0" w:space="0" w:color="auto"/>
                    <w:right w:val="none" w:sz="0" w:space="0" w:color="auto"/>
                  </w:divBdr>
                </w:div>
                <w:div w:id="881213454">
                  <w:marLeft w:val="0"/>
                  <w:marRight w:val="0"/>
                  <w:marTop w:val="0"/>
                  <w:marBottom w:val="120"/>
                  <w:divBdr>
                    <w:top w:val="none" w:sz="0" w:space="0" w:color="auto"/>
                    <w:left w:val="none" w:sz="0" w:space="0" w:color="auto"/>
                    <w:bottom w:val="none" w:sz="0" w:space="0" w:color="auto"/>
                    <w:right w:val="none" w:sz="0" w:space="0" w:color="auto"/>
                  </w:divBdr>
                </w:div>
              </w:divsChild>
            </w:div>
            <w:div w:id="623968993">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 R Houle</dc:creator>
  <cp:keywords/>
  <dc:description/>
  <cp:lastModifiedBy>Stanley R Houle</cp:lastModifiedBy>
  <cp:revision>1</cp:revision>
  <dcterms:created xsi:type="dcterms:W3CDTF">2009-07-15T14:55:00Z</dcterms:created>
  <dcterms:modified xsi:type="dcterms:W3CDTF">2009-07-15T15:11:00Z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-52691074</vt:i4>
  </property>
  <property fmtid="{D5CDD505-2E9C-101B-9397-08002B2CF9AE}" pid="3" name="_NewReviewCycle">
    <vt:lpwstr/>
  </property>
  <property fmtid="{D5CDD505-2E9C-101B-9397-08002B2CF9AE}" pid="4" name="_EmailSubject">
    <vt:lpwstr>Paperwork Reduction Act forms</vt:lpwstr>
  </property>
  <property fmtid="{D5CDD505-2E9C-101B-9397-08002B2CF9AE}" pid="5" name="_AuthorEmail">
    <vt:lpwstr>Stanley.R.Houle@hud.gov</vt:lpwstr>
  </property>
  <property fmtid="{D5CDD505-2E9C-101B-9397-08002B2CF9AE}" pid="6" name="_AuthorEmailDisplayName">
    <vt:lpwstr>Houle, Stanley R</vt:lpwstr>
  </property>
</Properties>
</file>