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27E4" w:rsidR="00E9076D" w:rsidP="00E9076D" w:rsidRDefault="007E2EEB" w14:paraId="61641B7A" w14:textId="77777777">
      <w:pPr>
        <w:tabs>
          <w:tab w:val="center" w:pos="4680"/>
        </w:tabs>
        <w:rPr>
          <w:rFonts w:ascii="Calibri" w:hAnsi="Calibri" w:cs="Berylium"/>
          <w:b/>
          <w:bCs/>
          <w:sz w:val="22"/>
          <w:szCs w:val="22"/>
        </w:rPr>
      </w:pPr>
      <w:r>
        <w:rPr>
          <w:rFonts w:ascii="Berylium" w:hAnsi="Berylium" w:cs="Berylium"/>
          <w:b/>
          <w:bCs/>
        </w:rPr>
        <w:tab/>
      </w:r>
      <w:r w:rsidRPr="003127E4" w:rsidR="00E9076D">
        <w:rPr>
          <w:rFonts w:ascii="Calibri" w:hAnsi="Calibri" w:cs="Berylium"/>
          <w:b/>
          <w:bCs/>
          <w:sz w:val="22"/>
          <w:szCs w:val="22"/>
        </w:rPr>
        <w:t>SUPPORTING STATEMENT</w:t>
      </w:r>
    </w:p>
    <w:p w:rsidR="00E9076D" w:rsidP="00E9076D" w:rsidRDefault="00E9076D" w14:paraId="587F09F6"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Pr="00870CC2" w:rsidR="00870CC2" w:rsidP="00870CC2" w:rsidRDefault="00CF39CE" w14:paraId="1CADF8C3" w14:textId="78159122">
      <w:pPr>
        <w:tabs>
          <w:tab w:val="center" w:pos="4680"/>
        </w:tabs>
        <w:jc w:val="center"/>
        <w:rPr>
          <w:rFonts w:ascii="Calibri" w:hAnsi="Calibri" w:cs="Berylium"/>
          <w:b/>
          <w:bCs/>
          <w:sz w:val="22"/>
          <w:szCs w:val="22"/>
        </w:rPr>
      </w:pPr>
      <w:r w:rsidRPr="00CF39CE">
        <w:rPr>
          <w:rFonts w:ascii="Calibri" w:hAnsi="Calibri" w:cs="Berylium"/>
          <w:b/>
          <w:bCs/>
          <w:sz w:val="22"/>
          <w:szCs w:val="22"/>
        </w:rPr>
        <w:t xml:space="preserve">Consent </w:t>
      </w:r>
      <w:proofErr w:type="gramStart"/>
      <w:r w:rsidRPr="00CF39CE">
        <w:rPr>
          <w:rFonts w:ascii="Calibri" w:hAnsi="Calibri" w:cs="Berylium"/>
          <w:b/>
          <w:bCs/>
          <w:sz w:val="22"/>
          <w:szCs w:val="22"/>
        </w:rPr>
        <w:t>To</w:t>
      </w:r>
      <w:proofErr w:type="gramEnd"/>
      <w:r w:rsidRPr="00CF39CE">
        <w:rPr>
          <w:rFonts w:ascii="Calibri" w:hAnsi="Calibri" w:cs="Berylium"/>
          <w:b/>
          <w:bCs/>
          <w:sz w:val="22"/>
          <w:szCs w:val="22"/>
        </w:rPr>
        <w:t xml:space="preserve"> Extend the Time To Assess Tax Under Section 367—Gain Recognition Agreement</w:t>
      </w:r>
      <w:r w:rsidRPr="00870CC2" w:rsidR="00870CC2">
        <w:rPr>
          <w:rFonts w:ascii="Calibri" w:hAnsi="Calibri" w:cs="Berylium"/>
          <w:b/>
          <w:bCs/>
          <w:sz w:val="22"/>
          <w:szCs w:val="22"/>
        </w:rPr>
        <w:t xml:space="preserve"> </w:t>
      </w:r>
    </w:p>
    <w:p w:rsidR="00870CC2" w:rsidP="00870CC2" w:rsidRDefault="00870CC2" w14:paraId="592D14E0" w14:textId="046B5AFF">
      <w:pPr>
        <w:tabs>
          <w:tab w:val="center" w:pos="4680"/>
        </w:tabs>
        <w:jc w:val="center"/>
        <w:rPr>
          <w:rFonts w:ascii="Calibri" w:hAnsi="Calibri" w:cs="Berylium"/>
          <w:b/>
          <w:bCs/>
          <w:sz w:val="22"/>
          <w:szCs w:val="22"/>
        </w:rPr>
      </w:pPr>
      <w:r w:rsidRPr="00870CC2">
        <w:rPr>
          <w:rFonts w:ascii="Calibri" w:hAnsi="Calibri" w:cs="Berylium"/>
          <w:b/>
          <w:bCs/>
          <w:sz w:val="22"/>
          <w:szCs w:val="22"/>
        </w:rPr>
        <w:t xml:space="preserve"> Form 88</w:t>
      </w:r>
      <w:r w:rsidR="00CF39CE">
        <w:rPr>
          <w:rFonts w:ascii="Calibri" w:hAnsi="Calibri" w:cs="Berylium"/>
          <w:b/>
          <w:bCs/>
          <w:sz w:val="22"/>
          <w:szCs w:val="22"/>
        </w:rPr>
        <w:t>38</w:t>
      </w:r>
    </w:p>
    <w:p w:rsidRPr="003127E4" w:rsidR="00E9076D" w:rsidP="00870CC2" w:rsidRDefault="00E9076D" w14:paraId="3186AC85" w14:textId="2E6548FB">
      <w:pPr>
        <w:tabs>
          <w:tab w:val="center" w:pos="4680"/>
        </w:tabs>
        <w:jc w:val="center"/>
        <w:rPr>
          <w:rFonts w:ascii="Calibri" w:hAnsi="Calibri" w:cs="Berylium"/>
          <w:b/>
          <w:bCs/>
          <w:sz w:val="22"/>
          <w:szCs w:val="22"/>
        </w:rPr>
      </w:pPr>
      <w:r w:rsidRPr="003127E4">
        <w:rPr>
          <w:rFonts w:ascii="Calibri" w:hAnsi="Calibri" w:cs="Berylium"/>
          <w:b/>
          <w:bCs/>
          <w:sz w:val="22"/>
          <w:szCs w:val="22"/>
        </w:rPr>
        <w:t xml:space="preserve">OMB Number </w:t>
      </w:r>
      <w:r w:rsidRPr="00CF39CE" w:rsidR="00CF39CE">
        <w:rPr>
          <w:rFonts w:ascii="Calibri" w:hAnsi="Calibri" w:cs="Berylium"/>
          <w:b/>
          <w:bCs/>
          <w:sz w:val="22"/>
          <w:szCs w:val="22"/>
        </w:rPr>
        <w:t>1545-1395</w:t>
      </w:r>
    </w:p>
    <w:p w:rsidRPr="003127E4" w:rsidR="007E2EEB" w:rsidRDefault="007E2EEB" w14:paraId="16952750" w14:textId="77777777">
      <w:pPr>
        <w:rPr>
          <w:rFonts w:ascii="Calibri" w:hAnsi="Calibri" w:cs="Berylium"/>
          <w:b/>
          <w:bCs/>
          <w:sz w:val="22"/>
          <w:szCs w:val="22"/>
        </w:rPr>
      </w:pPr>
    </w:p>
    <w:p w:rsidRPr="004F12D2" w:rsidR="007E2EEB" w:rsidRDefault="007E2EEB" w14:paraId="7311D5FE"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Pr="009501AC" w:rsidR="004F12D2" w:rsidP="004F12D2" w:rsidRDefault="004F12D2" w14:paraId="0E4B5861" w14:textId="77777777">
      <w:pPr>
        <w:pStyle w:val="Level1"/>
        <w:numPr>
          <w:ilvl w:val="0"/>
          <w:numId w:val="0"/>
        </w:numPr>
        <w:tabs>
          <w:tab w:val="left" w:pos="-1440"/>
        </w:tabs>
        <w:ind w:left="720" w:hanging="720"/>
        <w:rPr>
          <w:rFonts w:ascii="Calibri" w:hAnsi="Calibri"/>
          <w:b/>
          <w:sz w:val="22"/>
          <w:szCs w:val="22"/>
        </w:rPr>
      </w:pPr>
    </w:p>
    <w:p w:rsidRPr="00A134E4" w:rsidR="00A134E4" w:rsidP="00E877E7" w:rsidRDefault="00CF39CE" w14:paraId="3A33C105" w14:textId="1D2B5FFF">
      <w:pPr>
        <w:ind w:left="720"/>
        <w:rPr>
          <w:rFonts w:ascii="Calibri" w:hAnsi="Calibri" w:cs="Calibri"/>
          <w:bCs/>
          <w:sz w:val="22"/>
          <w:szCs w:val="22"/>
        </w:rPr>
      </w:pPr>
      <w:bookmarkStart w:name="_Hlk17986999" w:id="0"/>
      <w:bookmarkStart w:name="_Hlk503267997" w:id="1"/>
      <w:r w:rsidRPr="00CF39CE">
        <w:rPr>
          <w:rFonts w:ascii="Calibri" w:hAnsi="Calibri" w:cs="Calibri"/>
          <w:bCs/>
          <w:sz w:val="22"/>
          <w:szCs w:val="22"/>
        </w:rPr>
        <w:t>In accordance with Internal Revenue Code § 367, a U.S. person(s) who transfers stock or securities to a foreign corporation must file Form 8838.  The transferor(s) may make a gain recognition election.  As part of the gain recognition agreement, the transferor(s) must extend the statute of limitations so that the IRS may impose tax when the foreign corporation disposes of the transferred stock or securities.  A gain recognition agreement allows the transferor(s) to defer the imposition of an excise tax on the transfer</w:t>
      </w:r>
      <w:r w:rsidRPr="00E877E7" w:rsidR="00E877E7">
        <w:rPr>
          <w:rFonts w:ascii="Calibri" w:hAnsi="Calibri" w:cs="Calibri"/>
          <w:bCs/>
          <w:sz w:val="22"/>
          <w:szCs w:val="22"/>
        </w:rPr>
        <w:t>.</w:t>
      </w:r>
    </w:p>
    <w:bookmarkEnd w:id="0"/>
    <w:p w:rsidRPr="00764B48" w:rsidR="00010B0A" w:rsidP="004F12D2" w:rsidRDefault="00010B0A" w14:paraId="6E80B395" w14:textId="77777777">
      <w:pPr>
        <w:pStyle w:val="Default"/>
        <w:rPr>
          <w:rFonts w:ascii="Calibri" w:hAnsi="Calibri"/>
          <w:sz w:val="22"/>
          <w:szCs w:val="22"/>
        </w:rPr>
      </w:pPr>
    </w:p>
    <w:bookmarkEnd w:id="1"/>
    <w:p w:rsidRPr="003127E4" w:rsidR="007E2EEB" w:rsidRDefault="007E2EEB" w14:paraId="5A764201"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Pr="003127E4" w:rsidR="007E2EEB" w:rsidRDefault="007E2EEB" w14:paraId="05CF0957" w14:textId="77777777">
      <w:pPr>
        <w:rPr>
          <w:rFonts w:ascii="Calibri" w:hAnsi="Calibri"/>
          <w:sz w:val="22"/>
          <w:szCs w:val="22"/>
        </w:rPr>
      </w:pPr>
    </w:p>
    <w:p w:rsidR="00CF39CE" w:rsidP="00E877E7" w:rsidRDefault="004F12D2" w14:paraId="3AEEA87F" w14:textId="185C15D8">
      <w:pPr>
        <w:rPr>
          <w:rFonts w:ascii="Calibri" w:hAnsi="Calibri"/>
          <w:sz w:val="22"/>
          <w:szCs w:val="22"/>
        </w:rPr>
      </w:pPr>
      <w:r>
        <w:rPr>
          <w:rFonts w:ascii="Calibri" w:hAnsi="Calibri"/>
          <w:sz w:val="22"/>
          <w:szCs w:val="22"/>
        </w:rPr>
        <w:t xml:space="preserve">           </w:t>
      </w:r>
      <w:r w:rsidR="00A134E4">
        <w:rPr>
          <w:rFonts w:ascii="Calibri" w:hAnsi="Calibri"/>
          <w:sz w:val="22"/>
          <w:szCs w:val="22"/>
        </w:rPr>
        <w:t xml:space="preserve"> </w:t>
      </w:r>
      <w:r>
        <w:rPr>
          <w:rFonts w:ascii="Calibri" w:hAnsi="Calibri"/>
          <w:sz w:val="22"/>
          <w:szCs w:val="22"/>
        </w:rPr>
        <w:t xml:space="preserve"> </w:t>
      </w:r>
      <w:r w:rsidR="00CF39CE">
        <w:rPr>
          <w:rFonts w:ascii="Calibri" w:hAnsi="Calibri"/>
          <w:sz w:val="22"/>
          <w:szCs w:val="22"/>
        </w:rPr>
        <w:t xml:space="preserve"> </w:t>
      </w:r>
      <w:r w:rsidRPr="00CF39CE" w:rsidR="00CF39CE">
        <w:rPr>
          <w:rFonts w:ascii="Calibri" w:hAnsi="Calibri"/>
          <w:sz w:val="22"/>
          <w:szCs w:val="22"/>
        </w:rPr>
        <w:t xml:space="preserve">The IRS uses Form 8838 to indicate that the statute of limitations is in effect.  The IRS can impose </w:t>
      </w:r>
    </w:p>
    <w:p w:rsidRPr="005D20B1" w:rsidR="005D20B1" w:rsidP="005D20B1" w:rsidRDefault="00CF39CE" w14:paraId="38E9F087" w14:textId="7BB9567D">
      <w:pPr>
        <w:ind w:left="720"/>
        <w:rPr>
          <w:rFonts w:ascii="Calibri" w:hAnsi="Calibri"/>
          <w:sz w:val="22"/>
          <w:szCs w:val="22"/>
        </w:rPr>
      </w:pPr>
      <w:r w:rsidRPr="00CF39CE">
        <w:rPr>
          <w:rFonts w:ascii="Calibri" w:hAnsi="Calibri"/>
          <w:sz w:val="22"/>
          <w:szCs w:val="22"/>
        </w:rPr>
        <w:t>taxes and/or penalties when income is recognized.</w:t>
      </w:r>
      <w:r w:rsidR="005062B7">
        <w:rPr>
          <w:rFonts w:ascii="Calibri" w:hAnsi="Calibri"/>
          <w:sz w:val="22"/>
          <w:szCs w:val="22"/>
        </w:rPr>
        <w:t xml:space="preserve"> </w:t>
      </w:r>
      <w:r w:rsidRPr="005D20B1" w:rsidR="005D20B1">
        <w:rPr>
          <w:rFonts w:ascii="Calibri" w:hAnsi="Calibri"/>
          <w:sz w:val="22"/>
          <w:szCs w:val="22"/>
        </w:rPr>
        <w:t>A United States transferor must file Form 8838 (or a similar statement) if it enters into a gain recognition agreement pursuant to section 367(a) with respect to the transferred property.</w:t>
      </w:r>
    </w:p>
    <w:p w:rsidRPr="005D20B1" w:rsidR="005D20B1" w:rsidP="005D20B1" w:rsidRDefault="005D20B1" w14:paraId="01BD4C74" w14:textId="77777777">
      <w:pPr>
        <w:ind w:left="720"/>
        <w:rPr>
          <w:rFonts w:ascii="Calibri" w:hAnsi="Calibri"/>
          <w:sz w:val="22"/>
          <w:szCs w:val="22"/>
        </w:rPr>
      </w:pPr>
      <w:r w:rsidRPr="005D20B1">
        <w:rPr>
          <w:rFonts w:ascii="Calibri" w:hAnsi="Calibri"/>
          <w:sz w:val="22"/>
          <w:szCs w:val="22"/>
        </w:rPr>
        <w:t>For purposes of section 367(a), the term “United States transferor” includes:</w:t>
      </w:r>
    </w:p>
    <w:p w:rsidRPr="005D20B1" w:rsidR="005D20B1" w:rsidP="005D20B1" w:rsidRDefault="005D20B1" w14:paraId="562AB6B6" w14:textId="77777777">
      <w:pPr>
        <w:ind w:left="720"/>
        <w:rPr>
          <w:rFonts w:ascii="Calibri" w:hAnsi="Calibri"/>
          <w:sz w:val="22"/>
          <w:szCs w:val="22"/>
        </w:rPr>
      </w:pPr>
      <w:r w:rsidRPr="005D20B1">
        <w:rPr>
          <w:rFonts w:ascii="Calibri" w:hAnsi="Calibri"/>
          <w:sz w:val="22"/>
          <w:szCs w:val="22"/>
        </w:rPr>
        <w:t>• A citizen or resident of the United States.</w:t>
      </w:r>
    </w:p>
    <w:p w:rsidRPr="005D20B1" w:rsidR="005D20B1" w:rsidP="005D20B1" w:rsidRDefault="005D20B1" w14:paraId="3FB04347" w14:textId="77777777">
      <w:pPr>
        <w:ind w:left="720"/>
        <w:rPr>
          <w:rFonts w:ascii="Calibri" w:hAnsi="Calibri"/>
          <w:sz w:val="22"/>
          <w:szCs w:val="22"/>
        </w:rPr>
      </w:pPr>
      <w:r w:rsidRPr="005D20B1">
        <w:rPr>
          <w:rFonts w:ascii="Calibri" w:hAnsi="Calibri"/>
          <w:sz w:val="22"/>
          <w:szCs w:val="22"/>
        </w:rPr>
        <w:t>• A domestic corporation.</w:t>
      </w:r>
    </w:p>
    <w:p w:rsidRPr="005D20B1" w:rsidR="005D20B1" w:rsidP="005D20B1" w:rsidRDefault="005D20B1" w14:paraId="6811DF7F" w14:textId="77777777">
      <w:pPr>
        <w:ind w:left="720"/>
        <w:rPr>
          <w:rFonts w:ascii="Calibri" w:hAnsi="Calibri"/>
          <w:sz w:val="22"/>
          <w:szCs w:val="22"/>
        </w:rPr>
      </w:pPr>
      <w:r w:rsidRPr="005D20B1">
        <w:rPr>
          <w:rFonts w:ascii="Calibri" w:hAnsi="Calibri"/>
          <w:sz w:val="22"/>
          <w:szCs w:val="22"/>
        </w:rPr>
        <w:t>• A U.S. citizen, resident, or domestic corporation that is directly or indirectly a partner in a domestic or foreign partnership that transfers property to a foreign corporation. See Temporary Regulations section 1.367(a)-1T(c)(3).</w:t>
      </w:r>
    </w:p>
    <w:p w:rsidR="005D20B1" w:rsidP="005D20B1" w:rsidRDefault="005D20B1" w14:paraId="10B7E9C6" w14:textId="103800F5">
      <w:pPr>
        <w:ind w:left="720"/>
        <w:rPr>
          <w:rFonts w:ascii="Calibri" w:hAnsi="Calibri"/>
          <w:sz w:val="22"/>
          <w:szCs w:val="22"/>
        </w:rPr>
      </w:pPr>
      <w:r w:rsidRPr="005D20B1">
        <w:rPr>
          <w:rFonts w:ascii="Calibri" w:hAnsi="Calibri"/>
          <w:sz w:val="22"/>
          <w:szCs w:val="22"/>
        </w:rPr>
        <w:t>• Any estate or trust (other than a foreign estate or trust under section 7701(a)(31)).</w:t>
      </w:r>
    </w:p>
    <w:p w:rsidRPr="005D20B1" w:rsidR="005D20B1" w:rsidP="005D20B1" w:rsidRDefault="005D20B1" w14:paraId="4F89811B" w14:textId="77777777">
      <w:pPr>
        <w:ind w:left="720"/>
        <w:rPr>
          <w:rFonts w:ascii="Calibri" w:hAnsi="Calibri"/>
          <w:sz w:val="22"/>
          <w:szCs w:val="22"/>
        </w:rPr>
      </w:pPr>
    </w:p>
    <w:p w:rsidRPr="003127E4" w:rsidR="007E2EEB" w:rsidRDefault="007E2EEB" w14:paraId="20664F90" w14:textId="77777777">
      <w:pPr>
        <w:pStyle w:val="Level1"/>
        <w:numPr>
          <w:ilvl w:val="0"/>
          <w:numId w:val="1"/>
        </w:numPr>
        <w:tabs>
          <w:tab w:val="left" w:pos="-1440"/>
          <w:tab w:val="num" w:pos="720"/>
        </w:tabs>
        <w:rPr>
          <w:rFonts w:ascii="Calibri" w:hAnsi="Calibri"/>
          <w:b/>
          <w:sz w:val="22"/>
          <w:szCs w:val="22"/>
        </w:rPr>
      </w:pPr>
      <w:r w:rsidRPr="00312E36">
        <w:rPr>
          <w:rFonts w:ascii="Calibri" w:hAnsi="Calibri"/>
          <w:b/>
          <w:sz w:val="22"/>
          <w:szCs w:val="22"/>
          <w:u w:val="single"/>
        </w:rPr>
        <w:t>USE OF</w:t>
      </w:r>
      <w:r w:rsidRPr="003127E4">
        <w:rPr>
          <w:rFonts w:ascii="Calibri" w:hAnsi="Calibri"/>
          <w:b/>
          <w:sz w:val="22"/>
          <w:szCs w:val="22"/>
          <w:u w:val="single"/>
        </w:rPr>
        <w:t xml:space="preserve"> IMPROVED INFORMATION TECHNOLOGY TO REDUCE BURDEN</w:t>
      </w:r>
    </w:p>
    <w:p w:rsidRPr="003127E4" w:rsidR="007E2EEB" w:rsidRDefault="007E2EEB" w14:paraId="1006FC24" w14:textId="77777777">
      <w:pPr>
        <w:rPr>
          <w:rFonts w:ascii="Calibri" w:hAnsi="Calibri"/>
          <w:sz w:val="22"/>
          <w:szCs w:val="22"/>
        </w:rPr>
      </w:pPr>
    </w:p>
    <w:p w:rsidR="007E2EEB" w:rsidP="009D7013" w:rsidRDefault="009D7013" w14:paraId="62200981" w14:textId="71A595F0">
      <w:pPr>
        <w:ind w:left="720"/>
        <w:rPr>
          <w:rFonts w:ascii="Calibri" w:hAnsi="Calibri"/>
          <w:sz w:val="22"/>
          <w:szCs w:val="22"/>
        </w:rPr>
      </w:pPr>
      <w:r>
        <w:rPr>
          <w:rFonts w:ascii="Calibri" w:hAnsi="Calibri"/>
          <w:sz w:val="22"/>
          <w:szCs w:val="22"/>
        </w:rPr>
        <w:t xml:space="preserve">The agency </w:t>
      </w:r>
      <w:r w:rsidRPr="00CF39CE" w:rsidR="00CF39CE">
        <w:rPr>
          <w:rFonts w:ascii="Calibri" w:hAnsi="Calibri"/>
          <w:sz w:val="22"/>
          <w:szCs w:val="22"/>
        </w:rPr>
        <w:t>offer</w:t>
      </w:r>
      <w:r>
        <w:rPr>
          <w:rFonts w:ascii="Calibri" w:hAnsi="Calibri"/>
          <w:sz w:val="22"/>
          <w:szCs w:val="22"/>
        </w:rPr>
        <w:t>s</w:t>
      </w:r>
      <w:r w:rsidRPr="00CF39CE" w:rsidR="00CF39CE">
        <w:rPr>
          <w:rFonts w:ascii="Calibri" w:hAnsi="Calibri"/>
          <w:sz w:val="22"/>
          <w:szCs w:val="22"/>
        </w:rPr>
        <w:t xml:space="preserve"> electronic filing for Form </w:t>
      </w:r>
      <w:r>
        <w:rPr>
          <w:rFonts w:ascii="Calibri" w:hAnsi="Calibri"/>
          <w:sz w:val="22"/>
          <w:szCs w:val="22"/>
        </w:rPr>
        <w:t>8838</w:t>
      </w:r>
      <w:r w:rsidRPr="00CF39CE" w:rsidR="00CF39CE">
        <w:rPr>
          <w:rFonts w:ascii="Calibri" w:hAnsi="Calibri"/>
          <w:sz w:val="22"/>
          <w:szCs w:val="22"/>
        </w:rPr>
        <w:t xml:space="preserve">.   </w:t>
      </w:r>
    </w:p>
    <w:p w:rsidRPr="003127E4" w:rsidR="00CF39CE" w:rsidRDefault="00CF39CE" w14:paraId="512F5AB4" w14:textId="77777777">
      <w:pPr>
        <w:rPr>
          <w:rFonts w:ascii="Calibri" w:hAnsi="Calibri"/>
          <w:sz w:val="22"/>
          <w:szCs w:val="22"/>
        </w:rPr>
      </w:pPr>
    </w:p>
    <w:p w:rsidRPr="003127E4" w:rsidR="007E2EEB" w:rsidRDefault="007E2EEB" w14:paraId="02199546"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Pr="003127E4" w:rsidR="007E2EEB" w:rsidRDefault="007E2EEB" w14:paraId="2A805820" w14:textId="77777777">
      <w:pPr>
        <w:rPr>
          <w:rFonts w:ascii="Calibri" w:hAnsi="Calibri"/>
          <w:sz w:val="22"/>
          <w:szCs w:val="22"/>
        </w:rPr>
      </w:pPr>
    </w:p>
    <w:p w:rsidR="0047289C" w:rsidP="002D4886" w:rsidRDefault="00CF39CE" w14:paraId="18C19839" w14:textId="75A83608">
      <w:pPr>
        <w:ind w:left="720"/>
        <w:rPr>
          <w:rFonts w:ascii="Calibri" w:hAnsi="Calibri"/>
          <w:sz w:val="22"/>
          <w:szCs w:val="22"/>
        </w:rPr>
      </w:pPr>
      <w:r w:rsidRPr="00CF39CE">
        <w:rPr>
          <w:rFonts w:ascii="Calibri" w:hAnsi="Calibri"/>
          <w:sz w:val="22"/>
          <w:szCs w:val="22"/>
        </w:rPr>
        <w:t>The information obtained through this collection is unique and is not already available for use or adaptation from another source.</w:t>
      </w:r>
    </w:p>
    <w:p w:rsidRPr="003127E4" w:rsidR="0047289C" w:rsidRDefault="0047289C" w14:paraId="55F98FF5" w14:textId="77777777">
      <w:pPr>
        <w:rPr>
          <w:rFonts w:ascii="Calibri" w:hAnsi="Calibri"/>
          <w:sz w:val="22"/>
          <w:szCs w:val="22"/>
        </w:rPr>
      </w:pPr>
    </w:p>
    <w:p w:rsidRPr="003127E4" w:rsidR="007E2EEB" w:rsidRDefault="007E2EEB" w14:paraId="62148E42" w14:textId="77777777">
      <w:pPr>
        <w:pStyle w:val="Level1"/>
        <w:numPr>
          <w:ilvl w:val="0"/>
          <w:numId w:val="1"/>
        </w:numPr>
        <w:tabs>
          <w:tab w:val="left" w:pos="-1440"/>
          <w:tab w:val="num" w:pos="720"/>
        </w:tabs>
        <w:rPr>
          <w:rFonts w:ascii="Calibri" w:hAnsi="Calibri"/>
          <w:b/>
          <w:sz w:val="22"/>
          <w:szCs w:val="22"/>
        </w:rPr>
      </w:pPr>
      <w:r w:rsidRPr="007F4A12">
        <w:rPr>
          <w:rFonts w:ascii="Calibri" w:hAnsi="Calibri"/>
          <w:b/>
          <w:sz w:val="22"/>
          <w:szCs w:val="22"/>
          <w:u w:val="single"/>
        </w:rPr>
        <w:t>METHO</w:t>
      </w:r>
      <w:r w:rsidRPr="00394E4C">
        <w:rPr>
          <w:rFonts w:ascii="Calibri" w:hAnsi="Calibri"/>
          <w:b/>
          <w:sz w:val="22"/>
          <w:szCs w:val="22"/>
          <w:u w:val="single"/>
        </w:rPr>
        <w:t>DS</w:t>
      </w:r>
      <w:r w:rsidRPr="00224418">
        <w:rPr>
          <w:rFonts w:ascii="Calibri" w:hAnsi="Calibri"/>
          <w:b/>
          <w:sz w:val="22"/>
          <w:szCs w:val="22"/>
          <w:u w:val="single"/>
        </w:rPr>
        <w:t xml:space="preserve">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Pr="003127E4" w:rsidR="007E2EEB" w:rsidRDefault="007E2EEB" w14:paraId="49A2552A" w14:textId="77777777">
      <w:pPr>
        <w:rPr>
          <w:rFonts w:ascii="Calibri" w:hAnsi="Calibri"/>
          <w:sz w:val="22"/>
          <w:szCs w:val="22"/>
        </w:rPr>
      </w:pPr>
    </w:p>
    <w:p w:rsidR="007F4A12" w:rsidP="007F4A12" w:rsidRDefault="007F4A12" w14:paraId="73AA0844" w14:textId="77777777">
      <w:pPr>
        <w:ind w:left="720"/>
        <w:rPr>
          <w:rFonts w:ascii="Calibri" w:hAnsi="Calibri" w:cs="Courier New"/>
          <w:color w:val="000000"/>
          <w:sz w:val="22"/>
          <w:szCs w:val="22"/>
        </w:rPr>
      </w:pPr>
      <w:bookmarkStart w:name="_Hlk43192426" w:id="2"/>
      <w:r>
        <w:rPr>
          <w:rFonts w:ascii="Calibri" w:hAnsi="Calibri" w:cs="Courier New"/>
          <w:color w:val="000000"/>
          <w:sz w:val="22"/>
          <w:szCs w:val="22"/>
        </w:rPr>
        <w:t xml:space="preserve">Small businesses should not be disadvantaged as the requirements are structured to request the </w:t>
      </w:r>
    </w:p>
    <w:p w:rsidR="007F4A12" w:rsidP="007F4A12" w:rsidRDefault="007F4A12" w14:paraId="5D0C1B01" w14:textId="77777777">
      <w:pPr>
        <w:rPr>
          <w:rFonts w:ascii="Calibri" w:hAnsi="Calibri" w:cs="Courier New"/>
          <w:color w:val="000000"/>
          <w:sz w:val="22"/>
          <w:szCs w:val="22"/>
        </w:rPr>
      </w:pPr>
      <w:r>
        <w:rPr>
          <w:rFonts w:ascii="Calibri" w:hAnsi="Calibri" w:cs="Courier New"/>
          <w:color w:val="000000"/>
          <w:sz w:val="22"/>
          <w:szCs w:val="22"/>
        </w:rPr>
        <w:t xml:space="preserve">               least amount of information and still satisfy the requirements of the statute and the needs of </w:t>
      </w:r>
    </w:p>
    <w:p w:rsidR="007F4A12" w:rsidP="007F4A12" w:rsidRDefault="007F4A12" w14:paraId="3474CA68" w14:textId="77777777">
      <w:pPr>
        <w:rPr>
          <w:rFonts w:ascii="Calibri" w:hAnsi="Calibri" w:cs="Calibri"/>
          <w:sz w:val="22"/>
          <w:szCs w:val="22"/>
        </w:rPr>
      </w:pPr>
      <w:r>
        <w:rPr>
          <w:rFonts w:ascii="Calibri" w:hAnsi="Calibri" w:cs="Courier New"/>
          <w:color w:val="000000"/>
          <w:sz w:val="22"/>
          <w:szCs w:val="22"/>
        </w:rPr>
        <w:t xml:space="preserve">               the Service.     </w:t>
      </w:r>
      <w:r>
        <w:rPr>
          <w:rFonts w:ascii="Calibri" w:hAnsi="Calibri" w:cs="Calibri"/>
          <w:sz w:val="22"/>
          <w:szCs w:val="22"/>
        </w:rPr>
        <w:t xml:space="preserve">          </w:t>
      </w:r>
    </w:p>
    <w:p w:rsidR="00F669A8" w:rsidRDefault="00F669A8" w14:paraId="7F85D7D6" w14:textId="692ADB4C">
      <w:pPr>
        <w:ind w:left="720"/>
        <w:rPr>
          <w:rFonts w:ascii="Calibri" w:hAnsi="Calibri"/>
          <w:sz w:val="22"/>
          <w:szCs w:val="22"/>
        </w:rPr>
      </w:pPr>
    </w:p>
    <w:p w:rsidR="005D20B1" w:rsidRDefault="005D20B1" w14:paraId="2C2BE16E" w14:textId="6D02CA9E">
      <w:pPr>
        <w:ind w:left="720"/>
        <w:rPr>
          <w:rFonts w:ascii="Calibri" w:hAnsi="Calibri"/>
          <w:sz w:val="22"/>
          <w:szCs w:val="22"/>
        </w:rPr>
      </w:pPr>
    </w:p>
    <w:p w:rsidR="005D20B1" w:rsidRDefault="005D20B1" w14:paraId="1F240CE8" w14:textId="298AFC33">
      <w:pPr>
        <w:ind w:left="720"/>
        <w:rPr>
          <w:rFonts w:ascii="Calibri" w:hAnsi="Calibri"/>
          <w:sz w:val="22"/>
          <w:szCs w:val="22"/>
        </w:rPr>
      </w:pPr>
    </w:p>
    <w:p w:rsidRPr="003127E4" w:rsidR="005D20B1" w:rsidRDefault="005D20B1" w14:paraId="53FA0858" w14:textId="77777777">
      <w:pPr>
        <w:ind w:left="720"/>
        <w:rPr>
          <w:rFonts w:ascii="Calibri" w:hAnsi="Calibri"/>
          <w:sz w:val="22"/>
          <w:szCs w:val="22"/>
        </w:rPr>
      </w:pPr>
      <w:bookmarkStart w:name="_GoBack" w:id="3"/>
      <w:bookmarkEnd w:id="3"/>
    </w:p>
    <w:bookmarkEnd w:id="2"/>
    <w:p w:rsidRPr="003127E4" w:rsidR="007E2EEB" w:rsidRDefault="007E2EEB" w14:paraId="4CB627B3" w14:textId="77777777">
      <w:pPr>
        <w:tabs>
          <w:tab w:val="left" w:pos="-1440"/>
        </w:tabs>
        <w:ind w:left="720" w:hanging="720"/>
        <w:rPr>
          <w:rFonts w:ascii="Calibri" w:hAnsi="Calibri"/>
          <w:sz w:val="22"/>
          <w:szCs w:val="22"/>
        </w:rPr>
      </w:pPr>
      <w:r w:rsidRPr="003127E4">
        <w:rPr>
          <w:rFonts w:ascii="Calibri" w:hAnsi="Calibri"/>
          <w:sz w:val="22"/>
          <w:szCs w:val="22"/>
        </w:rPr>
        <w:lastRenderedPageBreak/>
        <w:t xml:space="preserve">6. </w:t>
      </w:r>
      <w:r w:rsidRPr="003127E4">
        <w:rPr>
          <w:rFonts w:ascii="Calibri" w:hAnsi="Calibri"/>
          <w:sz w:val="22"/>
          <w:szCs w:val="22"/>
        </w:rPr>
        <w:tab/>
      </w:r>
      <w:r w:rsidRPr="00974429">
        <w:rPr>
          <w:rFonts w:ascii="Calibri" w:hAnsi="Calibri"/>
          <w:b/>
          <w:sz w:val="22"/>
          <w:szCs w:val="22"/>
          <w:u w:val="single"/>
        </w:rPr>
        <w:t>C</w:t>
      </w:r>
      <w:r w:rsidRPr="007F4A12">
        <w:rPr>
          <w:rFonts w:ascii="Calibri" w:hAnsi="Calibri"/>
          <w:b/>
          <w:sz w:val="22"/>
          <w:szCs w:val="22"/>
          <w:u w:val="single"/>
        </w:rPr>
        <w:t>ONSE</w:t>
      </w:r>
      <w:r w:rsidRPr="00FF03FE">
        <w:rPr>
          <w:rFonts w:ascii="Calibri" w:hAnsi="Calibri"/>
          <w:b/>
          <w:sz w:val="22"/>
          <w:szCs w:val="22"/>
          <w:u w:val="single"/>
        </w:rPr>
        <w:t>QU</w:t>
      </w:r>
      <w:r w:rsidRPr="003127E4">
        <w:rPr>
          <w:rFonts w:ascii="Calibri" w:hAnsi="Calibri"/>
          <w:b/>
          <w:sz w:val="22"/>
          <w:szCs w:val="22"/>
          <w:u w:val="single"/>
        </w:rPr>
        <w:t>ENCES OF LESS FREQUENT COLLECTION ON FEDERAL PROGRAMS OR POLICY ACTIVITIES</w:t>
      </w:r>
    </w:p>
    <w:p w:rsidRPr="003127E4" w:rsidR="007E2EEB" w:rsidRDefault="007E2EEB" w14:paraId="031DDAB8" w14:textId="77777777">
      <w:pPr>
        <w:rPr>
          <w:rFonts w:ascii="Calibri" w:hAnsi="Calibri"/>
          <w:sz w:val="22"/>
          <w:szCs w:val="22"/>
        </w:rPr>
      </w:pPr>
    </w:p>
    <w:p w:rsidRPr="003127E4" w:rsidR="007E2EEB" w:rsidP="00017836" w:rsidRDefault="007F4A12" w14:paraId="2B5C6C68" w14:textId="0D6D7B50">
      <w:pPr>
        <w:ind w:left="720"/>
        <w:rPr>
          <w:rFonts w:ascii="Calibri" w:hAnsi="Calibri"/>
          <w:sz w:val="22"/>
          <w:szCs w:val="22"/>
        </w:rPr>
      </w:pPr>
      <w:r w:rsidRPr="007F4A12">
        <w:rPr>
          <w:rFonts w:ascii="Calibri" w:hAnsi="Calibri"/>
          <w:sz w:val="22"/>
          <w:szCs w:val="22"/>
        </w:rPr>
        <w:t xml:space="preserve">The information required is needed to verify compliance with section </w:t>
      </w:r>
      <w:r w:rsidR="00CF39CE">
        <w:rPr>
          <w:rFonts w:ascii="Calibri" w:hAnsi="Calibri"/>
          <w:sz w:val="22"/>
          <w:szCs w:val="22"/>
        </w:rPr>
        <w:t>367</w:t>
      </w:r>
      <w:r w:rsidRPr="007F4A12">
        <w:rPr>
          <w:rFonts w:ascii="Calibri" w:hAnsi="Calibri"/>
          <w:sz w:val="22"/>
          <w:szCs w:val="22"/>
        </w:rPr>
        <w:t xml:space="preserve"> of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Pr="003127E4" w:rsidR="007E2EEB" w:rsidRDefault="007E2EEB" w14:paraId="13B7A807" w14:textId="77777777">
      <w:pPr>
        <w:rPr>
          <w:rFonts w:ascii="Calibri" w:hAnsi="Calibri"/>
          <w:sz w:val="22"/>
          <w:szCs w:val="22"/>
        </w:rPr>
      </w:pPr>
    </w:p>
    <w:p w:rsidRPr="003127E4" w:rsidR="007E2EEB" w:rsidRDefault="007E2EEB" w14:paraId="07B5E1A6"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14:paraId="679E4D42" w14:textId="77777777">
      <w:pPr>
        <w:rPr>
          <w:rFonts w:ascii="Calibri" w:hAnsi="Calibri"/>
          <w:sz w:val="22"/>
          <w:szCs w:val="22"/>
        </w:rPr>
      </w:pPr>
    </w:p>
    <w:p w:rsidR="007E2EEB" w:rsidP="00336BA4" w:rsidRDefault="00473D0D" w14:paraId="3F06C068"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B5635A" w:rsidRDefault="00B5635A" w14:paraId="0110310C" w14:textId="77777777">
      <w:pPr>
        <w:rPr>
          <w:rFonts w:ascii="Calibri" w:hAnsi="Calibri"/>
          <w:sz w:val="22"/>
          <w:szCs w:val="22"/>
        </w:rPr>
      </w:pPr>
    </w:p>
    <w:p w:rsidRPr="003127E4" w:rsidR="007E2EEB" w:rsidP="00AF1AEA" w:rsidRDefault="00F26675" w14:paraId="653655F9"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521062" w:rsidR="007E2EEB">
        <w:rPr>
          <w:rFonts w:ascii="Calibri" w:hAnsi="Calibri"/>
          <w:b/>
          <w:sz w:val="22"/>
          <w:szCs w:val="22"/>
          <w:u w:val="single"/>
        </w:rPr>
        <w:t>CONS</w:t>
      </w:r>
      <w:r w:rsidRPr="00242885" w:rsidR="007E2EEB">
        <w:rPr>
          <w:rFonts w:ascii="Calibri" w:hAnsi="Calibri"/>
          <w:b/>
          <w:sz w:val="22"/>
          <w:szCs w:val="22"/>
          <w:u w:val="single"/>
        </w:rPr>
        <w:t>ULTA</w:t>
      </w:r>
      <w:r w:rsidRPr="00F26675" w:rsidR="007E2EEB">
        <w:rPr>
          <w:rFonts w:ascii="Calibri" w:hAnsi="Calibri"/>
          <w:b/>
          <w:sz w:val="22"/>
          <w:szCs w:val="22"/>
          <w:u w:val="single"/>
        </w:rPr>
        <w:t>TION WITH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Pr="003127E4" w:rsidR="007E2EEB" w:rsidRDefault="007E2EEB" w14:paraId="708D2FA3" w14:textId="77777777">
      <w:pPr>
        <w:rPr>
          <w:rFonts w:ascii="Calibri" w:hAnsi="Calibri"/>
          <w:sz w:val="22"/>
          <w:szCs w:val="22"/>
        </w:rPr>
      </w:pPr>
    </w:p>
    <w:p w:rsidRPr="003127E4" w:rsidR="007E2EEB" w:rsidRDefault="00044F37" w14:paraId="73696105" w14:textId="4B323A6D">
      <w:pPr>
        <w:ind w:left="720"/>
        <w:rPr>
          <w:rFonts w:ascii="Calibri" w:hAnsi="Calibri"/>
          <w:sz w:val="22"/>
          <w:szCs w:val="22"/>
        </w:rPr>
      </w:pPr>
      <w:r w:rsidRPr="00044F37">
        <w:rPr>
          <w:rFonts w:ascii="Calibri" w:hAnsi="Calibri"/>
          <w:sz w:val="22"/>
          <w:szCs w:val="22"/>
        </w:rPr>
        <w:t xml:space="preserve">In response to the Federal Register notice </w:t>
      </w:r>
      <w:r w:rsidRPr="00120003">
        <w:rPr>
          <w:rFonts w:ascii="Calibri" w:hAnsi="Calibri"/>
          <w:sz w:val="22"/>
          <w:szCs w:val="22"/>
        </w:rPr>
        <w:t>dated</w:t>
      </w:r>
      <w:r w:rsidRPr="00120003" w:rsidR="00DE00E7">
        <w:rPr>
          <w:rFonts w:ascii="Calibri" w:hAnsi="Calibri"/>
          <w:sz w:val="22"/>
          <w:szCs w:val="22"/>
        </w:rPr>
        <w:t xml:space="preserve"> </w:t>
      </w:r>
      <w:r w:rsidR="00CF39CE">
        <w:rPr>
          <w:rFonts w:ascii="Calibri" w:hAnsi="Calibri"/>
          <w:sz w:val="22"/>
          <w:szCs w:val="22"/>
        </w:rPr>
        <w:t>July</w:t>
      </w:r>
      <w:r w:rsidR="00521062">
        <w:rPr>
          <w:rFonts w:ascii="Calibri" w:hAnsi="Calibri"/>
          <w:sz w:val="22"/>
          <w:szCs w:val="22"/>
        </w:rPr>
        <w:t xml:space="preserve"> 2</w:t>
      </w:r>
      <w:r w:rsidR="00CF39CE">
        <w:rPr>
          <w:rFonts w:ascii="Calibri" w:hAnsi="Calibri"/>
          <w:sz w:val="22"/>
          <w:szCs w:val="22"/>
        </w:rPr>
        <w:t>0</w:t>
      </w:r>
      <w:r w:rsidR="00521062">
        <w:rPr>
          <w:rFonts w:ascii="Calibri" w:hAnsi="Calibri"/>
          <w:sz w:val="22"/>
          <w:szCs w:val="22"/>
        </w:rPr>
        <w:t>, 2020</w:t>
      </w:r>
      <w:r w:rsidR="00E877E7">
        <w:rPr>
          <w:rFonts w:ascii="Calibri" w:hAnsi="Calibri"/>
          <w:sz w:val="22"/>
          <w:szCs w:val="22"/>
        </w:rPr>
        <w:t xml:space="preserve"> </w:t>
      </w:r>
      <w:r w:rsidRPr="00120003">
        <w:rPr>
          <w:rFonts w:ascii="Calibri" w:hAnsi="Calibri"/>
          <w:sz w:val="22"/>
          <w:szCs w:val="22"/>
        </w:rPr>
        <w:t>(8</w:t>
      </w:r>
      <w:r w:rsidR="00E877E7">
        <w:rPr>
          <w:rFonts w:ascii="Calibri" w:hAnsi="Calibri"/>
          <w:sz w:val="22"/>
          <w:szCs w:val="22"/>
        </w:rPr>
        <w:t>5</w:t>
      </w:r>
      <w:r w:rsidRPr="00120003">
        <w:rPr>
          <w:rFonts w:ascii="Calibri" w:hAnsi="Calibri"/>
          <w:sz w:val="22"/>
          <w:szCs w:val="22"/>
        </w:rPr>
        <w:t xml:space="preserve"> FR</w:t>
      </w:r>
      <w:r w:rsidR="00521062">
        <w:rPr>
          <w:rFonts w:ascii="Calibri" w:hAnsi="Calibri"/>
          <w:sz w:val="22"/>
          <w:szCs w:val="22"/>
        </w:rPr>
        <w:t xml:space="preserve"> </w:t>
      </w:r>
      <w:r w:rsidR="00CF39CE">
        <w:rPr>
          <w:rFonts w:ascii="Calibri" w:hAnsi="Calibri"/>
          <w:sz w:val="22"/>
          <w:szCs w:val="22"/>
        </w:rPr>
        <w:t>43943</w:t>
      </w:r>
      <w:r w:rsidRPr="00120003">
        <w:rPr>
          <w:rFonts w:ascii="Calibri" w:hAnsi="Calibri"/>
          <w:sz w:val="22"/>
          <w:szCs w:val="22"/>
        </w:rPr>
        <w:t>),</w:t>
      </w:r>
      <w:r w:rsidRPr="00044F37">
        <w:rPr>
          <w:rFonts w:ascii="Calibri" w:hAnsi="Calibri"/>
          <w:sz w:val="22"/>
          <w:szCs w:val="22"/>
        </w:rPr>
        <w:t xml:space="preserve"> </w:t>
      </w:r>
      <w:r w:rsidR="009D7013">
        <w:rPr>
          <w:rFonts w:ascii="Calibri" w:hAnsi="Calibri"/>
          <w:sz w:val="22"/>
          <w:szCs w:val="22"/>
        </w:rPr>
        <w:t>the IRS</w:t>
      </w:r>
      <w:r w:rsidRPr="00044F37">
        <w:rPr>
          <w:rFonts w:ascii="Calibri" w:hAnsi="Calibri"/>
          <w:sz w:val="22"/>
          <w:szCs w:val="22"/>
        </w:rPr>
        <w:t xml:space="preserve"> received no comments during the comment period regarding these regulations. </w:t>
      </w:r>
      <w:r w:rsidRPr="003127E4" w:rsidR="007E2EEB">
        <w:rPr>
          <w:rFonts w:ascii="Calibri" w:hAnsi="Calibri"/>
          <w:sz w:val="22"/>
          <w:szCs w:val="22"/>
        </w:rPr>
        <w:t xml:space="preserve"> </w:t>
      </w:r>
    </w:p>
    <w:p w:rsidRPr="003127E4" w:rsidR="007E2EEB" w:rsidRDefault="007E2EEB" w14:paraId="2CBBF0BB" w14:textId="77777777">
      <w:pPr>
        <w:tabs>
          <w:tab w:val="center" w:pos="4680"/>
        </w:tabs>
        <w:rPr>
          <w:rFonts w:ascii="Calibri" w:hAnsi="Calibri"/>
          <w:sz w:val="22"/>
          <w:szCs w:val="22"/>
        </w:rPr>
      </w:pPr>
    </w:p>
    <w:p w:rsidRPr="003127E4" w:rsidR="007E2EEB" w:rsidP="00AF1AEA" w:rsidRDefault="007E2EEB" w14:paraId="410F0FC6"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14:paraId="79DCF099" w14:textId="77777777">
      <w:pPr>
        <w:rPr>
          <w:rFonts w:ascii="Calibri" w:hAnsi="Calibri"/>
          <w:sz w:val="22"/>
          <w:szCs w:val="22"/>
        </w:rPr>
      </w:pPr>
    </w:p>
    <w:p w:rsidRPr="002A31A5" w:rsidR="006E6E53" w:rsidP="006E6E53" w:rsidRDefault="006E6E53" w14:paraId="2C071D56"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14:paraId="27FD3A8B" w14:textId="77777777">
      <w:pPr>
        <w:rPr>
          <w:rFonts w:ascii="Calibri" w:hAnsi="Calibri" w:cs="Calibri"/>
          <w:sz w:val="22"/>
          <w:szCs w:val="22"/>
        </w:rPr>
      </w:pPr>
    </w:p>
    <w:p w:rsidRPr="003127E4" w:rsidR="007E2EEB" w:rsidP="00AF1AEA" w:rsidRDefault="007E2EEB" w14:paraId="38BBB938"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14:paraId="14BD6134" w14:textId="77777777">
      <w:pPr>
        <w:rPr>
          <w:rFonts w:ascii="Calibri" w:hAnsi="Calibri"/>
          <w:sz w:val="22"/>
          <w:szCs w:val="22"/>
        </w:rPr>
      </w:pPr>
    </w:p>
    <w:p w:rsidRPr="003127E4" w:rsidR="007E2EEB" w:rsidRDefault="007E2EEB" w14:paraId="4046C2C9"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Pr="003127E4" w:rsidR="007E2EEB" w:rsidRDefault="007E2EEB" w14:paraId="75AB6A04" w14:textId="77777777">
      <w:pPr>
        <w:rPr>
          <w:rFonts w:ascii="Calibri" w:hAnsi="Calibri"/>
          <w:sz w:val="22"/>
          <w:szCs w:val="22"/>
        </w:rPr>
      </w:pPr>
    </w:p>
    <w:p w:rsidRPr="003127E4" w:rsidR="007E2EEB" w:rsidP="00AF1AEA" w:rsidRDefault="007E2EEB" w14:paraId="4C0F02DB" w14:textId="77777777">
      <w:pPr>
        <w:pStyle w:val="Level1"/>
        <w:numPr>
          <w:ilvl w:val="0"/>
          <w:numId w:val="4"/>
        </w:numPr>
        <w:tabs>
          <w:tab w:val="left" w:pos="-1440"/>
        </w:tabs>
        <w:rPr>
          <w:rFonts w:ascii="Calibri" w:hAnsi="Calibri"/>
          <w:b/>
          <w:sz w:val="22"/>
          <w:szCs w:val="22"/>
          <w:u w:val="single"/>
        </w:rPr>
      </w:pPr>
      <w:r w:rsidRPr="004823E0">
        <w:rPr>
          <w:rFonts w:ascii="Calibri" w:hAnsi="Calibri"/>
          <w:b/>
          <w:sz w:val="22"/>
          <w:szCs w:val="22"/>
          <w:u w:val="single"/>
        </w:rPr>
        <w:t>JUSTIFIC</w:t>
      </w:r>
      <w:r w:rsidRPr="00295A3A">
        <w:rPr>
          <w:rFonts w:ascii="Calibri" w:hAnsi="Calibri"/>
          <w:b/>
          <w:sz w:val="22"/>
          <w:szCs w:val="22"/>
          <w:u w:val="single"/>
        </w:rPr>
        <w:t>ATION</w:t>
      </w:r>
      <w:r w:rsidRPr="00B5635A">
        <w:rPr>
          <w:rFonts w:ascii="Calibri" w:hAnsi="Calibri"/>
          <w:b/>
          <w:sz w:val="22"/>
          <w:szCs w:val="22"/>
          <w:u w:val="single"/>
        </w:rPr>
        <w:t xml:space="preserve"> OF</w:t>
      </w:r>
      <w:r w:rsidRPr="003127E4">
        <w:rPr>
          <w:rFonts w:ascii="Calibri" w:hAnsi="Calibri"/>
          <w:b/>
          <w:sz w:val="22"/>
          <w:szCs w:val="22"/>
          <w:u w:val="single"/>
        </w:rPr>
        <w:t xml:space="preserve"> SENSITIVE QUESTIONS</w:t>
      </w:r>
    </w:p>
    <w:p w:rsidRPr="003127E4" w:rsidR="007E2EEB" w:rsidRDefault="007E2EEB" w14:paraId="76ED5882" w14:textId="77777777">
      <w:pPr>
        <w:rPr>
          <w:rFonts w:ascii="Calibri" w:hAnsi="Calibri"/>
          <w:sz w:val="22"/>
          <w:szCs w:val="22"/>
          <w:u w:val="single"/>
        </w:rPr>
      </w:pPr>
    </w:p>
    <w:p w:rsidRPr="004823E0" w:rsidR="004823E0" w:rsidP="004823E0" w:rsidRDefault="004823E0" w14:paraId="0A6961F9" w14:textId="77777777">
      <w:pPr>
        <w:ind w:left="720"/>
        <w:rPr>
          <w:rFonts w:ascii="Calibri" w:hAnsi="Calibri"/>
          <w:sz w:val="22"/>
          <w:szCs w:val="22"/>
        </w:rPr>
      </w:pPr>
      <w:bookmarkStart w:name="_Hlk504987468" w:id="4"/>
      <w:r w:rsidRPr="004823E0">
        <w:rPr>
          <w:rFonts w:ascii="Calibri" w:hAnsi="Calibri"/>
          <w:sz w:val="22"/>
          <w:szCs w:val="22"/>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rsidRPr="004823E0" w:rsidR="004823E0" w:rsidP="004823E0" w:rsidRDefault="004823E0" w14:paraId="07E052EB" w14:textId="77777777">
      <w:pPr>
        <w:ind w:left="720"/>
        <w:rPr>
          <w:rFonts w:ascii="Calibri" w:hAnsi="Calibri"/>
          <w:sz w:val="22"/>
          <w:szCs w:val="22"/>
        </w:rPr>
      </w:pPr>
    </w:p>
    <w:p w:rsidRPr="004823E0" w:rsidR="004823E0" w:rsidP="004823E0" w:rsidRDefault="004823E0" w14:paraId="43D9C375" w14:textId="77777777">
      <w:pPr>
        <w:ind w:left="720"/>
        <w:rPr>
          <w:rFonts w:ascii="Calibri" w:hAnsi="Calibri"/>
          <w:sz w:val="22"/>
          <w:szCs w:val="22"/>
        </w:rPr>
      </w:pPr>
      <w:r w:rsidRPr="004823E0">
        <w:rPr>
          <w:rFonts w:ascii="Calibri" w:hAnsi="Calibri"/>
          <w:sz w:val="22"/>
          <w:szCs w:val="22"/>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w:t>
      </w:r>
      <w:r w:rsidRPr="005B58C8">
        <w:rPr>
          <w:rFonts w:ascii="Calibri" w:hAnsi="Calibri"/>
          <w:sz w:val="22"/>
          <w:szCs w:val="22"/>
        </w:rPr>
        <w:t>Individual Master File, formerly Individual Master File, and IRS 34.037--IRS Audit Trail and</w:t>
      </w:r>
      <w:r w:rsidRPr="004823E0">
        <w:rPr>
          <w:rFonts w:ascii="Calibri" w:hAnsi="Calibri"/>
          <w:sz w:val="22"/>
          <w:szCs w:val="22"/>
        </w:rPr>
        <w:t xml:space="preserve"> Security Records System.  The Internal Revenue Service PIAs can be found at </w:t>
      </w:r>
      <w:hyperlink w:history="1" r:id="rId7">
        <w:r w:rsidRPr="005700DA" w:rsidR="00521062">
          <w:rPr>
            <w:rStyle w:val="Hyperlink"/>
            <w:rFonts w:ascii="Calibri" w:hAnsi="Calibri"/>
            <w:sz w:val="22"/>
            <w:szCs w:val="22"/>
          </w:rPr>
          <w:t>https://www.treasury.gov/privacy/PIAs/Pages/default.aspx</w:t>
        </w:r>
      </w:hyperlink>
      <w:r w:rsidR="00521062">
        <w:rPr>
          <w:rFonts w:ascii="Calibri" w:hAnsi="Calibri"/>
          <w:sz w:val="22"/>
          <w:szCs w:val="22"/>
        </w:rPr>
        <w:t xml:space="preserve"> </w:t>
      </w:r>
      <w:r w:rsidRPr="004823E0">
        <w:rPr>
          <w:rFonts w:ascii="Calibri" w:hAnsi="Calibri"/>
          <w:sz w:val="22"/>
          <w:szCs w:val="22"/>
        </w:rPr>
        <w:t xml:space="preserve"> .</w:t>
      </w:r>
    </w:p>
    <w:p w:rsidRPr="004823E0" w:rsidR="004823E0" w:rsidP="004823E0" w:rsidRDefault="004823E0" w14:paraId="142C414A" w14:textId="77777777">
      <w:pPr>
        <w:ind w:left="720"/>
        <w:rPr>
          <w:rFonts w:ascii="Calibri" w:hAnsi="Calibri"/>
          <w:sz w:val="22"/>
          <w:szCs w:val="22"/>
        </w:rPr>
      </w:pPr>
    </w:p>
    <w:p w:rsidR="00DE00E7" w:rsidP="004823E0" w:rsidRDefault="004823E0" w14:paraId="00D168F0" w14:textId="77777777">
      <w:pPr>
        <w:ind w:left="720"/>
        <w:rPr>
          <w:rFonts w:ascii="Calibri" w:hAnsi="Calibri"/>
          <w:sz w:val="22"/>
          <w:szCs w:val="22"/>
        </w:rPr>
      </w:pPr>
      <w:r w:rsidRPr="004823E0">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5F711D" w:rsidP="004823E0" w:rsidRDefault="005F711D" w14:paraId="7CB36360" w14:textId="77777777">
      <w:pPr>
        <w:ind w:left="720"/>
        <w:rPr>
          <w:rFonts w:ascii="Calibri" w:hAnsi="Calibri"/>
          <w:sz w:val="22"/>
          <w:szCs w:val="22"/>
        </w:rPr>
      </w:pPr>
    </w:p>
    <w:bookmarkEnd w:id="4"/>
    <w:p w:rsidR="007E2EEB" w:rsidP="00AF1AEA" w:rsidRDefault="007E2EEB" w14:paraId="524C0BA4" w14:textId="77777777">
      <w:pPr>
        <w:pStyle w:val="Level1"/>
        <w:numPr>
          <w:ilvl w:val="0"/>
          <w:numId w:val="4"/>
        </w:numPr>
        <w:tabs>
          <w:tab w:val="left" w:pos="-1440"/>
        </w:tabs>
        <w:rPr>
          <w:rFonts w:ascii="Calibri" w:hAnsi="Calibri"/>
          <w:b/>
          <w:sz w:val="22"/>
          <w:szCs w:val="22"/>
          <w:u w:val="single"/>
        </w:rPr>
      </w:pPr>
      <w:r w:rsidRPr="00CB0D14">
        <w:rPr>
          <w:rFonts w:ascii="Calibri" w:hAnsi="Calibri"/>
          <w:b/>
          <w:sz w:val="22"/>
          <w:szCs w:val="22"/>
          <w:u w:val="single"/>
        </w:rPr>
        <w:t>ESTI</w:t>
      </w:r>
      <w:r w:rsidRPr="003127E4">
        <w:rPr>
          <w:rFonts w:ascii="Calibri" w:hAnsi="Calibri"/>
          <w:b/>
          <w:sz w:val="22"/>
          <w:szCs w:val="22"/>
          <w:u w:val="single"/>
        </w:rPr>
        <w:t>MATED BURDEN OF INFORMATION COLLECTION</w:t>
      </w:r>
    </w:p>
    <w:p w:rsidR="00DE00E7" w:rsidP="00DE00E7" w:rsidRDefault="00DE00E7" w14:paraId="4A676560" w14:textId="77777777">
      <w:pPr>
        <w:pStyle w:val="Level1"/>
        <w:numPr>
          <w:ilvl w:val="0"/>
          <w:numId w:val="0"/>
        </w:numPr>
        <w:tabs>
          <w:tab w:val="left" w:pos="-1440"/>
        </w:tabs>
        <w:ind w:left="720" w:hanging="720"/>
        <w:rPr>
          <w:rFonts w:ascii="Calibri" w:hAnsi="Calibri"/>
          <w:b/>
          <w:sz w:val="22"/>
          <w:szCs w:val="22"/>
          <w:u w:val="single"/>
        </w:rPr>
      </w:pPr>
    </w:p>
    <w:p w:rsidR="00CF39CE" w:rsidP="005062B7" w:rsidRDefault="001D6267" w14:paraId="1D26CF3E" w14:textId="1108D556">
      <w:pPr>
        <w:ind w:left="720"/>
        <w:rPr>
          <w:rFonts w:ascii="Calibri" w:hAnsi="Calibri"/>
          <w:sz w:val="22"/>
          <w:szCs w:val="22"/>
        </w:rPr>
      </w:pPr>
      <w:r w:rsidRPr="001D6267">
        <w:rPr>
          <w:rFonts w:ascii="Calibri" w:hAnsi="Calibri"/>
          <w:sz w:val="22"/>
          <w:szCs w:val="22"/>
        </w:rPr>
        <w:t>The time needed to complete and file this form will vary depending on individual circumstances. The estimated burden for individual taxpayers filing this form is approved under OMB control number 1545-0074 and</w:t>
      </w:r>
      <w:r w:rsidR="005062B7">
        <w:rPr>
          <w:rFonts w:ascii="Calibri" w:hAnsi="Calibri"/>
          <w:sz w:val="22"/>
          <w:szCs w:val="22"/>
        </w:rPr>
        <w:t xml:space="preserve"> the estimated burden for business filers is approved under </w:t>
      </w:r>
      <w:proofErr w:type="gramStart"/>
      <w:r w:rsidR="005062B7">
        <w:rPr>
          <w:rFonts w:ascii="Calibri" w:hAnsi="Calibri"/>
          <w:sz w:val="22"/>
          <w:szCs w:val="22"/>
        </w:rPr>
        <w:t>1545-0123, and</w:t>
      </w:r>
      <w:proofErr w:type="gramEnd"/>
      <w:r w:rsidR="005062B7">
        <w:rPr>
          <w:rFonts w:ascii="Calibri" w:hAnsi="Calibri"/>
          <w:sz w:val="22"/>
          <w:szCs w:val="22"/>
        </w:rPr>
        <w:t xml:space="preserve"> are</w:t>
      </w:r>
      <w:r w:rsidRPr="001D6267">
        <w:rPr>
          <w:rFonts w:ascii="Calibri" w:hAnsi="Calibri"/>
          <w:sz w:val="22"/>
          <w:szCs w:val="22"/>
        </w:rPr>
        <w:t xml:space="preserve"> included in the estimates shown in the instructions for their individual</w:t>
      </w:r>
      <w:r w:rsidR="005062B7">
        <w:rPr>
          <w:rFonts w:ascii="Calibri" w:hAnsi="Calibri"/>
          <w:sz w:val="22"/>
          <w:szCs w:val="22"/>
        </w:rPr>
        <w:t xml:space="preserve"> or business</w:t>
      </w:r>
      <w:r w:rsidRPr="001D6267">
        <w:rPr>
          <w:rFonts w:ascii="Calibri" w:hAnsi="Calibri"/>
          <w:sz w:val="22"/>
          <w:szCs w:val="22"/>
        </w:rPr>
        <w:t xml:space="preserve"> income tax return. The estimated burden for all other taxpayers who file this form is shown below.</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F39CE" w:rsidR="00CF39CE" w:rsidTr="00BA2AC7" w14:paraId="46534104" w14:textId="77777777">
        <w:tc>
          <w:tcPr>
            <w:tcW w:w="1258" w:type="dxa"/>
            <w:shd w:val="clear" w:color="auto" w:fill="auto"/>
            <w:vAlign w:val="bottom"/>
          </w:tcPr>
          <w:p w:rsidRPr="00CF39CE" w:rsidR="00CF39CE" w:rsidP="00CF39CE" w:rsidRDefault="00CF39CE" w14:paraId="74E94B99" w14:textId="77777777">
            <w:pPr>
              <w:keepNext/>
              <w:keepLines/>
              <w:numPr>
                <w:ilvl w:val="12"/>
                <w:numId w:val="0"/>
              </w:numPr>
              <w:jc w:val="center"/>
              <w:rPr>
                <w:rFonts w:ascii="Arial Narrow" w:hAnsi="Arial Narrow"/>
                <w:b/>
                <w:sz w:val="18"/>
                <w:szCs w:val="18"/>
              </w:rPr>
            </w:pPr>
            <w:r w:rsidRPr="00CF39CE">
              <w:rPr>
                <w:rFonts w:ascii="Arial Narrow" w:hAnsi="Arial Narrow"/>
                <w:b/>
                <w:sz w:val="18"/>
                <w:szCs w:val="18"/>
              </w:rPr>
              <w:t>Authority</w:t>
            </w:r>
          </w:p>
        </w:tc>
        <w:tc>
          <w:tcPr>
            <w:tcW w:w="1916" w:type="dxa"/>
            <w:vAlign w:val="bottom"/>
          </w:tcPr>
          <w:p w:rsidRPr="00CF39CE" w:rsidR="00CF39CE" w:rsidP="00CF39CE" w:rsidRDefault="00CF39CE" w14:paraId="350610C3" w14:textId="77777777">
            <w:pPr>
              <w:keepNext/>
              <w:keepLines/>
              <w:numPr>
                <w:ilvl w:val="12"/>
                <w:numId w:val="0"/>
              </w:numPr>
              <w:jc w:val="center"/>
              <w:rPr>
                <w:rFonts w:ascii="Arial Narrow" w:hAnsi="Arial Narrow"/>
                <w:b/>
                <w:sz w:val="18"/>
                <w:szCs w:val="18"/>
              </w:rPr>
            </w:pPr>
            <w:r w:rsidRPr="00CF39CE">
              <w:rPr>
                <w:rFonts w:ascii="Arial Narrow" w:hAnsi="Arial Narrow"/>
                <w:b/>
                <w:sz w:val="18"/>
                <w:szCs w:val="18"/>
              </w:rPr>
              <w:t>Description</w:t>
            </w:r>
          </w:p>
        </w:tc>
        <w:tc>
          <w:tcPr>
            <w:tcW w:w="1170" w:type="dxa"/>
            <w:vAlign w:val="bottom"/>
          </w:tcPr>
          <w:p w:rsidRPr="00CF39CE" w:rsidR="00CF39CE" w:rsidP="00CF39CE" w:rsidRDefault="00CF39CE" w14:paraId="44BDDD22" w14:textId="77777777">
            <w:pPr>
              <w:keepNext/>
              <w:keepLines/>
              <w:numPr>
                <w:ilvl w:val="12"/>
                <w:numId w:val="0"/>
              </w:numPr>
              <w:jc w:val="center"/>
              <w:rPr>
                <w:rFonts w:ascii="Arial Narrow" w:hAnsi="Arial Narrow"/>
                <w:b/>
                <w:sz w:val="18"/>
                <w:szCs w:val="18"/>
              </w:rPr>
            </w:pPr>
            <w:r w:rsidRPr="00CF39CE">
              <w:rPr>
                <w:rFonts w:ascii="Arial Narrow" w:hAnsi="Arial Narrow"/>
                <w:b/>
                <w:sz w:val="18"/>
                <w:szCs w:val="18"/>
              </w:rPr>
              <w:t># of Respondents</w:t>
            </w:r>
          </w:p>
        </w:tc>
        <w:tc>
          <w:tcPr>
            <w:tcW w:w="1170" w:type="dxa"/>
            <w:vAlign w:val="bottom"/>
          </w:tcPr>
          <w:p w:rsidRPr="00CF39CE" w:rsidR="00CF39CE" w:rsidP="00CF39CE" w:rsidRDefault="00CF39CE" w14:paraId="42D94874" w14:textId="77777777">
            <w:pPr>
              <w:keepNext/>
              <w:keepLines/>
              <w:numPr>
                <w:ilvl w:val="12"/>
                <w:numId w:val="0"/>
              </w:numPr>
              <w:jc w:val="center"/>
              <w:rPr>
                <w:rFonts w:ascii="Arial Narrow" w:hAnsi="Arial Narrow"/>
                <w:b/>
                <w:sz w:val="18"/>
                <w:szCs w:val="18"/>
              </w:rPr>
            </w:pPr>
            <w:r w:rsidRPr="00CF39CE">
              <w:rPr>
                <w:rFonts w:ascii="Arial Narrow" w:hAnsi="Arial Narrow"/>
                <w:b/>
                <w:sz w:val="18"/>
                <w:szCs w:val="18"/>
              </w:rPr>
              <w:t># Responses per Respondent</w:t>
            </w:r>
          </w:p>
        </w:tc>
        <w:tc>
          <w:tcPr>
            <w:tcW w:w="1080" w:type="dxa"/>
            <w:shd w:val="clear" w:color="auto" w:fill="auto"/>
            <w:vAlign w:val="bottom"/>
          </w:tcPr>
          <w:p w:rsidRPr="00CF39CE" w:rsidR="00CF39CE" w:rsidP="00CF39CE" w:rsidRDefault="00CF39CE" w14:paraId="24BD6195" w14:textId="77777777">
            <w:pPr>
              <w:keepNext/>
              <w:keepLines/>
              <w:numPr>
                <w:ilvl w:val="12"/>
                <w:numId w:val="0"/>
              </w:numPr>
              <w:jc w:val="center"/>
              <w:rPr>
                <w:rFonts w:ascii="Arial Narrow" w:hAnsi="Arial Narrow"/>
                <w:b/>
                <w:sz w:val="18"/>
                <w:szCs w:val="18"/>
              </w:rPr>
            </w:pPr>
            <w:r w:rsidRPr="00CF39CE">
              <w:rPr>
                <w:rFonts w:ascii="Arial Narrow" w:hAnsi="Arial Narrow"/>
                <w:b/>
                <w:sz w:val="18"/>
                <w:szCs w:val="18"/>
              </w:rPr>
              <w:t>Annual Responses</w:t>
            </w:r>
          </w:p>
        </w:tc>
        <w:tc>
          <w:tcPr>
            <w:tcW w:w="1170" w:type="dxa"/>
            <w:vAlign w:val="bottom"/>
          </w:tcPr>
          <w:p w:rsidRPr="00CF39CE" w:rsidR="00CF39CE" w:rsidP="00CF39CE" w:rsidRDefault="00CF39CE" w14:paraId="105569FF" w14:textId="77777777">
            <w:pPr>
              <w:keepNext/>
              <w:keepLines/>
              <w:numPr>
                <w:ilvl w:val="12"/>
                <w:numId w:val="0"/>
              </w:numPr>
              <w:jc w:val="center"/>
              <w:rPr>
                <w:rFonts w:ascii="Arial Narrow" w:hAnsi="Arial Narrow"/>
                <w:b/>
                <w:sz w:val="18"/>
                <w:szCs w:val="18"/>
              </w:rPr>
            </w:pPr>
            <w:r w:rsidRPr="00CF39CE">
              <w:rPr>
                <w:rFonts w:ascii="Arial Narrow" w:hAnsi="Arial Narrow"/>
                <w:b/>
                <w:sz w:val="18"/>
                <w:szCs w:val="18"/>
              </w:rPr>
              <w:t>Hours per Response</w:t>
            </w:r>
          </w:p>
        </w:tc>
        <w:tc>
          <w:tcPr>
            <w:tcW w:w="1170" w:type="dxa"/>
            <w:shd w:val="clear" w:color="auto" w:fill="auto"/>
            <w:vAlign w:val="bottom"/>
          </w:tcPr>
          <w:p w:rsidRPr="00CF39CE" w:rsidR="00CF39CE" w:rsidP="00CF39CE" w:rsidRDefault="00CF39CE" w14:paraId="37D01F73" w14:textId="77777777">
            <w:pPr>
              <w:keepNext/>
              <w:keepLines/>
              <w:numPr>
                <w:ilvl w:val="12"/>
                <w:numId w:val="0"/>
              </w:numPr>
              <w:jc w:val="center"/>
              <w:rPr>
                <w:rFonts w:ascii="Arial Narrow" w:hAnsi="Arial Narrow"/>
                <w:b/>
                <w:sz w:val="18"/>
                <w:szCs w:val="18"/>
              </w:rPr>
            </w:pPr>
            <w:r w:rsidRPr="00CF39CE">
              <w:rPr>
                <w:rFonts w:ascii="Arial Narrow" w:hAnsi="Arial Narrow"/>
                <w:b/>
                <w:sz w:val="18"/>
                <w:szCs w:val="18"/>
              </w:rPr>
              <w:t>Total Burden</w:t>
            </w:r>
          </w:p>
        </w:tc>
      </w:tr>
      <w:tr w:rsidRPr="00CF39CE" w:rsidR="00CF39CE" w:rsidTr="00BA2AC7" w14:paraId="64BF33B3" w14:textId="77777777">
        <w:tc>
          <w:tcPr>
            <w:tcW w:w="1258" w:type="dxa"/>
            <w:shd w:val="clear" w:color="auto" w:fill="auto"/>
            <w:vAlign w:val="bottom"/>
          </w:tcPr>
          <w:p w:rsidRPr="00CF39CE" w:rsidR="00CF39CE" w:rsidP="00CF39CE" w:rsidRDefault="00CF39CE" w14:paraId="02F1FFD0" w14:textId="77777777">
            <w:pPr>
              <w:keepNext/>
              <w:keepLines/>
              <w:numPr>
                <w:ilvl w:val="12"/>
                <w:numId w:val="0"/>
              </w:numPr>
              <w:jc w:val="center"/>
              <w:rPr>
                <w:rFonts w:ascii="Arial Narrow" w:hAnsi="Arial Narrow"/>
                <w:sz w:val="18"/>
                <w:szCs w:val="18"/>
              </w:rPr>
            </w:pPr>
            <w:r w:rsidRPr="00CF39CE">
              <w:rPr>
                <w:rFonts w:ascii="Arial Narrow" w:hAnsi="Arial Narrow"/>
                <w:sz w:val="18"/>
                <w:szCs w:val="18"/>
              </w:rPr>
              <w:t>IRC § 367</w:t>
            </w:r>
          </w:p>
        </w:tc>
        <w:tc>
          <w:tcPr>
            <w:tcW w:w="1916" w:type="dxa"/>
            <w:vAlign w:val="bottom"/>
          </w:tcPr>
          <w:p w:rsidRPr="00CF39CE" w:rsidR="00CF39CE" w:rsidP="00CF39CE" w:rsidRDefault="00CF39CE" w14:paraId="18EF7B5F" w14:textId="77777777">
            <w:pPr>
              <w:keepNext/>
              <w:keepLines/>
              <w:numPr>
                <w:ilvl w:val="12"/>
                <w:numId w:val="0"/>
              </w:numPr>
              <w:jc w:val="center"/>
              <w:rPr>
                <w:rFonts w:ascii="Arial Narrow" w:hAnsi="Arial Narrow"/>
                <w:sz w:val="18"/>
                <w:szCs w:val="18"/>
              </w:rPr>
            </w:pPr>
            <w:r w:rsidRPr="00CF39CE">
              <w:rPr>
                <w:rFonts w:ascii="Arial Narrow" w:hAnsi="Arial Narrow"/>
                <w:sz w:val="18"/>
                <w:szCs w:val="18"/>
              </w:rPr>
              <w:t>Form 8838</w:t>
            </w:r>
          </w:p>
        </w:tc>
        <w:tc>
          <w:tcPr>
            <w:tcW w:w="1170" w:type="dxa"/>
            <w:vAlign w:val="bottom"/>
          </w:tcPr>
          <w:p w:rsidRPr="00CF39CE" w:rsidR="00CF39CE" w:rsidP="00CF39CE" w:rsidRDefault="00CF39CE" w14:paraId="365CB6D1" w14:textId="77777777">
            <w:pPr>
              <w:keepNext/>
              <w:keepLines/>
              <w:numPr>
                <w:ilvl w:val="12"/>
                <w:numId w:val="0"/>
              </w:numPr>
              <w:jc w:val="center"/>
              <w:rPr>
                <w:rFonts w:ascii="Arial Narrow" w:hAnsi="Arial Narrow"/>
                <w:sz w:val="18"/>
                <w:szCs w:val="18"/>
              </w:rPr>
            </w:pPr>
            <w:r w:rsidRPr="00CF39CE">
              <w:rPr>
                <w:rFonts w:ascii="Arial Narrow" w:hAnsi="Arial Narrow"/>
                <w:sz w:val="18"/>
                <w:szCs w:val="18"/>
              </w:rPr>
              <w:t>666</w:t>
            </w:r>
          </w:p>
        </w:tc>
        <w:tc>
          <w:tcPr>
            <w:tcW w:w="1170" w:type="dxa"/>
            <w:vAlign w:val="bottom"/>
          </w:tcPr>
          <w:p w:rsidRPr="00CF39CE" w:rsidR="00CF39CE" w:rsidP="00CF39CE" w:rsidRDefault="00CF39CE" w14:paraId="1DDE4F76" w14:textId="77777777">
            <w:pPr>
              <w:keepNext/>
              <w:keepLines/>
              <w:numPr>
                <w:ilvl w:val="12"/>
                <w:numId w:val="0"/>
              </w:numPr>
              <w:jc w:val="center"/>
              <w:rPr>
                <w:rFonts w:ascii="Arial Narrow" w:hAnsi="Arial Narrow"/>
                <w:sz w:val="18"/>
                <w:szCs w:val="18"/>
              </w:rPr>
            </w:pPr>
            <w:r w:rsidRPr="00CF39CE">
              <w:rPr>
                <w:rFonts w:ascii="Arial Narrow" w:hAnsi="Arial Narrow"/>
                <w:sz w:val="18"/>
                <w:szCs w:val="18"/>
              </w:rPr>
              <w:t>1</w:t>
            </w:r>
          </w:p>
        </w:tc>
        <w:tc>
          <w:tcPr>
            <w:tcW w:w="1080" w:type="dxa"/>
            <w:shd w:val="clear" w:color="auto" w:fill="auto"/>
            <w:vAlign w:val="bottom"/>
          </w:tcPr>
          <w:p w:rsidRPr="00CF39CE" w:rsidR="00CF39CE" w:rsidP="00CF39CE" w:rsidRDefault="00CF39CE" w14:paraId="749B2C0B" w14:textId="77777777">
            <w:pPr>
              <w:keepNext/>
              <w:keepLines/>
              <w:numPr>
                <w:ilvl w:val="12"/>
                <w:numId w:val="0"/>
              </w:numPr>
              <w:jc w:val="center"/>
              <w:rPr>
                <w:rFonts w:ascii="Arial Narrow" w:hAnsi="Arial Narrow"/>
                <w:sz w:val="18"/>
                <w:szCs w:val="18"/>
              </w:rPr>
            </w:pPr>
            <w:r w:rsidRPr="00CF39CE">
              <w:rPr>
                <w:rFonts w:ascii="Arial Narrow" w:hAnsi="Arial Narrow"/>
                <w:sz w:val="18"/>
                <w:szCs w:val="18"/>
              </w:rPr>
              <w:t>666</w:t>
            </w:r>
          </w:p>
        </w:tc>
        <w:tc>
          <w:tcPr>
            <w:tcW w:w="1170" w:type="dxa"/>
            <w:vAlign w:val="bottom"/>
          </w:tcPr>
          <w:p w:rsidRPr="00CF39CE" w:rsidR="00CF39CE" w:rsidP="00CF39CE" w:rsidRDefault="00CF39CE" w14:paraId="7FF59B74" w14:textId="77777777">
            <w:pPr>
              <w:keepNext/>
              <w:keepLines/>
              <w:numPr>
                <w:ilvl w:val="12"/>
                <w:numId w:val="0"/>
              </w:numPr>
              <w:jc w:val="center"/>
              <w:rPr>
                <w:rFonts w:ascii="Arial Narrow" w:hAnsi="Arial Narrow"/>
                <w:sz w:val="18"/>
                <w:szCs w:val="18"/>
              </w:rPr>
            </w:pPr>
            <w:r w:rsidRPr="00CF39CE">
              <w:rPr>
                <w:rFonts w:ascii="Arial Narrow" w:hAnsi="Arial Narrow"/>
                <w:sz w:val="18"/>
                <w:szCs w:val="18"/>
              </w:rPr>
              <w:t>8.23</w:t>
            </w:r>
          </w:p>
        </w:tc>
        <w:tc>
          <w:tcPr>
            <w:tcW w:w="1170" w:type="dxa"/>
            <w:shd w:val="clear" w:color="auto" w:fill="auto"/>
            <w:vAlign w:val="bottom"/>
          </w:tcPr>
          <w:p w:rsidRPr="00CF39CE" w:rsidR="00CF39CE" w:rsidP="00CF39CE" w:rsidRDefault="00CF39CE" w14:paraId="0C599BEB" w14:textId="77777777">
            <w:pPr>
              <w:keepNext/>
              <w:keepLines/>
              <w:numPr>
                <w:ilvl w:val="12"/>
                <w:numId w:val="0"/>
              </w:numPr>
              <w:jc w:val="center"/>
              <w:rPr>
                <w:rFonts w:ascii="Arial Narrow" w:hAnsi="Arial Narrow"/>
                <w:sz w:val="18"/>
                <w:szCs w:val="18"/>
              </w:rPr>
            </w:pPr>
            <w:r w:rsidRPr="00CF39CE">
              <w:rPr>
                <w:rFonts w:ascii="Arial Narrow" w:hAnsi="Arial Narrow"/>
                <w:sz w:val="18"/>
                <w:szCs w:val="18"/>
              </w:rPr>
              <w:t>5482</w:t>
            </w:r>
          </w:p>
        </w:tc>
      </w:tr>
      <w:tr w:rsidRPr="00CF39CE" w:rsidR="00CF39CE" w:rsidTr="00BA2AC7" w14:paraId="3C18F2C1" w14:textId="77777777">
        <w:tc>
          <w:tcPr>
            <w:tcW w:w="1258" w:type="dxa"/>
            <w:shd w:val="clear" w:color="auto" w:fill="auto"/>
            <w:vAlign w:val="bottom"/>
          </w:tcPr>
          <w:p w:rsidRPr="00CF39CE" w:rsidR="00CF39CE" w:rsidP="00CF39CE" w:rsidRDefault="00CF39CE" w14:paraId="162F561D" w14:textId="77777777">
            <w:pPr>
              <w:keepNext/>
              <w:keepLines/>
              <w:numPr>
                <w:ilvl w:val="12"/>
                <w:numId w:val="0"/>
              </w:numPr>
              <w:jc w:val="center"/>
              <w:rPr>
                <w:rFonts w:ascii="Arial Narrow" w:hAnsi="Arial Narrow"/>
                <w:sz w:val="18"/>
                <w:szCs w:val="18"/>
              </w:rPr>
            </w:pPr>
            <w:r w:rsidRPr="00CF39CE">
              <w:rPr>
                <w:rFonts w:ascii="Arial Narrow" w:hAnsi="Arial Narrow"/>
                <w:sz w:val="18"/>
                <w:szCs w:val="18"/>
              </w:rPr>
              <w:t>Totals</w:t>
            </w:r>
          </w:p>
        </w:tc>
        <w:tc>
          <w:tcPr>
            <w:tcW w:w="1916" w:type="dxa"/>
            <w:vAlign w:val="bottom"/>
          </w:tcPr>
          <w:p w:rsidRPr="00CF39CE" w:rsidR="00CF39CE" w:rsidP="00CF39CE" w:rsidRDefault="00CF39CE" w14:paraId="31074238" w14:textId="77777777">
            <w:pPr>
              <w:keepNext/>
              <w:keepLines/>
              <w:numPr>
                <w:ilvl w:val="12"/>
                <w:numId w:val="0"/>
              </w:numPr>
              <w:jc w:val="center"/>
              <w:rPr>
                <w:rFonts w:ascii="Arial Narrow" w:hAnsi="Arial Narrow"/>
                <w:sz w:val="18"/>
                <w:szCs w:val="18"/>
              </w:rPr>
            </w:pPr>
          </w:p>
        </w:tc>
        <w:tc>
          <w:tcPr>
            <w:tcW w:w="1170" w:type="dxa"/>
            <w:vAlign w:val="bottom"/>
          </w:tcPr>
          <w:p w:rsidRPr="00CF39CE" w:rsidR="00CF39CE" w:rsidP="00CF39CE" w:rsidRDefault="00CF39CE" w14:paraId="7E843435" w14:textId="77777777">
            <w:pPr>
              <w:keepNext/>
              <w:keepLines/>
              <w:numPr>
                <w:ilvl w:val="12"/>
                <w:numId w:val="0"/>
              </w:numPr>
              <w:jc w:val="center"/>
              <w:rPr>
                <w:rFonts w:ascii="Arial Narrow" w:hAnsi="Arial Narrow"/>
                <w:sz w:val="18"/>
                <w:szCs w:val="18"/>
              </w:rPr>
            </w:pPr>
          </w:p>
        </w:tc>
        <w:tc>
          <w:tcPr>
            <w:tcW w:w="1170" w:type="dxa"/>
            <w:vAlign w:val="bottom"/>
          </w:tcPr>
          <w:p w:rsidRPr="00CF39CE" w:rsidR="00CF39CE" w:rsidP="00CF39CE" w:rsidRDefault="00CF39CE" w14:paraId="30D3DB9A"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F39CE" w:rsidR="00CF39CE" w:rsidP="00CF39CE" w:rsidRDefault="00CF39CE" w14:paraId="4A9C70A5" w14:textId="77777777">
            <w:pPr>
              <w:keepNext/>
              <w:keepLines/>
              <w:numPr>
                <w:ilvl w:val="12"/>
                <w:numId w:val="0"/>
              </w:numPr>
              <w:jc w:val="center"/>
              <w:rPr>
                <w:rFonts w:ascii="Arial Narrow" w:hAnsi="Arial Narrow"/>
                <w:sz w:val="18"/>
                <w:szCs w:val="18"/>
              </w:rPr>
            </w:pPr>
            <w:r w:rsidRPr="00CF39CE">
              <w:rPr>
                <w:rFonts w:ascii="Arial Narrow" w:hAnsi="Arial Narrow"/>
                <w:sz w:val="18"/>
                <w:szCs w:val="18"/>
              </w:rPr>
              <w:t>666</w:t>
            </w:r>
          </w:p>
        </w:tc>
        <w:tc>
          <w:tcPr>
            <w:tcW w:w="1170" w:type="dxa"/>
            <w:vAlign w:val="bottom"/>
          </w:tcPr>
          <w:p w:rsidRPr="00CF39CE" w:rsidR="00CF39CE" w:rsidP="00CF39CE" w:rsidRDefault="00CF39CE" w14:paraId="6E9A51A4"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F39CE" w:rsidR="00CF39CE" w:rsidP="00CF39CE" w:rsidRDefault="00CF39CE" w14:paraId="313AE967" w14:textId="77777777">
            <w:pPr>
              <w:keepNext/>
              <w:keepLines/>
              <w:numPr>
                <w:ilvl w:val="12"/>
                <w:numId w:val="0"/>
              </w:numPr>
              <w:jc w:val="center"/>
              <w:rPr>
                <w:rFonts w:ascii="Arial Narrow" w:hAnsi="Arial Narrow"/>
                <w:sz w:val="18"/>
                <w:szCs w:val="18"/>
              </w:rPr>
            </w:pPr>
            <w:r w:rsidRPr="00CF39CE">
              <w:rPr>
                <w:rFonts w:ascii="Arial Narrow" w:hAnsi="Arial Narrow"/>
                <w:sz w:val="18"/>
                <w:szCs w:val="18"/>
              </w:rPr>
              <w:t>5482</w:t>
            </w:r>
          </w:p>
        </w:tc>
      </w:tr>
    </w:tbl>
    <w:p w:rsidRPr="00CF39CE" w:rsidR="00CF39CE" w:rsidP="00CF39CE" w:rsidRDefault="00CF39CE" w14:paraId="2425A3E4" w14:textId="77777777">
      <w:pPr>
        <w:rPr>
          <w:rFonts w:ascii="Times New Roman" w:hAnsi="Times New Roman"/>
          <w:u w:val="single"/>
        </w:rPr>
      </w:pPr>
    </w:p>
    <w:p w:rsidR="00CB0D14" w:rsidP="005062B7" w:rsidRDefault="00832AE8" w14:paraId="07367864" w14:textId="6038320E">
      <w:pPr>
        <w:rPr>
          <w:rFonts w:ascii="Calibri" w:hAnsi="Calibri"/>
          <w:b/>
          <w:sz w:val="22"/>
          <w:szCs w:val="22"/>
          <w:u w:val="single"/>
        </w:rPr>
      </w:pPr>
      <w:r>
        <w:rPr>
          <w:rFonts w:ascii="Calibri" w:hAnsi="Calibri"/>
          <w:sz w:val="22"/>
          <w:szCs w:val="22"/>
        </w:rPr>
        <w:t xml:space="preserve"> </w:t>
      </w:r>
      <w:r w:rsidR="00E877E7">
        <w:rPr>
          <w:rFonts w:ascii="Calibri" w:hAnsi="Calibri"/>
          <w:sz w:val="22"/>
          <w:szCs w:val="22"/>
        </w:rPr>
        <w:t xml:space="preserve"> </w:t>
      </w:r>
      <w:r>
        <w:rPr>
          <w:rFonts w:ascii="Calibri" w:hAnsi="Calibri"/>
          <w:sz w:val="22"/>
          <w:szCs w:val="22"/>
        </w:rPr>
        <w:t xml:space="preserve">    </w:t>
      </w:r>
    </w:p>
    <w:p w:rsidRPr="003127E4" w:rsidR="007E2EEB" w:rsidP="00832AE8" w:rsidRDefault="00D46069" w14:paraId="43ECA2C5" w14:textId="77777777">
      <w:pPr>
        <w:rPr>
          <w:rFonts w:ascii="Calibri" w:hAnsi="Calibri"/>
          <w:sz w:val="22"/>
          <w:szCs w:val="22"/>
        </w:rPr>
      </w:pPr>
      <w:r w:rsidRPr="003127E4">
        <w:rPr>
          <w:rFonts w:ascii="Calibri" w:hAnsi="Calibri"/>
          <w:sz w:val="22"/>
          <w:szCs w:val="22"/>
        </w:rPr>
        <w:t xml:space="preserve">          </w:t>
      </w:r>
      <w:r w:rsidRPr="003127E4" w:rsidR="007E2EEB">
        <w:rPr>
          <w:rFonts w:ascii="Calibri" w:hAnsi="Calibri"/>
          <w:sz w:val="22"/>
          <w:szCs w:val="22"/>
        </w:rPr>
        <w:t xml:space="preserve">     </w:t>
      </w:r>
    </w:p>
    <w:p w:rsidRPr="003127E4" w:rsidR="007E2EEB" w:rsidP="00AF1AEA" w:rsidRDefault="007E2EEB" w14:paraId="682D2EB0"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Pr="003127E4" w:rsidR="007E2EEB" w:rsidRDefault="007E2EEB" w14:paraId="28650EF3" w14:textId="77777777">
      <w:pPr>
        <w:rPr>
          <w:rFonts w:ascii="Calibri" w:hAnsi="Calibri"/>
          <w:b/>
          <w:sz w:val="22"/>
          <w:szCs w:val="22"/>
        </w:rPr>
      </w:pPr>
    </w:p>
    <w:p w:rsidR="00B03833" w:rsidP="00F26675" w:rsidRDefault="00F26675" w14:paraId="1D2F5E80" w14:textId="77777777">
      <w:pPr>
        <w:ind w:left="720"/>
        <w:rPr>
          <w:rFonts w:ascii="Calibri" w:hAnsi="Calibri"/>
          <w:sz w:val="22"/>
          <w:szCs w:val="22"/>
        </w:rPr>
      </w:pPr>
      <w:bookmarkStart w:name="_Hlk34158912" w:id="5"/>
      <w:r w:rsidRPr="00F26675">
        <w:rPr>
          <w:rFonts w:ascii="Calibri" w:hAnsi="Calibri"/>
          <w:sz w:val="22"/>
          <w:szCs w:val="22"/>
        </w:rPr>
        <w:t xml:space="preserve">To ensure more accuracy and consistency across its information collections, IRS is currently in the process of revising the methodology it uses to estimate burden and costs. Once this </w:t>
      </w:r>
    </w:p>
    <w:p w:rsidR="00F26675" w:rsidP="00F26675" w:rsidRDefault="00F26675" w14:paraId="47FB412A" w14:textId="4931F922">
      <w:pPr>
        <w:ind w:left="720"/>
        <w:rPr>
          <w:rFonts w:ascii="Calibri" w:hAnsi="Calibri"/>
          <w:sz w:val="22"/>
          <w:szCs w:val="22"/>
        </w:rPr>
      </w:pPr>
      <w:r w:rsidRPr="00F26675">
        <w:rPr>
          <w:rFonts w:ascii="Calibri" w:hAnsi="Calibri"/>
          <w:sz w:val="22"/>
          <w:szCs w:val="22"/>
        </w:rPr>
        <w:t>methodology is complete, IRS will update this information collection to reflect a more precise estimate of burden and costs.</w:t>
      </w:r>
    </w:p>
    <w:p w:rsidRPr="003127E4" w:rsidR="00D46069" w:rsidP="00F26675" w:rsidRDefault="00D46069" w14:paraId="0CFFCDA4" w14:textId="77777777">
      <w:pPr>
        <w:ind w:left="720"/>
        <w:rPr>
          <w:rFonts w:ascii="Calibri" w:hAnsi="Calibri"/>
          <w:sz w:val="22"/>
          <w:szCs w:val="22"/>
        </w:rPr>
      </w:pPr>
    </w:p>
    <w:bookmarkEnd w:id="5"/>
    <w:p w:rsidR="007E2EEB" w:rsidP="00242885" w:rsidRDefault="007E2EEB" w14:paraId="4C80B6D6" w14:textId="77777777">
      <w:pPr>
        <w:numPr>
          <w:ilvl w:val="0"/>
          <w:numId w:val="4"/>
        </w:numPr>
        <w:tabs>
          <w:tab w:val="left" w:pos="-1440"/>
        </w:tabs>
        <w:rPr>
          <w:rFonts w:ascii="Calibri" w:hAnsi="Calibri"/>
          <w:b/>
          <w:sz w:val="22"/>
          <w:szCs w:val="22"/>
          <w:u w:val="single"/>
        </w:rPr>
      </w:pPr>
      <w:r w:rsidRPr="00663E1E">
        <w:rPr>
          <w:rFonts w:ascii="Calibri" w:hAnsi="Calibri"/>
          <w:b/>
          <w:sz w:val="22"/>
          <w:szCs w:val="22"/>
          <w:u w:val="single"/>
        </w:rPr>
        <w:t>ESTIMAT</w:t>
      </w:r>
      <w:r w:rsidRPr="00B5635A">
        <w:rPr>
          <w:rFonts w:ascii="Calibri" w:hAnsi="Calibri"/>
          <w:b/>
          <w:sz w:val="22"/>
          <w:szCs w:val="22"/>
          <w:u w:val="single"/>
        </w:rPr>
        <w:t>ED ANNUALIZED</w:t>
      </w:r>
      <w:r w:rsidRPr="003127E4">
        <w:rPr>
          <w:rFonts w:ascii="Calibri" w:hAnsi="Calibri"/>
          <w:b/>
          <w:sz w:val="22"/>
          <w:szCs w:val="22"/>
          <w:u w:val="single"/>
        </w:rPr>
        <w:t xml:space="preserve"> COST TO THE FEDERAL GOVERNMENT</w:t>
      </w:r>
    </w:p>
    <w:p w:rsidR="00242885" w:rsidP="00242885" w:rsidRDefault="00242885" w14:paraId="00F31AAB" w14:textId="77777777">
      <w:pPr>
        <w:tabs>
          <w:tab w:val="left" w:pos="-1440"/>
        </w:tabs>
        <w:rPr>
          <w:rFonts w:ascii="Calibri" w:hAnsi="Calibri"/>
          <w:b/>
          <w:sz w:val="22"/>
          <w:szCs w:val="22"/>
          <w:u w:val="single"/>
        </w:rPr>
      </w:pPr>
    </w:p>
    <w:p w:rsidRPr="00832AE8" w:rsidR="00832AE8" w:rsidP="00832AE8" w:rsidRDefault="00832AE8" w14:paraId="0952CD51" w14:textId="77777777">
      <w:pPr>
        <w:ind w:left="720"/>
        <w:rPr>
          <w:rFonts w:ascii="Calibri" w:hAnsi="Calibri"/>
          <w:sz w:val="22"/>
          <w:szCs w:val="22"/>
        </w:rPr>
      </w:pPr>
      <w:r w:rsidRPr="00832AE8">
        <w:rPr>
          <w:rFonts w:ascii="Calibri" w:hAnsi="Calibri"/>
          <w:sz w:val="22"/>
          <w:szCs w:val="22"/>
        </w:rPr>
        <w:t>The Federal government cost estimate is based on a model that considers the following three cost factors for each information product: aggregate labor costs for development, including annualized start</w:t>
      </w:r>
      <w:r>
        <w:rPr>
          <w:rFonts w:ascii="Calibri" w:hAnsi="Calibri"/>
          <w:sz w:val="22"/>
          <w:szCs w:val="22"/>
        </w:rPr>
        <w:t>-</w:t>
      </w:r>
      <w:r w:rsidRPr="00832AE8">
        <w:rPr>
          <w:rFonts w:ascii="Calibri" w:hAnsi="Calibri"/>
          <w:sz w:val="22"/>
          <w:szCs w:val="22"/>
        </w:rPr>
        <w:t xml:space="preserve">up expenses, operating and maintenance expenses, and distribution of the product that collects the information.  </w:t>
      </w:r>
    </w:p>
    <w:p w:rsidRPr="00832AE8" w:rsidR="00832AE8" w:rsidP="00832AE8" w:rsidRDefault="00832AE8" w14:paraId="489B62EF" w14:textId="77777777">
      <w:pPr>
        <w:ind w:left="720"/>
        <w:rPr>
          <w:rFonts w:ascii="Calibri" w:hAnsi="Calibri"/>
          <w:sz w:val="22"/>
          <w:szCs w:val="22"/>
        </w:rPr>
      </w:pPr>
    </w:p>
    <w:p w:rsidRPr="00832AE8" w:rsidR="00832AE8" w:rsidP="00832AE8" w:rsidRDefault="00832AE8" w14:paraId="0C2F4D3F" w14:textId="77777777">
      <w:pPr>
        <w:ind w:left="720"/>
        <w:rPr>
          <w:rFonts w:ascii="Calibri" w:hAnsi="Calibri"/>
          <w:sz w:val="22"/>
          <w:szCs w:val="22"/>
        </w:rPr>
      </w:pPr>
      <w:r w:rsidRPr="00832AE8">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832AE8" w:rsidR="00832AE8" w:rsidP="00832AE8" w:rsidRDefault="00832AE8" w14:paraId="0DB32096" w14:textId="77777777">
      <w:pPr>
        <w:ind w:left="720"/>
        <w:rPr>
          <w:rFonts w:ascii="Calibri" w:hAnsi="Calibri"/>
          <w:sz w:val="22"/>
          <w:szCs w:val="22"/>
        </w:rPr>
      </w:pPr>
    </w:p>
    <w:p w:rsidRPr="00663E1E" w:rsidR="00663E1E" w:rsidP="00663E1E" w:rsidRDefault="00832AE8" w14:paraId="2BF5E4E6" w14:textId="42B7BFB5">
      <w:pPr>
        <w:ind w:left="720"/>
        <w:rPr>
          <w:rFonts w:ascii="Calibri" w:hAnsi="Calibri"/>
          <w:sz w:val="22"/>
          <w:szCs w:val="22"/>
        </w:rPr>
      </w:pPr>
      <w:r w:rsidRPr="00832AE8">
        <w:rPr>
          <w:rFonts w:ascii="Calibri" w:hAnsi="Calibri"/>
          <w:sz w:val="22"/>
          <w:szCs w:val="22"/>
        </w:rPr>
        <w:t xml:space="preserve">The government cost estimate for </w:t>
      </w:r>
      <w:r w:rsidR="00663E1E">
        <w:rPr>
          <w:rFonts w:ascii="Calibri" w:hAnsi="Calibri"/>
          <w:sz w:val="22"/>
          <w:szCs w:val="22"/>
        </w:rPr>
        <w:t>Form 88</w:t>
      </w:r>
      <w:r w:rsidR="00CF39CE">
        <w:rPr>
          <w:rFonts w:ascii="Calibri" w:hAnsi="Calibri"/>
          <w:sz w:val="22"/>
          <w:szCs w:val="22"/>
        </w:rPr>
        <w:t>38</w:t>
      </w:r>
      <w:r w:rsidRPr="00832AE8">
        <w:rPr>
          <w:rFonts w:ascii="Calibri" w:hAnsi="Calibri"/>
          <w:sz w:val="22"/>
          <w:szCs w:val="22"/>
        </w:rPr>
        <w:t xml:space="preserve"> is summarized in the table below</w:t>
      </w:r>
      <w:r w:rsidR="00663E1E">
        <w:rPr>
          <w:rFonts w:ascii="Calibri" w:hAnsi="Calibri"/>
          <w:sz w:val="22"/>
          <w:szCs w:val="22"/>
        </w:rPr>
        <w:t>, it is not available for Form 88</w:t>
      </w:r>
      <w:r w:rsidR="00CF39CE">
        <w:rPr>
          <w:rFonts w:ascii="Calibri" w:hAnsi="Calibri"/>
          <w:sz w:val="22"/>
          <w:szCs w:val="22"/>
        </w:rPr>
        <w:t>38</w:t>
      </w:r>
      <w:r w:rsidRPr="00832AE8">
        <w:rPr>
          <w:rFonts w:ascii="Calibri" w:hAnsi="Calibri"/>
          <w:sz w:val="22"/>
          <w:szCs w:val="22"/>
        </w:rPr>
        <w:t>.</w:t>
      </w:r>
      <w:r w:rsidR="00663E1E">
        <w:rPr>
          <w:rFonts w:ascii="Calibri" w:hAnsi="Calibri"/>
          <w:sz w:val="22"/>
          <w:szCs w:val="22"/>
        </w:rPr>
        <w:t xml:space="preserve"> The IRS is c</w:t>
      </w:r>
      <w:r w:rsidRPr="00663E1E" w:rsidR="00663E1E">
        <w:rPr>
          <w:rFonts w:ascii="Calibri" w:hAnsi="Calibri"/>
          <w:sz w:val="22"/>
          <w:szCs w:val="22"/>
        </w:rPr>
        <w:t>urrently in the process of revising the methodology it uses to estimate burden and costs. Once this methodology is complete, IRS will update this information collection to reflect a more precise estimate of burden and costs.</w:t>
      </w:r>
    </w:p>
    <w:p w:rsidRPr="00832AE8" w:rsidR="00832AE8" w:rsidP="00663E1E" w:rsidRDefault="00832AE8" w14:paraId="135B0D32" w14:textId="77777777">
      <w:pPr>
        <w:ind w:left="720"/>
        <w:rPr>
          <w:rFonts w:ascii="Calibri" w:hAnsi="Calibri"/>
          <w:sz w:val="22"/>
          <w:szCs w:val="22"/>
        </w:rPr>
      </w:pPr>
    </w:p>
    <w:p w:rsidRPr="00832AE8" w:rsidR="00832AE8" w:rsidP="00832AE8" w:rsidRDefault="00832AE8" w14:paraId="2715EF23" w14:textId="77777777">
      <w:pPr>
        <w:ind w:left="720"/>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00832AE8" w:rsidTr="00832AE8" w14:paraId="7FD74FFC"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832AE8" w:rsidRDefault="00832AE8" w14:paraId="0F83DF7E" w14:textId="77777777">
            <w:pPr>
              <w:keepNext/>
              <w:keepLines/>
              <w:jc w:val="center"/>
              <w:rPr>
                <w:rFonts w:ascii="Arial Narrow" w:hAnsi="Arial Narrow"/>
                <w:b/>
                <w:sz w:val="18"/>
                <w:szCs w:val="18"/>
                <w:u w:val="single"/>
              </w:rPr>
            </w:pPr>
            <w:r>
              <w:rPr>
                <w:rFonts w:ascii="Arial Narrow" w:hAnsi="Arial Narrow"/>
                <w:b/>
                <w:sz w:val="18"/>
                <w:szCs w:val="18"/>
                <w:u w:val="single"/>
              </w:rPr>
              <w:lastRenderedPageBreak/>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00832AE8" w:rsidRDefault="00832AE8" w14:paraId="5121AD14"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00832AE8" w:rsidRDefault="00832AE8" w14:paraId="13F9BCF9" w14:textId="77777777">
            <w:pPr>
              <w:keepNext/>
              <w:keepLines/>
              <w:jc w:val="center"/>
              <w:rPr>
                <w:rFonts w:ascii="Arial Narrow" w:hAnsi="Arial Narrow"/>
                <w:b/>
                <w:sz w:val="18"/>
                <w:szCs w:val="18"/>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00832AE8" w:rsidRDefault="00832AE8" w14:paraId="6ED354BA"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00832AE8" w:rsidRDefault="00832AE8" w14:paraId="3C664D38" w14:textId="77777777">
            <w:pPr>
              <w:keepNext/>
              <w:keepLines/>
              <w:jc w:val="center"/>
              <w:rPr>
                <w:rFonts w:ascii="Arial Narrow" w:hAnsi="Arial Narrow"/>
                <w:b/>
                <w:sz w:val="18"/>
                <w:szCs w:val="18"/>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832AE8" w:rsidRDefault="00832AE8" w14:paraId="3BAD3BAE"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832AE8" w:rsidTr="006909F2" w14:paraId="4C1E41CA" w14:textId="77777777">
        <w:tc>
          <w:tcPr>
            <w:tcW w:w="2358" w:type="dxa"/>
            <w:tcBorders>
              <w:top w:val="single" w:color="auto" w:sz="4" w:space="0"/>
              <w:left w:val="single" w:color="auto" w:sz="4" w:space="0"/>
              <w:bottom w:val="single" w:color="auto" w:sz="4" w:space="0"/>
              <w:right w:val="single" w:color="auto" w:sz="4" w:space="0"/>
            </w:tcBorders>
            <w:vAlign w:val="bottom"/>
          </w:tcPr>
          <w:p w:rsidR="00832AE8" w:rsidRDefault="004F3B5C" w14:paraId="02246538" w14:textId="0FEFF2B8">
            <w:pPr>
              <w:keepNext/>
              <w:keepLines/>
              <w:numPr>
                <w:ilvl w:val="12"/>
                <w:numId w:val="0"/>
              </w:numPr>
              <w:rPr>
                <w:rFonts w:ascii="Arial Narrow" w:hAnsi="Arial Narrow"/>
                <w:sz w:val="18"/>
                <w:szCs w:val="18"/>
              </w:rPr>
            </w:pPr>
            <w:r>
              <w:rPr>
                <w:rFonts w:ascii="Arial Narrow" w:hAnsi="Arial Narrow"/>
                <w:sz w:val="18"/>
                <w:szCs w:val="18"/>
              </w:rPr>
              <w:t>Form 88</w:t>
            </w:r>
            <w:r w:rsidR="00CF39CE">
              <w:rPr>
                <w:rFonts w:ascii="Arial Narrow" w:hAnsi="Arial Narrow"/>
                <w:sz w:val="18"/>
                <w:szCs w:val="18"/>
              </w:rPr>
              <w:t>38</w:t>
            </w:r>
          </w:p>
        </w:tc>
        <w:tc>
          <w:tcPr>
            <w:tcW w:w="1980" w:type="dxa"/>
            <w:tcBorders>
              <w:top w:val="single" w:color="auto" w:sz="4" w:space="0"/>
              <w:left w:val="single" w:color="auto" w:sz="4" w:space="0"/>
              <w:bottom w:val="single" w:color="auto" w:sz="4" w:space="0"/>
              <w:right w:val="single" w:color="auto" w:sz="4" w:space="0"/>
            </w:tcBorders>
            <w:vAlign w:val="bottom"/>
          </w:tcPr>
          <w:p w:rsidR="00832AE8" w:rsidRDefault="000B3AD5" w14:paraId="494BD3C2" w14:textId="0C384B82">
            <w:pPr>
              <w:keepNext/>
              <w:keepLines/>
              <w:jc w:val="center"/>
              <w:rPr>
                <w:rFonts w:ascii="Arial Narrow" w:hAnsi="Arial Narrow"/>
                <w:sz w:val="18"/>
                <w:szCs w:val="18"/>
              </w:rPr>
            </w:pPr>
            <w:r>
              <w:rPr>
                <w:rFonts w:ascii="Arial Narrow" w:hAnsi="Arial Narrow"/>
                <w:sz w:val="18"/>
                <w:szCs w:val="18"/>
              </w:rPr>
              <w:t>1</w:t>
            </w:r>
            <w:r w:rsidR="00CF39CE">
              <w:rPr>
                <w:rFonts w:ascii="Arial Narrow" w:hAnsi="Arial Narrow"/>
                <w:sz w:val="18"/>
                <w:szCs w:val="18"/>
              </w:rPr>
              <w:t>0,936</w:t>
            </w:r>
          </w:p>
        </w:tc>
        <w:tc>
          <w:tcPr>
            <w:tcW w:w="303" w:type="dxa"/>
            <w:tcBorders>
              <w:top w:val="single" w:color="auto" w:sz="4" w:space="0"/>
              <w:left w:val="single" w:color="auto" w:sz="4" w:space="0"/>
              <w:bottom w:val="single" w:color="auto" w:sz="4" w:space="0"/>
              <w:right w:val="single" w:color="auto" w:sz="4" w:space="0"/>
            </w:tcBorders>
          </w:tcPr>
          <w:p w:rsidR="00832AE8" w:rsidRDefault="00832AE8" w14:paraId="7D079F14"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832AE8" w:rsidRDefault="000B3AD5" w14:paraId="286EBECC" w14:textId="77777777">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832AE8" w:rsidRDefault="00832AE8" w14:paraId="3B9A6DC1"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tcPr>
          <w:p w:rsidR="00832AE8" w:rsidRDefault="000B3AD5" w14:paraId="2E715031" w14:textId="79B694B6">
            <w:pPr>
              <w:keepNext/>
              <w:keepLines/>
              <w:jc w:val="center"/>
              <w:rPr>
                <w:rFonts w:ascii="Arial Narrow" w:hAnsi="Arial Narrow"/>
                <w:sz w:val="18"/>
                <w:szCs w:val="18"/>
              </w:rPr>
            </w:pPr>
            <w:r>
              <w:rPr>
                <w:rFonts w:ascii="Arial Narrow" w:hAnsi="Arial Narrow"/>
                <w:sz w:val="18"/>
                <w:szCs w:val="18"/>
              </w:rPr>
              <w:t>1</w:t>
            </w:r>
            <w:r w:rsidR="009D7013">
              <w:rPr>
                <w:rFonts w:ascii="Arial Narrow" w:hAnsi="Arial Narrow"/>
                <w:sz w:val="18"/>
                <w:szCs w:val="18"/>
              </w:rPr>
              <w:t>0,936</w:t>
            </w:r>
          </w:p>
        </w:tc>
      </w:tr>
      <w:tr w:rsidR="00832AE8" w:rsidTr="00832AE8" w14:paraId="71C5DD1A" w14:textId="77777777">
        <w:tc>
          <w:tcPr>
            <w:tcW w:w="2358" w:type="dxa"/>
            <w:tcBorders>
              <w:top w:val="single" w:color="auto" w:sz="4" w:space="0"/>
              <w:left w:val="single" w:color="auto" w:sz="4" w:space="0"/>
              <w:bottom w:val="single" w:color="auto" w:sz="4" w:space="0"/>
              <w:right w:val="single" w:color="auto" w:sz="4" w:space="0"/>
            </w:tcBorders>
            <w:hideMark/>
          </w:tcPr>
          <w:p w:rsidR="00832AE8" w:rsidRDefault="00832AE8" w14:paraId="4073E6E6" w14:textId="77777777">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color="auto" w:sz="4" w:space="0"/>
              <w:left w:val="single" w:color="auto" w:sz="4" w:space="0"/>
              <w:bottom w:val="single" w:color="auto" w:sz="4" w:space="0"/>
              <w:right w:val="single" w:color="auto" w:sz="4" w:space="0"/>
            </w:tcBorders>
            <w:hideMark/>
          </w:tcPr>
          <w:p w:rsidR="00832AE8" w:rsidRDefault="00663E1E" w14:paraId="396DE085" w14:textId="30DED716">
            <w:pPr>
              <w:keepNext/>
              <w:keepLines/>
              <w:jc w:val="center"/>
              <w:rPr>
                <w:rFonts w:ascii="Arial Narrow" w:hAnsi="Arial Narrow"/>
                <w:b/>
                <w:sz w:val="18"/>
                <w:szCs w:val="18"/>
              </w:rPr>
            </w:pPr>
            <w:r>
              <w:rPr>
                <w:rFonts w:ascii="Arial Narrow" w:hAnsi="Arial Narrow"/>
                <w:b/>
                <w:sz w:val="18"/>
                <w:szCs w:val="18"/>
              </w:rPr>
              <w:t>1</w:t>
            </w:r>
            <w:r w:rsidR="00CF39CE">
              <w:rPr>
                <w:rFonts w:ascii="Arial Narrow" w:hAnsi="Arial Narrow"/>
                <w:b/>
                <w:sz w:val="18"/>
                <w:szCs w:val="18"/>
              </w:rPr>
              <w:t>0,936</w:t>
            </w:r>
          </w:p>
        </w:tc>
        <w:tc>
          <w:tcPr>
            <w:tcW w:w="303" w:type="dxa"/>
            <w:tcBorders>
              <w:top w:val="single" w:color="auto" w:sz="4" w:space="0"/>
              <w:left w:val="single" w:color="auto" w:sz="4" w:space="0"/>
              <w:bottom w:val="single" w:color="auto" w:sz="4" w:space="0"/>
              <w:right w:val="single" w:color="auto" w:sz="4" w:space="0"/>
            </w:tcBorders>
          </w:tcPr>
          <w:p w:rsidR="00832AE8" w:rsidRDefault="00832AE8" w14:paraId="474B156C" w14:textId="77777777">
            <w:pPr>
              <w:keepNext/>
              <w:keepLines/>
              <w:jc w:val="center"/>
              <w:rPr>
                <w:rFonts w:ascii="Arial Narrow" w:hAnsi="Arial Narrow"/>
                <w:b/>
                <w:sz w:val="18"/>
                <w:szCs w:val="18"/>
              </w:rPr>
            </w:pPr>
          </w:p>
        </w:tc>
        <w:tc>
          <w:tcPr>
            <w:tcW w:w="1745" w:type="dxa"/>
            <w:tcBorders>
              <w:top w:val="single" w:color="auto" w:sz="4" w:space="0"/>
              <w:left w:val="single" w:color="auto" w:sz="4" w:space="0"/>
              <w:bottom w:val="single" w:color="auto" w:sz="4" w:space="0"/>
              <w:right w:val="single" w:color="auto" w:sz="4" w:space="0"/>
            </w:tcBorders>
            <w:hideMark/>
          </w:tcPr>
          <w:p w:rsidR="00832AE8" w:rsidRDefault="00832AE8" w14:paraId="2681B889" w14:textId="77777777">
            <w:pPr>
              <w:keepNext/>
              <w:keepLines/>
              <w:jc w:val="center"/>
              <w:rPr>
                <w:rFonts w:ascii="Arial Narrow" w:hAnsi="Arial Narrow"/>
                <w:b/>
                <w:sz w:val="18"/>
                <w:szCs w:val="18"/>
              </w:rPr>
            </w:pPr>
            <w:r>
              <w:rPr>
                <w:rFonts w:ascii="Arial Narrow" w:hAnsi="Arial Narrow"/>
                <w:b/>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832AE8" w:rsidRDefault="00832AE8" w14:paraId="5991339D" w14:textId="77777777">
            <w:pPr>
              <w:keepNext/>
              <w:keepLines/>
              <w:jc w:val="center"/>
              <w:rPr>
                <w:rFonts w:ascii="Arial Narrow" w:hAnsi="Arial Narrow"/>
                <w:b/>
                <w:sz w:val="18"/>
                <w:szCs w:val="18"/>
              </w:rPr>
            </w:pPr>
          </w:p>
        </w:tc>
        <w:tc>
          <w:tcPr>
            <w:tcW w:w="1582" w:type="dxa"/>
            <w:tcBorders>
              <w:top w:val="single" w:color="auto" w:sz="4" w:space="0"/>
              <w:left w:val="single" w:color="auto" w:sz="4" w:space="0"/>
              <w:bottom w:val="single" w:color="auto" w:sz="4" w:space="0"/>
              <w:right w:val="single" w:color="auto" w:sz="4" w:space="0"/>
            </w:tcBorders>
            <w:hideMark/>
          </w:tcPr>
          <w:p w:rsidR="00832AE8" w:rsidRDefault="00663E1E" w14:paraId="3275F1B1" w14:textId="69509B4B">
            <w:pPr>
              <w:keepNext/>
              <w:keepLines/>
              <w:jc w:val="center"/>
              <w:rPr>
                <w:rFonts w:ascii="Arial Narrow" w:hAnsi="Arial Narrow"/>
                <w:b/>
                <w:sz w:val="18"/>
                <w:szCs w:val="18"/>
              </w:rPr>
            </w:pPr>
            <w:r>
              <w:rPr>
                <w:rFonts w:ascii="Arial Narrow" w:hAnsi="Arial Narrow"/>
                <w:b/>
                <w:sz w:val="18"/>
                <w:szCs w:val="18"/>
              </w:rPr>
              <w:t>1</w:t>
            </w:r>
            <w:r w:rsidR="009D7013">
              <w:rPr>
                <w:rFonts w:ascii="Arial Narrow" w:hAnsi="Arial Narrow"/>
                <w:b/>
                <w:sz w:val="18"/>
                <w:szCs w:val="18"/>
              </w:rPr>
              <w:t>0,936</w:t>
            </w:r>
          </w:p>
        </w:tc>
      </w:tr>
      <w:tr w:rsidR="00832AE8" w:rsidTr="00832AE8" w14:paraId="3D4ECD8A"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832AE8" w:rsidRDefault="00832AE8" w14:paraId="4EC02B6D" w14:textId="77777777">
            <w:pPr>
              <w:keepNext/>
              <w:keepLines/>
              <w:rPr>
                <w:rFonts w:ascii="Arial Narrow" w:hAnsi="Arial Narrow"/>
                <w:sz w:val="18"/>
                <w:szCs w:val="18"/>
              </w:rPr>
            </w:pPr>
            <w:r>
              <w:rPr>
                <w:rFonts w:ascii="Arial Narrow" w:hAnsi="Arial Narrow"/>
                <w:sz w:val="18"/>
                <w:szCs w:val="18"/>
              </w:rPr>
              <w:t xml:space="preserve">Table costs are based on 2016 actuals obtained from IRS Chief Financial </w:t>
            </w:r>
            <w:proofErr w:type="spellStart"/>
            <w:r>
              <w:rPr>
                <w:rFonts w:ascii="Arial Narrow" w:hAnsi="Arial Narrow"/>
                <w:sz w:val="18"/>
                <w:szCs w:val="18"/>
              </w:rPr>
              <w:t>Office</w:t>
            </w:r>
            <w:proofErr w:type="spellEnd"/>
            <w:r>
              <w:rPr>
                <w:rFonts w:ascii="Arial Narrow" w:hAnsi="Arial Narrow"/>
                <w:sz w:val="18"/>
                <w:szCs w:val="18"/>
              </w:rPr>
              <w:t xml:space="preserve"> and Media and Publications</w:t>
            </w:r>
          </w:p>
        </w:tc>
      </w:tr>
      <w:tr w:rsidR="00832AE8" w:rsidTr="00832AE8" w14:paraId="31605C20"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832AE8" w:rsidRDefault="00832AE8" w14:paraId="132FF1EA" w14:textId="77777777">
            <w:pPr>
              <w:keepNext/>
              <w:keepLines/>
              <w:rPr>
                <w:rFonts w:ascii="Arial Narrow" w:hAnsi="Arial Narrow"/>
                <w:sz w:val="18"/>
                <w:szCs w:val="18"/>
              </w:rPr>
            </w:pPr>
            <w:r>
              <w:rPr>
                <w:rFonts w:ascii="Arial Narrow" w:hAnsi="Arial Narrow"/>
                <w:sz w:val="18"/>
                <w:szCs w:val="18"/>
              </w:rPr>
              <w:t xml:space="preserve">* New product costs will be included in the next collection update. </w:t>
            </w:r>
          </w:p>
        </w:tc>
      </w:tr>
    </w:tbl>
    <w:p w:rsidRPr="003127E4" w:rsidR="007E2EEB" w:rsidP="00242885" w:rsidRDefault="00242885" w14:paraId="58BB015A" w14:textId="77777777">
      <w:pPr>
        <w:tabs>
          <w:tab w:val="left" w:pos="-1440"/>
        </w:tabs>
        <w:rPr>
          <w:rFonts w:ascii="Calibri" w:hAnsi="Calibri"/>
          <w:sz w:val="22"/>
          <w:szCs w:val="22"/>
        </w:rPr>
      </w:pPr>
      <w:r>
        <w:rPr>
          <w:rFonts w:ascii="Calibri" w:hAnsi="Calibri"/>
          <w:sz w:val="22"/>
          <w:szCs w:val="22"/>
        </w:rPr>
        <w:t xml:space="preserve"> </w:t>
      </w:r>
    </w:p>
    <w:p w:rsidRPr="003127E4" w:rsidR="007E2EEB" w:rsidRDefault="007E2EEB" w14:paraId="192FCFB6" w14:textId="77777777">
      <w:pPr>
        <w:pStyle w:val="Level1"/>
        <w:tabs>
          <w:tab w:val="left" w:pos="-1440"/>
          <w:tab w:val="num" w:pos="720"/>
        </w:tabs>
        <w:rPr>
          <w:rFonts w:ascii="Calibri" w:hAnsi="Calibri"/>
          <w:b/>
          <w:sz w:val="22"/>
          <w:szCs w:val="22"/>
        </w:rPr>
      </w:pPr>
      <w:r w:rsidRPr="00E35C9E">
        <w:rPr>
          <w:rFonts w:ascii="Calibri" w:hAnsi="Calibri"/>
          <w:b/>
          <w:sz w:val="22"/>
          <w:szCs w:val="22"/>
          <w:u w:val="single"/>
        </w:rPr>
        <w:t>REASONS</w:t>
      </w:r>
      <w:r w:rsidRPr="003127E4">
        <w:rPr>
          <w:rFonts w:ascii="Calibri" w:hAnsi="Calibri"/>
          <w:b/>
          <w:sz w:val="22"/>
          <w:szCs w:val="22"/>
          <w:u w:val="single"/>
        </w:rPr>
        <w:t xml:space="preserve"> FOR CHANGE IN BURDEN</w:t>
      </w:r>
    </w:p>
    <w:p w:rsidR="007E2EEB" w:rsidRDefault="007E2EEB" w14:paraId="5A402FD0" w14:textId="77777777">
      <w:pPr>
        <w:rPr>
          <w:rFonts w:ascii="Calibri" w:hAnsi="Calibri"/>
          <w:sz w:val="22"/>
          <w:szCs w:val="22"/>
        </w:rPr>
      </w:pPr>
    </w:p>
    <w:p w:rsidR="009D7013" w:rsidP="009D7013" w:rsidRDefault="009D7013" w14:paraId="7412C3CE" w14:textId="77777777">
      <w:pPr>
        <w:rPr>
          <w:rFonts w:ascii="Calibri" w:hAnsi="Calibri"/>
          <w:sz w:val="22"/>
          <w:szCs w:val="22"/>
        </w:rPr>
      </w:pPr>
      <w:r>
        <w:rPr>
          <w:rFonts w:ascii="Calibri" w:hAnsi="Calibri"/>
          <w:sz w:val="22"/>
          <w:szCs w:val="22"/>
        </w:rPr>
        <w:t xml:space="preserve">              </w:t>
      </w:r>
      <w:r w:rsidRPr="009D7013">
        <w:rPr>
          <w:rFonts w:ascii="Calibri" w:hAnsi="Calibri"/>
          <w:sz w:val="22"/>
          <w:szCs w:val="22"/>
        </w:rPr>
        <w:t xml:space="preserve">There are no changes being made to the form at this time.  </w:t>
      </w:r>
      <w:r>
        <w:rPr>
          <w:rFonts w:ascii="Calibri" w:hAnsi="Calibri"/>
          <w:sz w:val="22"/>
          <w:szCs w:val="22"/>
        </w:rPr>
        <w:t>The agency is</w:t>
      </w:r>
      <w:r w:rsidRPr="009D7013">
        <w:rPr>
          <w:rFonts w:ascii="Calibri" w:hAnsi="Calibri"/>
          <w:sz w:val="22"/>
          <w:szCs w:val="22"/>
        </w:rPr>
        <w:t xml:space="preserve"> making this submission </w:t>
      </w:r>
      <w:r>
        <w:rPr>
          <w:rFonts w:ascii="Calibri" w:hAnsi="Calibri"/>
          <w:sz w:val="22"/>
          <w:szCs w:val="22"/>
        </w:rPr>
        <w:t xml:space="preserve">                </w:t>
      </w:r>
    </w:p>
    <w:p w:rsidRPr="009D7013" w:rsidR="009D7013" w:rsidP="009D7013" w:rsidRDefault="009D7013" w14:paraId="5A6587BD" w14:textId="516B565E">
      <w:pPr>
        <w:rPr>
          <w:rFonts w:ascii="Calibri" w:hAnsi="Calibri"/>
          <w:sz w:val="22"/>
          <w:szCs w:val="22"/>
        </w:rPr>
      </w:pPr>
      <w:r>
        <w:rPr>
          <w:rFonts w:ascii="Calibri" w:hAnsi="Calibri"/>
          <w:sz w:val="22"/>
          <w:szCs w:val="22"/>
        </w:rPr>
        <w:t xml:space="preserve">              </w:t>
      </w:r>
      <w:r w:rsidRPr="009D7013">
        <w:rPr>
          <w:rFonts w:ascii="Calibri" w:hAnsi="Calibri"/>
          <w:sz w:val="22"/>
          <w:szCs w:val="22"/>
        </w:rPr>
        <w:t>t</w:t>
      </w:r>
      <w:r>
        <w:rPr>
          <w:rFonts w:ascii="Calibri" w:hAnsi="Calibri"/>
          <w:sz w:val="22"/>
          <w:szCs w:val="22"/>
        </w:rPr>
        <w:t xml:space="preserve">o </w:t>
      </w:r>
      <w:r w:rsidRPr="009D7013">
        <w:rPr>
          <w:rFonts w:ascii="Calibri" w:hAnsi="Calibri"/>
          <w:sz w:val="22"/>
          <w:szCs w:val="22"/>
        </w:rPr>
        <w:t>renew the OMB approval.</w:t>
      </w:r>
    </w:p>
    <w:p w:rsidR="00CB0D14" w:rsidP="00CB0D14" w:rsidRDefault="00CB0D14" w14:paraId="565F9184" w14:textId="77777777">
      <w:pPr>
        <w:ind w:left="720"/>
        <w:rPr>
          <w:rFonts w:ascii="Calibri" w:hAnsi="Calibri"/>
          <w:sz w:val="22"/>
          <w:szCs w:val="22"/>
        </w:rPr>
      </w:pPr>
    </w:p>
    <w:p w:rsidRPr="003127E4" w:rsidR="007E2EEB" w:rsidP="006971E1" w:rsidRDefault="006971E1" w14:paraId="2B5E534A" w14:textId="77777777">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3127E4" w:rsidR="007E2EEB">
        <w:rPr>
          <w:rFonts w:ascii="Calibri" w:hAnsi="Calibri"/>
          <w:b/>
          <w:sz w:val="22"/>
          <w:szCs w:val="22"/>
          <w:u w:val="single"/>
        </w:rPr>
        <w:t>PLANS FOR TABULATION, STATISTICAL ANALYSIS AND PUBLICATION</w:t>
      </w:r>
    </w:p>
    <w:p w:rsidRPr="003127E4" w:rsidR="007E2EEB" w:rsidRDefault="007E2EEB" w14:paraId="5CAE0BA8" w14:textId="77777777">
      <w:pPr>
        <w:rPr>
          <w:rFonts w:ascii="Calibri" w:hAnsi="Calibri"/>
          <w:sz w:val="22"/>
          <w:szCs w:val="22"/>
        </w:rPr>
      </w:pPr>
    </w:p>
    <w:p w:rsidR="00D46069" w:rsidP="006971E1" w:rsidRDefault="006971E1" w14:paraId="1C021AB4" w14:textId="77777777">
      <w:pPr>
        <w:rPr>
          <w:rFonts w:ascii="Calibri" w:hAnsi="Calibri" w:cs="Calibri"/>
          <w:sz w:val="22"/>
          <w:szCs w:val="22"/>
        </w:rPr>
      </w:pPr>
      <w:r>
        <w:rPr>
          <w:rFonts w:ascii="Calibri" w:hAnsi="Calibri" w:cs="Calibri"/>
          <w:sz w:val="22"/>
          <w:szCs w:val="22"/>
        </w:rPr>
        <w:t xml:space="preserve">       </w:t>
      </w:r>
      <w:r w:rsidR="00242885">
        <w:rPr>
          <w:rFonts w:ascii="Calibri" w:hAnsi="Calibri" w:cs="Calibri"/>
          <w:sz w:val="22"/>
          <w:szCs w:val="22"/>
        </w:rPr>
        <w:t xml:space="preserve">        </w:t>
      </w:r>
      <w:r w:rsidRPr="002A31A5" w:rsidR="00D46069">
        <w:rPr>
          <w:rFonts w:ascii="Calibri" w:hAnsi="Calibri" w:cs="Calibri"/>
          <w:sz w:val="22"/>
          <w:szCs w:val="22"/>
        </w:rPr>
        <w:t>There are no plans for tabulation, statistical analysis, and publication.</w:t>
      </w:r>
    </w:p>
    <w:p w:rsidR="006971E1" w:rsidP="006971E1" w:rsidRDefault="006971E1" w14:paraId="17C729BC" w14:textId="77777777">
      <w:pPr>
        <w:rPr>
          <w:rFonts w:ascii="Calibri" w:hAnsi="Calibri" w:cs="Calibri"/>
          <w:sz w:val="22"/>
          <w:szCs w:val="22"/>
        </w:rPr>
      </w:pPr>
    </w:p>
    <w:p w:rsidRPr="003127E4" w:rsidR="006971E1" w:rsidP="00D60DD4" w:rsidRDefault="00D60DD4" w14:paraId="4E98C991" w14:textId="77777777">
      <w:pPr>
        <w:rPr>
          <w:rFonts w:ascii="Calibri" w:hAnsi="Calibri"/>
          <w:b/>
          <w:sz w:val="22"/>
          <w:szCs w:val="22"/>
        </w:rPr>
      </w:pPr>
      <w:r w:rsidRPr="00D60DD4">
        <w:rPr>
          <w:rFonts w:ascii="Calibri" w:hAnsi="Calibri" w:cs="Calibri"/>
          <w:b/>
          <w:sz w:val="22"/>
          <w:szCs w:val="22"/>
        </w:rPr>
        <w:t>17.</w:t>
      </w:r>
      <w:r w:rsidR="00242885">
        <w:rPr>
          <w:rFonts w:ascii="Calibri" w:hAnsi="Calibri" w:cs="Calibri"/>
          <w:b/>
          <w:sz w:val="22"/>
          <w:szCs w:val="22"/>
        </w:rPr>
        <w:t xml:space="preserve">      </w:t>
      </w:r>
      <w:r>
        <w:rPr>
          <w:rFonts w:ascii="Calibri" w:hAnsi="Calibri" w:cs="Calibri"/>
          <w:sz w:val="22"/>
          <w:szCs w:val="22"/>
        </w:rPr>
        <w:t xml:space="preserve">  </w:t>
      </w:r>
      <w:r w:rsidR="006971E1">
        <w:rPr>
          <w:rFonts w:ascii="Calibri" w:hAnsi="Calibri"/>
          <w:b/>
          <w:sz w:val="22"/>
          <w:szCs w:val="22"/>
          <w:u w:val="single"/>
        </w:rPr>
        <w:t xml:space="preserve"> </w:t>
      </w:r>
      <w:r w:rsidRPr="003127E4" w:rsidR="006971E1">
        <w:rPr>
          <w:rFonts w:ascii="Calibri" w:hAnsi="Calibri"/>
          <w:b/>
          <w:sz w:val="22"/>
          <w:szCs w:val="22"/>
          <w:u w:val="single"/>
        </w:rPr>
        <w:t>REASONS WHY DISPLAYING THE OMB EXPIRATION DATE IS INAPPROPRIATE</w:t>
      </w:r>
      <w:r w:rsidR="006971E1">
        <w:rPr>
          <w:rFonts w:ascii="Calibri" w:hAnsi="Calibri"/>
          <w:b/>
          <w:sz w:val="22"/>
          <w:szCs w:val="22"/>
          <w:u w:val="single"/>
        </w:rPr>
        <w:t xml:space="preserve">  </w:t>
      </w:r>
    </w:p>
    <w:p w:rsidRPr="003127E4" w:rsidR="006971E1" w:rsidP="006971E1" w:rsidRDefault="006971E1" w14:paraId="5679A953" w14:textId="77777777">
      <w:pPr>
        <w:rPr>
          <w:rFonts w:ascii="Calibri" w:hAnsi="Calibri"/>
          <w:sz w:val="22"/>
          <w:szCs w:val="22"/>
        </w:rPr>
      </w:pPr>
    </w:p>
    <w:p w:rsidR="00D60DD4" w:rsidP="00242885" w:rsidRDefault="00D60DD4" w14:paraId="1461B357" w14:textId="77777777">
      <w:pPr>
        <w:ind w:left="360"/>
        <w:rPr>
          <w:rFonts w:ascii="Calibri" w:hAnsi="Calibri"/>
          <w:sz w:val="22"/>
          <w:szCs w:val="22"/>
        </w:rPr>
      </w:pPr>
      <w:r>
        <w:rPr>
          <w:rFonts w:ascii="Calibri" w:hAnsi="Calibri"/>
          <w:sz w:val="22"/>
          <w:szCs w:val="22"/>
        </w:rPr>
        <w:t xml:space="preserve">        </w:t>
      </w:r>
      <w:r w:rsidR="006971E1">
        <w:rPr>
          <w:rFonts w:ascii="Calibri" w:hAnsi="Calibri"/>
          <w:sz w:val="22"/>
          <w:szCs w:val="22"/>
        </w:rPr>
        <w:t>The IRS</w:t>
      </w:r>
      <w:r w:rsidRPr="003127E4" w:rsidR="006971E1">
        <w:rPr>
          <w:rFonts w:ascii="Calibri" w:hAnsi="Calibri"/>
          <w:sz w:val="22"/>
          <w:szCs w:val="22"/>
        </w:rPr>
        <w:t xml:space="preserve"> believe</w:t>
      </w:r>
      <w:r w:rsidR="006971E1">
        <w:rPr>
          <w:rFonts w:ascii="Calibri" w:hAnsi="Calibri"/>
          <w:sz w:val="22"/>
          <w:szCs w:val="22"/>
        </w:rPr>
        <w:t>s</w:t>
      </w:r>
      <w:r w:rsidRPr="003127E4" w:rsidR="006971E1">
        <w:rPr>
          <w:rFonts w:ascii="Calibri" w:hAnsi="Calibri"/>
          <w:sz w:val="22"/>
          <w:szCs w:val="22"/>
        </w:rPr>
        <w:t xml:space="preserve"> that displaying the OMB expiration date is inappropriate because it could cause </w:t>
      </w:r>
    </w:p>
    <w:p w:rsidR="00D60DD4" w:rsidP="00242885" w:rsidRDefault="00D60DD4" w14:paraId="0329D073"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Pr="003127E4" w:rsidR="006971E1">
        <w:rPr>
          <w:rFonts w:ascii="Calibri" w:hAnsi="Calibri"/>
          <w:sz w:val="22"/>
          <w:szCs w:val="22"/>
        </w:rPr>
        <w:t xml:space="preserve">sunsets as of the expiration date.  </w:t>
      </w:r>
    </w:p>
    <w:p w:rsidR="00D60DD4" w:rsidP="00242885" w:rsidRDefault="00D60DD4" w14:paraId="762E75F6"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Service intends to request renewal of the OMB </w:t>
      </w:r>
      <w:r>
        <w:rPr>
          <w:rFonts w:ascii="Calibri" w:hAnsi="Calibri"/>
          <w:sz w:val="22"/>
          <w:szCs w:val="22"/>
        </w:rPr>
        <w:t xml:space="preserve"> </w:t>
      </w:r>
    </w:p>
    <w:p w:rsidR="006971E1" w:rsidP="00242885" w:rsidRDefault="00D60DD4" w14:paraId="6F704252"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approval and obtain a new expiration date before the old one </w:t>
      </w:r>
      <w:proofErr w:type="gramStart"/>
      <w:r w:rsidRPr="003127E4" w:rsidR="006971E1">
        <w:rPr>
          <w:rFonts w:ascii="Calibri" w:hAnsi="Calibri"/>
          <w:sz w:val="22"/>
          <w:szCs w:val="22"/>
        </w:rPr>
        <w:t>expires</w:t>
      </w:r>
      <w:proofErr w:type="gramEnd"/>
      <w:r w:rsidRPr="003127E4" w:rsidR="006971E1">
        <w:rPr>
          <w:rFonts w:ascii="Calibri" w:hAnsi="Calibri"/>
          <w:sz w:val="22"/>
          <w:szCs w:val="22"/>
        </w:rPr>
        <w:t>.</w:t>
      </w:r>
    </w:p>
    <w:p w:rsidRPr="003127E4" w:rsidR="00D60DD4" w:rsidP="006971E1" w:rsidRDefault="00D60DD4" w14:paraId="40AD408C" w14:textId="77777777">
      <w:pPr>
        <w:ind w:left="720"/>
        <w:rPr>
          <w:rFonts w:ascii="Calibri" w:hAnsi="Calibri"/>
          <w:sz w:val="22"/>
          <w:szCs w:val="22"/>
        </w:rPr>
      </w:pPr>
    </w:p>
    <w:p w:rsidRPr="003127E4" w:rsidR="007E2EEB" w:rsidP="00D60DD4" w:rsidRDefault="00D60DD4" w14:paraId="5191FEF8" w14:textId="77777777">
      <w:pPr>
        <w:rPr>
          <w:rFonts w:ascii="Calibri" w:hAnsi="Calibri"/>
          <w:b/>
          <w:sz w:val="22"/>
          <w:szCs w:val="22"/>
        </w:rPr>
      </w:pPr>
      <w:r>
        <w:rPr>
          <w:rFonts w:ascii="Calibri" w:hAnsi="Calibri" w:cs="Calibri"/>
          <w:sz w:val="22"/>
          <w:szCs w:val="22"/>
        </w:rPr>
        <w:t xml:space="preserve">18. </w:t>
      </w:r>
      <w:r w:rsidR="00242885">
        <w:rPr>
          <w:rFonts w:ascii="Calibri" w:hAnsi="Calibri" w:cs="Calibri"/>
          <w:sz w:val="22"/>
          <w:szCs w:val="22"/>
        </w:rPr>
        <w:t xml:space="preserve">       </w:t>
      </w:r>
      <w:r w:rsidR="006971E1">
        <w:rPr>
          <w:rFonts w:ascii="Calibri" w:hAnsi="Calibri"/>
          <w:b/>
          <w:sz w:val="22"/>
          <w:szCs w:val="22"/>
          <w:u w:val="single"/>
        </w:rPr>
        <w:t xml:space="preserve"> </w:t>
      </w:r>
      <w:r w:rsidRPr="003127E4" w:rsidR="007E2EEB">
        <w:rPr>
          <w:rFonts w:ascii="Calibri" w:hAnsi="Calibri"/>
          <w:b/>
          <w:sz w:val="22"/>
          <w:szCs w:val="22"/>
          <w:u w:val="single"/>
        </w:rPr>
        <w:t>EXCEPTIONS TO THE CERTIFICATION STATEMENT</w:t>
      </w:r>
    </w:p>
    <w:p w:rsidRPr="003127E4" w:rsidR="007E2EEB" w:rsidRDefault="007E2EEB" w14:paraId="68EF4E34" w14:textId="77777777">
      <w:pPr>
        <w:rPr>
          <w:rFonts w:ascii="Calibri" w:hAnsi="Calibri"/>
          <w:b/>
          <w:sz w:val="22"/>
          <w:szCs w:val="22"/>
        </w:rPr>
      </w:pPr>
    </w:p>
    <w:p w:rsidR="007E2EEB" w:rsidP="006C2B4A" w:rsidRDefault="006C2B4A" w14:paraId="3F980020" w14:textId="77777777">
      <w:pPr>
        <w:rPr>
          <w:rFonts w:ascii="Calibri" w:hAnsi="Calibri"/>
          <w:sz w:val="22"/>
          <w:szCs w:val="22"/>
        </w:rPr>
      </w:pP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rsidRDefault="005C66C6" w14:paraId="4549A04B" w14:textId="77777777">
      <w:pPr>
        <w:rPr>
          <w:rFonts w:ascii="Calibri" w:hAnsi="Calibri"/>
          <w:sz w:val="22"/>
          <w:szCs w:val="22"/>
        </w:rPr>
      </w:pPr>
    </w:p>
    <w:p w:rsidRPr="003127E4" w:rsidR="007E2EEB" w:rsidRDefault="007E2EEB" w14:paraId="349740D4" w14:textId="77777777">
      <w:pPr>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w:t>
      </w:r>
      <w:proofErr w:type="gramStart"/>
      <w:r w:rsidRPr="003127E4">
        <w:rPr>
          <w:rFonts w:ascii="Calibri" w:hAnsi="Calibri"/>
          <w:sz w:val="22"/>
          <w:szCs w:val="22"/>
        </w:rPr>
        <w:t>all of</w:t>
      </w:r>
      <w:proofErr w:type="gramEnd"/>
      <w:r w:rsidRPr="003127E4">
        <w:rPr>
          <w:rFonts w:ascii="Calibri" w:hAnsi="Calibri"/>
          <w:sz w:val="22"/>
          <w:szCs w:val="22"/>
        </w:rPr>
        <w:t xml:space="preserve"> the collections of information in this submission:</w:t>
      </w:r>
    </w:p>
    <w:p w:rsidRPr="003127E4" w:rsidR="007E2EEB" w:rsidRDefault="007E2EEB" w14:paraId="299EC7DA" w14:textId="77777777">
      <w:pPr>
        <w:rPr>
          <w:rFonts w:ascii="Calibri" w:hAnsi="Calibri"/>
          <w:sz w:val="22"/>
          <w:szCs w:val="22"/>
        </w:rPr>
      </w:pPr>
    </w:p>
    <w:p w:rsidRPr="003127E4" w:rsidR="007E2EEB" w:rsidRDefault="007E2EEB" w14:paraId="4B65D0EF" w14:textId="77777777">
      <w:pPr>
        <w:rPr>
          <w:rFonts w:ascii="Calibri" w:hAnsi="Calibri"/>
          <w:sz w:val="22"/>
          <w:szCs w:val="22"/>
        </w:rPr>
        <w:sectPr w:rsidRPr="003127E4" w:rsidR="007E2EEB" w:rsidSect="005C66C6">
          <w:headerReference w:type="default" r:id="rId8"/>
          <w:type w:val="continuous"/>
          <w:pgSz w:w="12240" w:h="15840"/>
          <w:pgMar w:top="1440" w:right="1440" w:bottom="864" w:left="1440" w:header="1440" w:footer="1440" w:gutter="0"/>
          <w:cols w:space="720"/>
          <w:noEndnote/>
        </w:sectPr>
      </w:pPr>
    </w:p>
    <w:p w:rsidRPr="003127E4" w:rsidR="007E2EEB" w:rsidP="006971E1" w:rsidRDefault="007E2EEB" w14:paraId="1C0D3964" w14:textId="77777777">
      <w:pPr>
        <w:ind w:left="720"/>
        <w:rPr>
          <w:rFonts w:ascii="Calibri" w:hAnsi="Calibri"/>
          <w:sz w:val="22"/>
          <w:szCs w:val="22"/>
        </w:rPr>
      </w:pPr>
      <w:r w:rsidRPr="003127E4">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3127E4">
        <w:rPr>
          <w:rFonts w:ascii="Calibri" w:hAnsi="Calibri"/>
          <w:sz w:val="22"/>
          <w:szCs w:val="22"/>
        </w:rPr>
        <w:t>as long as</w:t>
      </w:r>
      <w:proofErr w:type="gramEnd"/>
      <w:r w:rsidRPr="003127E4">
        <w:rPr>
          <w:rFonts w:ascii="Calibri" w:hAnsi="Calibri"/>
          <w:sz w:val="22"/>
          <w:szCs w:val="22"/>
        </w:rPr>
        <w:t xml:space="preserve"> their contents may become material in the administration of any internal revenue law.  Generally, tax returns and 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024F5" w14:textId="77777777" w:rsidR="00D50797" w:rsidRDefault="00D50797">
      <w:r>
        <w:separator/>
      </w:r>
    </w:p>
  </w:endnote>
  <w:endnote w:type="continuationSeparator" w:id="0">
    <w:p w14:paraId="55ED48DA" w14:textId="77777777" w:rsidR="00D50797" w:rsidRDefault="00D5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F548B" w14:textId="77777777" w:rsidR="00D50797" w:rsidRDefault="00D50797">
      <w:r>
        <w:separator/>
      </w:r>
    </w:p>
  </w:footnote>
  <w:footnote w:type="continuationSeparator" w:id="0">
    <w:p w14:paraId="736A8C08" w14:textId="77777777" w:rsidR="00D50797" w:rsidRDefault="00D5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F307A" w14:textId="01269F6E" w:rsidR="00F90F14" w:rsidRDefault="00F90F14">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A30E75">
      <w:rPr>
        <w:rFonts w:cs="Courier"/>
        <w:b/>
        <w:bCs/>
        <w:noProof/>
      </w:rPr>
      <w:t>1</w:t>
    </w:r>
    <w:r>
      <w:rPr>
        <w:rFonts w:cs="Courier"/>
        <w:b/>
        <w:bCs/>
      </w:rPr>
      <w:fldChar w:fldCharType="end"/>
    </w:r>
  </w:p>
  <w:p w14:paraId="68038233" w14:textId="77777777" w:rsidR="00F90F14" w:rsidRDefault="00F90F14"/>
  <w:p w14:paraId="69A6BC1C" w14:textId="77777777" w:rsidR="00F90F14" w:rsidRDefault="00F90F1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F7698B"/>
    <w:multiLevelType w:val="hybridMultilevel"/>
    <w:tmpl w:val="2378F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CCE7852"/>
    <w:multiLevelType w:val="hybridMultilevel"/>
    <w:tmpl w:val="3FE23B06"/>
    <w:lvl w:ilvl="0" w:tplc="22C417CC">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20CAC"/>
    <w:multiLevelType w:val="hybridMultilevel"/>
    <w:tmpl w:val="F718F288"/>
    <w:lvl w:ilvl="0" w:tplc="D6F4DC3E">
      <w:start w:val="1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1059"/>
    <w:multiLevelType w:val="hybridMultilevel"/>
    <w:tmpl w:val="574EBB46"/>
    <w:lvl w:ilvl="0" w:tplc="15E66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F402E"/>
    <w:multiLevelType w:val="hybridMultilevel"/>
    <w:tmpl w:val="94B0A2EE"/>
    <w:lvl w:ilvl="0" w:tplc="173A910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C5AF6"/>
    <w:multiLevelType w:val="hybridMultilevel"/>
    <w:tmpl w:val="77DA41D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82272B8"/>
    <w:multiLevelType w:val="hybridMultilevel"/>
    <w:tmpl w:val="CAC44B88"/>
    <w:lvl w:ilvl="0" w:tplc="D6AAF35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E568A"/>
    <w:multiLevelType w:val="hybridMultilevel"/>
    <w:tmpl w:val="F65E2F52"/>
    <w:lvl w:ilvl="0" w:tplc="CFEA037C">
      <w:start w:val="1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32C84"/>
    <w:multiLevelType w:val="hybridMultilevel"/>
    <w:tmpl w:val="76D06CD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506A1"/>
    <w:multiLevelType w:val="hybridMultilevel"/>
    <w:tmpl w:val="FC04AB9E"/>
    <w:lvl w:ilvl="0" w:tplc="7B40EAF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0"/>
  </w:num>
  <w:num w:numId="6">
    <w:abstractNumId w:val="13"/>
  </w:num>
  <w:num w:numId="7">
    <w:abstractNumId w:val="7"/>
  </w:num>
  <w:num w:numId="8">
    <w:abstractNumId w:val="11"/>
  </w:num>
  <w:num w:numId="9">
    <w:abstractNumId w:val="5"/>
  </w:num>
  <w:num w:numId="10">
    <w:abstractNumId w:val="12"/>
  </w:num>
  <w:num w:numId="11">
    <w:abstractNumId w:val="8"/>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EB"/>
    <w:rsid w:val="0000220F"/>
    <w:rsid w:val="00006A19"/>
    <w:rsid w:val="00010B0A"/>
    <w:rsid w:val="00015FCA"/>
    <w:rsid w:val="00017836"/>
    <w:rsid w:val="000220F9"/>
    <w:rsid w:val="00044F37"/>
    <w:rsid w:val="0006300C"/>
    <w:rsid w:val="00066407"/>
    <w:rsid w:val="000823AA"/>
    <w:rsid w:val="000A05E9"/>
    <w:rsid w:val="000A1091"/>
    <w:rsid w:val="000A4339"/>
    <w:rsid w:val="000A7FC1"/>
    <w:rsid w:val="000B3AD5"/>
    <w:rsid w:val="000F3A8B"/>
    <w:rsid w:val="000F67CB"/>
    <w:rsid w:val="00102DBB"/>
    <w:rsid w:val="001135E3"/>
    <w:rsid w:val="00120003"/>
    <w:rsid w:val="0012358F"/>
    <w:rsid w:val="00132AF5"/>
    <w:rsid w:val="001337C1"/>
    <w:rsid w:val="00141203"/>
    <w:rsid w:val="00161268"/>
    <w:rsid w:val="00166349"/>
    <w:rsid w:val="00182F0D"/>
    <w:rsid w:val="001A6F7B"/>
    <w:rsid w:val="001B24BC"/>
    <w:rsid w:val="001B629F"/>
    <w:rsid w:val="001C3D05"/>
    <w:rsid w:val="001D6267"/>
    <w:rsid w:val="001F321D"/>
    <w:rsid w:val="00224418"/>
    <w:rsid w:val="0023566C"/>
    <w:rsid w:val="00242885"/>
    <w:rsid w:val="00246391"/>
    <w:rsid w:val="00251ED2"/>
    <w:rsid w:val="00277033"/>
    <w:rsid w:val="00282B0F"/>
    <w:rsid w:val="00293354"/>
    <w:rsid w:val="00295A3A"/>
    <w:rsid w:val="002A243C"/>
    <w:rsid w:val="002B177C"/>
    <w:rsid w:val="002B3136"/>
    <w:rsid w:val="002B499E"/>
    <w:rsid w:val="002D4886"/>
    <w:rsid w:val="002E56B9"/>
    <w:rsid w:val="002F1933"/>
    <w:rsid w:val="002F1976"/>
    <w:rsid w:val="002F79AA"/>
    <w:rsid w:val="00305112"/>
    <w:rsid w:val="00305478"/>
    <w:rsid w:val="003127E4"/>
    <w:rsid w:val="00312E36"/>
    <w:rsid w:val="00332065"/>
    <w:rsid w:val="00336BA4"/>
    <w:rsid w:val="00353997"/>
    <w:rsid w:val="00394E4C"/>
    <w:rsid w:val="003A5A1A"/>
    <w:rsid w:val="003B6EFB"/>
    <w:rsid w:val="003F58BB"/>
    <w:rsid w:val="0040164F"/>
    <w:rsid w:val="00406C96"/>
    <w:rsid w:val="00427C16"/>
    <w:rsid w:val="00435CFA"/>
    <w:rsid w:val="004631BE"/>
    <w:rsid w:val="0047289C"/>
    <w:rsid w:val="00473D0D"/>
    <w:rsid w:val="004823E0"/>
    <w:rsid w:val="004B6E0C"/>
    <w:rsid w:val="004C5364"/>
    <w:rsid w:val="004D3707"/>
    <w:rsid w:val="004E2ABF"/>
    <w:rsid w:val="004E668F"/>
    <w:rsid w:val="004F12D2"/>
    <w:rsid w:val="004F3B5C"/>
    <w:rsid w:val="005011E6"/>
    <w:rsid w:val="005062B7"/>
    <w:rsid w:val="0051280C"/>
    <w:rsid w:val="00517DF7"/>
    <w:rsid w:val="00520AF6"/>
    <w:rsid w:val="00521062"/>
    <w:rsid w:val="005235D0"/>
    <w:rsid w:val="00525980"/>
    <w:rsid w:val="005649AE"/>
    <w:rsid w:val="005B3EEF"/>
    <w:rsid w:val="005B58C8"/>
    <w:rsid w:val="005C66C6"/>
    <w:rsid w:val="005D20B1"/>
    <w:rsid w:val="005D3DAB"/>
    <w:rsid w:val="005D6094"/>
    <w:rsid w:val="005D7415"/>
    <w:rsid w:val="005F711D"/>
    <w:rsid w:val="00603FC5"/>
    <w:rsid w:val="00630912"/>
    <w:rsid w:val="006368E6"/>
    <w:rsid w:val="00644338"/>
    <w:rsid w:val="00651559"/>
    <w:rsid w:val="0065453B"/>
    <w:rsid w:val="00663E1E"/>
    <w:rsid w:val="006726A1"/>
    <w:rsid w:val="00680557"/>
    <w:rsid w:val="00681206"/>
    <w:rsid w:val="00681569"/>
    <w:rsid w:val="00683291"/>
    <w:rsid w:val="006909F2"/>
    <w:rsid w:val="006971E1"/>
    <w:rsid w:val="006A0670"/>
    <w:rsid w:val="006A21C2"/>
    <w:rsid w:val="006C2B4A"/>
    <w:rsid w:val="006D1C78"/>
    <w:rsid w:val="006E6E53"/>
    <w:rsid w:val="006E71BC"/>
    <w:rsid w:val="006F66A0"/>
    <w:rsid w:val="00710044"/>
    <w:rsid w:val="00715FFF"/>
    <w:rsid w:val="00720A3B"/>
    <w:rsid w:val="00721CB7"/>
    <w:rsid w:val="00733C60"/>
    <w:rsid w:val="007369BD"/>
    <w:rsid w:val="00740065"/>
    <w:rsid w:val="00752372"/>
    <w:rsid w:val="00763B45"/>
    <w:rsid w:val="00764B48"/>
    <w:rsid w:val="007739EE"/>
    <w:rsid w:val="00793EB8"/>
    <w:rsid w:val="007B041B"/>
    <w:rsid w:val="007B1B8F"/>
    <w:rsid w:val="007B1C01"/>
    <w:rsid w:val="007E0010"/>
    <w:rsid w:val="007E2EEB"/>
    <w:rsid w:val="007E36EA"/>
    <w:rsid w:val="007F12A5"/>
    <w:rsid w:val="007F4A12"/>
    <w:rsid w:val="00800AAD"/>
    <w:rsid w:val="008018A9"/>
    <w:rsid w:val="00801A34"/>
    <w:rsid w:val="00802986"/>
    <w:rsid w:val="008101EF"/>
    <w:rsid w:val="00817D9B"/>
    <w:rsid w:val="00821550"/>
    <w:rsid w:val="0083118D"/>
    <w:rsid w:val="00832AE8"/>
    <w:rsid w:val="00833904"/>
    <w:rsid w:val="008533C4"/>
    <w:rsid w:val="00853C81"/>
    <w:rsid w:val="00870CC2"/>
    <w:rsid w:val="008723DC"/>
    <w:rsid w:val="00876C56"/>
    <w:rsid w:val="00894004"/>
    <w:rsid w:val="008A1CD6"/>
    <w:rsid w:val="008A38A4"/>
    <w:rsid w:val="008A5F74"/>
    <w:rsid w:val="008A7F1B"/>
    <w:rsid w:val="008B0A5D"/>
    <w:rsid w:val="008D1E10"/>
    <w:rsid w:val="00902FB3"/>
    <w:rsid w:val="00914A87"/>
    <w:rsid w:val="00917F24"/>
    <w:rsid w:val="00933CA2"/>
    <w:rsid w:val="009501AC"/>
    <w:rsid w:val="009545DF"/>
    <w:rsid w:val="00961F1E"/>
    <w:rsid w:val="00972A93"/>
    <w:rsid w:val="00974429"/>
    <w:rsid w:val="009846A4"/>
    <w:rsid w:val="00995E2E"/>
    <w:rsid w:val="00997416"/>
    <w:rsid w:val="009978F9"/>
    <w:rsid w:val="009A3350"/>
    <w:rsid w:val="009B6400"/>
    <w:rsid w:val="009C3702"/>
    <w:rsid w:val="009C4E93"/>
    <w:rsid w:val="009D61D4"/>
    <w:rsid w:val="009D7013"/>
    <w:rsid w:val="009E02E4"/>
    <w:rsid w:val="009E0FD6"/>
    <w:rsid w:val="009E5544"/>
    <w:rsid w:val="009F31F3"/>
    <w:rsid w:val="00A0207E"/>
    <w:rsid w:val="00A134E4"/>
    <w:rsid w:val="00A14E91"/>
    <w:rsid w:val="00A24082"/>
    <w:rsid w:val="00A30E75"/>
    <w:rsid w:val="00A64D3A"/>
    <w:rsid w:val="00A66296"/>
    <w:rsid w:val="00A70809"/>
    <w:rsid w:val="00A70A0A"/>
    <w:rsid w:val="00A7743D"/>
    <w:rsid w:val="00A90218"/>
    <w:rsid w:val="00AF1AEA"/>
    <w:rsid w:val="00AF5681"/>
    <w:rsid w:val="00B03833"/>
    <w:rsid w:val="00B07E63"/>
    <w:rsid w:val="00B1530E"/>
    <w:rsid w:val="00B318A4"/>
    <w:rsid w:val="00B34FA0"/>
    <w:rsid w:val="00B50ECF"/>
    <w:rsid w:val="00B5635A"/>
    <w:rsid w:val="00B6056A"/>
    <w:rsid w:val="00B65514"/>
    <w:rsid w:val="00B91A50"/>
    <w:rsid w:val="00BA436D"/>
    <w:rsid w:val="00BC0691"/>
    <w:rsid w:val="00BC73AA"/>
    <w:rsid w:val="00BD70F0"/>
    <w:rsid w:val="00C10AC8"/>
    <w:rsid w:val="00C24DD0"/>
    <w:rsid w:val="00C40223"/>
    <w:rsid w:val="00C47A0C"/>
    <w:rsid w:val="00C608BC"/>
    <w:rsid w:val="00C67ECC"/>
    <w:rsid w:val="00C94ED3"/>
    <w:rsid w:val="00CA1998"/>
    <w:rsid w:val="00CA19B0"/>
    <w:rsid w:val="00CA721C"/>
    <w:rsid w:val="00CB0D14"/>
    <w:rsid w:val="00CB4537"/>
    <w:rsid w:val="00CD283E"/>
    <w:rsid w:val="00CD6429"/>
    <w:rsid w:val="00CF39CE"/>
    <w:rsid w:val="00D1793A"/>
    <w:rsid w:val="00D35256"/>
    <w:rsid w:val="00D357EB"/>
    <w:rsid w:val="00D46069"/>
    <w:rsid w:val="00D50797"/>
    <w:rsid w:val="00D5592C"/>
    <w:rsid w:val="00D60DD4"/>
    <w:rsid w:val="00D64B87"/>
    <w:rsid w:val="00D71370"/>
    <w:rsid w:val="00D74CDD"/>
    <w:rsid w:val="00DA38BF"/>
    <w:rsid w:val="00DB6E4A"/>
    <w:rsid w:val="00DC0C44"/>
    <w:rsid w:val="00DE00E7"/>
    <w:rsid w:val="00E11D2D"/>
    <w:rsid w:val="00E35C9E"/>
    <w:rsid w:val="00E6142C"/>
    <w:rsid w:val="00E67DB8"/>
    <w:rsid w:val="00E877E7"/>
    <w:rsid w:val="00E9076D"/>
    <w:rsid w:val="00EC045C"/>
    <w:rsid w:val="00EC668E"/>
    <w:rsid w:val="00ED51E5"/>
    <w:rsid w:val="00EE1872"/>
    <w:rsid w:val="00F00DD1"/>
    <w:rsid w:val="00F105CE"/>
    <w:rsid w:val="00F10C03"/>
    <w:rsid w:val="00F21E84"/>
    <w:rsid w:val="00F2284A"/>
    <w:rsid w:val="00F23C20"/>
    <w:rsid w:val="00F26675"/>
    <w:rsid w:val="00F436AC"/>
    <w:rsid w:val="00F4647C"/>
    <w:rsid w:val="00F63BDE"/>
    <w:rsid w:val="00F669A8"/>
    <w:rsid w:val="00F820B4"/>
    <w:rsid w:val="00F90F14"/>
    <w:rsid w:val="00FA1F7C"/>
    <w:rsid w:val="00FA303E"/>
    <w:rsid w:val="00FB13EB"/>
    <w:rsid w:val="00FD586E"/>
    <w:rsid w:val="00FD5BC7"/>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C8B5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customStyle="1" w:styleId="UnresolvedMention1">
    <w:name w:val="Unresolved Mention1"/>
    <w:uiPriority w:val="99"/>
    <w:semiHidden/>
    <w:unhideWhenUsed/>
    <w:rsid w:val="003F58BB"/>
    <w:rPr>
      <w:color w:val="605E5C"/>
      <w:shd w:val="clear" w:color="auto" w:fill="E1DFDD"/>
    </w:rPr>
  </w:style>
  <w:style w:type="character" w:styleId="CommentReference">
    <w:name w:val="annotation reference"/>
    <w:basedOn w:val="DefaultParagraphFont"/>
    <w:rsid w:val="009C4E93"/>
    <w:rPr>
      <w:sz w:val="16"/>
      <w:szCs w:val="16"/>
    </w:rPr>
  </w:style>
  <w:style w:type="paragraph" w:styleId="CommentText">
    <w:name w:val="annotation text"/>
    <w:basedOn w:val="Normal"/>
    <w:link w:val="CommentTextChar"/>
    <w:rsid w:val="009C4E93"/>
    <w:rPr>
      <w:sz w:val="20"/>
      <w:szCs w:val="20"/>
    </w:rPr>
  </w:style>
  <w:style w:type="character" w:customStyle="1" w:styleId="CommentTextChar">
    <w:name w:val="Comment Text Char"/>
    <w:basedOn w:val="DefaultParagraphFont"/>
    <w:link w:val="CommentText"/>
    <w:rsid w:val="009C4E93"/>
    <w:rPr>
      <w:rFonts w:ascii="Courier" w:hAnsi="Courier"/>
    </w:rPr>
  </w:style>
  <w:style w:type="paragraph" w:styleId="CommentSubject">
    <w:name w:val="annotation subject"/>
    <w:basedOn w:val="CommentText"/>
    <w:next w:val="CommentText"/>
    <w:link w:val="CommentSubjectChar"/>
    <w:rsid w:val="009C4E93"/>
    <w:rPr>
      <w:b/>
      <w:bCs/>
    </w:rPr>
  </w:style>
  <w:style w:type="character" w:customStyle="1" w:styleId="CommentSubjectChar">
    <w:name w:val="Comment Subject Char"/>
    <w:basedOn w:val="CommentTextChar"/>
    <w:link w:val="CommentSubject"/>
    <w:rsid w:val="009C4E93"/>
    <w:rPr>
      <w:rFonts w:ascii="Courier" w:hAnsi="Courier"/>
      <w:b/>
      <w:bCs/>
    </w:rPr>
  </w:style>
  <w:style w:type="character" w:styleId="FollowedHyperlink">
    <w:name w:val="FollowedHyperlink"/>
    <w:basedOn w:val="DefaultParagraphFont"/>
    <w:rsid w:val="009C4E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10638">
      <w:bodyDiv w:val="1"/>
      <w:marLeft w:val="0"/>
      <w:marRight w:val="0"/>
      <w:marTop w:val="0"/>
      <w:marBottom w:val="0"/>
      <w:divBdr>
        <w:top w:val="none" w:sz="0" w:space="0" w:color="auto"/>
        <w:left w:val="none" w:sz="0" w:space="0" w:color="auto"/>
        <w:bottom w:val="none" w:sz="0" w:space="0" w:color="auto"/>
        <w:right w:val="none" w:sz="0" w:space="0" w:color="auto"/>
      </w:divBdr>
    </w:div>
    <w:div w:id="259221581">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407266536">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76622804">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12670138">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 w:id="1846625453">
      <w:bodyDiv w:val="1"/>
      <w:marLeft w:val="0"/>
      <w:marRight w:val="0"/>
      <w:marTop w:val="0"/>
      <w:marBottom w:val="0"/>
      <w:divBdr>
        <w:top w:val="none" w:sz="0" w:space="0" w:color="auto"/>
        <w:left w:val="none" w:sz="0" w:space="0" w:color="auto"/>
        <w:bottom w:val="none" w:sz="0" w:space="0" w:color="auto"/>
        <w:right w:val="none" w:sz="0" w:space="0" w:color="auto"/>
      </w:divBdr>
    </w:div>
    <w:div w:id="1994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easury.gov/privacy/PIA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9285</CharactersWithSpaces>
  <SharedDoc>false</SharedDoc>
  <HLinks>
    <vt:vector size="6" baseType="variant">
      <vt:variant>
        <vt:i4>2031642</vt:i4>
      </vt:variant>
      <vt:variant>
        <vt:i4>0</vt:i4>
      </vt:variant>
      <vt:variant>
        <vt:i4>0</vt:i4>
      </vt:variant>
      <vt:variant>
        <vt:i4>5</vt:i4>
      </vt:variant>
      <vt:variant>
        <vt:lpwstr>https://www.treasury.gov/privacy/PIAs/Pages/default.aspx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2020-07-23T17:16:00Z</dcterms:created>
  <dcterms:modified xsi:type="dcterms:W3CDTF">2020-07-23T17:45:00Z</dcterms:modified>
</cp:coreProperties>
</file>