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1450" w:rsidP="00021450" w:rsidRDefault="00021450" w14:paraId="2D0B4B66" w14:textId="2F8FC52E">
      <w:pPr>
        <w:jc w:val="center"/>
        <w:rPr>
          <w:b/>
          <w:color w:val="000000"/>
        </w:rPr>
      </w:pPr>
      <w:r>
        <w:rPr>
          <w:b/>
          <w:color w:val="000000"/>
        </w:rPr>
        <w:t>Request for Nonmaterial/N</w:t>
      </w:r>
      <w:r w:rsidRPr="000C5EF1" w:rsidR="00782E0A">
        <w:rPr>
          <w:b/>
          <w:color w:val="000000"/>
        </w:rPr>
        <w:t xml:space="preserve">on-substantive change  </w:t>
      </w:r>
    </w:p>
    <w:p w:rsidR="000520C5" w:rsidP="000C6D41" w:rsidRDefault="000520C5" w14:paraId="197DE6C0" w14:textId="384FEE09">
      <w:pPr>
        <w:jc w:val="center"/>
        <w:rPr>
          <w:b/>
        </w:rPr>
      </w:pPr>
      <w:r w:rsidRPr="000520C5">
        <w:rPr>
          <w:b/>
        </w:rPr>
        <w:t>Foreign Quarantine Regulations (42</w:t>
      </w:r>
      <w:r>
        <w:rPr>
          <w:b/>
        </w:rPr>
        <w:t xml:space="preserve"> </w:t>
      </w:r>
      <w:r w:rsidRPr="000520C5">
        <w:rPr>
          <w:b/>
        </w:rPr>
        <w:t>CFR</w:t>
      </w:r>
      <w:r>
        <w:rPr>
          <w:b/>
        </w:rPr>
        <w:t xml:space="preserve"> </w:t>
      </w:r>
      <w:r w:rsidRPr="000520C5">
        <w:rPr>
          <w:b/>
        </w:rPr>
        <w:t xml:space="preserve">71) </w:t>
      </w:r>
    </w:p>
    <w:p w:rsidR="000C6D41" w:rsidP="000C6D41" w:rsidRDefault="000C6D41" w14:paraId="68EE35B2" w14:textId="2BA5598A">
      <w:pPr>
        <w:jc w:val="center"/>
        <w:rPr>
          <w:b/>
        </w:rPr>
      </w:pPr>
      <w:r>
        <w:rPr>
          <w:b/>
        </w:rPr>
        <w:t>(OMB Control No. 0920-</w:t>
      </w:r>
      <w:r w:rsidR="000520C5">
        <w:rPr>
          <w:b/>
        </w:rPr>
        <w:t>0134</w:t>
      </w:r>
      <w:r w:rsidRPr="00285FD5">
        <w:rPr>
          <w:b/>
        </w:rPr>
        <w:t>)</w:t>
      </w:r>
    </w:p>
    <w:p w:rsidR="00021450" w:rsidP="000520C5" w:rsidRDefault="000C6D41" w14:paraId="2A58DA3B" w14:textId="206807B0">
      <w:pPr>
        <w:jc w:val="center"/>
        <w:rPr>
          <w:rFonts w:eastAsiaTheme="minorEastAsia"/>
          <w:b/>
        </w:rPr>
      </w:pPr>
      <w:r>
        <w:rPr>
          <w:b/>
        </w:rPr>
        <w:t xml:space="preserve">Expires </w:t>
      </w:r>
      <w:r w:rsidRPr="000520C5" w:rsidR="000520C5">
        <w:rPr>
          <w:b/>
        </w:rPr>
        <w:t>03/31/2022</w:t>
      </w:r>
    </w:p>
    <w:p w:rsidR="00021450" w:rsidP="00021450" w:rsidRDefault="00021450" w14:paraId="2DB8D69C" w14:textId="77777777">
      <w:pPr>
        <w:rPr>
          <w:b/>
        </w:rPr>
      </w:pPr>
    </w:p>
    <w:p w:rsidRPr="000C5EF1" w:rsidR="00987051" w:rsidP="00782E0A" w:rsidRDefault="00987051" w14:paraId="6346D96D" w14:textId="77777777">
      <w:pPr>
        <w:rPr>
          <w:b/>
        </w:rPr>
      </w:pPr>
    </w:p>
    <w:p w:rsidRPr="000C5EF1" w:rsidR="00782E0A" w:rsidP="00782E0A" w:rsidRDefault="00782E0A" w14:paraId="30102841" w14:textId="77777777">
      <w:pPr>
        <w:rPr>
          <w:b/>
        </w:rPr>
      </w:pPr>
    </w:p>
    <w:p w:rsidRPr="000C5EF1" w:rsidR="00782E0A" w:rsidP="00782E0A" w:rsidRDefault="00782E0A" w14:paraId="76E5108A"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782E0A" w:rsidP="00782E0A" w:rsidRDefault="00782E0A" w14:paraId="4CB8708C"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Pr="00B26536" w:rsidR="00EE53C4" w:rsidP="00EE53C4" w:rsidRDefault="00EE53C4" w14:paraId="14273BB9" w14:textId="77777777">
      <w:pPr>
        <w:rPr>
          <w:rFonts w:eastAsia="Calibri"/>
          <w:szCs w:val="22"/>
        </w:rPr>
      </w:pPr>
      <w:r>
        <w:rPr>
          <w:rFonts w:eastAsia="Calibri"/>
          <w:szCs w:val="22"/>
        </w:rPr>
        <w:t>Amanda Crouse</w:t>
      </w:r>
    </w:p>
    <w:p w:rsidRPr="00B26536" w:rsidR="00EE53C4" w:rsidP="00EE53C4" w:rsidRDefault="00EE53C4" w14:paraId="402AE5E0" w14:textId="77777777">
      <w:pPr>
        <w:rPr>
          <w:rFonts w:eastAsia="Calibri"/>
          <w:szCs w:val="22"/>
        </w:rPr>
      </w:pPr>
      <w:r w:rsidRPr="00B26536">
        <w:rPr>
          <w:rFonts w:eastAsia="Calibri"/>
          <w:szCs w:val="22"/>
        </w:rPr>
        <w:t>Office of Policy, Analysis and Strategy</w:t>
      </w:r>
    </w:p>
    <w:p w:rsidRPr="00B26536" w:rsidR="00EE53C4" w:rsidP="00EE53C4" w:rsidRDefault="00EE53C4" w14:paraId="48C188A8" w14:textId="77777777">
      <w:pPr>
        <w:rPr>
          <w:rFonts w:eastAsia="Calibri"/>
          <w:szCs w:val="22"/>
        </w:rPr>
      </w:pPr>
      <w:r w:rsidRPr="00B26536">
        <w:rPr>
          <w:rFonts w:eastAsia="Calibri"/>
          <w:szCs w:val="22"/>
        </w:rPr>
        <w:t>National Center for Emerging and Zoonotic Infectious Diseases (NCEZID)</w:t>
      </w:r>
    </w:p>
    <w:p w:rsidRPr="00B26536" w:rsidR="00EE53C4" w:rsidP="00EE53C4" w:rsidRDefault="00EE53C4" w14:paraId="43A47D68" w14:textId="77777777">
      <w:pPr>
        <w:rPr>
          <w:rFonts w:eastAsia="Calibri"/>
          <w:szCs w:val="22"/>
        </w:rPr>
      </w:pPr>
      <w:r w:rsidRPr="00B26536">
        <w:rPr>
          <w:rFonts w:eastAsia="Calibri"/>
          <w:szCs w:val="22"/>
        </w:rPr>
        <w:t>Centers for Disease Control and Prevention</w:t>
      </w:r>
    </w:p>
    <w:p w:rsidRPr="00B26536" w:rsidR="00EE53C4" w:rsidP="00EE53C4" w:rsidRDefault="00EE53C4" w14:paraId="186BD999" w14:textId="77777777">
      <w:pPr>
        <w:rPr>
          <w:rFonts w:eastAsia="Calibri"/>
          <w:szCs w:val="22"/>
        </w:rPr>
      </w:pPr>
      <w:r w:rsidRPr="00B26536">
        <w:rPr>
          <w:rFonts w:eastAsia="Calibri"/>
          <w:szCs w:val="22"/>
        </w:rPr>
        <w:t>1600 Clifton Road NE, MS H16-5</w:t>
      </w:r>
    </w:p>
    <w:p w:rsidRPr="00B26536" w:rsidR="00EE53C4" w:rsidP="00EE53C4" w:rsidRDefault="00EE53C4" w14:paraId="7C877BC0" w14:textId="77777777">
      <w:pPr>
        <w:rPr>
          <w:rFonts w:eastAsia="Calibri"/>
          <w:szCs w:val="22"/>
        </w:rPr>
      </w:pPr>
      <w:r w:rsidRPr="00B26536">
        <w:rPr>
          <w:rFonts w:eastAsia="Calibri"/>
          <w:szCs w:val="22"/>
        </w:rPr>
        <w:t xml:space="preserve">Atlanta, Georgia 30329-4027 </w:t>
      </w:r>
    </w:p>
    <w:p w:rsidRPr="00B26536" w:rsidR="00EE53C4" w:rsidP="00EE53C4" w:rsidRDefault="00EE53C4" w14:paraId="74A3654A" w14:textId="77777777">
      <w:pPr>
        <w:rPr>
          <w:rFonts w:eastAsia="Calibri"/>
          <w:szCs w:val="22"/>
        </w:rPr>
      </w:pPr>
      <w:r w:rsidRPr="00B26536">
        <w:rPr>
          <w:rFonts w:eastAsia="Calibri"/>
          <w:szCs w:val="22"/>
        </w:rPr>
        <w:t xml:space="preserve">Phone: </w:t>
      </w:r>
      <w:r w:rsidRPr="007F04BF">
        <w:rPr>
          <w:rFonts w:eastAsia="Calibri"/>
          <w:szCs w:val="22"/>
        </w:rPr>
        <w:t>404.639.5136</w:t>
      </w:r>
    </w:p>
    <w:p w:rsidRPr="00C77027" w:rsidR="00EE53C4" w:rsidP="00EE53C4" w:rsidRDefault="00EE53C4" w14:paraId="3B71C17E" w14:textId="77777777">
      <w:pPr>
        <w:rPr>
          <w:b/>
        </w:rPr>
      </w:pPr>
      <w:r w:rsidRPr="00B26536">
        <w:rPr>
          <w:rFonts w:eastAsia="Calibri"/>
          <w:szCs w:val="22"/>
        </w:rPr>
        <w:t xml:space="preserve">Email: </w:t>
      </w:r>
      <w:r w:rsidRPr="007F04BF">
        <w:rPr>
          <w:rFonts w:eastAsia="Calibri"/>
          <w:szCs w:val="22"/>
        </w:rPr>
        <w:t>kkx6@cdc.gov</w:t>
      </w:r>
    </w:p>
    <w:p w:rsidRPr="000C5EF1" w:rsidR="00782E0A" w:rsidP="00FF16CE" w:rsidRDefault="00782E0A" w14:paraId="7D7C2226" w14:textId="4DA37E0B">
      <w:pPr>
        <w:tabs>
          <w:tab w:val="center" w:pos="4680"/>
        </w:tabs>
        <w:autoSpaceDE w:val="0"/>
        <w:autoSpaceDN w:val="0"/>
        <w:adjustRightInd w:val="0"/>
        <w:rPr>
          <w:b/>
          <w:bCs/>
          <w:noProof/>
        </w:rPr>
      </w:pPr>
    </w:p>
    <w:p w:rsidRPr="000C5EF1" w:rsidR="00782E0A" w:rsidP="00782E0A" w:rsidRDefault="00782E0A" w14:paraId="1E3705A4" w14:textId="77777777">
      <w:pPr>
        <w:tabs>
          <w:tab w:val="center" w:pos="4680"/>
        </w:tabs>
        <w:autoSpaceDE w:val="0"/>
        <w:autoSpaceDN w:val="0"/>
        <w:adjustRightInd w:val="0"/>
        <w:rPr>
          <w:noProof/>
        </w:rPr>
      </w:pPr>
      <w:r w:rsidRPr="000C5EF1">
        <w:rPr>
          <w:noProof/>
        </w:rPr>
        <w:tab/>
      </w:r>
    </w:p>
    <w:p w:rsidRPr="000C5EF1" w:rsidR="00782E0A" w:rsidP="00782E0A" w:rsidRDefault="00782E0A" w14:paraId="3FE0258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782E0A" w:rsidP="00782E0A" w:rsidRDefault="00782E0A" w14:paraId="150D0B7B"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782E0A" w:rsidP="00782E0A" w:rsidRDefault="00782E0A" w14:paraId="307E3A30" w14:textId="2E308BC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92435E">
        <w:fldChar w:fldCharType="begin"/>
      </w:r>
      <w:r w:rsidR="0092435E">
        <w:instrText xml:space="preserve"> DATE \@ "M/d/yyyy" </w:instrText>
      </w:r>
      <w:r w:rsidR="0092435E">
        <w:fldChar w:fldCharType="separate"/>
      </w:r>
      <w:r w:rsidR="006B1018">
        <w:rPr>
          <w:noProof/>
        </w:rPr>
        <w:t>4/7/2020</w:t>
      </w:r>
      <w:r w:rsidR="0092435E">
        <w:fldChar w:fldCharType="end"/>
      </w:r>
    </w:p>
    <w:p w:rsidRPr="000C5EF1" w:rsidR="00DC57CC" w:rsidRDefault="00DC57CC" w14:paraId="758B085E" w14:textId="77777777"/>
    <w:p w:rsidRPr="000C5EF1" w:rsidR="00782E0A" w:rsidRDefault="00782E0A" w14:paraId="71CD028B" w14:textId="77777777"/>
    <w:p w:rsidRPr="000C5EF1" w:rsidR="00782E0A" w:rsidRDefault="00782E0A" w14:paraId="60E78D33" w14:textId="77777777"/>
    <w:p w:rsidRPr="000C5EF1" w:rsidR="00782E0A" w:rsidRDefault="00782E0A" w14:paraId="2E20BD5D" w14:textId="77777777"/>
    <w:p w:rsidRPr="000C5EF1" w:rsidR="00782E0A" w:rsidRDefault="00782E0A" w14:paraId="390D587A" w14:textId="77777777"/>
    <w:p w:rsidRPr="000C5EF1" w:rsidR="00782E0A" w:rsidRDefault="00782E0A" w14:paraId="500802EE" w14:textId="77777777"/>
    <w:p w:rsidRPr="000C5EF1" w:rsidR="00782E0A" w:rsidRDefault="00782E0A" w14:paraId="5E6550A8" w14:textId="77777777"/>
    <w:p w:rsidRPr="000C5EF1" w:rsidR="00782E0A" w:rsidRDefault="00782E0A" w14:paraId="6FD421F5" w14:textId="77777777"/>
    <w:p w:rsidRPr="000C5EF1" w:rsidR="00782E0A" w:rsidRDefault="00782E0A" w14:paraId="3827A78B" w14:textId="77777777"/>
    <w:p w:rsidRPr="000C5EF1" w:rsidR="00782E0A" w:rsidRDefault="00782E0A" w14:paraId="64535CEE" w14:textId="77777777"/>
    <w:p w:rsidRPr="000C5EF1" w:rsidR="00782E0A" w:rsidRDefault="00782E0A" w14:paraId="6D2103B4" w14:textId="77777777"/>
    <w:p w:rsidRPr="000C5EF1" w:rsidR="00782E0A" w:rsidRDefault="00782E0A" w14:paraId="26980A27" w14:textId="77777777"/>
    <w:p w:rsidRPr="000C5EF1" w:rsidR="00782E0A" w:rsidRDefault="00782E0A" w14:paraId="31CA3417" w14:textId="77777777"/>
    <w:p w:rsidRPr="000C5EF1" w:rsidR="00782E0A" w:rsidRDefault="00782E0A" w14:paraId="353D197E" w14:textId="77777777"/>
    <w:p w:rsidRPr="000C5EF1" w:rsidR="00782E0A" w:rsidRDefault="00782E0A" w14:paraId="0407C707" w14:textId="77777777"/>
    <w:p w:rsidRPr="000C5EF1" w:rsidR="00782E0A" w:rsidRDefault="00782E0A" w14:paraId="396AF943" w14:textId="77777777"/>
    <w:p w:rsidRPr="000C5EF1" w:rsidR="00782E0A" w:rsidRDefault="00782E0A" w14:paraId="57E94F23" w14:textId="77777777"/>
    <w:p w:rsidRPr="000C5EF1" w:rsidR="00782E0A" w:rsidRDefault="00782E0A" w14:paraId="2C8DDCB7" w14:textId="77777777"/>
    <w:p w:rsidRPr="000C5EF1" w:rsidR="00782E0A" w:rsidRDefault="00782E0A" w14:paraId="59591AA4" w14:textId="77777777"/>
    <w:p w:rsidRPr="000C5EF1" w:rsidR="00782E0A" w:rsidRDefault="00782E0A" w14:paraId="4A5FEE54" w14:textId="77777777"/>
    <w:p w:rsidRPr="000C5EF1" w:rsidR="00782E0A" w:rsidRDefault="00782E0A" w14:paraId="5D46E3CE" w14:textId="77777777"/>
    <w:p w:rsidR="00782E0A" w:rsidRDefault="00782E0A" w14:paraId="039E4722" w14:textId="77777777"/>
    <w:p w:rsidR="000C5EF1" w:rsidRDefault="000C5EF1" w14:paraId="6A1B890A" w14:textId="77777777"/>
    <w:p w:rsidR="000C5EF1" w:rsidRDefault="000C5EF1" w14:paraId="3D652C7C" w14:textId="77777777"/>
    <w:p w:rsidRPr="000C5EF1" w:rsidR="000C5EF1" w:rsidRDefault="000C5EF1" w14:paraId="6D686171" w14:textId="77777777"/>
    <w:p w:rsidR="00D558B5" w:rsidP="00782E0A" w:rsidRDefault="00D558B5" w14:paraId="4E685064" w14:textId="77777777">
      <w:pPr>
        <w:autoSpaceDE w:val="0"/>
        <w:autoSpaceDN w:val="0"/>
        <w:adjustRightInd w:val="0"/>
        <w:rPr>
          <w:b/>
          <w:color w:val="000000"/>
          <w:u w:val="single"/>
        </w:rPr>
      </w:pPr>
    </w:p>
    <w:p w:rsidR="00D558B5" w:rsidP="00782E0A" w:rsidRDefault="00D558B5" w14:paraId="0A140C8F" w14:textId="77777777">
      <w:pPr>
        <w:autoSpaceDE w:val="0"/>
        <w:autoSpaceDN w:val="0"/>
        <w:adjustRightInd w:val="0"/>
        <w:rPr>
          <w:b/>
          <w:color w:val="000000"/>
          <w:u w:val="single"/>
        </w:rPr>
      </w:pPr>
    </w:p>
    <w:p w:rsidR="000520C5" w:rsidP="00782E0A" w:rsidRDefault="000520C5" w14:paraId="09024F19" w14:textId="77777777">
      <w:pPr>
        <w:autoSpaceDE w:val="0"/>
        <w:autoSpaceDN w:val="0"/>
        <w:adjustRightInd w:val="0"/>
        <w:rPr>
          <w:b/>
          <w:color w:val="000000"/>
          <w:u w:val="single"/>
        </w:rPr>
      </w:pPr>
    </w:p>
    <w:p w:rsidRPr="000C5EF1" w:rsidR="00782E0A" w:rsidP="00782E0A" w:rsidRDefault="00782E0A" w14:paraId="3B6EF1E2" w14:textId="37EA756A">
      <w:pPr>
        <w:autoSpaceDE w:val="0"/>
        <w:autoSpaceDN w:val="0"/>
        <w:adjustRightInd w:val="0"/>
        <w:rPr>
          <w:color w:val="000000"/>
        </w:rPr>
      </w:pPr>
      <w:r w:rsidRPr="000C5EF1">
        <w:rPr>
          <w:b/>
          <w:color w:val="000000"/>
          <w:u w:val="single"/>
        </w:rPr>
        <w:t xml:space="preserve">Circumstances of </w:t>
      </w:r>
      <w:r w:rsidR="00B27555">
        <w:rPr>
          <w:b/>
          <w:color w:val="000000"/>
          <w:u w:val="single"/>
        </w:rPr>
        <w:t>C</w:t>
      </w:r>
      <w:r w:rsidR="005A3A7E">
        <w:rPr>
          <w:b/>
          <w:color w:val="000000"/>
          <w:u w:val="single"/>
        </w:rPr>
        <w:t>hange Request for OMB 0920-</w:t>
      </w:r>
      <w:r w:rsidR="00925CF3">
        <w:rPr>
          <w:b/>
          <w:color w:val="000000"/>
          <w:u w:val="single"/>
        </w:rPr>
        <w:t>0</w:t>
      </w:r>
      <w:r w:rsidR="00C11E0A">
        <w:rPr>
          <w:b/>
          <w:color w:val="000000"/>
          <w:u w:val="single"/>
        </w:rPr>
        <w:t>134</w:t>
      </w:r>
    </w:p>
    <w:p w:rsidRPr="000C5EF1" w:rsidR="00782E0A" w:rsidRDefault="00782E0A" w14:paraId="2A42307D" w14:textId="77777777"/>
    <w:p w:rsidR="00177C07" w:rsidP="00177C07" w:rsidRDefault="00396256" w14:paraId="682C2EF4" w14:textId="36BAB163">
      <w:r>
        <w:t xml:space="preserve">The Centers for Disease Control and Prevention (CDC), Division of Global Migration and Quarantine (DGMQ) requests a </w:t>
      </w:r>
      <w:r w:rsidRPr="000C5EF1" w:rsidR="003F17AA">
        <w:rPr>
          <w:bCs/>
        </w:rPr>
        <w:t>nonmaterial/non-substantive</w:t>
      </w:r>
      <w:r>
        <w:t xml:space="preserve"> </w:t>
      </w:r>
      <w:r w:rsidR="00A57113">
        <w:t xml:space="preserve">change </w:t>
      </w:r>
      <w:r>
        <w:t>of the currently approved Information Collection Request:</w:t>
      </w:r>
      <w:r w:rsidR="000520C5">
        <w:t xml:space="preserve"> Foreign Quarantine Regulations (42 CFR 71)</w:t>
      </w:r>
      <w:r w:rsidR="00271A42">
        <w:t>, OMB Control No. 0920-0134, expiration date: 05/31/2022</w:t>
      </w:r>
      <w:r w:rsidR="00177C07">
        <w:t>.</w:t>
      </w:r>
    </w:p>
    <w:p w:rsidR="00E13784" w:rsidP="00E13784" w:rsidRDefault="00E13784" w14:paraId="6CD40C77" w14:textId="77777777">
      <w:pPr>
        <w:rPr>
          <w:u w:val="single"/>
        </w:rPr>
      </w:pPr>
    </w:p>
    <w:p w:rsidR="003E6CB1" w:rsidP="003E6CB1" w:rsidRDefault="008D6FF4" w14:paraId="12F3C7E7" w14:textId="3788E323">
      <w:r>
        <w:t>Recent CDC investigations in response to COVID-19 onboard maritime vessels ha</w:t>
      </w:r>
      <w:r w:rsidR="00271A42">
        <w:t>ve</w:t>
      </w:r>
      <w:r>
        <w:t xml:space="preserve"> shown that c</w:t>
      </w:r>
      <w:r w:rsidRPr="00F34F9E">
        <w:t>ruise ship travel markedly increases the risk and impact of the COVID-19 disease outbreak within the United States</w:t>
      </w:r>
      <w:r w:rsidR="004F60AF">
        <w:t xml:space="preserve"> (U.S.)</w:t>
      </w:r>
      <w:r w:rsidRPr="00F34F9E">
        <w:t>.</w:t>
      </w:r>
      <w:r>
        <w:t xml:space="preserve"> </w:t>
      </w:r>
      <w:r w:rsidRPr="004E7252" w:rsidR="003E6CB1">
        <w:t>Due to the CDC Level 3 Travel Health Notice that exists for all cruise ships, the increasing number of countries with widespread ongoing transmission, and the temporary suspension of cruise travel worldwide, the shifting focus in the U</w:t>
      </w:r>
      <w:r w:rsidR="004F60AF">
        <w:t>.</w:t>
      </w:r>
      <w:r w:rsidRPr="004E7252" w:rsidR="003E6CB1">
        <w:t>S</w:t>
      </w:r>
      <w:r w:rsidR="004F60AF">
        <w:t>.</w:t>
      </w:r>
      <w:r w:rsidRPr="004E7252" w:rsidR="003E6CB1">
        <w:t xml:space="preserve"> is for the safe</w:t>
      </w:r>
      <w:r w:rsidR="003E6CB1">
        <w:t xml:space="preserve"> return of crew members to their home country and the well-being of crew members remaining onboard. </w:t>
      </w:r>
      <w:r w:rsidRPr="004E7252" w:rsidR="003E6CB1">
        <w:t xml:space="preserve"> </w:t>
      </w:r>
      <w:r w:rsidR="003E6CB1">
        <w:t>During a period of suspended passenger operations, such as the COVID-19 pandemic, it is acknowledged that some crew are essential to maintain basic operations (i.e.</w:t>
      </w:r>
      <w:r w:rsidR="004F60AF">
        <w:t>,</w:t>
      </w:r>
      <w:r w:rsidR="003E6CB1">
        <w:t xml:space="preserve"> Minimum Safe Manning [MSM]) of the ship. </w:t>
      </w:r>
    </w:p>
    <w:p w:rsidR="003E6CB1" w:rsidP="003E6CB1" w:rsidRDefault="003E6CB1" w14:paraId="21872ADC" w14:textId="77777777"/>
    <w:p w:rsidR="003E6CB1" w:rsidP="003E6CB1" w:rsidRDefault="003E6CB1" w14:paraId="2E2CE566" w14:textId="2BA39B74">
      <w:r>
        <w:t xml:space="preserve">CDC is requesting the addition of a cruise ship reporting form that </w:t>
      </w:r>
      <w:r w:rsidR="007A7B28">
        <w:t xml:space="preserve">will </w:t>
      </w:r>
      <w:r>
        <w:t xml:space="preserve">solicit data concerning COVID-19 cases or potential COVID-19 cases. This data </w:t>
      </w:r>
      <w:r w:rsidR="007A7082">
        <w:t xml:space="preserve">will </w:t>
      </w:r>
      <w:r>
        <w:t>be collected from cruise ships</w:t>
      </w:r>
      <w:r w:rsidR="00DE7FBE">
        <w:t xml:space="preserve"> </w:t>
      </w:r>
      <w:r w:rsidRPr="008D6FF4">
        <w:t xml:space="preserve">originating from, stopping in, or anchored </w:t>
      </w:r>
      <w:proofErr w:type="gramStart"/>
      <w:r w:rsidRPr="008D6FF4">
        <w:t>off of</w:t>
      </w:r>
      <w:proofErr w:type="gramEnd"/>
      <w:r w:rsidRPr="008D6FF4">
        <w:t xml:space="preserve"> the </w:t>
      </w:r>
      <w:r>
        <w:t>U</w:t>
      </w:r>
      <w:r w:rsidR="007A7082">
        <w:t>.</w:t>
      </w:r>
      <w:r>
        <w:t>S</w:t>
      </w:r>
      <w:r w:rsidR="007A7082">
        <w:t>.</w:t>
      </w:r>
      <w:r w:rsidRPr="008D6FF4">
        <w:t xml:space="preserve"> </w:t>
      </w:r>
      <w:r>
        <w:t xml:space="preserve">(i.e., for fuel, provisions, crew disembarkations, or medical assistance). </w:t>
      </w:r>
      <w:r w:rsidR="008D6FF4">
        <w:t xml:space="preserve">Current CDC reporting </w:t>
      </w:r>
      <w:r w:rsidR="00413EAA">
        <w:t>forms</w:t>
      </w:r>
      <w:r w:rsidR="008D6FF4">
        <w:t xml:space="preserve"> do not elicit the type of information needed to adequately respond to the outbreaks of the disease, as the current forms do not distinguish between </w:t>
      </w:r>
      <w:r w:rsidRPr="0054270F" w:rsidR="008D6FF4">
        <w:t xml:space="preserve">Influenza-like Illness </w:t>
      </w:r>
      <w:r w:rsidR="008D6FF4">
        <w:t xml:space="preserve">(ILI), </w:t>
      </w:r>
      <w:r w:rsidRPr="0054270F" w:rsidR="008D6FF4">
        <w:t xml:space="preserve">Acute Respiratory Illness </w:t>
      </w:r>
      <w:r w:rsidR="008D6FF4">
        <w:t xml:space="preserve">(ARI), pneumonia, and COVID-19. </w:t>
      </w:r>
      <w:r>
        <w:t>In lieu of submitting the Maritime Conveyance Cumulative Influenza/Influenza-Like Illness (ILI) Form</w:t>
      </w:r>
      <w:r w:rsidR="00413EAA">
        <w:t xml:space="preserve"> (Attachment A)</w:t>
      </w:r>
      <w:r>
        <w:t>, the CDC will strongly recommend weekly submission of the Enhanced Data Collection During COVID-19 Pandemic form</w:t>
      </w:r>
      <w:r w:rsidR="00413EAA">
        <w:t xml:space="preserve"> (Attachment B)</w:t>
      </w:r>
      <w:r>
        <w:t xml:space="preserve"> during suspended cruise ship operations. Data points for this form include number of crew members currently onboard; case counts and diagnostic testing data for </w:t>
      </w:r>
      <w:proofErr w:type="gramStart"/>
      <w:r>
        <w:t>ARI</w:t>
      </w:r>
      <w:r w:rsidR="00BB1CB8">
        <w:t xml:space="preserve">, </w:t>
      </w:r>
      <w:r>
        <w:t xml:space="preserve"> ILI</w:t>
      </w:r>
      <w:proofErr w:type="gramEnd"/>
      <w:r>
        <w:t>, and pneumonia among crew; isolation practices; and onboard medical shortages or limitations. This data will greatly increase the transparency of the overall health of the crewmembers remaining onboard and better allow the CDC to manage potential outbreaks and offer recommendations to port partners.</w:t>
      </w:r>
    </w:p>
    <w:p w:rsidR="003E6CB1" w:rsidP="008D6FF4" w:rsidRDefault="003E6CB1" w14:paraId="03E3DBA3" w14:textId="77777777"/>
    <w:p w:rsidR="008D6FF4" w:rsidP="008D6FF4" w:rsidRDefault="003E6CB1" w14:paraId="460D3543" w14:textId="2FEE2AAE">
      <w:r>
        <w:t>Seaports are denying entry to cruise ships due to their already overburdened health care systems and f</w:t>
      </w:r>
      <w:r w:rsidR="008D6FF4">
        <w:t>ederal partners are requiring CDC to make determinations about the health status of the ship before it ports in the U</w:t>
      </w:r>
      <w:r w:rsidR="00D25333">
        <w:t>.</w:t>
      </w:r>
      <w:r w:rsidR="008D6FF4">
        <w:t xml:space="preserve">S. At this time, CDC cannot make informed recommendations to our federal and local partners without this information. </w:t>
      </w:r>
      <w:r w:rsidR="00DE7FBE">
        <w:t xml:space="preserve">The Enhanced Data Collection During COVID-19 Pandemic form will allow </w:t>
      </w:r>
      <w:r w:rsidR="00BB1CB8">
        <w:t xml:space="preserve">CDC </w:t>
      </w:r>
      <w:r w:rsidR="00DE7FBE">
        <w:t xml:space="preserve">to track and respond to potential outbreaks on ships and quickly respond to data inquiries. </w:t>
      </w:r>
      <w:r w:rsidR="008D6FF4">
        <w:t xml:space="preserve">CDC is currently writing Interim Guidance for the Mitigation of COVID-19 Among Crew During Suspended Cruise Ship Operations to assist ships. </w:t>
      </w:r>
    </w:p>
    <w:p w:rsidR="008D6FF4" w:rsidP="008D6FF4" w:rsidRDefault="008D6FF4" w14:paraId="77EFF624" w14:textId="4BC2C647"/>
    <w:p w:rsidR="008D6FF4" w:rsidP="00ED7972" w:rsidRDefault="004C1DA3" w14:paraId="4C294D10" w14:textId="32818E4D">
      <w:r>
        <w:t xml:space="preserve">CDC is currently investigating several large outbreaks of respiratory illness among cruise ship crew </w:t>
      </w:r>
      <w:r w:rsidR="00DE7FBE">
        <w:t>members and</w:t>
      </w:r>
      <w:r>
        <w:t xml:space="preserve"> is aware of several rumored outbreaks. Unfortunately, current reporting guidelines do not fully capture the information needed to properly respond to the outbreak. From the initial pilot, the first three </w:t>
      </w:r>
      <w:r w:rsidR="00DE7FBE">
        <w:t xml:space="preserve">Enhanced Data Collection During COVID-19 Pandemic </w:t>
      </w:r>
      <w:r>
        <w:t xml:space="preserve">forms that were submitted </w:t>
      </w:r>
      <w:r w:rsidR="008D6FF4">
        <w:t xml:space="preserve">by ships </w:t>
      </w:r>
      <w:r>
        <w:t xml:space="preserve">showed </w:t>
      </w:r>
      <w:r w:rsidR="008D6FF4">
        <w:t xml:space="preserve">possible COVID-19 </w:t>
      </w:r>
      <w:r>
        <w:t>outbreaks</w:t>
      </w:r>
      <w:r w:rsidR="008D6FF4">
        <w:t xml:space="preserve"> with 30+ cases per ship, of which CDC and port partners were previously unaware. </w:t>
      </w:r>
    </w:p>
    <w:p w:rsidR="00DE7FBE" w:rsidP="00ED7972" w:rsidRDefault="00DE7FBE" w14:paraId="4DF03C03" w14:textId="77777777"/>
    <w:p w:rsidR="00103C6C" w:rsidP="00E13784" w:rsidRDefault="00103C6C" w14:paraId="3901DD2E" w14:textId="77777777">
      <w:pPr>
        <w:rPr>
          <w:u w:val="single"/>
        </w:rPr>
      </w:pPr>
    </w:p>
    <w:p w:rsidRPr="00F64EB0" w:rsidR="00E13784" w:rsidP="00E13784" w:rsidRDefault="00E13784" w14:paraId="690E49B7" w14:textId="3F16C16D">
      <w:pPr>
        <w:rPr>
          <w:u w:val="single"/>
        </w:rPr>
      </w:pPr>
      <w:r w:rsidRPr="00F64EB0">
        <w:rPr>
          <w:u w:val="single"/>
        </w:rPr>
        <w:lastRenderedPageBreak/>
        <w:t>Description of the changes</w:t>
      </w:r>
    </w:p>
    <w:p w:rsidR="00E13784" w:rsidP="00E13784" w:rsidRDefault="00E13784" w14:paraId="642EDC2D" w14:textId="77777777">
      <w:pPr>
        <w:rPr>
          <w:color w:val="1F497D"/>
          <w:sz w:val="22"/>
          <w:szCs w:val="22"/>
        </w:rPr>
      </w:pPr>
    </w:p>
    <w:p w:rsidR="00ED7972" w:rsidP="00ED7972" w:rsidRDefault="00455E9A" w14:paraId="66452FAA" w14:textId="0C273001">
      <w:r>
        <w:t>The new form, “</w:t>
      </w:r>
      <w:r w:rsidRPr="00455E9A">
        <w:t>Enhanced Data Collection During COVID-19 Pandemic</w:t>
      </w:r>
      <w:r>
        <w:t>”, will solicit information on the number of crew on board, as well as what port is nearest</w:t>
      </w:r>
      <w:r w:rsidR="00682A38">
        <w:t xml:space="preserve"> when the report is made</w:t>
      </w:r>
      <w:r>
        <w:t xml:space="preserve">.  It will then solicit information on the number of cases of illness meeting certain criteria, such as those having </w:t>
      </w:r>
      <w:r w:rsidR="00F5323E">
        <w:t>ARI, ILI</w:t>
      </w:r>
      <w:r w:rsidR="00DC46D7">
        <w:t xml:space="preserve">, and pneumonia. It will also ask if any </w:t>
      </w:r>
      <w:r w:rsidR="00682A38">
        <w:t xml:space="preserve">diagnostic testing has been done. Finally, the form asks whether the cruise ship has implemented isolation procedures according to CDC COVID-19 guidelines.  </w:t>
      </w:r>
    </w:p>
    <w:p w:rsidR="00D6129A" w:rsidP="00ED7972" w:rsidRDefault="00D6129A" w14:paraId="566946EA" w14:textId="37806CE4"/>
    <w:p w:rsidR="00F96596" w:rsidP="00ED7972" w:rsidRDefault="00D6129A" w14:paraId="6DB2BD1C" w14:textId="410FBEB2">
      <w:r w:rsidRPr="007208A6">
        <w:t xml:space="preserve">CDC will be providing guidance on the use of the form via multiple channels to ensure broad distribution to the cruise industry.  Those channels include distribution via Cruise Lines International Association (CLIA), which is </w:t>
      </w:r>
      <w:r w:rsidRPr="007208A6" w:rsidR="00DF5101">
        <w:t xml:space="preserve">the </w:t>
      </w:r>
      <w:r w:rsidRPr="007208A6">
        <w:t>world’s largest cruise industry trade association; email correspondence from CDC Maritime Activity to cruise line medical directors; and posting guidance to CDC</w:t>
      </w:r>
      <w:r w:rsidRPr="007208A6" w:rsidR="005379FF">
        <w:t xml:space="preserve">’s maritime industry </w:t>
      </w:r>
      <w:r w:rsidRPr="007208A6">
        <w:t>website</w:t>
      </w:r>
      <w:r w:rsidRPr="007208A6" w:rsidR="00F96596">
        <w:t xml:space="preserve">, available here: </w:t>
      </w:r>
      <w:hyperlink w:history="1" r:id="rId7">
        <w:r w:rsidRPr="006B1018" w:rsidR="00F96596">
          <w:rPr>
            <w:rStyle w:val="Hyperlink"/>
          </w:rPr>
          <w:t>https://www.cdc.gov/quarantine/maritime/recommendations-for-ships.html</w:t>
        </w:r>
      </w:hyperlink>
      <w:r w:rsidRPr="006B1018" w:rsidR="005379FF">
        <w:t>.</w:t>
      </w:r>
    </w:p>
    <w:p w:rsidRPr="00455E9A" w:rsidR="00D6129A" w:rsidP="00ED7972" w:rsidRDefault="005379FF" w14:paraId="54DE48D5" w14:textId="0F7DF1D2">
      <w:r>
        <w:t xml:space="preserve">  </w:t>
      </w:r>
      <w:bookmarkStart w:name="_GoBack" w:id="0"/>
      <w:bookmarkEnd w:id="0"/>
    </w:p>
    <w:p w:rsidRPr="000C5EF1" w:rsidR="00782E0A" w:rsidP="00782E0A" w:rsidRDefault="00782E0A" w14:paraId="1C0B10F3" w14:textId="2838AD68">
      <w:pPr>
        <w:rPr>
          <w:u w:val="single"/>
        </w:rPr>
      </w:pPr>
      <w:r w:rsidRPr="000C5EF1">
        <w:rPr>
          <w:u w:val="single"/>
        </w:rPr>
        <w:t>Burden</w:t>
      </w:r>
    </w:p>
    <w:p w:rsidR="0054270F" w:rsidP="004F38B0" w:rsidRDefault="009D26D4" w14:paraId="749D2D00" w14:textId="769B969C">
      <w:pPr>
        <w:spacing w:before="240"/>
      </w:pPr>
      <w:r>
        <w:t xml:space="preserve">This form would constitute an additional burden to cruise ship operators.  The additional burden </w:t>
      </w:r>
      <w:r w:rsidR="007236F1">
        <w:t>to this information collection is 2,167 hours from 250 respondents.</w:t>
      </w:r>
      <w:r w:rsidR="00FA4827">
        <w:t xml:space="preserve"> The currently approved burden under this ICR is 268,493 hours.  With the addition of this new instrument, the new burden wi</w:t>
      </w:r>
      <w:r w:rsidR="00F2094E">
        <w:t>ll be</w:t>
      </w:r>
      <w:r w:rsidR="00FA4827">
        <w:t xml:space="preserve"> 270,660 hours.</w:t>
      </w:r>
    </w:p>
    <w:p w:rsidR="00782E0A" w:rsidP="004F38B0" w:rsidRDefault="007236F1" w14:paraId="6F95E8A8" w14:textId="3EB0B942">
      <w:pPr>
        <w:spacing w:before="240"/>
      </w:pPr>
      <w:r>
        <w:t>CDC</w:t>
      </w:r>
      <w:r w:rsidR="0054270F">
        <w:t xml:space="preserve"> expect</w:t>
      </w:r>
      <w:r>
        <w:t>s</w:t>
      </w:r>
      <w:r w:rsidR="0054270F">
        <w:t xml:space="preserve"> the form to be submitted once a week by any cruise ship </w:t>
      </w:r>
      <w:r w:rsidRPr="008D6FF4" w:rsidR="00DE7FBE">
        <w:t xml:space="preserve">originating from, stopping in, or anchored </w:t>
      </w:r>
      <w:proofErr w:type="gramStart"/>
      <w:r w:rsidRPr="008D6FF4" w:rsidR="00DE7FBE">
        <w:t>off of</w:t>
      </w:r>
      <w:proofErr w:type="gramEnd"/>
      <w:r w:rsidRPr="008D6FF4" w:rsidR="00DE7FBE">
        <w:t xml:space="preserve"> the </w:t>
      </w:r>
      <w:r w:rsidR="00DE7FBE">
        <w:t>U</w:t>
      </w:r>
      <w:r w:rsidR="00D25333">
        <w:t>.</w:t>
      </w:r>
      <w:r w:rsidR="00DE7FBE">
        <w:t>S</w:t>
      </w:r>
      <w:r w:rsidR="000E68A6">
        <w:t>. T</w:t>
      </w:r>
      <w:r w:rsidR="0054270F">
        <w:t>h</w:t>
      </w:r>
      <w:r w:rsidR="00F2232D">
        <w:t>e</w:t>
      </w:r>
      <w:r w:rsidR="0054270F">
        <w:t xml:space="preserve"> number of cruise ships </w:t>
      </w:r>
      <w:r w:rsidR="000E68A6">
        <w:t>meeting th</w:t>
      </w:r>
      <w:r w:rsidR="00F2232D">
        <w:t>ese</w:t>
      </w:r>
      <w:r w:rsidR="000E68A6">
        <w:t xml:space="preserve"> criteria </w:t>
      </w:r>
      <w:r w:rsidR="0054270F">
        <w:t>is</w:t>
      </w:r>
      <w:r w:rsidR="000E68A6">
        <w:t xml:space="preserve"> currently</w:t>
      </w:r>
      <w:r w:rsidR="0054270F">
        <w:t xml:space="preserve"> </w:t>
      </w:r>
      <w:r w:rsidR="000E68A6">
        <w:t xml:space="preserve">unknown at this </w:t>
      </w:r>
      <w:proofErr w:type="gramStart"/>
      <w:r w:rsidR="000E68A6">
        <w:t>time</w:t>
      </w:r>
      <w:r w:rsidR="00D25333">
        <w:t>,</w:t>
      </w:r>
      <w:r w:rsidR="008F6042">
        <w:t xml:space="preserve"> </w:t>
      </w:r>
      <w:r w:rsidR="000E68A6">
        <w:t>but</w:t>
      </w:r>
      <w:proofErr w:type="gramEnd"/>
      <w:r w:rsidR="000E68A6">
        <w:t xml:space="preserve"> could be up to 250.  Cruise ships should already have th</w:t>
      </w:r>
      <w:r w:rsidR="00DE7FBE">
        <w:t>e</w:t>
      </w:r>
      <w:r w:rsidR="000E68A6">
        <w:t xml:space="preserve"> information</w:t>
      </w:r>
      <w:r w:rsidR="00DE7FBE">
        <w:t xml:space="preserve"> needed to complete the form</w:t>
      </w:r>
      <w:r w:rsidR="000E68A6">
        <w:t xml:space="preserve"> </w:t>
      </w:r>
      <w:r w:rsidR="00F2232D">
        <w:t xml:space="preserve">in </w:t>
      </w:r>
      <w:r w:rsidR="000E68A6">
        <w:t xml:space="preserve">their medical logs; </w:t>
      </w:r>
      <w:r w:rsidR="00BE3F98">
        <w:t>based on the pilot, the form</w:t>
      </w:r>
      <w:r w:rsidR="000E68A6">
        <w:t xml:space="preserve"> should take around </w:t>
      </w:r>
      <w:r w:rsidR="00BE3F98">
        <w:t>5-10</w:t>
      </w:r>
      <w:r w:rsidR="000E68A6">
        <w:t xml:space="preserve"> minutes to complete.  </w:t>
      </w:r>
      <w:r w:rsidRPr="004A662E" w:rsidR="00FA4827">
        <w:t xml:space="preserve">For the purposes of estimating burden hours, the upper limit of this range (i.e., </w:t>
      </w:r>
      <w:r w:rsidR="00FA4827">
        <w:t>10</w:t>
      </w:r>
      <w:r w:rsidRPr="004A662E" w:rsidR="00FA4827">
        <w:rPr>
          <w:color w:val="0070C0"/>
        </w:rPr>
        <w:t xml:space="preserve"> </w:t>
      </w:r>
      <w:r w:rsidRPr="004A662E" w:rsidR="00FA4827">
        <w:t>minutes) is used.</w:t>
      </w:r>
      <w:r w:rsidR="0054270F">
        <w:t xml:space="preserve"> </w:t>
      </w:r>
    </w:p>
    <w:p w:rsidR="007236F1" w:rsidP="004F38B0" w:rsidRDefault="007236F1" w14:paraId="117861DF" w14:textId="77777777">
      <w:pPr>
        <w:spacing w:before="240"/>
      </w:pPr>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2070"/>
        <w:gridCol w:w="1530"/>
        <w:gridCol w:w="1620"/>
        <w:gridCol w:w="1260"/>
        <w:gridCol w:w="1350"/>
      </w:tblGrid>
      <w:tr w:rsidRPr="003C0D8D" w:rsidR="007236F1" w:rsidTr="00D6129A" w14:paraId="6FA34038" w14:textId="77777777">
        <w:tc>
          <w:tcPr>
            <w:tcW w:w="1435" w:type="dxa"/>
            <w:vAlign w:val="center"/>
          </w:tcPr>
          <w:p w:rsidRPr="003C0D8D" w:rsidR="007236F1" w:rsidP="00D6129A" w:rsidRDefault="007236F1" w14:paraId="524F5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2070" w:type="dxa"/>
            <w:vAlign w:val="center"/>
          </w:tcPr>
          <w:p w:rsidRPr="003C0D8D" w:rsidR="007236F1" w:rsidP="00D6129A" w:rsidRDefault="007236F1" w14:paraId="48D1C3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Form</w:t>
            </w:r>
          </w:p>
        </w:tc>
        <w:tc>
          <w:tcPr>
            <w:tcW w:w="1530" w:type="dxa"/>
            <w:vAlign w:val="center"/>
          </w:tcPr>
          <w:p w:rsidRPr="003C0D8D" w:rsidR="007236F1" w:rsidP="00D6129A" w:rsidRDefault="007236F1" w14:paraId="324417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Respondents</w:t>
            </w:r>
          </w:p>
          <w:p w:rsidRPr="003C0D8D" w:rsidR="007236F1" w:rsidP="00D6129A" w:rsidRDefault="007236F1" w14:paraId="793CD1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2D3D56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Number of Responses per</w:t>
            </w:r>
          </w:p>
          <w:p w:rsidRPr="003C0D8D" w:rsidR="007236F1" w:rsidP="00D6129A" w:rsidRDefault="007236F1" w14:paraId="25348E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Respondent</w:t>
            </w:r>
          </w:p>
        </w:tc>
        <w:tc>
          <w:tcPr>
            <w:tcW w:w="1260" w:type="dxa"/>
            <w:vAlign w:val="center"/>
          </w:tcPr>
          <w:p w:rsidRPr="003C0D8D" w:rsidR="007236F1" w:rsidP="00D6129A" w:rsidRDefault="007236F1" w14:paraId="6C407E63"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Average Burden per Response</w:t>
            </w:r>
          </w:p>
          <w:p w:rsidRPr="003C0D8D" w:rsidR="007236F1" w:rsidP="00D6129A" w:rsidRDefault="007236F1" w14:paraId="013D94D4" w14:textId="77777777">
            <w:pPr>
              <w:tabs>
                <w:tab w:val="left" w:pos="0"/>
                <w:tab w:val="left" w:pos="1309"/>
                <w:tab w:val="left" w:pos="2727"/>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(in minutes)</w:t>
            </w:r>
          </w:p>
        </w:tc>
        <w:tc>
          <w:tcPr>
            <w:tcW w:w="1350" w:type="dxa"/>
            <w:vAlign w:val="center"/>
          </w:tcPr>
          <w:p w:rsidRPr="003C0D8D" w:rsidR="007236F1" w:rsidP="00D6129A" w:rsidRDefault="007236F1" w14:paraId="32833C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r w:rsidRPr="003C0D8D">
              <w:rPr>
                <w:rFonts w:eastAsia="Calibri"/>
              </w:rPr>
              <w:t>Total Burden Hours</w:t>
            </w:r>
          </w:p>
        </w:tc>
      </w:tr>
      <w:tr w:rsidRPr="003C0D8D" w:rsidR="007236F1" w:rsidTr="00D6129A" w14:paraId="5EC95906" w14:textId="77777777">
        <w:tc>
          <w:tcPr>
            <w:tcW w:w="1435" w:type="dxa"/>
            <w:vAlign w:val="center"/>
          </w:tcPr>
          <w:p w:rsidRPr="003C0D8D" w:rsidR="007236F1" w:rsidP="00D6129A" w:rsidRDefault="007236F1" w14:paraId="64E3A1F6" w14:textId="77777777">
            <w:pPr>
              <w:jc w:val="center"/>
              <w:rPr>
                <w:rFonts w:eastAsia="Calibri"/>
              </w:rPr>
            </w:pPr>
            <w:r>
              <w:rPr>
                <w:rFonts w:eastAsia="Calibri"/>
              </w:rPr>
              <w:t>Cruise ship operator</w:t>
            </w:r>
          </w:p>
        </w:tc>
        <w:tc>
          <w:tcPr>
            <w:tcW w:w="2070" w:type="dxa"/>
            <w:vAlign w:val="center"/>
          </w:tcPr>
          <w:p w:rsidRPr="003C0D8D" w:rsidR="007236F1" w:rsidP="00D6129A" w:rsidRDefault="007236F1" w14:paraId="0BC9351C" w14:textId="347048FD">
            <w:pPr>
              <w:rPr>
                <w:rFonts w:eastAsia="Calibri"/>
              </w:rPr>
            </w:pPr>
            <w:r w:rsidRPr="00455E9A">
              <w:t>Enhanced Data Collection During COVID-19 Pandemic</w:t>
            </w:r>
          </w:p>
        </w:tc>
        <w:tc>
          <w:tcPr>
            <w:tcW w:w="1530" w:type="dxa"/>
            <w:vAlign w:val="center"/>
          </w:tcPr>
          <w:p w:rsidRPr="003C0D8D" w:rsidR="007236F1" w:rsidP="00D6129A" w:rsidRDefault="007236F1" w14:paraId="41072560" w14:textId="54B9A745">
            <w:pPr>
              <w:jc w:val="center"/>
              <w:rPr>
                <w:rFonts w:eastAsia="Calibri"/>
              </w:rPr>
            </w:pPr>
            <w:r>
              <w:rPr>
                <w:rFonts w:eastAsia="Calibri"/>
                <w:color w:val="000000"/>
              </w:rPr>
              <w:t>250</w:t>
            </w:r>
          </w:p>
        </w:tc>
        <w:tc>
          <w:tcPr>
            <w:tcW w:w="1620" w:type="dxa"/>
            <w:vAlign w:val="center"/>
          </w:tcPr>
          <w:p w:rsidRPr="003C0D8D" w:rsidR="007236F1" w:rsidP="00D6129A" w:rsidRDefault="007236F1" w14:paraId="4A31A22D" w14:textId="48EA1899">
            <w:pPr>
              <w:jc w:val="center"/>
              <w:rPr>
                <w:rFonts w:eastAsia="Calibri"/>
              </w:rPr>
            </w:pPr>
            <w:r>
              <w:rPr>
                <w:rFonts w:eastAsia="Calibri"/>
              </w:rPr>
              <w:t>52</w:t>
            </w:r>
          </w:p>
        </w:tc>
        <w:tc>
          <w:tcPr>
            <w:tcW w:w="1260" w:type="dxa"/>
            <w:vAlign w:val="center"/>
          </w:tcPr>
          <w:p w:rsidRPr="003C0D8D" w:rsidR="007236F1" w:rsidP="00D6129A" w:rsidRDefault="007236F1" w14:paraId="6D276B11" w14:textId="48EDF004">
            <w:pPr>
              <w:jc w:val="center"/>
              <w:rPr>
                <w:rFonts w:eastAsia="Calibri"/>
              </w:rPr>
            </w:pPr>
            <w:r>
              <w:rPr>
                <w:rFonts w:eastAsia="Calibri"/>
              </w:rPr>
              <w:t>10/60</w:t>
            </w:r>
          </w:p>
        </w:tc>
        <w:tc>
          <w:tcPr>
            <w:tcW w:w="1350" w:type="dxa"/>
            <w:vAlign w:val="center"/>
          </w:tcPr>
          <w:p w:rsidRPr="003C0D8D" w:rsidR="007236F1" w:rsidP="00D6129A" w:rsidRDefault="006B1018" w14:paraId="1C435966" w14:textId="0A734763">
            <w:pPr>
              <w:jc w:val="center"/>
              <w:rPr>
                <w:rFonts w:eastAsia="Calibri"/>
              </w:rPr>
            </w:pPr>
            <w:bdo w:val="ltr">
              <w:r w:rsidR="007236F1">
                <w:t>‬</w:t>
              </w:r>
              <w:r w:rsidR="007236F1">
                <w:rPr>
                  <w:rFonts w:eastAsia="Calibri"/>
                  <w:color w:val="000000"/>
                </w:rPr>
                <w:t>2,167</w:t>
              </w:r>
              <w:r w:rsidR="00F2094E">
                <w:t>‬</w:t>
              </w:r>
              <w:r w:rsidR="00BB2AB9">
                <w:t>‬</w:t>
              </w:r>
              <w:r w:rsidR="00D4046E">
                <w:t>‬</w:t>
              </w:r>
              <w:r w:rsidR="00F5323E">
                <w:t>‬</w:t>
              </w:r>
              <w:r w:rsidR="00D6129A">
                <w:t>‬</w:t>
              </w:r>
              <w:r w:rsidR="00F96596">
                <w:t>‬</w:t>
              </w:r>
              <w:r w:rsidR="006322FF">
                <w:t>‬</w:t>
              </w:r>
              <w:r w:rsidR="007208A6">
                <w:t>‬</w:t>
              </w:r>
              <w:r>
                <w:t>‬</w:t>
              </w:r>
            </w:bdo>
          </w:p>
        </w:tc>
      </w:tr>
      <w:tr w:rsidRPr="003C0D8D" w:rsidR="007236F1" w:rsidTr="00D6129A" w14:paraId="28A98972" w14:textId="77777777">
        <w:tc>
          <w:tcPr>
            <w:tcW w:w="1435" w:type="dxa"/>
            <w:vAlign w:val="center"/>
          </w:tcPr>
          <w:p w:rsidRPr="00062211" w:rsidR="007236F1" w:rsidP="00D6129A" w:rsidRDefault="007236F1" w14:paraId="6D69132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sidRPr="00062211">
              <w:rPr>
                <w:rFonts w:eastAsia="Calibri"/>
                <w:b/>
                <w:bCs/>
              </w:rPr>
              <w:t>Total</w:t>
            </w:r>
          </w:p>
        </w:tc>
        <w:tc>
          <w:tcPr>
            <w:tcW w:w="2070" w:type="dxa"/>
            <w:vAlign w:val="center"/>
          </w:tcPr>
          <w:p w:rsidR="007236F1" w:rsidP="00D6129A" w:rsidRDefault="007236F1" w14:paraId="731055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rPr>
            </w:pPr>
          </w:p>
        </w:tc>
        <w:tc>
          <w:tcPr>
            <w:tcW w:w="1530" w:type="dxa"/>
            <w:vAlign w:val="center"/>
          </w:tcPr>
          <w:p w:rsidR="007236F1" w:rsidP="00D6129A" w:rsidRDefault="007236F1" w14:paraId="54B567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620" w:type="dxa"/>
            <w:vAlign w:val="center"/>
          </w:tcPr>
          <w:p w:rsidRPr="003C0D8D" w:rsidR="007236F1" w:rsidP="00D6129A" w:rsidRDefault="007236F1" w14:paraId="4E5497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260" w:type="dxa"/>
            <w:vAlign w:val="center"/>
          </w:tcPr>
          <w:p w:rsidRPr="003C0D8D" w:rsidR="007236F1" w:rsidP="00D6129A" w:rsidRDefault="007236F1" w14:paraId="1E47BC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rPr>
            </w:pPr>
          </w:p>
        </w:tc>
        <w:tc>
          <w:tcPr>
            <w:tcW w:w="1350" w:type="dxa"/>
            <w:vAlign w:val="center"/>
          </w:tcPr>
          <w:p w:rsidRPr="00062211" w:rsidR="007236F1" w:rsidP="00D6129A" w:rsidRDefault="007236F1" w14:paraId="41104811" w14:textId="6A3F7A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Calibri"/>
                <w:b/>
                <w:bCs/>
              </w:rPr>
            </w:pPr>
            <w:r>
              <w:rPr>
                <w:rFonts w:eastAsia="Calibri"/>
                <w:b/>
                <w:bCs/>
              </w:rPr>
              <w:t>2,167</w:t>
            </w:r>
          </w:p>
        </w:tc>
      </w:tr>
    </w:tbl>
    <w:p w:rsidRPr="00FB092F" w:rsidR="00FB092F" w:rsidP="004F38B0" w:rsidRDefault="00FB092F" w14:paraId="53F1949C" w14:textId="70A2E90A">
      <w:pPr>
        <w:spacing w:before="240"/>
      </w:pPr>
      <w:r w:rsidRPr="007208A6">
        <w:t xml:space="preserve">As the COVID-19 outbreak progresses and the impact on the cruise industry changes, CDC will monitor the burden on cruise ships to see if the number of ships/voyages and market demand declines. Additionally, if the No Sail Order is rescinded and </w:t>
      </w:r>
      <w:r w:rsidRPr="007208A6" w:rsidR="008F6042">
        <w:t>COVID-19 remains in circulation</w:t>
      </w:r>
      <w:r w:rsidRPr="007208A6">
        <w:t>, CDC may consider a change request to incorporate some of the data fields in a revised Cumulative ILI form, or have this new form replace the Cumulative ILI form as a permanent request from the cruise lines</w:t>
      </w:r>
      <w:r w:rsidRPr="007208A6" w:rsidR="00C8304C">
        <w:t>, as the requirement will no longer be an option</w:t>
      </w:r>
      <w:r w:rsidRPr="007208A6">
        <w:t>.</w:t>
      </w:r>
    </w:p>
    <w:p w:rsidR="009D26D4" w:rsidP="004F38B0" w:rsidRDefault="00CA2A51" w14:paraId="10CA411E" w14:textId="6C7012F3">
      <w:pPr>
        <w:spacing w:before="240"/>
        <w:rPr>
          <w:u w:val="single"/>
        </w:rPr>
      </w:pPr>
      <w:r w:rsidRPr="00CA2A51">
        <w:rPr>
          <w:u w:val="single"/>
        </w:rPr>
        <w:t>Privacy</w:t>
      </w:r>
    </w:p>
    <w:p w:rsidRPr="00CA2A51" w:rsidR="00CA2A51" w:rsidP="004F38B0" w:rsidRDefault="00CA2A51" w14:paraId="1477E3EE" w14:textId="47D3DFB2">
      <w:pPr>
        <w:spacing w:before="240"/>
      </w:pPr>
      <w:r>
        <w:lastRenderedPageBreak/>
        <w:t xml:space="preserve">There is no PII collected as part of this </w:t>
      </w:r>
      <w:r w:rsidR="00FA4827">
        <w:t xml:space="preserve">information </w:t>
      </w:r>
      <w:r>
        <w:t xml:space="preserve">collection.  </w:t>
      </w:r>
    </w:p>
    <w:sectPr w:rsidRPr="00CA2A51" w:rsidR="00CA2A51" w:rsidSect="00D558B5">
      <w:footerReference w:type="default" r:id="rId8"/>
      <w:type w:val="continuous"/>
      <w:pgSz w:w="12240" w:h="15840"/>
      <w:pgMar w:top="1080" w:right="1080" w:bottom="45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554724" w14:textId="77777777" w:rsidR="00FB092F" w:rsidRDefault="00FB092F" w:rsidP="00620223">
      <w:r>
        <w:separator/>
      </w:r>
    </w:p>
  </w:endnote>
  <w:endnote w:type="continuationSeparator" w:id="0">
    <w:p w14:paraId="5F6DC734" w14:textId="77777777" w:rsidR="00FB092F" w:rsidRDefault="00FB092F" w:rsidP="0062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Zapf Dingbats ITC">
    <w:altName w:val="Zapf Dingbats IT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819940"/>
      <w:docPartObj>
        <w:docPartGallery w:val="Page Numbers (Bottom of Page)"/>
        <w:docPartUnique/>
      </w:docPartObj>
    </w:sdtPr>
    <w:sdtEndPr>
      <w:rPr>
        <w:noProof/>
      </w:rPr>
    </w:sdtEndPr>
    <w:sdtContent>
      <w:p w14:paraId="037FA717" w14:textId="105F2290" w:rsidR="00FB092F" w:rsidRDefault="00FB092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339CC8F" w14:textId="77777777" w:rsidR="00FB092F" w:rsidRDefault="00FB0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896EA" w14:textId="77777777" w:rsidR="00FB092F" w:rsidRDefault="00FB092F" w:rsidP="00620223">
      <w:r>
        <w:separator/>
      </w:r>
    </w:p>
  </w:footnote>
  <w:footnote w:type="continuationSeparator" w:id="0">
    <w:p w14:paraId="2EDB2296" w14:textId="77777777" w:rsidR="00FB092F" w:rsidRDefault="00FB092F" w:rsidP="0062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CE2"/>
    <w:multiLevelType w:val="hybridMultilevel"/>
    <w:tmpl w:val="70D4F8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2488"/>
    <w:multiLevelType w:val="hybridMultilevel"/>
    <w:tmpl w:val="3E3E3E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B82E00"/>
    <w:multiLevelType w:val="hybridMultilevel"/>
    <w:tmpl w:val="EFF89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8E6AEF"/>
    <w:multiLevelType w:val="hybridMultilevel"/>
    <w:tmpl w:val="0B7AC972"/>
    <w:lvl w:ilvl="0" w:tplc="2850107E">
      <w:start w:val="20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DA67BF7"/>
    <w:multiLevelType w:val="hybridMultilevel"/>
    <w:tmpl w:val="0AEA2100"/>
    <w:lvl w:ilvl="0" w:tplc="BEDCA7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170DEC"/>
    <w:multiLevelType w:val="hybridMultilevel"/>
    <w:tmpl w:val="6CA0C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A5D68"/>
    <w:multiLevelType w:val="hybridMultilevel"/>
    <w:tmpl w:val="510C87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0814FD9"/>
    <w:multiLevelType w:val="hybridMultilevel"/>
    <w:tmpl w:val="F626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03A97"/>
    <w:multiLevelType w:val="hybridMultilevel"/>
    <w:tmpl w:val="8602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ED6B18"/>
    <w:multiLevelType w:val="hybridMultilevel"/>
    <w:tmpl w:val="87F68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AE210B"/>
    <w:multiLevelType w:val="hybridMultilevel"/>
    <w:tmpl w:val="A6886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2E2D8F"/>
    <w:multiLevelType w:val="hybridMultilevel"/>
    <w:tmpl w:val="1968F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F2391F"/>
    <w:multiLevelType w:val="hybridMultilevel"/>
    <w:tmpl w:val="7A884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2AE"/>
    <w:multiLevelType w:val="hybridMultilevel"/>
    <w:tmpl w:val="85C4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6A6AE1"/>
    <w:multiLevelType w:val="hybridMultilevel"/>
    <w:tmpl w:val="3586E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8A451D"/>
    <w:multiLevelType w:val="hybridMultilevel"/>
    <w:tmpl w:val="78EC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
  </w:num>
  <w:num w:numId="4">
    <w:abstractNumId w:val="15"/>
  </w:num>
  <w:num w:numId="5">
    <w:abstractNumId w:val="5"/>
  </w:num>
  <w:num w:numId="6">
    <w:abstractNumId w:val="11"/>
  </w:num>
  <w:num w:numId="7">
    <w:abstractNumId w:val="7"/>
  </w:num>
  <w:num w:numId="8">
    <w:abstractNumId w:val="1"/>
  </w:num>
  <w:num w:numId="9">
    <w:abstractNumId w:val="10"/>
  </w:num>
  <w:num w:numId="10">
    <w:abstractNumId w:val="13"/>
  </w:num>
  <w:num w:numId="11">
    <w:abstractNumId w:val="4"/>
  </w:num>
  <w:num w:numId="12">
    <w:abstractNumId w:val="0"/>
  </w:num>
  <w:num w:numId="13">
    <w:abstractNumId w:val="6"/>
  </w:num>
  <w:num w:numId="14">
    <w:abstractNumId w:val="8"/>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0A"/>
    <w:rsid w:val="000029A5"/>
    <w:rsid w:val="00003A0D"/>
    <w:rsid w:val="00021450"/>
    <w:rsid w:val="00024E00"/>
    <w:rsid w:val="000520C5"/>
    <w:rsid w:val="00054BA0"/>
    <w:rsid w:val="00083D63"/>
    <w:rsid w:val="000A3007"/>
    <w:rsid w:val="000A64A9"/>
    <w:rsid w:val="000C030C"/>
    <w:rsid w:val="000C2875"/>
    <w:rsid w:val="000C5EF1"/>
    <w:rsid w:val="000C6D41"/>
    <w:rsid w:val="000E68A6"/>
    <w:rsid w:val="00103C6C"/>
    <w:rsid w:val="00132D2C"/>
    <w:rsid w:val="0015353D"/>
    <w:rsid w:val="00170D8D"/>
    <w:rsid w:val="0017686F"/>
    <w:rsid w:val="00177C07"/>
    <w:rsid w:val="00181D6C"/>
    <w:rsid w:val="001B4FDB"/>
    <w:rsid w:val="001D3846"/>
    <w:rsid w:val="001D5256"/>
    <w:rsid w:val="001D633A"/>
    <w:rsid w:val="001E4973"/>
    <w:rsid w:val="00206F3F"/>
    <w:rsid w:val="0021339B"/>
    <w:rsid w:val="00215DEC"/>
    <w:rsid w:val="00222BBB"/>
    <w:rsid w:val="00225FEC"/>
    <w:rsid w:val="002278CB"/>
    <w:rsid w:val="00237C8D"/>
    <w:rsid w:val="00237EF1"/>
    <w:rsid w:val="00242C5B"/>
    <w:rsid w:val="00244AC4"/>
    <w:rsid w:val="00245DD7"/>
    <w:rsid w:val="0025246A"/>
    <w:rsid w:val="00271A42"/>
    <w:rsid w:val="00277D67"/>
    <w:rsid w:val="002A17BA"/>
    <w:rsid w:val="002C1F01"/>
    <w:rsid w:val="002F4297"/>
    <w:rsid w:val="00307ADB"/>
    <w:rsid w:val="00322EFE"/>
    <w:rsid w:val="0036553A"/>
    <w:rsid w:val="0038451C"/>
    <w:rsid w:val="00384696"/>
    <w:rsid w:val="00390E3F"/>
    <w:rsid w:val="00394D6D"/>
    <w:rsid w:val="00396256"/>
    <w:rsid w:val="003A52C8"/>
    <w:rsid w:val="003E6CB1"/>
    <w:rsid w:val="003E76A1"/>
    <w:rsid w:val="003F17AA"/>
    <w:rsid w:val="003F2449"/>
    <w:rsid w:val="00413EAA"/>
    <w:rsid w:val="00441559"/>
    <w:rsid w:val="00443A75"/>
    <w:rsid w:val="00454EAE"/>
    <w:rsid w:val="0045517E"/>
    <w:rsid w:val="00455E9A"/>
    <w:rsid w:val="00467691"/>
    <w:rsid w:val="00473430"/>
    <w:rsid w:val="00484EB9"/>
    <w:rsid w:val="0049339F"/>
    <w:rsid w:val="00493A7B"/>
    <w:rsid w:val="004A05CA"/>
    <w:rsid w:val="004A4980"/>
    <w:rsid w:val="004C1DA3"/>
    <w:rsid w:val="004E6B21"/>
    <w:rsid w:val="004F38B0"/>
    <w:rsid w:val="004F60AF"/>
    <w:rsid w:val="005029F7"/>
    <w:rsid w:val="005033B2"/>
    <w:rsid w:val="00520A02"/>
    <w:rsid w:val="005379FF"/>
    <w:rsid w:val="0054270F"/>
    <w:rsid w:val="00551BA2"/>
    <w:rsid w:val="00556740"/>
    <w:rsid w:val="005617E2"/>
    <w:rsid w:val="005707CF"/>
    <w:rsid w:val="00582BB5"/>
    <w:rsid w:val="00584F91"/>
    <w:rsid w:val="005A3A7E"/>
    <w:rsid w:val="005B59CF"/>
    <w:rsid w:val="005B7D8B"/>
    <w:rsid w:val="005C2F64"/>
    <w:rsid w:val="005E193F"/>
    <w:rsid w:val="005E23B1"/>
    <w:rsid w:val="00620223"/>
    <w:rsid w:val="006322FF"/>
    <w:rsid w:val="00641974"/>
    <w:rsid w:val="00653102"/>
    <w:rsid w:val="00682A38"/>
    <w:rsid w:val="00694C0B"/>
    <w:rsid w:val="006A0D58"/>
    <w:rsid w:val="006B1018"/>
    <w:rsid w:val="006B64E9"/>
    <w:rsid w:val="006D27D3"/>
    <w:rsid w:val="006D542F"/>
    <w:rsid w:val="006F0D92"/>
    <w:rsid w:val="006F539D"/>
    <w:rsid w:val="00714399"/>
    <w:rsid w:val="007208A6"/>
    <w:rsid w:val="007236F1"/>
    <w:rsid w:val="00735EC5"/>
    <w:rsid w:val="00737E98"/>
    <w:rsid w:val="007507B7"/>
    <w:rsid w:val="007529D7"/>
    <w:rsid w:val="00782E0A"/>
    <w:rsid w:val="007A0147"/>
    <w:rsid w:val="007A095A"/>
    <w:rsid w:val="007A7082"/>
    <w:rsid w:val="007A7B28"/>
    <w:rsid w:val="007B21D6"/>
    <w:rsid w:val="007E5291"/>
    <w:rsid w:val="00811963"/>
    <w:rsid w:val="008132B5"/>
    <w:rsid w:val="0082019D"/>
    <w:rsid w:val="00860912"/>
    <w:rsid w:val="0086301C"/>
    <w:rsid w:val="00864E81"/>
    <w:rsid w:val="00866E60"/>
    <w:rsid w:val="008A52F0"/>
    <w:rsid w:val="008C086A"/>
    <w:rsid w:val="008C6E29"/>
    <w:rsid w:val="008D6FF4"/>
    <w:rsid w:val="008F5EEF"/>
    <w:rsid w:val="008F6042"/>
    <w:rsid w:val="009176B7"/>
    <w:rsid w:val="009239A9"/>
    <w:rsid w:val="0092435E"/>
    <w:rsid w:val="00925CF3"/>
    <w:rsid w:val="00932450"/>
    <w:rsid w:val="00933834"/>
    <w:rsid w:val="0093457E"/>
    <w:rsid w:val="0095101E"/>
    <w:rsid w:val="00952F0D"/>
    <w:rsid w:val="009657DA"/>
    <w:rsid w:val="00987051"/>
    <w:rsid w:val="009B565A"/>
    <w:rsid w:val="009C5D92"/>
    <w:rsid w:val="009D26D4"/>
    <w:rsid w:val="009F3CD5"/>
    <w:rsid w:val="00A00742"/>
    <w:rsid w:val="00A01572"/>
    <w:rsid w:val="00A1450F"/>
    <w:rsid w:val="00A14D84"/>
    <w:rsid w:val="00A57113"/>
    <w:rsid w:val="00A7139F"/>
    <w:rsid w:val="00A90260"/>
    <w:rsid w:val="00A92426"/>
    <w:rsid w:val="00A93B41"/>
    <w:rsid w:val="00AA00BD"/>
    <w:rsid w:val="00AB4445"/>
    <w:rsid w:val="00AC4405"/>
    <w:rsid w:val="00AD66D6"/>
    <w:rsid w:val="00AF0062"/>
    <w:rsid w:val="00AF5F26"/>
    <w:rsid w:val="00AF6B86"/>
    <w:rsid w:val="00B14EDA"/>
    <w:rsid w:val="00B27555"/>
    <w:rsid w:val="00B2757E"/>
    <w:rsid w:val="00B55735"/>
    <w:rsid w:val="00B80C0D"/>
    <w:rsid w:val="00BB1CB8"/>
    <w:rsid w:val="00BB2AB9"/>
    <w:rsid w:val="00BB45A1"/>
    <w:rsid w:val="00BE3F98"/>
    <w:rsid w:val="00C101F7"/>
    <w:rsid w:val="00C11E0A"/>
    <w:rsid w:val="00C132E6"/>
    <w:rsid w:val="00C146ED"/>
    <w:rsid w:val="00C16779"/>
    <w:rsid w:val="00C82867"/>
    <w:rsid w:val="00C8304C"/>
    <w:rsid w:val="00CA2A51"/>
    <w:rsid w:val="00CB3C63"/>
    <w:rsid w:val="00D25333"/>
    <w:rsid w:val="00D333B7"/>
    <w:rsid w:val="00D34C78"/>
    <w:rsid w:val="00D379EE"/>
    <w:rsid w:val="00D4046E"/>
    <w:rsid w:val="00D477FD"/>
    <w:rsid w:val="00D540AB"/>
    <w:rsid w:val="00D558B5"/>
    <w:rsid w:val="00D6129A"/>
    <w:rsid w:val="00D70948"/>
    <w:rsid w:val="00D70B67"/>
    <w:rsid w:val="00D909A3"/>
    <w:rsid w:val="00DA1DE5"/>
    <w:rsid w:val="00DB7589"/>
    <w:rsid w:val="00DC46D7"/>
    <w:rsid w:val="00DC57CC"/>
    <w:rsid w:val="00DD06CA"/>
    <w:rsid w:val="00DE00FC"/>
    <w:rsid w:val="00DE7FBE"/>
    <w:rsid w:val="00DF5101"/>
    <w:rsid w:val="00E00873"/>
    <w:rsid w:val="00E06889"/>
    <w:rsid w:val="00E13784"/>
    <w:rsid w:val="00E30037"/>
    <w:rsid w:val="00E34CF3"/>
    <w:rsid w:val="00E44857"/>
    <w:rsid w:val="00E6785E"/>
    <w:rsid w:val="00E736A3"/>
    <w:rsid w:val="00E91CA5"/>
    <w:rsid w:val="00E93F63"/>
    <w:rsid w:val="00E947C7"/>
    <w:rsid w:val="00E95DBD"/>
    <w:rsid w:val="00EA14C4"/>
    <w:rsid w:val="00EB1547"/>
    <w:rsid w:val="00EC1019"/>
    <w:rsid w:val="00ED7972"/>
    <w:rsid w:val="00EE53C4"/>
    <w:rsid w:val="00F16D41"/>
    <w:rsid w:val="00F2094E"/>
    <w:rsid w:val="00F2232D"/>
    <w:rsid w:val="00F33021"/>
    <w:rsid w:val="00F3772F"/>
    <w:rsid w:val="00F5323E"/>
    <w:rsid w:val="00F64EB0"/>
    <w:rsid w:val="00F801C2"/>
    <w:rsid w:val="00F92A71"/>
    <w:rsid w:val="00F92D5A"/>
    <w:rsid w:val="00F96596"/>
    <w:rsid w:val="00FA4827"/>
    <w:rsid w:val="00FB092F"/>
    <w:rsid w:val="00FE68F5"/>
    <w:rsid w:val="00FF0FB9"/>
    <w:rsid w:val="00FF1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8B8F"/>
  <w15:docId w15:val="{7AEE2AEE-EABC-4F99-A226-B50F895B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2E0A"/>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E0A"/>
    <w:rPr>
      <w:color w:val="0000FF"/>
      <w:u w:val="single"/>
    </w:rPr>
  </w:style>
  <w:style w:type="paragraph" w:styleId="BalloonText">
    <w:name w:val="Balloon Text"/>
    <w:basedOn w:val="Normal"/>
    <w:link w:val="BalloonTextChar"/>
    <w:uiPriority w:val="99"/>
    <w:semiHidden/>
    <w:unhideWhenUsed/>
    <w:rsid w:val="00582BB5"/>
    <w:rPr>
      <w:rFonts w:ascii="Tahoma" w:hAnsi="Tahoma" w:cs="Tahoma"/>
      <w:sz w:val="16"/>
      <w:szCs w:val="16"/>
    </w:rPr>
  </w:style>
  <w:style w:type="character" w:customStyle="1" w:styleId="BalloonTextChar">
    <w:name w:val="Balloon Text Char"/>
    <w:basedOn w:val="DefaultParagraphFont"/>
    <w:link w:val="BalloonText"/>
    <w:uiPriority w:val="99"/>
    <w:semiHidden/>
    <w:rsid w:val="00582BB5"/>
    <w:rPr>
      <w:rFonts w:ascii="Tahoma" w:eastAsia="Times New Roman" w:hAnsi="Tahoma" w:cs="Tahoma"/>
      <w:sz w:val="16"/>
      <w:szCs w:val="16"/>
    </w:rPr>
  </w:style>
  <w:style w:type="character" w:styleId="CommentReference">
    <w:name w:val="annotation reference"/>
    <w:basedOn w:val="DefaultParagraphFont"/>
    <w:uiPriority w:val="99"/>
    <w:unhideWhenUsed/>
    <w:rsid w:val="00520A02"/>
    <w:rPr>
      <w:sz w:val="16"/>
      <w:szCs w:val="16"/>
    </w:rPr>
  </w:style>
  <w:style w:type="paragraph" w:styleId="CommentText">
    <w:name w:val="annotation text"/>
    <w:basedOn w:val="Normal"/>
    <w:link w:val="CommentTextChar"/>
    <w:uiPriority w:val="99"/>
    <w:unhideWhenUsed/>
    <w:rsid w:val="00520A02"/>
    <w:rPr>
      <w:sz w:val="20"/>
      <w:szCs w:val="20"/>
    </w:rPr>
  </w:style>
  <w:style w:type="character" w:customStyle="1" w:styleId="CommentTextChar">
    <w:name w:val="Comment Text Char"/>
    <w:basedOn w:val="DefaultParagraphFont"/>
    <w:link w:val="CommentText"/>
    <w:uiPriority w:val="99"/>
    <w:rsid w:val="00520A0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0A02"/>
    <w:rPr>
      <w:b/>
      <w:bCs/>
    </w:rPr>
  </w:style>
  <w:style w:type="character" w:customStyle="1" w:styleId="CommentSubjectChar">
    <w:name w:val="Comment Subject Char"/>
    <w:basedOn w:val="CommentTextChar"/>
    <w:link w:val="CommentSubject"/>
    <w:uiPriority w:val="99"/>
    <w:semiHidden/>
    <w:rsid w:val="00520A02"/>
    <w:rPr>
      <w:rFonts w:ascii="Times New Roman" w:eastAsia="Times New Roman" w:hAnsi="Times New Roman" w:cs="Times New Roman"/>
      <w:b/>
      <w:bCs/>
      <w:sz w:val="20"/>
      <w:szCs w:val="20"/>
    </w:rPr>
  </w:style>
  <w:style w:type="paragraph" w:styleId="ListParagraph">
    <w:name w:val="List Paragraph"/>
    <w:basedOn w:val="Normal"/>
    <w:uiPriority w:val="34"/>
    <w:qFormat/>
    <w:rsid w:val="00520A02"/>
    <w:pPr>
      <w:ind w:left="720"/>
      <w:contextualSpacing/>
    </w:pPr>
  </w:style>
  <w:style w:type="paragraph" w:styleId="Header">
    <w:name w:val="header"/>
    <w:basedOn w:val="Normal"/>
    <w:link w:val="HeaderChar"/>
    <w:uiPriority w:val="99"/>
    <w:unhideWhenUsed/>
    <w:rsid w:val="00620223"/>
    <w:pPr>
      <w:tabs>
        <w:tab w:val="center" w:pos="4680"/>
        <w:tab w:val="right" w:pos="9360"/>
      </w:tabs>
    </w:pPr>
  </w:style>
  <w:style w:type="character" w:customStyle="1" w:styleId="HeaderChar">
    <w:name w:val="Header Char"/>
    <w:basedOn w:val="DefaultParagraphFont"/>
    <w:link w:val="Header"/>
    <w:uiPriority w:val="99"/>
    <w:rsid w:val="006202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223"/>
    <w:pPr>
      <w:tabs>
        <w:tab w:val="center" w:pos="4680"/>
        <w:tab w:val="right" w:pos="9360"/>
      </w:tabs>
    </w:pPr>
  </w:style>
  <w:style w:type="character" w:customStyle="1" w:styleId="FooterChar">
    <w:name w:val="Footer Char"/>
    <w:basedOn w:val="DefaultParagraphFont"/>
    <w:link w:val="Footer"/>
    <w:uiPriority w:val="99"/>
    <w:rsid w:val="00620223"/>
    <w:rPr>
      <w:rFonts w:ascii="Times New Roman" w:eastAsia="Times New Roman" w:hAnsi="Times New Roman" w:cs="Times New Roman"/>
      <w:sz w:val="24"/>
      <w:szCs w:val="24"/>
    </w:rPr>
  </w:style>
  <w:style w:type="paragraph" w:styleId="NoSpacing">
    <w:name w:val="No Spacing"/>
    <w:uiPriority w:val="1"/>
    <w:qFormat/>
    <w:rsid w:val="00FF16CE"/>
    <w:pPr>
      <w:spacing w:after="0"/>
    </w:pPr>
    <w:rPr>
      <w:rFonts w:ascii="Times New Roman" w:hAnsi="Times New Roman"/>
      <w:sz w:val="24"/>
    </w:rPr>
  </w:style>
  <w:style w:type="paragraph" w:styleId="Caption">
    <w:name w:val="caption"/>
    <w:basedOn w:val="Normal"/>
    <w:next w:val="Normal"/>
    <w:uiPriority w:val="35"/>
    <w:semiHidden/>
    <w:unhideWhenUsed/>
    <w:qFormat/>
    <w:rsid w:val="00D379EE"/>
    <w:pPr>
      <w:spacing w:after="200"/>
    </w:pPr>
    <w:rPr>
      <w:i/>
      <w:iCs/>
      <w:color w:val="1F497D" w:themeColor="text2"/>
      <w:sz w:val="18"/>
      <w:szCs w:val="18"/>
    </w:rPr>
  </w:style>
  <w:style w:type="table" w:customStyle="1" w:styleId="TableGrid2">
    <w:name w:val="Table Grid2"/>
    <w:basedOn w:val="TableNormal"/>
    <w:next w:val="TableGrid"/>
    <w:uiPriority w:val="59"/>
    <w:rsid w:val="004F38B0"/>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38B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AC4405"/>
    <w:pPr>
      <w:autoSpaceDE w:val="0"/>
      <w:autoSpaceDN w:val="0"/>
      <w:adjustRightInd w:val="0"/>
      <w:spacing w:line="241" w:lineRule="atLeast"/>
    </w:pPr>
    <w:rPr>
      <w:rFonts w:ascii="HelveticaNeueLT Std" w:eastAsiaTheme="minorHAnsi" w:hAnsi="HelveticaNeueLT Std" w:cstheme="minorBidi"/>
    </w:rPr>
  </w:style>
  <w:style w:type="paragraph" w:customStyle="1" w:styleId="Pa2">
    <w:name w:val="Pa2"/>
    <w:basedOn w:val="Normal"/>
    <w:next w:val="Normal"/>
    <w:uiPriority w:val="99"/>
    <w:rsid w:val="00AC4405"/>
    <w:pPr>
      <w:autoSpaceDE w:val="0"/>
      <w:autoSpaceDN w:val="0"/>
      <w:adjustRightInd w:val="0"/>
      <w:spacing w:line="201" w:lineRule="atLeast"/>
    </w:pPr>
    <w:rPr>
      <w:rFonts w:ascii="HelveticaNeueLT Std" w:eastAsiaTheme="minorHAnsi" w:hAnsi="HelveticaNeueLT Std" w:cstheme="minorBidi"/>
    </w:rPr>
  </w:style>
  <w:style w:type="character" w:customStyle="1" w:styleId="A1">
    <w:name w:val="A1"/>
    <w:uiPriority w:val="99"/>
    <w:rsid w:val="00AC4405"/>
    <w:rPr>
      <w:rFonts w:cs="HelveticaNeueLT Std"/>
      <w:color w:val="221E1F"/>
      <w:sz w:val="16"/>
      <w:szCs w:val="16"/>
    </w:rPr>
  </w:style>
  <w:style w:type="character" w:customStyle="1" w:styleId="A2">
    <w:name w:val="A2"/>
    <w:uiPriority w:val="99"/>
    <w:rsid w:val="00AC4405"/>
    <w:rPr>
      <w:rFonts w:ascii="Zapf Dingbats ITC" w:hAnsi="Zapf Dingbats ITC" w:cs="Zapf Dingbats ITC"/>
      <w:color w:val="221E1F"/>
      <w:sz w:val="18"/>
      <w:szCs w:val="18"/>
    </w:rPr>
  </w:style>
  <w:style w:type="character" w:styleId="UnresolvedMention">
    <w:name w:val="Unresolved Mention"/>
    <w:basedOn w:val="DefaultParagraphFont"/>
    <w:uiPriority w:val="99"/>
    <w:semiHidden/>
    <w:unhideWhenUsed/>
    <w:rsid w:val="00F96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5778">
      <w:bodyDiv w:val="1"/>
      <w:marLeft w:val="0"/>
      <w:marRight w:val="0"/>
      <w:marTop w:val="0"/>
      <w:marBottom w:val="0"/>
      <w:divBdr>
        <w:top w:val="none" w:sz="0" w:space="0" w:color="auto"/>
        <w:left w:val="none" w:sz="0" w:space="0" w:color="auto"/>
        <w:bottom w:val="none" w:sz="0" w:space="0" w:color="auto"/>
        <w:right w:val="none" w:sz="0" w:space="0" w:color="auto"/>
      </w:divBdr>
    </w:div>
    <w:div w:id="913007918">
      <w:bodyDiv w:val="1"/>
      <w:marLeft w:val="0"/>
      <w:marRight w:val="0"/>
      <w:marTop w:val="0"/>
      <w:marBottom w:val="0"/>
      <w:divBdr>
        <w:top w:val="none" w:sz="0" w:space="0" w:color="auto"/>
        <w:left w:val="none" w:sz="0" w:space="0" w:color="auto"/>
        <w:bottom w:val="none" w:sz="0" w:space="0" w:color="auto"/>
        <w:right w:val="none" w:sz="0" w:space="0" w:color="auto"/>
      </w:divBdr>
    </w:div>
    <w:div w:id="934096188">
      <w:bodyDiv w:val="1"/>
      <w:marLeft w:val="0"/>
      <w:marRight w:val="0"/>
      <w:marTop w:val="0"/>
      <w:marBottom w:val="0"/>
      <w:divBdr>
        <w:top w:val="none" w:sz="0" w:space="0" w:color="auto"/>
        <w:left w:val="none" w:sz="0" w:space="0" w:color="auto"/>
        <w:bottom w:val="none" w:sz="0" w:space="0" w:color="auto"/>
        <w:right w:val="none" w:sz="0" w:space="0" w:color="auto"/>
      </w:divBdr>
    </w:div>
    <w:div w:id="1412972377">
      <w:bodyDiv w:val="1"/>
      <w:marLeft w:val="0"/>
      <w:marRight w:val="0"/>
      <w:marTop w:val="0"/>
      <w:marBottom w:val="0"/>
      <w:divBdr>
        <w:top w:val="none" w:sz="0" w:space="0" w:color="auto"/>
        <w:left w:val="none" w:sz="0" w:space="0" w:color="auto"/>
        <w:bottom w:val="none" w:sz="0" w:space="0" w:color="auto"/>
        <w:right w:val="none" w:sz="0" w:space="0" w:color="auto"/>
      </w:divBdr>
    </w:div>
    <w:div w:id="1466193064">
      <w:bodyDiv w:val="1"/>
      <w:marLeft w:val="0"/>
      <w:marRight w:val="0"/>
      <w:marTop w:val="0"/>
      <w:marBottom w:val="0"/>
      <w:divBdr>
        <w:top w:val="none" w:sz="0" w:space="0" w:color="auto"/>
        <w:left w:val="none" w:sz="0" w:space="0" w:color="auto"/>
        <w:bottom w:val="none" w:sz="0" w:space="0" w:color="auto"/>
        <w:right w:val="none" w:sz="0" w:space="0" w:color="auto"/>
      </w:divBdr>
    </w:div>
    <w:div w:id="1697583203">
      <w:bodyDiv w:val="1"/>
      <w:marLeft w:val="0"/>
      <w:marRight w:val="0"/>
      <w:marTop w:val="0"/>
      <w:marBottom w:val="0"/>
      <w:divBdr>
        <w:top w:val="none" w:sz="0" w:space="0" w:color="auto"/>
        <w:left w:val="none" w:sz="0" w:space="0" w:color="auto"/>
        <w:bottom w:val="none" w:sz="0" w:space="0" w:color="auto"/>
        <w:right w:val="none" w:sz="0" w:space="0" w:color="auto"/>
      </w:divBdr>
    </w:div>
    <w:div w:id="1742629592">
      <w:bodyDiv w:val="1"/>
      <w:marLeft w:val="0"/>
      <w:marRight w:val="0"/>
      <w:marTop w:val="0"/>
      <w:marBottom w:val="0"/>
      <w:divBdr>
        <w:top w:val="none" w:sz="0" w:space="0" w:color="auto"/>
        <w:left w:val="none" w:sz="0" w:space="0" w:color="auto"/>
        <w:bottom w:val="none" w:sz="0" w:space="0" w:color="auto"/>
        <w:right w:val="none" w:sz="0" w:space="0" w:color="auto"/>
      </w:divBdr>
    </w:div>
    <w:div w:id="1768303256">
      <w:bodyDiv w:val="1"/>
      <w:marLeft w:val="0"/>
      <w:marRight w:val="0"/>
      <w:marTop w:val="0"/>
      <w:marBottom w:val="0"/>
      <w:divBdr>
        <w:top w:val="none" w:sz="0" w:space="0" w:color="auto"/>
        <w:left w:val="none" w:sz="0" w:space="0" w:color="auto"/>
        <w:bottom w:val="none" w:sz="0" w:space="0" w:color="auto"/>
        <w:right w:val="none" w:sz="0" w:space="0" w:color="auto"/>
      </w:divBdr>
    </w:div>
    <w:div w:id="1801486118">
      <w:bodyDiv w:val="1"/>
      <w:marLeft w:val="0"/>
      <w:marRight w:val="0"/>
      <w:marTop w:val="0"/>
      <w:marBottom w:val="0"/>
      <w:divBdr>
        <w:top w:val="none" w:sz="0" w:space="0" w:color="auto"/>
        <w:left w:val="none" w:sz="0" w:space="0" w:color="auto"/>
        <w:bottom w:val="none" w:sz="0" w:space="0" w:color="auto"/>
        <w:right w:val="none" w:sz="0" w:space="0" w:color="auto"/>
      </w:divBdr>
    </w:div>
    <w:div w:id="206609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quarantine/maritime/recommendations-for-shi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JReichard</dc:creator>
  <cp:lastModifiedBy>Macaluso, Renita (CDC/DDPHSS/OS/OSI)</cp:lastModifiedBy>
  <cp:revision>4</cp:revision>
  <dcterms:created xsi:type="dcterms:W3CDTF">2020-04-07T18:12:00Z</dcterms:created>
  <dcterms:modified xsi:type="dcterms:W3CDTF">2020-04-07T20:34:00Z</dcterms:modified>
</cp:coreProperties>
</file>