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7C1B15" w:rsidRPr="00BB5CB2" w:rsidRDefault="007C1B15" w:rsidP="007C1B15">
      <w:pPr>
        <w:spacing w:before="29"/>
        <w:ind w:left="7200" w:right="346"/>
        <w:rPr>
          <w:rFonts w:ascii="Times New Roman" w:eastAsia="Times New Roman" w:hAnsi="Times New Roman" w:cs="Times New Roman"/>
        </w:rPr>
      </w:pPr>
      <w:r w:rsidRPr="00BB5CB2">
        <w:rPr>
          <w:rFonts w:ascii="Times New Roman" w:eastAsia="Times New Roman" w:hAnsi="Times New Roman" w:cs="Times New Roman"/>
        </w:rPr>
        <w:fldChar w:fldCharType="begin"/>
      </w:r>
      <w:r w:rsidRPr="00BB5CB2">
        <w:rPr>
          <w:rFonts w:ascii="Times New Roman" w:eastAsia="Times New Roman" w:hAnsi="Times New Roman" w:cs="Times New Roman"/>
        </w:rPr>
        <w:instrText xml:space="preserve"> DATE \@ "MMMM d, yyyy" </w:instrText>
      </w:r>
      <w:r w:rsidRPr="00BB5CB2">
        <w:rPr>
          <w:rFonts w:ascii="Times New Roman" w:eastAsia="Times New Roman" w:hAnsi="Times New Roman" w:cs="Times New Roman"/>
        </w:rPr>
        <w:fldChar w:fldCharType="separate"/>
      </w:r>
      <w:r w:rsidR="00B20965">
        <w:rPr>
          <w:rFonts w:ascii="Times New Roman" w:eastAsia="Times New Roman" w:hAnsi="Times New Roman" w:cs="Times New Roman"/>
          <w:noProof/>
        </w:rPr>
        <w:t>April 1, 2020</w:t>
      </w:r>
      <w:r w:rsidRPr="00BB5CB2">
        <w:rPr>
          <w:rFonts w:ascii="Times New Roman" w:eastAsia="Times New Roman" w:hAnsi="Times New Roman" w:cs="Times New Roman"/>
        </w:rPr>
        <w:fldChar w:fldCharType="end"/>
      </w:r>
    </w:p>
    <w:p w:rsidR="007C1B15" w:rsidRPr="00BB5CB2" w:rsidRDefault="007C1B15" w:rsidP="007C1B15">
      <w:pPr>
        <w:spacing w:before="29"/>
        <w:ind w:left="4421" w:right="346" w:hanging="3601"/>
        <w:rPr>
          <w:rFonts w:ascii="Times New Roman" w:eastAsia="Times New Roman" w:hAnsi="Times New Roman" w:cs="Times New Roman"/>
        </w:rPr>
      </w:pPr>
    </w:p>
    <w:p w:rsidR="007C1B15" w:rsidRPr="00BB5CB2" w:rsidRDefault="007C1B15" w:rsidP="007C1B15">
      <w:pPr>
        <w:ind w:right="346"/>
        <w:rPr>
          <w:rFonts w:ascii="Times New Roman" w:eastAsia="Times New Roman" w:hAnsi="Times New Roman" w:cs="Times New Roman"/>
        </w:rPr>
      </w:pPr>
      <w:r w:rsidRPr="00BB5CB2">
        <w:rPr>
          <w:rFonts w:ascii="Times New Roman" w:eastAsia="Times New Roman" w:hAnsi="Times New Roman" w:cs="Times New Roman"/>
        </w:rPr>
        <w:t>MEMORAN</w:t>
      </w:r>
      <w:r w:rsidRPr="00BB5CB2">
        <w:rPr>
          <w:rFonts w:ascii="Times New Roman" w:eastAsia="Times New Roman" w:hAnsi="Times New Roman" w:cs="Times New Roman"/>
          <w:spacing w:val="-1"/>
        </w:rPr>
        <w:t>D</w:t>
      </w:r>
      <w:r w:rsidRPr="00BB5CB2">
        <w:rPr>
          <w:rFonts w:ascii="Times New Roman" w:eastAsia="Times New Roman" w:hAnsi="Times New Roman" w:cs="Times New Roman"/>
        </w:rPr>
        <w:t>UM FOR DEFENSE PRIVACY, CIVIL LIBERTIES, AND TRANSPARENCY DIVISION</w:t>
      </w:r>
    </w:p>
    <w:p w:rsidR="007C1B15" w:rsidRPr="00BB5CB2" w:rsidRDefault="007C1B15" w:rsidP="007C1B15">
      <w:pPr>
        <w:rPr>
          <w:rFonts w:ascii="Times New Roman" w:hAnsi="Times New Roman" w:cs="Times New Roman"/>
        </w:rPr>
      </w:pPr>
    </w:p>
    <w:p w:rsidR="00AB4E0F" w:rsidRPr="00BB5CB2" w:rsidRDefault="00AB4E0F" w:rsidP="007C1B15">
      <w:pPr>
        <w:rPr>
          <w:rFonts w:ascii="Times New Roman" w:hAnsi="Times New Roman" w:cs="Times New Roman"/>
          <w:i/>
        </w:rPr>
      </w:pPr>
      <w:r w:rsidRPr="00BB5CB2">
        <w:rPr>
          <w:rFonts w:ascii="Times New Roman" w:hAnsi="Times New Roman" w:cs="Times New Roman"/>
        </w:rPr>
        <w:t xml:space="preserve">THROUGH:  </w:t>
      </w:r>
      <w:r w:rsidR="004B4303">
        <w:rPr>
          <w:rFonts w:ascii="Times New Roman" w:hAnsi="Times New Roman" w:cs="Times New Roman"/>
          <w:i/>
        </w:rPr>
        <w:t>Defense Counterintelligence and Security Agency (DCSA), Policy and Procedures</w:t>
      </w:r>
    </w:p>
    <w:p w:rsidR="00AB4E0F" w:rsidRPr="00BB5CB2" w:rsidRDefault="00AB4E0F" w:rsidP="007C1B15">
      <w:pPr>
        <w:rPr>
          <w:rFonts w:ascii="Times New Roman" w:hAnsi="Times New Roman" w:cs="Times New Roman"/>
        </w:rPr>
      </w:pPr>
    </w:p>
    <w:p w:rsidR="007C1B15" w:rsidRPr="00BB5CB2" w:rsidRDefault="007C1B15" w:rsidP="007C1B15">
      <w:pPr>
        <w:ind w:right="-20"/>
        <w:rPr>
          <w:rFonts w:ascii="Times New Roman" w:eastAsia="Times New Roman" w:hAnsi="Times New Roman" w:cs="Times New Roman"/>
        </w:rPr>
      </w:pPr>
      <w:r w:rsidRPr="00BB5CB2">
        <w:rPr>
          <w:rFonts w:ascii="Times New Roman" w:eastAsia="Times New Roman" w:hAnsi="Times New Roman" w:cs="Times New Roman"/>
          <w:spacing w:val="1"/>
        </w:rPr>
        <w:t>S</w:t>
      </w:r>
      <w:r w:rsidRPr="00BB5CB2">
        <w:rPr>
          <w:rFonts w:ascii="Times New Roman" w:eastAsia="Times New Roman" w:hAnsi="Times New Roman" w:cs="Times New Roman"/>
        </w:rPr>
        <w:t>U</w:t>
      </w:r>
      <w:r w:rsidRPr="00BB5CB2">
        <w:rPr>
          <w:rFonts w:ascii="Times New Roman" w:eastAsia="Times New Roman" w:hAnsi="Times New Roman" w:cs="Times New Roman"/>
          <w:spacing w:val="-2"/>
        </w:rPr>
        <w:t>B</w:t>
      </w:r>
      <w:r w:rsidRPr="00BB5CB2">
        <w:rPr>
          <w:rFonts w:ascii="Times New Roman" w:eastAsia="Times New Roman" w:hAnsi="Times New Roman" w:cs="Times New Roman"/>
          <w:spacing w:val="2"/>
        </w:rPr>
        <w:t>J</w:t>
      </w:r>
      <w:r w:rsidRPr="00BB5CB2">
        <w:rPr>
          <w:rFonts w:ascii="Times New Roman" w:eastAsia="Times New Roman" w:hAnsi="Times New Roman" w:cs="Times New Roman"/>
        </w:rPr>
        <w:t xml:space="preserve">ECT:  </w:t>
      </w:r>
      <w:r w:rsidRPr="00BB5CB2">
        <w:rPr>
          <w:rFonts w:ascii="Times New Roman" w:eastAsia="Times New Roman" w:hAnsi="Times New Roman" w:cs="Times New Roman"/>
          <w:spacing w:val="2"/>
        </w:rPr>
        <w:t>J</w:t>
      </w:r>
      <w:r w:rsidRPr="00BB5CB2">
        <w:rPr>
          <w:rFonts w:ascii="Times New Roman" w:eastAsia="Times New Roman" w:hAnsi="Times New Roman" w:cs="Times New Roman"/>
        </w:rPr>
        <w:t>ust</w:t>
      </w:r>
      <w:r w:rsidRPr="00BB5CB2">
        <w:rPr>
          <w:rFonts w:ascii="Times New Roman" w:eastAsia="Times New Roman" w:hAnsi="Times New Roman" w:cs="Times New Roman"/>
          <w:spacing w:val="1"/>
        </w:rPr>
        <w:t>i</w:t>
      </w:r>
      <w:r w:rsidRPr="00BB5CB2">
        <w:rPr>
          <w:rFonts w:ascii="Times New Roman" w:eastAsia="Times New Roman" w:hAnsi="Times New Roman" w:cs="Times New Roman"/>
        </w:rPr>
        <w:t>fi</w:t>
      </w:r>
      <w:r w:rsidRPr="00BB5CB2">
        <w:rPr>
          <w:rFonts w:ascii="Times New Roman" w:eastAsia="Times New Roman" w:hAnsi="Times New Roman" w:cs="Times New Roman"/>
          <w:spacing w:val="-1"/>
        </w:rPr>
        <w:t>ca</w:t>
      </w:r>
      <w:r w:rsidRPr="00BB5CB2">
        <w:rPr>
          <w:rFonts w:ascii="Times New Roman" w:eastAsia="Times New Roman" w:hAnsi="Times New Roman" w:cs="Times New Roman"/>
        </w:rPr>
        <w:t>t</w:t>
      </w:r>
      <w:r w:rsidRPr="00BB5CB2">
        <w:rPr>
          <w:rFonts w:ascii="Times New Roman" w:eastAsia="Times New Roman" w:hAnsi="Times New Roman" w:cs="Times New Roman"/>
          <w:spacing w:val="1"/>
        </w:rPr>
        <w:t>i</w:t>
      </w:r>
      <w:r w:rsidRPr="00BB5CB2">
        <w:rPr>
          <w:rFonts w:ascii="Times New Roman" w:eastAsia="Times New Roman" w:hAnsi="Times New Roman" w:cs="Times New Roman"/>
        </w:rPr>
        <w:t>on</w:t>
      </w:r>
      <w:r w:rsidRPr="00BB5CB2">
        <w:rPr>
          <w:rFonts w:ascii="Times New Roman" w:eastAsia="Times New Roman" w:hAnsi="Times New Roman" w:cs="Times New Roman"/>
          <w:spacing w:val="-2"/>
        </w:rPr>
        <w:t xml:space="preserve"> </w:t>
      </w:r>
      <w:r w:rsidRPr="00BB5CB2">
        <w:rPr>
          <w:rFonts w:ascii="Times New Roman" w:eastAsia="Times New Roman" w:hAnsi="Times New Roman" w:cs="Times New Roman"/>
        </w:rPr>
        <w:t>for</w:t>
      </w:r>
      <w:r w:rsidRPr="00BB5CB2">
        <w:rPr>
          <w:rFonts w:ascii="Times New Roman" w:eastAsia="Times New Roman" w:hAnsi="Times New Roman" w:cs="Times New Roman"/>
          <w:spacing w:val="-1"/>
        </w:rPr>
        <w:t xml:space="preserve"> </w:t>
      </w:r>
      <w:r w:rsidRPr="00BB5CB2">
        <w:rPr>
          <w:rFonts w:ascii="Times New Roman" w:eastAsia="Times New Roman" w:hAnsi="Times New Roman" w:cs="Times New Roman"/>
        </w:rPr>
        <w:t xml:space="preserve">the </w:t>
      </w:r>
      <w:r w:rsidRPr="00BB5CB2">
        <w:rPr>
          <w:rFonts w:ascii="Times New Roman" w:eastAsia="Times New Roman" w:hAnsi="Times New Roman" w:cs="Times New Roman"/>
          <w:spacing w:val="-1"/>
        </w:rPr>
        <w:t>U</w:t>
      </w:r>
      <w:r w:rsidRPr="00BB5CB2">
        <w:rPr>
          <w:rFonts w:ascii="Times New Roman" w:eastAsia="Times New Roman" w:hAnsi="Times New Roman" w:cs="Times New Roman"/>
        </w:rPr>
        <w:t>se</w:t>
      </w:r>
      <w:r w:rsidRPr="00BB5CB2">
        <w:rPr>
          <w:rFonts w:ascii="Times New Roman" w:eastAsia="Times New Roman" w:hAnsi="Times New Roman" w:cs="Times New Roman"/>
          <w:spacing w:val="-1"/>
        </w:rPr>
        <w:t xml:space="preserve"> </w:t>
      </w:r>
      <w:r w:rsidRPr="00BB5CB2">
        <w:rPr>
          <w:rFonts w:ascii="Times New Roman" w:eastAsia="Times New Roman" w:hAnsi="Times New Roman" w:cs="Times New Roman"/>
        </w:rPr>
        <w:t>of</w:t>
      </w:r>
      <w:r w:rsidRPr="00BB5CB2">
        <w:rPr>
          <w:rFonts w:ascii="Times New Roman" w:eastAsia="Times New Roman" w:hAnsi="Times New Roman" w:cs="Times New Roman"/>
          <w:spacing w:val="1"/>
        </w:rPr>
        <w:t xml:space="preserve"> S</w:t>
      </w:r>
      <w:r w:rsidRPr="00BB5CB2">
        <w:rPr>
          <w:rFonts w:ascii="Times New Roman" w:eastAsia="Times New Roman" w:hAnsi="Times New Roman" w:cs="Times New Roman"/>
        </w:rPr>
        <w:t>o</w:t>
      </w:r>
      <w:r w:rsidRPr="00BB5CB2">
        <w:rPr>
          <w:rFonts w:ascii="Times New Roman" w:eastAsia="Times New Roman" w:hAnsi="Times New Roman" w:cs="Times New Roman"/>
          <w:spacing w:val="-1"/>
        </w:rPr>
        <w:t>c</w:t>
      </w:r>
      <w:r w:rsidRPr="00BB5CB2">
        <w:rPr>
          <w:rFonts w:ascii="Times New Roman" w:eastAsia="Times New Roman" w:hAnsi="Times New Roman" w:cs="Times New Roman"/>
        </w:rPr>
        <w:t xml:space="preserve">ial </w:t>
      </w:r>
      <w:r w:rsidRPr="00BB5CB2">
        <w:rPr>
          <w:rFonts w:ascii="Times New Roman" w:eastAsia="Times New Roman" w:hAnsi="Times New Roman" w:cs="Times New Roman"/>
          <w:spacing w:val="1"/>
        </w:rPr>
        <w:t>S</w:t>
      </w:r>
      <w:r w:rsidRPr="00BB5CB2">
        <w:rPr>
          <w:rFonts w:ascii="Times New Roman" w:eastAsia="Times New Roman" w:hAnsi="Times New Roman" w:cs="Times New Roman"/>
          <w:spacing w:val="-1"/>
        </w:rPr>
        <w:t>ec</w:t>
      </w:r>
      <w:r w:rsidRPr="00BB5CB2">
        <w:rPr>
          <w:rFonts w:ascii="Times New Roman" w:eastAsia="Times New Roman" w:hAnsi="Times New Roman" w:cs="Times New Roman"/>
        </w:rPr>
        <w:t>u</w:t>
      </w:r>
      <w:r w:rsidRPr="00BB5CB2">
        <w:rPr>
          <w:rFonts w:ascii="Times New Roman" w:eastAsia="Times New Roman" w:hAnsi="Times New Roman" w:cs="Times New Roman"/>
          <w:spacing w:val="-1"/>
        </w:rPr>
        <w:t>r</w:t>
      </w:r>
      <w:r w:rsidRPr="00BB5CB2">
        <w:rPr>
          <w:rFonts w:ascii="Times New Roman" w:eastAsia="Times New Roman" w:hAnsi="Times New Roman" w:cs="Times New Roman"/>
        </w:rPr>
        <w:t>i</w:t>
      </w:r>
      <w:r w:rsidRPr="00BB5CB2">
        <w:rPr>
          <w:rFonts w:ascii="Times New Roman" w:eastAsia="Times New Roman" w:hAnsi="Times New Roman" w:cs="Times New Roman"/>
          <w:spacing w:val="3"/>
        </w:rPr>
        <w:t>t</w:t>
      </w:r>
      <w:r w:rsidRPr="00BB5CB2">
        <w:rPr>
          <w:rFonts w:ascii="Times New Roman" w:eastAsia="Times New Roman" w:hAnsi="Times New Roman" w:cs="Times New Roman"/>
        </w:rPr>
        <w:t>y</w:t>
      </w:r>
      <w:r w:rsidRPr="00BB5CB2">
        <w:rPr>
          <w:rFonts w:ascii="Times New Roman" w:eastAsia="Times New Roman" w:hAnsi="Times New Roman" w:cs="Times New Roman"/>
          <w:spacing w:val="-5"/>
        </w:rPr>
        <w:t xml:space="preserve"> </w:t>
      </w:r>
      <w:r w:rsidRPr="00BB5CB2">
        <w:rPr>
          <w:rFonts w:ascii="Times New Roman" w:eastAsia="Times New Roman" w:hAnsi="Times New Roman" w:cs="Times New Roman"/>
        </w:rPr>
        <w:t>Num</w:t>
      </w:r>
      <w:r w:rsidRPr="00BB5CB2">
        <w:rPr>
          <w:rFonts w:ascii="Times New Roman" w:eastAsia="Times New Roman" w:hAnsi="Times New Roman" w:cs="Times New Roman"/>
          <w:spacing w:val="2"/>
        </w:rPr>
        <w:t>b</w:t>
      </w:r>
      <w:r w:rsidRPr="00BB5CB2">
        <w:rPr>
          <w:rFonts w:ascii="Times New Roman" w:eastAsia="Times New Roman" w:hAnsi="Times New Roman" w:cs="Times New Roman"/>
          <w:spacing w:val="-1"/>
        </w:rPr>
        <w:t>e</w:t>
      </w:r>
      <w:r w:rsidRPr="00BB5CB2">
        <w:rPr>
          <w:rFonts w:ascii="Times New Roman" w:eastAsia="Times New Roman" w:hAnsi="Times New Roman" w:cs="Times New Roman"/>
        </w:rPr>
        <w:t>rs (SSNs)</w:t>
      </w:r>
      <w:r w:rsidRPr="00BB5CB2">
        <w:rPr>
          <w:rFonts w:ascii="Times New Roman" w:eastAsia="Times New Roman" w:hAnsi="Times New Roman" w:cs="Times New Roman"/>
          <w:spacing w:val="2"/>
        </w:rPr>
        <w:t xml:space="preserve"> </w:t>
      </w:r>
      <w:r w:rsidRPr="00BB5CB2">
        <w:rPr>
          <w:rFonts w:ascii="Times New Roman" w:eastAsia="Times New Roman" w:hAnsi="Times New Roman" w:cs="Times New Roman"/>
        </w:rPr>
        <w:t>in</w:t>
      </w:r>
      <w:r w:rsidRPr="00BB5CB2">
        <w:rPr>
          <w:rFonts w:ascii="Times New Roman" w:eastAsia="Times New Roman" w:hAnsi="Times New Roman" w:cs="Times New Roman"/>
          <w:spacing w:val="5"/>
        </w:rPr>
        <w:t xml:space="preserve"> </w:t>
      </w:r>
      <w:r w:rsidR="00A42677">
        <w:rPr>
          <w:rFonts w:ascii="Times New Roman" w:eastAsia="Times New Roman" w:hAnsi="Times New Roman" w:cs="Times New Roman"/>
          <w:spacing w:val="5"/>
        </w:rPr>
        <w:t xml:space="preserve">the </w:t>
      </w:r>
      <w:r w:rsidR="004B4303">
        <w:rPr>
          <w:rFonts w:ascii="Times New Roman" w:eastAsia="Times New Roman" w:hAnsi="Times New Roman" w:cs="Times New Roman"/>
          <w:spacing w:val="5"/>
        </w:rPr>
        <w:t>Freedom of Information, Privacy Act</w:t>
      </w:r>
      <w:r w:rsidR="00437838">
        <w:rPr>
          <w:rFonts w:ascii="Times New Roman" w:eastAsia="Times New Roman" w:hAnsi="Times New Roman" w:cs="Times New Roman"/>
          <w:spacing w:val="5"/>
        </w:rPr>
        <w:t xml:space="preserve"> (FOI/PA)</w:t>
      </w:r>
      <w:r w:rsidR="004B4303">
        <w:rPr>
          <w:rFonts w:ascii="Times New Roman" w:eastAsia="Times New Roman" w:hAnsi="Times New Roman" w:cs="Times New Roman"/>
          <w:spacing w:val="5"/>
        </w:rPr>
        <w:t xml:space="preserve"> Record</w:t>
      </w:r>
      <w:r w:rsidR="00A42677">
        <w:rPr>
          <w:rFonts w:ascii="Times New Roman" w:eastAsia="Times New Roman" w:hAnsi="Times New Roman" w:cs="Times New Roman"/>
          <w:spacing w:val="5"/>
        </w:rPr>
        <w:t xml:space="preserve">s Request for Background Investigations </w:t>
      </w:r>
      <w:r w:rsidR="004B4303">
        <w:rPr>
          <w:rFonts w:ascii="Times New Roman" w:eastAsia="Times New Roman" w:hAnsi="Times New Roman" w:cs="Times New Roman"/>
          <w:spacing w:val="5"/>
        </w:rPr>
        <w:t xml:space="preserve"> </w:t>
      </w:r>
    </w:p>
    <w:p w:rsidR="007318CF" w:rsidRPr="00BB5CB2" w:rsidRDefault="007318CF" w:rsidP="007C1B15">
      <w:pPr>
        <w:ind w:right="94" w:firstLine="576"/>
        <w:rPr>
          <w:rFonts w:ascii="Times New Roman" w:hAnsi="Times New Roman" w:cs="Times New Roman"/>
        </w:rPr>
      </w:pPr>
    </w:p>
    <w:p w:rsidR="00AB4E0F" w:rsidRPr="00D74B1C" w:rsidRDefault="00AB4E0F" w:rsidP="007318CF">
      <w:pPr>
        <w:ind w:right="94"/>
        <w:rPr>
          <w:rFonts w:ascii="Times New Roman" w:eastAsia="Times New Roman" w:hAnsi="Times New Roman" w:cs="Times New Roman"/>
          <w:u w:val="single"/>
        </w:rPr>
      </w:pPr>
      <w:r w:rsidRPr="00D74B1C">
        <w:rPr>
          <w:rFonts w:ascii="Times New Roman" w:eastAsia="Times New Roman" w:hAnsi="Times New Roman" w:cs="Times New Roman"/>
          <w:u w:val="single"/>
        </w:rPr>
        <w:t>1</w:t>
      </w:r>
      <w:r w:rsidR="007318CF" w:rsidRPr="00D74B1C">
        <w:rPr>
          <w:rFonts w:ascii="Times New Roman" w:eastAsia="Times New Roman" w:hAnsi="Times New Roman" w:cs="Times New Roman"/>
          <w:u w:val="single"/>
        </w:rPr>
        <w:t xml:space="preserve">.  </w:t>
      </w:r>
      <w:r w:rsidRPr="00D74B1C">
        <w:rPr>
          <w:rFonts w:ascii="Times New Roman" w:eastAsia="Times New Roman" w:hAnsi="Times New Roman" w:cs="Times New Roman"/>
          <w:u w:val="single"/>
        </w:rPr>
        <w:t>System / Form</w:t>
      </w:r>
    </w:p>
    <w:p w:rsidR="00645349" w:rsidRPr="00BB5CB2" w:rsidRDefault="00A42677" w:rsidP="007318CF">
      <w:pPr>
        <w:ind w:right="94"/>
        <w:rPr>
          <w:rFonts w:ascii="Times New Roman" w:eastAsia="Times New Roman" w:hAnsi="Times New Roman" w:cs="Times New Roman"/>
        </w:rPr>
      </w:pPr>
      <w:r>
        <w:rPr>
          <w:rFonts w:ascii="Times New Roman" w:eastAsia="Times New Roman" w:hAnsi="Times New Roman" w:cs="Times New Roman"/>
        </w:rPr>
        <w:lastRenderedPageBreak/>
        <w:t xml:space="preserve">The </w:t>
      </w:r>
      <w:r>
        <w:rPr>
          <w:rFonts w:ascii="Times New Roman" w:eastAsia="Times New Roman" w:hAnsi="Times New Roman" w:cs="Times New Roman"/>
          <w:spacing w:val="5"/>
        </w:rPr>
        <w:t xml:space="preserve">Freedom of Information, Privacy Act (FOI/PA) Records Request for Background Investigations </w:t>
      </w:r>
      <w:r w:rsidR="00645349" w:rsidRPr="00BB5CB2">
        <w:rPr>
          <w:rFonts w:ascii="Times New Roman" w:eastAsia="Times New Roman" w:hAnsi="Times New Roman" w:cs="Times New Roman"/>
        </w:rPr>
        <w:t xml:space="preserve">is </w:t>
      </w:r>
      <w:r w:rsidR="00540A1B" w:rsidRPr="00C2392C">
        <w:rPr>
          <w:rFonts w:ascii="Cambria Math" w:hAnsi="Cambria Math" w:cs="Times New Roman"/>
        </w:rPr>
        <w:t xml:space="preserve">an information collection completed by individuals submitting Freedom of Information </w:t>
      </w:r>
      <w:r w:rsidR="00540A1B">
        <w:rPr>
          <w:rFonts w:ascii="Cambria Math" w:hAnsi="Cambria Math" w:cs="Times New Roman"/>
        </w:rPr>
        <w:t xml:space="preserve">Act </w:t>
      </w:r>
      <w:r w:rsidR="00540A1B" w:rsidRPr="00C2392C">
        <w:rPr>
          <w:rFonts w:ascii="Cambria Math" w:hAnsi="Cambria Math" w:cs="Times New Roman"/>
        </w:rPr>
        <w:t xml:space="preserve">(FOIA), Privacy Act, and </w:t>
      </w:r>
      <w:r w:rsidR="00540A1B">
        <w:rPr>
          <w:rFonts w:ascii="Cambria Math" w:hAnsi="Cambria Math" w:cs="Times New Roman"/>
        </w:rPr>
        <w:t>Amendment record requests to DCSA</w:t>
      </w:r>
      <w:r w:rsidR="00540A1B" w:rsidRPr="00C2392C">
        <w:rPr>
          <w:rFonts w:ascii="Cambria Math" w:hAnsi="Cambria Math" w:cs="Times New Roman"/>
        </w:rPr>
        <w:t>’s Freedom of Information and P</w:t>
      </w:r>
      <w:r w:rsidR="00540A1B">
        <w:rPr>
          <w:rFonts w:ascii="Cambria Math" w:hAnsi="Cambria Math" w:cs="Times New Roman"/>
        </w:rPr>
        <w:t>rivacy (FOI/P) Office for Investigations.</w:t>
      </w:r>
    </w:p>
    <w:p w:rsidR="00645349" w:rsidRPr="00BB5CB2" w:rsidRDefault="00645349" w:rsidP="007318CF">
      <w:pPr>
        <w:ind w:right="94"/>
        <w:rPr>
          <w:rFonts w:ascii="Times New Roman" w:eastAsia="Times New Roman" w:hAnsi="Times New Roman" w:cs="Times New Roman"/>
        </w:rPr>
      </w:pPr>
    </w:p>
    <w:p w:rsidR="00AB4E0F" w:rsidRPr="00D74B1C" w:rsidRDefault="00AB4E0F" w:rsidP="007318CF">
      <w:pPr>
        <w:ind w:right="94"/>
        <w:rPr>
          <w:rFonts w:ascii="Times New Roman" w:eastAsia="Times New Roman" w:hAnsi="Times New Roman" w:cs="Times New Roman"/>
          <w:u w:val="single"/>
        </w:rPr>
      </w:pPr>
      <w:r w:rsidRPr="00D74B1C">
        <w:rPr>
          <w:rFonts w:ascii="Times New Roman" w:eastAsia="Times New Roman" w:hAnsi="Times New Roman" w:cs="Times New Roman"/>
          <w:u w:val="single"/>
        </w:rPr>
        <w:t>2</w:t>
      </w:r>
      <w:r w:rsidR="007318CF" w:rsidRPr="00D74B1C">
        <w:rPr>
          <w:rFonts w:ascii="Times New Roman" w:eastAsia="Times New Roman" w:hAnsi="Times New Roman" w:cs="Times New Roman"/>
          <w:u w:val="single"/>
        </w:rPr>
        <w:t xml:space="preserve">.  </w:t>
      </w:r>
      <w:r w:rsidRPr="00D74B1C">
        <w:rPr>
          <w:rFonts w:ascii="Times New Roman" w:eastAsia="Times New Roman" w:hAnsi="Times New Roman" w:cs="Times New Roman"/>
          <w:u w:val="single"/>
        </w:rPr>
        <w:t>Documentation</w:t>
      </w:r>
    </w:p>
    <w:p w:rsidR="00540A1B" w:rsidRPr="00A42677" w:rsidRDefault="00A42677" w:rsidP="00540A1B">
      <w:r>
        <w:rPr>
          <w:rFonts w:ascii="Times New Roman" w:eastAsia="Times New Roman" w:hAnsi="Times New Roman" w:cs="Times New Roman"/>
        </w:rPr>
        <w:t xml:space="preserve">The </w:t>
      </w:r>
      <w:r>
        <w:rPr>
          <w:rFonts w:ascii="Times New Roman" w:eastAsia="Times New Roman" w:hAnsi="Times New Roman" w:cs="Times New Roman"/>
          <w:spacing w:val="5"/>
        </w:rPr>
        <w:t xml:space="preserve">Freedom of Information, Privacy Act (FOI/PA) Records Request for Background Investigations </w:t>
      </w:r>
      <w:r w:rsidR="00645349" w:rsidRPr="00BB5CB2">
        <w:rPr>
          <w:rFonts w:ascii="Times New Roman" w:eastAsia="Times New Roman" w:hAnsi="Times New Roman" w:cs="Times New Roman"/>
        </w:rPr>
        <w:t>is utiliz</w:t>
      </w:r>
      <w:r w:rsidR="00540A1B">
        <w:rPr>
          <w:rFonts w:ascii="Times New Roman" w:eastAsia="Times New Roman" w:hAnsi="Times New Roman" w:cs="Times New Roman"/>
        </w:rPr>
        <w:t xml:space="preserve">ed </w:t>
      </w:r>
      <w:r w:rsidR="00540A1B" w:rsidRPr="00C2392C">
        <w:rPr>
          <w:rFonts w:ascii="Cambria Math" w:hAnsi="Cambria Math" w:cs="Times New Roman"/>
        </w:rPr>
        <w:t xml:space="preserve">to standardize collection of data </w:t>
      </w:r>
      <w:r w:rsidR="00540A1B" w:rsidRPr="00A42677">
        <w:rPr>
          <w:rFonts w:ascii="Times New Roman" w:hAnsi="Times New Roman" w:cs="Times New Roman"/>
        </w:rPr>
        <w:t xml:space="preserve">elements specific to the types of record requests.  Current record requests can be submitted to DCSA FOIP Office for Investigations in a format chosen by the requester.  Often, requests are missing data elements which require contact with the requester, thereby adding time to the process.  Standardization of the process will increase the volume of perfected requests received and strike an appropriate balance between the burden to the </w:t>
      </w:r>
      <w:r w:rsidR="00540A1B" w:rsidRPr="00A42677">
        <w:rPr>
          <w:rFonts w:ascii="Times New Roman" w:hAnsi="Times New Roman" w:cs="Times New Roman"/>
        </w:rPr>
        <w:lastRenderedPageBreak/>
        <w:t xml:space="preserve">public in submitting a request and the DCSA FOIP Office for Investigations being able to fulfill FOIA, Privacy Act, and Amendment requests in an efficient manner. </w:t>
      </w:r>
      <w:r w:rsidRPr="00A42677">
        <w:rPr>
          <w:rFonts w:ascii="Times New Roman" w:hAnsi="Times New Roman" w:cs="Times New Roman"/>
        </w:rPr>
        <w:t xml:space="preserve">The SSN allows for interoperability with organizations beyond the </w:t>
      </w:r>
      <w:proofErr w:type="gramStart"/>
      <w:r w:rsidRPr="00A42677">
        <w:rPr>
          <w:rFonts w:ascii="Times New Roman" w:hAnsi="Times New Roman" w:cs="Times New Roman"/>
        </w:rPr>
        <w:t>DoD</w:t>
      </w:r>
      <w:proofErr w:type="gramEnd"/>
      <w:r w:rsidRPr="00A42677">
        <w:rPr>
          <w:rFonts w:ascii="Times New Roman" w:hAnsi="Times New Roman" w:cs="Times New Roman"/>
        </w:rPr>
        <w:t>, such as the FBI, as it is both the single identifier that links all of the aspects of these investigations together and it continues to be used by other Federal agencies as a primary identifier.</w:t>
      </w:r>
      <w:r>
        <w:t xml:space="preserve"> </w:t>
      </w:r>
    </w:p>
    <w:p w:rsidR="007318CF" w:rsidRPr="00BB5CB2" w:rsidRDefault="007318CF" w:rsidP="007318CF">
      <w:pPr>
        <w:ind w:right="94"/>
        <w:rPr>
          <w:rFonts w:ascii="Times New Roman" w:eastAsia="Times New Roman" w:hAnsi="Times New Roman" w:cs="Times New Roman"/>
        </w:rPr>
      </w:pPr>
    </w:p>
    <w:p w:rsidR="00AB4E0F" w:rsidRPr="00A42677" w:rsidRDefault="00AB4E0F" w:rsidP="007318CF">
      <w:pPr>
        <w:ind w:right="94"/>
        <w:rPr>
          <w:rFonts w:ascii="Times New Roman" w:eastAsia="Times New Roman" w:hAnsi="Times New Roman" w:cs="Times New Roman"/>
          <w:u w:val="single"/>
        </w:rPr>
      </w:pPr>
      <w:r w:rsidRPr="00A42677">
        <w:rPr>
          <w:rFonts w:ascii="Times New Roman" w:eastAsia="Times New Roman" w:hAnsi="Times New Roman" w:cs="Times New Roman"/>
          <w:u w:val="single"/>
        </w:rPr>
        <w:t>3</w:t>
      </w:r>
      <w:r w:rsidR="007318CF" w:rsidRPr="00A42677">
        <w:rPr>
          <w:rFonts w:ascii="Times New Roman" w:eastAsia="Times New Roman" w:hAnsi="Times New Roman" w:cs="Times New Roman"/>
          <w:u w:val="single"/>
        </w:rPr>
        <w:t xml:space="preserve">.  </w:t>
      </w:r>
      <w:r w:rsidR="006226AC" w:rsidRPr="00A42677">
        <w:rPr>
          <w:rFonts w:ascii="Times New Roman" w:eastAsia="Times New Roman" w:hAnsi="Times New Roman" w:cs="Times New Roman"/>
          <w:u w:val="single"/>
        </w:rPr>
        <w:t>Authorized</w:t>
      </w:r>
      <w:r w:rsidRPr="00A42677">
        <w:rPr>
          <w:rFonts w:ascii="Times New Roman" w:eastAsia="Times New Roman" w:hAnsi="Times New Roman" w:cs="Times New Roman"/>
          <w:u w:val="single"/>
        </w:rPr>
        <w:t xml:space="preserve"> Uses</w:t>
      </w:r>
    </w:p>
    <w:p w:rsidR="00A42677" w:rsidRDefault="00A42677" w:rsidP="00A42677">
      <w:pPr>
        <w:pStyle w:val="Header"/>
        <w:tabs>
          <w:tab w:val="clear" w:pos="4320"/>
          <w:tab w:val="clear" w:pos="8640"/>
        </w:tabs>
        <w:ind w:left="270"/>
      </w:pPr>
      <w:r>
        <w:t xml:space="preserve">In accordance with </w:t>
      </w:r>
      <w:proofErr w:type="spellStart"/>
      <w:r>
        <w:t>DoDI</w:t>
      </w:r>
      <w:proofErr w:type="spellEnd"/>
      <w:r>
        <w:t xml:space="preserve"> 100.30</w:t>
      </w:r>
      <w:r w:rsidR="001E3498">
        <w:t>, continued use of SSNs for the</w:t>
      </w:r>
      <w:r>
        <w:t xml:space="preserve"> </w:t>
      </w:r>
      <w:r>
        <w:rPr>
          <w:spacing w:val="5"/>
        </w:rPr>
        <w:t xml:space="preserve">Freedom of Information, Privacy Act (FOI/PA) Records Request for Background Investigations </w:t>
      </w:r>
      <w:r>
        <w:t xml:space="preserve">must be justified by one or more of the Acceptable Use Cases set forth in </w:t>
      </w:r>
      <w:proofErr w:type="spellStart"/>
      <w:r>
        <w:t>DoDI</w:t>
      </w:r>
      <w:proofErr w:type="spellEnd"/>
      <w:r>
        <w:t xml:space="preserve"> 1000.30, Enclosure 2.  The Acceptable Use Cases applicable include the following:</w:t>
      </w:r>
    </w:p>
    <w:p w:rsidR="00A42677" w:rsidRDefault="00A42677" w:rsidP="00A42677">
      <w:pPr>
        <w:pStyle w:val="Header"/>
        <w:tabs>
          <w:tab w:val="clear" w:pos="4320"/>
          <w:tab w:val="clear" w:pos="8640"/>
        </w:tabs>
        <w:ind w:left="270" w:hanging="270"/>
      </w:pPr>
    </w:p>
    <w:p w:rsidR="00A42677" w:rsidRDefault="00A42677" w:rsidP="00A42677">
      <w:pPr>
        <w:pStyle w:val="Header"/>
        <w:tabs>
          <w:tab w:val="clear" w:pos="4320"/>
          <w:tab w:val="clear" w:pos="8640"/>
        </w:tabs>
        <w:ind w:left="270" w:hanging="270"/>
      </w:pPr>
      <w:r>
        <w:tab/>
        <w:t xml:space="preserve">Acceptable Use Case 2.c. (3), Security Clearance Investigation or Verification.  The initiation, conduct, adjudication, verification, quality assurance, and billing fund </w:t>
      </w:r>
      <w:r>
        <w:lastRenderedPageBreak/>
        <w:t>control of background investigations and security clearances requires the use of the SSN.  The SSN is the single identifier that links all of the aspects of these investigations together.  This use case is also linked to other Federal agencies that continue to use the SSN as a primary identifier.</w:t>
      </w:r>
    </w:p>
    <w:p w:rsidR="00A42677" w:rsidRDefault="00A42677" w:rsidP="00A42677">
      <w:pPr>
        <w:pStyle w:val="Header"/>
        <w:tabs>
          <w:tab w:val="clear" w:pos="4320"/>
          <w:tab w:val="clear" w:pos="8640"/>
        </w:tabs>
        <w:ind w:left="270" w:hanging="270"/>
      </w:pPr>
    </w:p>
    <w:p w:rsidR="00A42677" w:rsidRDefault="00A42677" w:rsidP="00A42677">
      <w:pPr>
        <w:pStyle w:val="Header"/>
        <w:tabs>
          <w:tab w:val="clear" w:pos="4320"/>
          <w:tab w:val="clear" w:pos="8640"/>
        </w:tabs>
        <w:ind w:left="270" w:hanging="270"/>
      </w:pPr>
      <w:r>
        <w:tab/>
        <w:t>Acceptable Use Case 2.c</w:t>
      </w:r>
      <w:proofErr w:type="gramStart"/>
      <w:r>
        <w:t>.(</w:t>
      </w:r>
      <w:proofErr w:type="gramEnd"/>
      <w:r>
        <w:t xml:space="preserve">8), Computer Matching.  It applies to “systems, processes, or forms that interact with other Government agencies [that] may require the continued use of the SSN as a primary identifier [for] transferring, matching, or checking information.”  DCSA must use SSNs for operational necessity to effectively interface current data received from the Personnel Vetting System which continues to use the SSN as a primary identifier.  </w:t>
      </w:r>
    </w:p>
    <w:p w:rsidR="00A42677" w:rsidRDefault="00A42677" w:rsidP="00A42677">
      <w:pPr>
        <w:pStyle w:val="Header"/>
        <w:tabs>
          <w:tab w:val="clear" w:pos="4320"/>
          <w:tab w:val="clear" w:pos="8640"/>
        </w:tabs>
        <w:ind w:left="270" w:hanging="270"/>
      </w:pPr>
    </w:p>
    <w:p w:rsidR="00A42677" w:rsidRDefault="00A42677" w:rsidP="00A42677">
      <w:pPr>
        <w:pStyle w:val="Header"/>
        <w:tabs>
          <w:tab w:val="clear" w:pos="4320"/>
          <w:tab w:val="clear" w:pos="8640"/>
        </w:tabs>
        <w:ind w:left="270" w:hanging="270"/>
      </w:pPr>
      <w:r>
        <w:lastRenderedPageBreak/>
        <w:t>4. The system of records notice (SORN) currentl</w:t>
      </w:r>
      <w:r w:rsidR="001E3498">
        <w:t xml:space="preserve">y applicable to the </w:t>
      </w:r>
      <w:r w:rsidR="001E3498">
        <w:rPr>
          <w:spacing w:val="5"/>
        </w:rPr>
        <w:t>Freedom of Information, Privacy Act (FOI/PA) Records Request for Background Investigations</w:t>
      </w:r>
      <w:r>
        <w:t xml:space="preserve"> is DUSDI 02-DoD, NBIS, Personnel Vetting Records System.</w:t>
      </w:r>
    </w:p>
    <w:p w:rsidR="00A42677" w:rsidRDefault="00A42677" w:rsidP="00A42677">
      <w:pPr>
        <w:pStyle w:val="Header"/>
        <w:tabs>
          <w:tab w:val="clear" w:pos="4320"/>
          <w:tab w:val="clear" w:pos="8640"/>
        </w:tabs>
      </w:pPr>
    </w:p>
    <w:p w:rsidR="00A42677" w:rsidRDefault="00A42677" w:rsidP="00A42677">
      <w:pPr>
        <w:pStyle w:val="Header"/>
        <w:tabs>
          <w:tab w:val="clear" w:pos="4320"/>
          <w:tab w:val="clear" w:pos="8640"/>
        </w:tabs>
        <w:ind w:left="270" w:hanging="270"/>
      </w:pPr>
      <w:r>
        <w:t>5.  A thorough effort has been made to evaluate the risk associated with use of the SSN on the form.  Only authorized personnel with a need to know will have access to the form.  Privacy Act cover sheets will be used to protect documents in work areas.  Paper and electronic copies will be disposed of as required by the records disposition schedules.</w:t>
      </w:r>
    </w:p>
    <w:p w:rsidR="007723CB" w:rsidRPr="00BB5CB2" w:rsidRDefault="007723CB" w:rsidP="007723CB">
      <w:pPr>
        <w:ind w:right="94"/>
        <w:rPr>
          <w:rFonts w:ascii="Times New Roman" w:eastAsia="Times New Roman" w:hAnsi="Times New Roman" w:cs="Times New Roman"/>
        </w:rPr>
      </w:pPr>
    </w:p>
    <w:p w:rsidR="00AB4E0F" w:rsidRPr="00D74B1C" w:rsidRDefault="00A42677" w:rsidP="007723CB">
      <w:pPr>
        <w:ind w:right="94"/>
        <w:rPr>
          <w:rFonts w:ascii="Times New Roman" w:eastAsia="Times New Roman" w:hAnsi="Times New Roman" w:cs="Times New Roman"/>
          <w:u w:val="single"/>
        </w:rPr>
      </w:pPr>
      <w:r>
        <w:rPr>
          <w:rFonts w:ascii="Times New Roman" w:eastAsia="Times New Roman" w:hAnsi="Times New Roman" w:cs="Times New Roman"/>
          <w:u w:val="single"/>
        </w:rPr>
        <w:t>6</w:t>
      </w:r>
      <w:r w:rsidR="007723CB" w:rsidRPr="00D74B1C">
        <w:rPr>
          <w:rFonts w:ascii="Times New Roman" w:eastAsia="Times New Roman" w:hAnsi="Times New Roman" w:cs="Times New Roman"/>
          <w:u w:val="single"/>
        </w:rPr>
        <w:t xml:space="preserve">.  </w:t>
      </w:r>
      <w:r w:rsidR="00AB4E0F" w:rsidRPr="00D74B1C">
        <w:rPr>
          <w:rFonts w:ascii="Times New Roman" w:eastAsia="Times New Roman" w:hAnsi="Times New Roman" w:cs="Times New Roman"/>
          <w:u w:val="single"/>
        </w:rPr>
        <w:t>Point of Contact</w:t>
      </w:r>
    </w:p>
    <w:p w:rsidR="007723CB" w:rsidRPr="00BB5CB2" w:rsidRDefault="007723CB" w:rsidP="007723CB">
      <w:pPr>
        <w:ind w:right="94"/>
        <w:rPr>
          <w:rFonts w:ascii="Times New Roman" w:eastAsia="Times New Roman" w:hAnsi="Times New Roman" w:cs="Times New Roman"/>
          <w:i/>
        </w:rPr>
      </w:pPr>
      <w:r w:rsidRPr="00BB5CB2">
        <w:rPr>
          <w:rFonts w:ascii="Times New Roman" w:eastAsia="Times New Roman" w:hAnsi="Times New Roman" w:cs="Times New Roman"/>
        </w:rPr>
        <w:t>For questi</w:t>
      </w:r>
      <w:r w:rsidR="00AB4E0F" w:rsidRPr="00BB5CB2">
        <w:rPr>
          <w:rFonts w:ascii="Times New Roman" w:eastAsia="Times New Roman" w:hAnsi="Times New Roman" w:cs="Times New Roman"/>
        </w:rPr>
        <w:t>ons related to this memorandum contact</w:t>
      </w:r>
      <w:r w:rsidR="009A3463">
        <w:rPr>
          <w:rFonts w:ascii="Times New Roman" w:eastAsia="Times New Roman" w:hAnsi="Times New Roman" w:cs="Times New Roman"/>
        </w:rPr>
        <w:t xml:space="preserve"> Charles (Skip) Watters at 724/794-5612 x7484 or Charles.Watters@nbib</w:t>
      </w:r>
      <w:r w:rsidR="00540A1B">
        <w:rPr>
          <w:rFonts w:ascii="Times New Roman" w:eastAsia="Times New Roman" w:hAnsi="Times New Roman" w:cs="Times New Roman"/>
        </w:rPr>
        <w:t>.gov.</w:t>
      </w:r>
    </w:p>
    <w:p w:rsidR="007C1B15" w:rsidRPr="00BB5CB2" w:rsidRDefault="007C1B15" w:rsidP="007C1B15">
      <w:pPr>
        <w:ind w:right="227" w:firstLine="576"/>
        <w:rPr>
          <w:rFonts w:ascii="Times New Roman" w:eastAsia="Times New Roman" w:hAnsi="Times New Roman" w:cs="Times New Roman"/>
        </w:rPr>
      </w:pPr>
    </w:p>
    <w:p w:rsidR="007C1B15" w:rsidRPr="00BB5CB2" w:rsidRDefault="007C1B15" w:rsidP="007C1B15">
      <w:pPr>
        <w:ind w:left="820" w:right="227" w:firstLine="720"/>
        <w:rPr>
          <w:rFonts w:ascii="Times New Roman" w:eastAsia="Times New Roman" w:hAnsi="Times New Roman" w:cs="Times New Roman"/>
        </w:rPr>
      </w:pPr>
    </w:p>
    <w:p w:rsidR="007C1B15" w:rsidRPr="00BB5CB2" w:rsidRDefault="00081781" w:rsidP="00081781">
      <w:pPr>
        <w:tabs>
          <w:tab w:val="left" w:pos="4260"/>
        </w:tabs>
        <w:ind w:left="820" w:right="227"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hAnsi="Times New Roman" w:cs="Times New Roman"/>
          <w:noProof/>
        </w:rPr>
        <w:drawing>
          <wp:inline distT="0" distB="0" distL="0" distR="0" wp14:anchorId="2B99DA24" wp14:editId="48525BA3">
            <wp:extent cx="1723073" cy="37781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9C157D.tmp"/>
                    <pic:cNvPicPr/>
                  </pic:nvPicPr>
                  <pic:blipFill rotWithShape="1">
                    <a:blip r:embed="rId4">
                      <a:extLst>
                        <a:ext uri="{28A0092B-C50C-407E-A947-70E740481C1C}">
                          <a14:useLocalDpi xmlns:a14="http://schemas.microsoft.com/office/drawing/2010/main" val="0"/>
                        </a:ext>
                      </a:extLst>
                    </a:blip>
                    <a:srcRect t="16456"/>
                    <a:stretch/>
                  </pic:blipFill>
                  <pic:spPr bwMode="auto">
                    <a:xfrm>
                      <a:off x="0" y="0"/>
                      <a:ext cx="1770870" cy="388297"/>
                    </a:xfrm>
                    <a:prstGeom prst="rect">
                      <a:avLst/>
                    </a:prstGeom>
                    <a:ln>
                      <a:noFill/>
                    </a:ln>
                    <a:extLst>
                      <a:ext uri="{53640926-AAD7-44D8-BBD7-CCE9431645EC}">
                        <a14:shadowObscured xmlns:a14="http://schemas.microsoft.com/office/drawing/2010/main"/>
                      </a:ext>
                    </a:extLst>
                  </pic:spPr>
                </pic:pic>
              </a:graphicData>
            </a:graphic>
          </wp:inline>
        </w:drawing>
      </w:r>
    </w:p>
    <w:p w:rsidR="007C1B15" w:rsidRPr="00BB5CB2" w:rsidRDefault="00A42677" w:rsidP="007C1B15">
      <w:pPr>
        <w:tabs>
          <w:tab w:val="left" w:pos="4680"/>
        </w:tabs>
        <w:ind w:right="227"/>
        <w:rPr>
          <w:rFonts w:ascii="Times New Roman" w:eastAsia="Times New Roman" w:hAnsi="Times New Roman" w:cs="Times New Roman"/>
        </w:rPr>
      </w:pPr>
      <w:r>
        <w:rPr>
          <w:rFonts w:ascii="Times New Roman" w:eastAsia="Times New Roman" w:hAnsi="Times New Roman" w:cs="Times New Roman"/>
        </w:rPr>
        <w:t xml:space="preserve">                                                                        </w:t>
      </w:r>
      <w:r w:rsidR="009A3463">
        <w:rPr>
          <w:rFonts w:ascii="Times New Roman" w:eastAsia="Times New Roman" w:hAnsi="Times New Roman" w:cs="Times New Roman"/>
        </w:rPr>
        <w:t>Charles (Skip) Watters</w:t>
      </w:r>
    </w:p>
    <w:p w:rsidR="007723CB" w:rsidRDefault="00A42677" w:rsidP="00A42677">
      <w:pPr>
        <w:tabs>
          <w:tab w:val="left" w:pos="4680"/>
        </w:tabs>
        <w:ind w:right="227"/>
        <w:rPr>
          <w:rFonts w:ascii="Times New Roman" w:eastAsia="Times New Roman" w:hAnsi="Times New Roman" w:cs="Times New Roman"/>
        </w:rPr>
      </w:pPr>
      <w:r>
        <w:rPr>
          <w:rFonts w:ascii="Times New Roman" w:eastAsia="Times New Roman" w:hAnsi="Times New Roman" w:cs="Times New Roman"/>
        </w:rPr>
        <w:t xml:space="preserve">                                                                        </w:t>
      </w:r>
      <w:r w:rsidR="00540A1B">
        <w:rPr>
          <w:rFonts w:ascii="Times New Roman" w:eastAsia="Times New Roman" w:hAnsi="Times New Roman" w:cs="Times New Roman"/>
        </w:rPr>
        <w:t>Executive Program Manager</w:t>
      </w:r>
    </w:p>
    <w:p w:rsidR="009A3463" w:rsidRDefault="009A3463" w:rsidP="00A42677">
      <w:pPr>
        <w:tabs>
          <w:tab w:val="left" w:pos="4680"/>
        </w:tabs>
        <w:ind w:right="227"/>
        <w:rPr>
          <w:rFonts w:ascii="Times New Roman" w:eastAsia="Times New Roman" w:hAnsi="Times New Roman" w:cs="Times New Roman"/>
        </w:rPr>
      </w:pPr>
      <w:r>
        <w:rPr>
          <w:rFonts w:ascii="Times New Roman" w:eastAsia="Times New Roman" w:hAnsi="Times New Roman" w:cs="Times New Roman"/>
        </w:rPr>
        <w:t xml:space="preserve">                                                                        Freedom of Information and Privacy Office</w:t>
      </w:r>
    </w:p>
    <w:p w:rsidR="00A42677" w:rsidRPr="00BB5CB2" w:rsidRDefault="00A42677" w:rsidP="00A42677">
      <w:pPr>
        <w:tabs>
          <w:tab w:val="left" w:pos="4680"/>
        </w:tabs>
        <w:ind w:right="227"/>
        <w:rPr>
          <w:rFonts w:ascii="Times New Roman" w:eastAsia="Times New Roman" w:hAnsi="Times New Roman" w:cs="Times New Roman"/>
        </w:rPr>
      </w:pPr>
      <w:r>
        <w:rPr>
          <w:rFonts w:ascii="Times New Roman" w:eastAsia="Times New Roman" w:hAnsi="Times New Roman" w:cs="Times New Roman"/>
        </w:rPr>
        <w:t xml:space="preserve">                                                                        Defense Counterintelligence and Security Agency</w:t>
      </w:r>
    </w:p>
    <w:p w:rsidR="007C1B15" w:rsidRPr="00BB5CB2" w:rsidRDefault="007C1B15" w:rsidP="007C1B15">
      <w:pPr>
        <w:ind w:left="820" w:right="227" w:firstLine="720"/>
        <w:rPr>
          <w:rFonts w:ascii="Times New Roman" w:eastAsia="Times New Roman" w:hAnsi="Times New Roman" w:cs="Times New Roman"/>
        </w:rPr>
      </w:pPr>
    </w:p>
    <w:p w:rsidR="007C1B15" w:rsidRPr="00BB5CB2" w:rsidRDefault="007C1B15" w:rsidP="007C1B15">
      <w:pPr>
        <w:ind w:left="820" w:right="227" w:firstLine="720"/>
        <w:rPr>
          <w:rFonts w:ascii="Times New Roman" w:eastAsia="Times New Roman" w:hAnsi="Times New Roman" w:cs="Times New Roman"/>
        </w:rPr>
      </w:pPr>
    </w:p>
    <w:p w:rsidR="00C30972" w:rsidRPr="00BB5CB2" w:rsidRDefault="00C30972">
      <w:pPr>
        <w:rPr>
          <w:rFonts w:ascii="Times New Roman" w:hAnsi="Times New Roman" w:cs="Times New Roman"/>
        </w:rPr>
      </w:pPr>
    </w:p>
    <w:sectPr w:rsidR="00C30972" w:rsidRPr="00BB5C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B15"/>
    <w:rsid w:val="00081781"/>
    <w:rsid w:val="001E3498"/>
    <w:rsid w:val="00392B4D"/>
    <w:rsid w:val="00437838"/>
    <w:rsid w:val="004B4303"/>
    <w:rsid w:val="00540A1B"/>
    <w:rsid w:val="006226AC"/>
    <w:rsid w:val="00645349"/>
    <w:rsid w:val="00676345"/>
    <w:rsid w:val="007318CF"/>
    <w:rsid w:val="007723CB"/>
    <w:rsid w:val="007C1B15"/>
    <w:rsid w:val="009A3463"/>
    <w:rsid w:val="00A42677"/>
    <w:rsid w:val="00AB4E0F"/>
    <w:rsid w:val="00B20965"/>
    <w:rsid w:val="00BB5CB2"/>
    <w:rsid w:val="00C30972"/>
    <w:rsid w:val="00D74B1C"/>
    <w:rsid w:val="00F72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828536-3379-4F1A-89E1-56B5A6789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B15"/>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0A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A1B"/>
    <w:rPr>
      <w:rFonts w:ascii="Segoe UI" w:hAnsi="Segoe UI" w:cs="Segoe UI"/>
      <w:sz w:val="18"/>
      <w:szCs w:val="18"/>
    </w:rPr>
  </w:style>
  <w:style w:type="paragraph" w:styleId="Header">
    <w:name w:val="header"/>
    <w:basedOn w:val="Normal"/>
    <w:link w:val="HeaderChar"/>
    <w:rsid w:val="00A42677"/>
    <w:pPr>
      <w:tabs>
        <w:tab w:val="center" w:pos="4320"/>
        <w:tab w:val="right" w:pos="8640"/>
      </w:tabs>
    </w:pPr>
    <w:rPr>
      <w:rFonts w:ascii="Times New Roman" w:eastAsia="Times New Roman" w:hAnsi="Times New Roman" w:cs="Times New Roman"/>
      <w:szCs w:val="20"/>
    </w:rPr>
  </w:style>
  <w:style w:type="character" w:customStyle="1" w:styleId="HeaderChar">
    <w:name w:val="Header Char"/>
    <w:basedOn w:val="DefaultParagraphFont"/>
    <w:link w:val="Header"/>
    <w:rsid w:val="00A42677"/>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JSP</Company>
  <LinksUpToDate>false</LinksUpToDate>
  <CharactersWithSpaces>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NorkusZM</dc:creator>
  <cp:keywords/>
  <dc:description/>
  <cp:lastModifiedBy>DeMarion, Michele</cp:lastModifiedBy>
  <cp:revision>2</cp:revision>
  <cp:lastPrinted>2020-03-11T12:04:00Z</cp:lastPrinted>
  <dcterms:created xsi:type="dcterms:W3CDTF">2020-04-01T13:09:00Z</dcterms:created>
  <dcterms:modified xsi:type="dcterms:W3CDTF">2020-04-01T13:09:00Z</dcterms:modified>
</cp:coreProperties>
</file>