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3838" w:rsidR="00AC7F0F" w:rsidP="006B3838" w:rsidRDefault="006B3838" w14:paraId="09359812" w14:textId="3F85583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838">
        <w:rPr>
          <w:rFonts w:ascii="Times New Roman" w:hAnsi="Times New Roman" w:cs="Times New Roman"/>
          <w:b/>
          <w:bCs/>
          <w:sz w:val="24"/>
          <w:szCs w:val="24"/>
        </w:rPr>
        <w:t>Amendments to the PPP ICR 3245-0407</w:t>
      </w:r>
    </w:p>
    <w:p w:rsidR="00AC7F0F" w:rsidP="001D0D30" w:rsidRDefault="00AC7F0F" w14:paraId="1AC4BB99" w14:textId="1BDBF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  recent amendments to the Paycheck Protection Program </w:t>
      </w:r>
      <w:r w:rsidR="00D137AF">
        <w:rPr>
          <w:rFonts w:ascii="Times New Roman" w:hAnsi="Times New Roman" w:cs="Times New Roman"/>
          <w:sz w:val="24"/>
          <w:szCs w:val="24"/>
        </w:rPr>
        <w:t xml:space="preserve">(PPP) </w:t>
      </w:r>
      <w:r>
        <w:rPr>
          <w:rFonts w:ascii="Times New Roman" w:hAnsi="Times New Roman" w:cs="Times New Roman"/>
          <w:sz w:val="24"/>
          <w:szCs w:val="24"/>
        </w:rPr>
        <w:t>by the Paycheck Protection Program Flexibility Act (</w:t>
      </w:r>
      <w:r w:rsidRPr="00B50228">
        <w:rPr>
          <w:rFonts w:ascii="Times New Roman" w:hAnsi="Times New Roman" w:cs="Times New Roman"/>
          <w:bCs/>
          <w:sz w:val="24"/>
          <w:szCs w:val="24"/>
        </w:rPr>
        <w:t>Pub. L. 116-142</w:t>
      </w:r>
      <w:r>
        <w:rPr>
          <w:rFonts w:ascii="Times New Roman" w:hAnsi="Times New Roman" w:cs="Times New Roman"/>
          <w:bCs/>
          <w:sz w:val="24"/>
          <w:szCs w:val="24"/>
        </w:rPr>
        <w:t>), SBA is revising Form 3508,</w:t>
      </w:r>
      <w:r>
        <w:rPr>
          <w:rFonts w:ascii="Times New Roman" w:hAnsi="Times New Roman" w:cs="Times New Roman"/>
          <w:sz w:val="24"/>
          <w:szCs w:val="24"/>
        </w:rPr>
        <w:t xml:space="preserve"> Paycheck Protection Program – Loan Forgiveness Application</w:t>
      </w:r>
      <w:r w:rsidR="00D13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to ensure consistency with th</w:t>
      </w:r>
      <w:r w:rsidR="001D0D3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D30">
        <w:rPr>
          <w:rFonts w:ascii="Times New Roman" w:hAnsi="Times New Roman" w:cs="Times New Roman"/>
          <w:bCs/>
          <w:sz w:val="24"/>
          <w:szCs w:val="24"/>
        </w:rPr>
        <w:t xml:space="preserve">statutory </w:t>
      </w:r>
      <w:r>
        <w:rPr>
          <w:rFonts w:ascii="Times New Roman" w:hAnsi="Times New Roman" w:cs="Times New Roman"/>
          <w:bCs/>
          <w:sz w:val="24"/>
          <w:szCs w:val="24"/>
        </w:rPr>
        <w:t>amendments.  These amendments, which relate to the PPP loan forgiveness requirements</w:t>
      </w:r>
      <w:r w:rsidR="00D137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include an extension</w:t>
      </w:r>
      <w:r>
        <w:rPr>
          <w:rFonts w:ascii="Times New Roman" w:hAnsi="Times New Roman" w:cs="Times New Roman"/>
          <w:sz w:val="24"/>
          <w:szCs w:val="24"/>
        </w:rPr>
        <w:t xml:space="preserve"> of the “covered period” for loan forgiveness f</w:t>
      </w:r>
      <w:r w:rsidRPr="00075A85">
        <w:rPr>
          <w:rFonts w:ascii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075A85">
        <w:rPr>
          <w:rFonts w:ascii="Times New Roman" w:hAnsi="Times New Roman" w:cs="Times New Roman"/>
          <w:sz w:val="24"/>
          <w:szCs w:val="24"/>
        </w:rPr>
        <w:t>to 24 weeks</w:t>
      </w:r>
      <w:r>
        <w:rPr>
          <w:rFonts w:ascii="Times New Roman" w:hAnsi="Times New Roman" w:cs="Times New Roman"/>
          <w:sz w:val="24"/>
          <w:szCs w:val="24"/>
        </w:rPr>
        <w:t xml:space="preserve">; an additional </w:t>
      </w:r>
      <w:r w:rsidRPr="00075A85">
        <w:rPr>
          <w:rFonts w:ascii="Times New Roman" w:hAnsi="Times New Roman" w:cs="Times New Roman"/>
          <w:sz w:val="24"/>
          <w:szCs w:val="24"/>
        </w:rPr>
        <w:t xml:space="preserve">cap on the amount of loan forgiveness available for </w:t>
      </w:r>
      <w:r>
        <w:rPr>
          <w:rFonts w:ascii="Times New Roman" w:hAnsi="Times New Roman" w:cs="Times New Roman"/>
          <w:sz w:val="24"/>
          <w:szCs w:val="24"/>
        </w:rPr>
        <w:t xml:space="preserve">certain borrowers; </w:t>
      </w:r>
      <w:r w:rsidR="001D0D30">
        <w:rPr>
          <w:rFonts w:ascii="Times New Roman" w:hAnsi="Times New Roman" w:cs="Times New Roman"/>
          <w:sz w:val="24"/>
          <w:szCs w:val="24"/>
        </w:rPr>
        <w:t xml:space="preserve">revision of the percentage </w:t>
      </w:r>
      <w:r>
        <w:rPr>
          <w:rFonts w:ascii="Times New Roman" w:hAnsi="Times New Roman" w:cs="Times New Roman"/>
          <w:sz w:val="24"/>
          <w:szCs w:val="24"/>
        </w:rPr>
        <w:t>of loan proceeds that must be used for payroll costs vs. nonpayroll costs in order to be eligible for loan forgiveness</w:t>
      </w:r>
      <w:r w:rsidR="001D0D3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413E" w:rsidRDefault="00D8413E" w14:paraId="25582A33" w14:textId="77777777"/>
    <w:sectPr w:rsidR="00D8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4404D"/>
    <w:multiLevelType w:val="hybridMultilevel"/>
    <w:tmpl w:val="33D6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0F"/>
    <w:rsid w:val="001D0D30"/>
    <w:rsid w:val="006B3838"/>
    <w:rsid w:val="00745162"/>
    <w:rsid w:val="007A4143"/>
    <w:rsid w:val="00AC7F0F"/>
    <w:rsid w:val="00D137AF"/>
    <w:rsid w:val="00D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C8EE"/>
  <w15:chartTrackingRefBased/>
  <w15:docId w15:val="{C392FBB5-7A78-4B47-A85E-8E0C142E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7F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AFA71-634D-46C7-8238-7AAF0398BAE8}">
  <ds:schemaRefs>
    <ds:schemaRef ds:uri="http://purl.org/dc/terms/"/>
    <ds:schemaRef ds:uri="http://purl.org/dc/elements/1.1/"/>
    <ds:schemaRef ds:uri="4fab2ba2-e35c-45ae-b8b8-c41e9416e35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f8ca2b3-c461-4baf-902d-952c62ae996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BE424-96AD-48CA-8576-B1B397ED3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D0183-14DB-473B-AB70-BAB0B1440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4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Curtis Rich</cp:lastModifiedBy>
  <cp:revision>2</cp:revision>
  <dcterms:created xsi:type="dcterms:W3CDTF">2020-06-16T18:35:00Z</dcterms:created>
  <dcterms:modified xsi:type="dcterms:W3CDTF">2020-06-16T18:35:00Z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