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141" w:rsidR="00EA1141" w:rsidP="00EA1141" w:rsidRDefault="00EA1141" w14:paraId="76981EAF" w14:textId="77777777">
      <w:pPr>
        <w:jc w:val="center"/>
        <w:rPr>
          <w:b/>
          <w:bCs/>
          <w:sz w:val="24"/>
          <w:szCs w:val="24"/>
        </w:rPr>
      </w:pPr>
      <w:bookmarkStart w:name="_GoBack" w:id="0"/>
      <w:bookmarkEnd w:id="0"/>
      <w:r w:rsidRPr="008A2816">
        <w:rPr>
          <w:b/>
          <w:bCs/>
          <w:sz w:val="24"/>
          <w:szCs w:val="24"/>
        </w:rPr>
        <w:t xml:space="preserve">SUPPORTING STATEMENT </w:t>
      </w:r>
      <w:r w:rsidRPr="008A2816">
        <w:rPr>
          <w:b/>
          <w:bCs/>
          <w:sz w:val="24"/>
          <w:szCs w:val="24"/>
        </w:rPr>
        <w:br/>
        <w:t xml:space="preserve">for the Paperwork Reduction Act </w:t>
      </w:r>
      <w:r w:rsidRPr="00EA1141">
        <w:rPr>
          <w:b/>
          <w:bCs/>
          <w:sz w:val="24"/>
          <w:szCs w:val="24"/>
        </w:rPr>
        <w:t>Information Collection Submission for</w:t>
      </w:r>
    </w:p>
    <w:p w:rsidRPr="00EA1141" w:rsidR="00EA1141" w:rsidP="00EA1141" w:rsidRDefault="00EA1141" w14:paraId="44DE2253" w14:textId="77777777">
      <w:pPr>
        <w:jc w:val="center"/>
        <w:rPr>
          <w:b/>
          <w:sz w:val="24"/>
          <w:szCs w:val="24"/>
        </w:rPr>
      </w:pPr>
      <w:r w:rsidRPr="00EA1141">
        <w:rPr>
          <w:b/>
          <w:sz w:val="24"/>
          <w:szCs w:val="24"/>
        </w:rPr>
        <w:t>Registration of Municipal Advisors</w:t>
      </w:r>
    </w:p>
    <w:p w:rsidR="003B38A1" w:rsidP="0091519D" w:rsidRDefault="0091519D" w14:paraId="18D7A2A5" w14:textId="77777777">
      <w:pPr>
        <w:tabs>
          <w:tab w:val="left" w:pos="0"/>
        </w:tabs>
        <w:suppressAutoHyphens/>
        <w:ind w:firstLine="720"/>
        <w:rPr>
          <w:sz w:val="24"/>
          <w:u w:val="single"/>
        </w:rPr>
      </w:pPr>
      <w:r>
        <w:rPr>
          <w:sz w:val="24"/>
          <w:u w:val="single"/>
        </w:rPr>
        <w:t xml:space="preserve"> </w:t>
      </w:r>
    </w:p>
    <w:p w:rsidRPr="00DE5880" w:rsidR="00DE5880" w:rsidP="00DE5880" w:rsidRDefault="00DE5880" w14:paraId="23875B46" w14:textId="77777777">
      <w:pPr>
        <w:spacing w:before="29"/>
        <w:ind w:left="120" w:right="70" w:firstLine="720"/>
        <w:rPr>
          <w:sz w:val="24"/>
          <w:szCs w:val="24"/>
        </w:rPr>
      </w:pPr>
      <w:r>
        <w:rPr>
          <w:spacing w:val="-3"/>
          <w:sz w:val="24"/>
          <w:szCs w:val="24"/>
        </w:rPr>
        <w:t>T</w:t>
      </w:r>
      <w:r>
        <w:rPr>
          <w:spacing w:val="-2"/>
          <w:sz w:val="24"/>
          <w:szCs w:val="24"/>
        </w:rPr>
        <w:t>hi</w:t>
      </w:r>
      <w:r>
        <w:rPr>
          <w:sz w:val="24"/>
          <w:szCs w:val="24"/>
        </w:rPr>
        <w:t>s</w:t>
      </w:r>
      <w:r>
        <w:rPr>
          <w:spacing w:val="-7"/>
          <w:sz w:val="24"/>
          <w:szCs w:val="24"/>
        </w:rPr>
        <w:t xml:space="preserve"> </w:t>
      </w:r>
      <w:r>
        <w:rPr>
          <w:spacing w:val="-2"/>
          <w:sz w:val="24"/>
          <w:szCs w:val="24"/>
        </w:rPr>
        <w:t>su</w:t>
      </w:r>
      <w:r>
        <w:rPr>
          <w:spacing w:val="-5"/>
          <w:sz w:val="24"/>
          <w:szCs w:val="24"/>
        </w:rPr>
        <w:t>b</w:t>
      </w:r>
      <w:r>
        <w:rPr>
          <w:spacing w:val="-2"/>
          <w:sz w:val="24"/>
          <w:szCs w:val="24"/>
        </w:rPr>
        <w:t>m</w:t>
      </w:r>
      <w:r>
        <w:rPr>
          <w:spacing w:val="-4"/>
          <w:sz w:val="24"/>
          <w:szCs w:val="24"/>
        </w:rPr>
        <w:t>i</w:t>
      </w:r>
      <w:r>
        <w:rPr>
          <w:spacing w:val="-2"/>
          <w:sz w:val="24"/>
          <w:szCs w:val="24"/>
        </w:rPr>
        <w:t>ss</w:t>
      </w:r>
      <w:r>
        <w:rPr>
          <w:spacing w:val="-4"/>
          <w:sz w:val="24"/>
          <w:szCs w:val="24"/>
        </w:rPr>
        <w:t>i</w:t>
      </w:r>
      <w:r>
        <w:rPr>
          <w:spacing w:val="-2"/>
          <w:sz w:val="24"/>
          <w:szCs w:val="24"/>
        </w:rPr>
        <w:t>o</w:t>
      </w:r>
      <w:r>
        <w:rPr>
          <w:sz w:val="24"/>
          <w:szCs w:val="24"/>
        </w:rPr>
        <w:t>n</w:t>
      </w:r>
      <w:r>
        <w:rPr>
          <w:spacing w:val="-7"/>
          <w:sz w:val="24"/>
          <w:szCs w:val="24"/>
        </w:rPr>
        <w:t xml:space="preserve"> </w:t>
      </w:r>
      <w:r>
        <w:rPr>
          <w:spacing w:val="-2"/>
          <w:sz w:val="24"/>
          <w:szCs w:val="24"/>
        </w:rPr>
        <w:t>i</w:t>
      </w:r>
      <w:r>
        <w:rPr>
          <w:sz w:val="24"/>
          <w:szCs w:val="24"/>
        </w:rPr>
        <w:t>s</w:t>
      </w:r>
      <w:r>
        <w:rPr>
          <w:spacing w:val="-5"/>
          <w:sz w:val="24"/>
          <w:szCs w:val="24"/>
        </w:rPr>
        <w:t xml:space="preserve"> </w:t>
      </w:r>
      <w:r>
        <w:rPr>
          <w:spacing w:val="-2"/>
          <w:sz w:val="24"/>
          <w:szCs w:val="24"/>
        </w:rPr>
        <w:t>b</w:t>
      </w:r>
      <w:r>
        <w:rPr>
          <w:spacing w:val="-6"/>
          <w:sz w:val="24"/>
          <w:szCs w:val="24"/>
        </w:rPr>
        <w:t>e</w:t>
      </w:r>
      <w:r>
        <w:rPr>
          <w:spacing w:val="-2"/>
          <w:sz w:val="24"/>
          <w:szCs w:val="24"/>
        </w:rPr>
        <w:t>in</w:t>
      </w:r>
      <w:r>
        <w:rPr>
          <w:sz w:val="24"/>
          <w:szCs w:val="24"/>
        </w:rPr>
        <w:t>g</w:t>
      </w:r>
      <w:r>
        <w:rPr>
          <w:spacing w:val="-7"/>
          <w:sz w:val="24"/>
          <w:szCs w:val="24"/>
        </w:rPr>
        <w:t xml:space="preserve"> </w:t>
      </w:r>
      <w:r>
        <w:rPr>
          <w:spacing w:val="-2"/>
          <w:sz w:val="24"/>
          <w:szCs w:val="24"/>
        </w:rPr>
        <w:t>m</w:t>
      </w:r>
      <w:r>
        <w:rPr>
          <w:spacing w:val="-3"/>
          <w:sz w:val="24"/>
          <w:szCs w:val="24"/>
        </w:rPr>
        <w:t>a</w:t>
      </w:r>
      <w:r>
        <w:rPr>
          <w:spacing w:val="-2"/>
          <w:sz w:val="24"/>
          <w:szCs w:val="24"/>
        </w:rPr>
        <w:t>d</w:t>
      </w:r>
      <w:r>
        <w:rPr>
          <w:sz w:val="24"/>
          <w:szCs w:val="24"/>
        </w:rPr>
        <w:t>e</w:t>
      </w:r>
      <w:r>
        <w:rPr>
          <w:spacing w:val="-6"/>
          <w:sz w:val="24"/>
          <w:szCs w:val="24"/>
        </w:rPr>
        <w:t xml:space="preserve"> </w:t>
      </w:r>
      <w:r>
        <w:rPr>
          <w:spacing w:val="-2"/>
          <w:sz w:val="24"/>
          <w:szCs w:val="24"/>
        </w:rPr>
        <w:t>pu</w:t>
      </w:r>
      <w:r>
        <w:rPr>
          <w:spacing w:val="-3"/>
          <w:sz w:val="24"/>
          <w:szCs w:val="24"/>
        </w:rPr>
        <w:t>r</w:t>
      </w:r>
      <w:r>
        <w:rPr>
          <w:spacing w:val="-5"/>
          <w:sz w:val="24"/>
          <w:szCs w:val="24"/>
        </w:rPr>
        <w:t>s</w:t>
      </w:r>
      <w:r>
        <w:rPr>
          <w:spacing w:val="-2"/>
          <w:sz w:val="24"/>
          <w:szCs w:val="24"/>
        </w:rPr>
        <w:t>u</w:t>
      </w:r>
      <w:r>
        <w:rPr>
          <w:spacing w:val="-3"/>
          <w:sz w:val="24"/>
          <w:szCs w:val="24"/>
        </w:rPr>
        <w:t>a</w:t>
      </w:r>
      <w:r>
        <w:rPr>
          <w:spacing w:val="-2"/>
          <w:sz w:val="24"/>
          <w:szCs w:val="24"/>
        </w:rPr>
        <w:t>n</w:t>
      </w:r>
      <w:r>
        <w:rPr>
          <w:sz w:val="24"/>
          <w:szCs w:val="24"/>
        </w:rPr>
        <w:t>t</w:t>
      </w:r>
      <w:r>
        <w:rPr>
          <w:spacing w:val="-7"/>
          <w:sz w:val="24"/>
          <w:szCs w:val="24"/>
        </w:rPr>
        <w:t xml:space="preserve"> </w:t>
      </w:r>
      <w:r>
        <w:rPr>
          <w:spacing w:val="-2"/>
          <w:sz w:val="24"/>
          <w:szCs w:val="24"/>
        </w:rPr>
        <w:t>t</w:t>
      </w:r>
      <w:r>
        <w:rPr>
          <w:sz w:val="24"/>
          <w:szCs w:val="24"/>
        </w:rPr>
        <w:t>o</w:t>
      </w:r>
      <w:r>
        <w:rPr>
          <w:spacing w:val="-7"/>
          <w:sz w:val="24"/>
          <w:szCs w:val="24"/>
        </w:rPr>
        <w:t xml:space="preserve"> </w:t>
      </w:r>
      <w:r>
        <w:rPr>
          <w:spacing w:val="-2"/>
          <w:sz w:val="24"/>
          <w:szCs w:val="24"/>
        </w:rPr>
        <w:t>th</w:t>
      </w:r>
      <w:r>
        <w:rPr>
          <w:sz w:val="24"/>
          <w:szCs w:val="24"/>
        </w:rPr>
        <w:t>e</w:t>
      </w:r>
      <w:r>
        <w:rPr>
          <w:spacing w:val="-8"/>
          <w:sz w:val="24"/>
          <w:szCs w:val="24"/>
        </w:rPr>
        <w:t xml:space="preserve"> </w:t>
      </w:r>
      <w:r>
        <w:rPr>
          <w:spacing w:val="-1"/>
          <w:sz w:val="24"/>
          <w:szCs w:val="24"/>
        </w:rPr>
        <w:t>P</w:t>
      </w:r>
      <w:r>
        <w:rPr>
          <w:spacing w:val="-3"/>
          <w:sz w:val="24"/>
          <w:szCs w:val="24"/>
        </w:rPr>
        <w:t>a</w:t>
      </w:r>
      <w:r>
        <w:rPr>
          <w:spacing w:val="-5"/>
          <w:sz w:val="24"/>
          <w:szCs w:val="24"/>
        </w:rPr>
        <w:t>p</w:t>
      </w:r>
      <w:r>
        <w:rPr>
          <w:spacing w:val="-3"/>
          <w:sz w:val="24"/>
          <w:szCs w:val="24"/>
        </w:rPr>
        <w:t>erw</w:t>
      </w:r>
      <w:r>
        <w:rPr>
          <w:spacing w:val="-2"/>
          <w:sz w:val="24"/>
          <w:szCs w:val="24"/>
        </w:rPr>
        <w:t>o</w:t>
      </w:r>
      <w:r>
        <w:rPr>
          <w:spacing w:val="-3"/>
          <w:sz w:val="24"/>
          <w:szCs w:val="24"/>
        </w:rPr>
        <w:t>r</w:t>
      </w:r>
      <w:r>
        <w:rPr>
          <w:sz w:val="24"/>
          <w:szCs w:val="24"/>
        </w:rPr>
        <w:t>k</w:t>
      </w:r>
      <w:r>
        <w:rPr>
          <w:spacing w:val="-5"/>
          <w:sz w:val="24"/>
          <w:szCs w:val="24"/>
        </w:rPr>
        <w:t xml:space="preserve"> </w:t>
      </w:r>
      <w:r>
        <w:rPr>
          <w:spacing w:val="-2"/>
          <w:sz w:val="24"/>
          <w:szCs w:val="24"/>
        </w:rPr>
        <w:t>R</w:t>
      </w:r>
      <w:r>
        <w:rPr>
          <w:spacing w:val="-3"/>
          <w:sz w:val="24"/>
          <w:szCs w:val="24"/>
        </w:rPr>
        <w:t>e</w:t>
      </w:r>
      <w:r>
        <w:rPr>
          <w:spacing w:val="-2"/>
          <w:sz w:val="24"/>
          <w:szCs w:val="24"/>
        </w:rPr>
        <w:t>du</w:t>
      </w:r>
      <w:r>
        <w:rPr>
          <w:spacing w:val="-6"/>
          <w:sz w:val="24"/>
          <w:szCs w:val="24"/>
        </w:rPr>
        <w:t>c</w:t>
      </w:r>
      <w:r>
        <w:rPr>
          <w:spacing w:val="-2"/>
          <w:sz w:val="24"/>
          <w:szCs w:val="24"/>
        </w:rPr>
        <w:t>ti</w:t>
      </w:r>
      <w:r>
        <w:rPr>
          <w:spacing w:val="-5"/>
          <w:sz w:val="24"/>
          <w:szCs w:val="24"/>
        </w:rPr>
        <w:t>o</w:t>
      </w:r>
      <w:r>
        <w:rPr>
          <w:sz w:val="24"/>
          <w:szCs w:val="24"/>
        </w:rPr>
        <w:t>n</w:t>
      </w:r>
      <w:r>
        <w:rPr>
          <w:spacing w:val="-5"/>
          <w:sz w:val="24"/>
          <w:szCs w:val="24"/>
        </w:rPr>
        <w:t xml:space="preserve"> </w:t>
      </w:r>
      <w:r>
        <w:rPr>
          <w:spacing w:val="-3"/>
          <w:sz w:val="24"/>
          <w:szCs w:val="24"/>
        </w:rPr>
        <w:t>Ac</w:t>
      </w:r>
      <w:r>
        <w:rPr>
          <w:sz w:val="24"/>
          <w:szCs w:val="24"/>
        </w:rPr>
        <w:t>t</w:t>
      </w:r>
      <w:r>
        <w:rPr>
          <w:spacing w:val="-7"/>
          <w:sz w:val="24"/>
          <w:szCs w:val="24"/>
        </w:rPr>
        <w:t xml:space="preserve"> </w:t>
      </w:r>
      <w:r>
        <w:rPr>
          <w:spacing w:val="-2"/>
          <w:sz w:val="24"/>
          <w:szCs w:val="24"/>
        </w:rPr>
        <w:t>o</w:t>
      </w:r>
      <w:r>
        <w:rPr>
          <w:sz w:val="24"/>
          <w:szCs w:val="24"/>
        </w:rPr>
        <w:t>f</w:t>
      </w:r>
      <w:r>
        <w:rPr>
          <w:spacing w:val="-8"/>
          <w:sz w:val="24"/>
          <w:szCs w:val="24"/>
        </w:rPr>
        <w:t xml:space="preserve"> </w:t>
      </w:r>
      <w:r>
        <w:rPr>
          <w:spacing w:val="-2"/>
          <w:sz w:val="24"/>
          <w:szCs w:val="24"/>
        </w:rPr>
        <w:t>1995</w:t>
      </w:r>
      <w:r>
        <w:rPr>
          <w:sz w:val="24"/>
          <w:szCs w:val="24"/>
        </w:rPr>
        <w:t>,</w:t>
      </w:r>
      <w:r>
        <w:rPr>
          <w:spacing w:val="-7"/>
          <w:sz w:val="24"/>
          <w:szCs w:val="24"/>
        </w:rPr>
        <w:t xml:space="preserve"> </w:t>
      </w:r>
      <w:r>
        <w:rPr>
          <w:spacing w:val="-2"/>
          <w:sz w:val="24"/>
          <w:szCs w:val="24"/>
        </w:rPr>
        <w:t>4</w:t>
      </w:r>
      <w:r>
        <w:rPr>
          <w:sz w:val="24"/>
          <w:szCs w:val="24"/>
        </w:rPr>
        <w:t>4</w:t>
      </w:r>
      <w:r>
        <w:rPr>
          <w:spacing w:val="-5"/>
          <w:sz w:val="24"/>
          <w:szCs w:val="24"/>
        </w:rPr>
        <w:t xml:space="preserve"> </w:t>
      </w:r>
      <w:r>
        <w:rPr>
          <w:spacing w:val="-3"/>
          <w:sz w:val="24"/>
          <w:szCs w:val="24"/>
        </w:rPr>
        <w:t>U</w:t>
      </w:r>
      <w:r>
        <w:rPr>
          <w:spacing w:val="-5"/>
          <w:sz w:val="24"/>
          <w:szCs w:val="24"/>
        </w:rPr>
        <w:t>.</w:t>
      </w:r>
      <w:r>
        <w:rPr>
          <w:spacing w:val="-1"/>
          <w:sz w:val="24"/>
          <w:szCs w:val="24"/>
        </w:rPr>
        <w:t>S</w:t>
      </w:r>
      <w:r>
        <w:rPr>
          <w:spacing w:val="-5"/>
          <w:sz w:val="24"/>
          <w:szCs w:val="24"/>
        </w:rPr>
        <w:t>.</w:t>
      </w:r>
      <w:r>
        <w:rPr>
          <w:spacing w:val="-2"/>
          <w:sz w:val="24"/>
          <w:szCs w:val="24"/>
        </w:rPr>
        <w:t>C</w:t>
      </w:r>
      <w:r>
        <w:rPr>
          <w:sz w:val="24"/>
          <w:szCs w:val="24"/>
        </w:rPr>
        <w:t xml:space="preserve">. </w:t>
      </w:r>
      <w:r>
        <w:rPr>
          <w:spacing w:val="-1"/>
          <w:sz w:val="24"/>
          <w:szCs w:val="24"/>
        </w:rPr>
        <w:t>S</w:t>
      </w:r>
      <w:r>
        <w:rPr>
          <w:spacing w:val="-3"/>
          <w:sz w:val="24"/>
          <w:szCs w:val="24"/>
        </w:rPr>
        <w:t>ec</w:t>
      </w:r>
      <w:r>
        <w:rPr>
          <w:spacing w:val="-2"/>
          <w:sz w:val="24"/>
          <w:szCs w:val="24"/>
        </w:rPr>
        <w:t>t</w:t>
      </w:r>
      <w:r>
        <w:rPr>
          <w:spacing w:val="-4"/>
          <w:sz w:val="24"/>
          <w:szCs w:val="24"/>
        </w:rPr>
        <w:t>i</w:t>
      </w:r>
      <w:r>
        <w:rPr>
          <w:spacing w:val="-2"/>
          <w:sz w:val="24"/>
          <w:szCs w:val="24"/>
        </w:rPr>
        <w:t>o</w:t>
      </w:r>
      <w:r>
        <w:rPr>
          <w:sz w:val="24"/>
          <w:szCs w:val="24"/>
        </w:rPr>
        <w:t>n</w:t>
      </w:r>
      <w:r>
        <w:rPr>
          <w:spacing w:val="-5"/>
          <w:sz w:val="24"/>
          <w:szCs w:val="24"/>
        </w:rPr>
        <w:t xml:space="preserve"> 3</w:t>
      </w:r>
      <w:r>
        <w:rPr>
          <w:spacing w:val="-2"/>
          <w:sz w:val="24"/>
          <w:szCs w:val="24"/>
        </w:rPr>
        <w:t>50</w:t>
      </w:r>
      <w:r>
        <w:rPr>
          <w:sz w:val="24"/>
          <w:szCs w:val="24"/>
        </w:rPr>
        <w:t>1</w:t>
      </w:r>
      <w:r>
        <w:rPr>
          <w:spacing w:val="-5"/>
          <w:sz w:val="24"/>
          <w:szCs w:val="24"/>
        </w:rPr>
        <w:t xml:space="preserve"> </w:t>
      </w:r>
      <w:r>
        <w:rPr>
          <w:spacing w:val="-6"/>
          <w:sz w:val="24"/>
          <w:szCs w:val="24"/>
        </w:rPr>
        <w:t>e</w:t>
      </w:r>
      <w:r>
        <w:rPr>
          <w:sz w:val="24"/>
          <w:szCs w:val="24"/>
        </w:rPr>
        <w:t>t</w:t>
      </w:r>
      <w:r>
        <w:rPr>
          <w:spacing w:val="-4"/>
          <w:sz w:val="24"/>
          <w:szCs w:val="24"/>
        </w:rPr>
        <w:t xml:space="preserve"> </w:t>
      </w:r>
      <w:r>
        <w:rPr>
          <w:spacing w:val="-2"/>
          <w:sz w:val="24"/>
          <w:szCs w:val="24"/>
        </w:rPr>
        <w:t>s</w:t>
      </w:r>
      <w:r>
        <w:rPr>
          <w:spacing w:val="-3"/>
          <w:sz w:val="24"/>
          <w:szCs w:val="24"/>
        </w:rPr>
        <w:t>e</w:t>
      </w:r>
      <w:r>
        <w:rPr>
          <w:spacing w:val="-5"/>
          <w:sz w:val="24"/>
          <w:szCs w:val="24"/>
        </w:rPr>
        <w:t>q</w:t>
      </w:r>
      <w:r>
        <w:rPr>
          <w:sz w:val="24"/>
          <w:szCs w:val="24"/>
        </w:rPr>
        <w:t>.</w:t>
      </w:r>
    </w:p>
    <w:p w:rsidRPr="00EA43E0" w:rsidR="00DE5880" w:rsidP="0091519D" w:rsidRDefault="00DE5880" w14:paraId="1AC56346" w14:textId="77777777">
      <w:pPr>
        <w:tabs>
          <w:tab w:val="left" w:pos="0"/>
        </w:tabs>
        <w:suppressAutoHyphens/>
        <w:ind w:firstLine="720"/>
        <w:rPr>
          <w:sz w:val="24"/>
        </w:rPr>
      </w:pPr>
    </w:p>
    <w:p w:rsidRPr="00EA43E0" w:rsidR="00622813" w:rsidP="00C25FA4" w:rsidRDefault="00622813" w14:paraId="217E3BEA" w14:textId="77777777">
      <w:pPr>
        <w:rPr>
          <w:sz w:val="24"/>
        </w:rPr>
      </w:pPr>
      <w:r w:rsidRPr="00AD2DA3">
        <w:rPr>
          <w:b/>
          <w:sz w:val="24"/>
        </w:rPr>
        <w:t>A.</w:t>
      </w:r>
      <w:r w:rsidRPr="00EA43E0">
        <w:rPr>
          <w:sz w:val="24"/>
        </w:rPr>
        <w:tab/>
      </w:r>
      <w:r w:rsidRPr="00AD2DA3" w:rsidR="00AD2DA3">
        <w:rPr>
          <w:b/>
          <w:sz w:val="24"/>
        </w:rPr>
        <w:t>JUSTIFICATION</w:t>
      </w:r>
    </w:p>
    <w:p w:rsidRPr="00C70691" w:rsidR="00622813" w:rsidP="00C25FA4" w:rsidRDefault="00622813" w14:paraId="02CD3E6D" w14:textId="77777777">
      <w:pPr>
        <w:rPr>
          <w:sz w:val="24"/>
          <w:highlight w:val="yellow"/>
        </w:rPr>
      </w:pPr>
    </w:p>
    <w:p w:rsidRPr="00AD2DA3" w:rsidR="00622813" w:rsidP="00C25FA4" w:rsidRDefault="00622813" w14:paraId="16E09AD7" w14:textId="77777777">
      <w:pPr>
        <w:rPr>
          <w:b/>
          <w:sz w:val="24"/>
        </w:rPr>
      </w:pPr>
      <w:r w:rsidRPr="00AD2DA3">
        <w:rPr>
          <w:b/>
          <w:sz w:val="24"/>
        </w:rPr>
        <w:tab/>
        <w:t>1.</w:t>
      </w:r>
      <w:r w:rsidRPr="00AD2DA3">
        <w:rPr>
          <w:b/>
          <w:sz w:val="24"/>
        </w:rPr>
        <w:tab/>
        <w:t>Necessity of Information Collection</w:t>
      </w:r>
    </w:p>
    <w:p w:rsidRPr="008E2084" w:rsidR="00622813" w:rsidP="00C25FA4" w:rsidRDefault="00622813" w14:paraId="41A0E946" w14:textId="77777777">
      <w:pPr>
        <w:rPr>
          <w:sz w:val="24"/>
        </w:rPr>
      </w:pPr>
    </w:p>
    <w:p w:rsidRPr="00D66386" w:rsidR="00622813" w:rsidP="00C25FA4" w:rsidRDefault="00622813" w14:paraId="5521F1A1" w14:textId="1DB6BC21">
      <w:pPr>
        <w:rPr>
          <w:sz w:val="24"/>
        </w:rPr>
      </w:pPr>
      <w:r w:rsidRPr="00146B12">
        <w:rPr>
          <w:sz w:val="24"/>
          <w:szCs w:val="24"/>
        </w:rPr>
        <w:tab/>
      </w:r>
      <w:r w:rsidR="00AD173E">
        <w:rPr>
          <w:sz w:val="24"/>
          <w:szCs w:val="24"/>
        </w:rPr>
        <w:t>The</w:t>
      </w:r>
      <w:r w:rsidRPr="00146B12" w:rsidR="00AD173E">
        <w:rPr>
          <w:sz w:val="24"/>
          <w:szCs w:val="24"/>
        </w:rPr>
        <w:t xml:space="preserve"> Dodd-Frank Wall Street Reform and Consumer Protection Act </w:t>
      </w:r>
      <w:r w:rsidR="00AD173E">
        <w:rPr>
          <w:sz w:val="24"/>
          <w:szCs w:val="24"/>
        </w:rPr>
        <w:t xml:space="preserve">(the “Dodd-Frank Act”) </w:t>
      </w:r>
      <w:r w:rsidRPr="00146B12" w:rsidR="00AD173E">
        <w:rPr>
          <w:sz w:val="24"/>
          <w:szCs w:val="24"/>
        </w:rPr>
        <w:t xml:space="preserve">amended Section 15B of the Securities Exchange Act of 1934 (“Exchange Act”) to require municipal advisors to register with the </w:t>
      </w:r>
      <w:r w:rsidR="00AD173E">
        <w:rPr>
          <w:sz w:val="24"/>
          <w:szCs w:val="24"/>
        </w:rPr>
        <w:t>Securities and Exchange Commission (the “Commission”)</w:t>
      </w:r>
      <w:r w:rsidRPr="00146B12" w:rsidR="00AD173E">
        <w:rPr>
          <w:sz w:val="24"/>
          <w:szCs w:val="24"/>
        </w:rPr>
        <w:t xml:space="preserve">.  On </w:t>
      </w:r>
      <w:r w:rsidR="00AD173E">
        <w:rPr>
          <w:sz w:val="24"/>
          <w:szCs w:val="24"/>
        </w:rPr>
        <w:t>September</w:t>
      </w:r>
      <w:r w:rsidRPr="00146B12" w:rsidR="00AD173E">
        <w:rPr>
          <w:sz w:val="24"/>
          <w:szCs w:val="24"/>
        </w:rPr>
        <w:t xml:space="preserve"> </w:t>
      </w:r>
      <w:r w:rsidR="00AD173E">
        <w:rPr>
          <w:sz w:val="24"/>
          <w:szCs w:val="24"/>
        </w:rPr>
        <w:t>20</w:t>
      </w:r>
      <w:r w:rsidRPr="00146B12" w:rsidR="00AD173E">
        <w:rPr>
          <w:sz w:val="24"/>
          <w:szCs w:val="24"/>
        </w:rPr>
        <w:t>, 2013, the Commission</w:t>
      </w:r>
      <w:r w:rsidR="00AD173E">
        <w:rPr>
          <w:sz w:val="24"/>
          <w:szCs w:val="24"/>
        </w:rPr>
        <w:t xml:space="preserve"> adopted Rules 15Ba1-1 through 15Ba1-8 and 15Bc4-1 under the Exchange Act to establish the rules by which a municipal advisor must obtain, maintain, and terminate its registration with the Commission.  In addition, the rules interpret the definition of the term “municipal advisor,” interpret the statutory exclusions from that definition</w:t>
      </w:r>
      <w:r w:rsidR="00184EF2">
        <w:rPr>
          <w:sz w:val="24"/>
          <w:szCs w:val="24"/>
        </w:rPr>
        <w:t>,</w:t>
      </w:r>
      <w:r w:rsidR="00AD173E">
        <w:rPr>
          <w:sz w:val="24"/>
          <w:szCs w:val="24"/>
        </w:rPr>
        <w:t xml:space="preserve"> and provide certain additional regulatory exemptions.</w:t>
      </w:r>
      <w:r w:rsidR="00AD173E">
        <w:rPr>
          <w:rStyle w:val="FootnoteReference"/>
          <w:szCs w:val="24"/>
        </w:rPr>
        <w:footnoteReference w:id="2"/>
      </w:r>
      <w:r w:rsidR="00AD173E">
        <w:rPr>
          <w:sz w:val="24"/>
          <w:szCs w:val="24"/>
        </w:rPr>
        <w:t xml:space="preserve">  The rules became effective on January 13, 2014; however, on January 13, 2014, the Commission temporarily stayed such rules until July 1, 2014.</w:t>
      </w:r>
      <w:r w:rsidR="00AD173E">
        <w:rPr>
          <w:rStyle w:val="FootnoteReference"/>
          <w:szCs w:val="24"/>
        </w:rPr>
        <w:footnoteReference w:id="3"/>
      </w:r>
      <w:r w:rsidR="00AD173E">
        <w:rPr>
          <w:sz w:val="24"/>
          <w:szCs w:val="24"/>
        </w:rPr>
        <w:t xml:space="preserve">  </w:t>
      </w:r>
      <w:r w:rsidRPr="00AD4586" w:rsidR="00AD4586">
        <w:rPr>
          <w:sz w:val="24"/>
          <w:szCs w:val="24"/>
        </w:rPr>
        <w:t xml:space="preserve">Amendments to Form MA and Form MA-I designed to eliminate aspects of the forms that request filers to provide certain forms of personally identifiable </w:t>
      </w:r>
      <w:r w:rsidR="00CE161D">
        <w:rPr>
          <w:sz w:val="24"/>
          <w:szCs w:val="24"/>
        </w:rPr>
        <w:t>information (“PII”), including Social S</w:t>
      </w:r>
      <w:r w:rsidRPr="00AD4586" w:rsidR="00AD4586">
        <w:rPr>
          <w:sz w:val="24"/>
          <w:szCs w:val="24"/>
        </w:rPr>
        <w:t>ecurity numbers</w:t>
      </w:r>
      <w:r w:rsidR="00CE161D">
        <w:rPr>
          <w:sz w:val="24"/>
          <w:szCs w:val="24"/>
        </w:rPr>
        <w:t xml:space="preserve"> (“SSN”)</w:t>
      </w:r>
      <w:r w:rsidRPr="00AD4586" w:rsidR="00AD4586">
        <w:rPr>
          <w:sz w:val="24"/>
          <w:szCs w:val="24"/>
        </w:rPr>
        <w:t>, dates of birth, or Foreign ID numbers became effective on May 14, 2018</w:t>
      </w:r>
      <w:r w:rsidR="00953F00">
        <w:rPr>
          <w:sz w:val="24"/>
          <w:szCs w:val="24"/>
        </w:rPr>
        <w:t>.</w:t>
      </w:r>
      <w:r w:rsidR="00953F00">
        <w:rPr>
          <w:rStyle w:val="FootnoteReference"/>
          <w:szCs w:val="24"/>
        </w:rPr>
        <w:footnoteReference w:id="4"/>
      </w:r>
      <w:r w:rsidR="00AD4586">
        <w:rPr>
          <w:sz w:val="24"/>
          <w:szCs w:val="24"/>
        </w:rPr>
        <w:t xml:space="preserve">  </w:t>
      </w:r>
      <w:r w:rsidR="00AD173E">
        <w:rPr>
          <w:sz w:val="24"/>
          <w:szCs w:val="24"/>
        </w:rPr>
        <w:t xml:space="preserve">Section 15B(a)(1) of the Exchange Act makes it unlawful for a municipal advisor to provide advice to or on behalf of a municipal entity or obligated person with respect to municipal financial products or the issuance of municipal securities, or to undertake </w:t>
      </w:r>
      <w:r w:rsidR="00E47D9C">
        <w:rPr>
          <w:sz w:val="24"/>
          <w:szCs w:val="24"/>
        </w:rPr>
        <w:t xml:space="preserve">certain </w:t>
      </w:r>
      <w:r w:rsidR="00AD173E">
        <w:rPr>
          <w:sz w:val="24"/>
          <w:szCs w:val="24"/>
        </w:rPr>
        <w:t>solicitation</w:t>
      </w:r>
      <w:r w:rsidR="00E47D9C">
        <w:rPr>
          <w:sz w:val="24"/>
          <w:szCs w:val="24"/>
        </w:rPr>
        <w:t>s</w:t>
      </w:r>
      <w:r w:rsidR="00AD173E">
        <w:rPr>
          <w:sz w:val="24"/>
          <w:szCs w:val="24"/>
        </w:rPr>
        <w:t xml:space="preserve"> of a municipal entity or obligated person, unless the municipal advisor is registered with the Commission.  The rules, among other things (i) require municipal advisors to file certain forms (</w:t>
      </w:r>
      <w:r w:rsidRPr="00FE2C94" w:rsidR="00AD173E">
        <w:rPr>
          <w:sz w:val="24"/>
          <w:szCs w:val="24"/>
          <w:u w:val="single"/>
        </w:rPr>
        <w:t>i.e</w:t>
      </w:r>
      <w:r w:rsidR="00AD173E">
        <w:rPr>
          <w:sz w:val="24"/>
          <w:szCs w:val="24"/>
        </w:rPr>
        <w:t>., Form MA, Form MA-A, Form MA/A, Form MA-I, Form MA-I/A, Form MA-NR, and Form MA-W) with the Commission to obtain, maintain, or terminate their registration with the Commission and maintain certain books and records in accordance with the Exchange Act, and (ii) set forth how certain entities may meet the requirements of the statutory exclusions or regulatory exemptions from the definition of “municipal advisor.”</w:t>
      </w:r>
    </w:p>
    <w:p w:rsidRPr="00D66386" w:rsidR="00815238" w:rsidP="00C25FA4" w:rsidRDefault="00815238" w14:paraId="123F871B" w14:textId="77777777">
      <w:pPr>
        <w:rPr>
          <w:sz w:val="24"/>
        </w:rPr>
      </w:pPr>
    </w:p>
    <w:p w:rsidRPr="00A20A92" w:rsidR="00CF41BA" w:rsidP="00476575" w:rsidRDefault="002323FC" w14:paraId="2A2ED394" w14:textId="77777777">
      <w:pPr>
        <w:rPr>
          <w:sz w:val="24"/>
          <w:szCs w:val="24"/>
        </w:rPr>
      </w:pPr>
      <w:r w:rsidRPr="00A20A92">
        <w:rPr>
          <w:sz w:val="24"/>
          <w:szCs w:val="24"/>
        </w:rPr>
        <w:lastRenderedPageBreak/>
        <w:tab/>
        <w:t>Rule 15Ba1-2</w:t>
      </w:r>
      <w:r w:rsidRPr="00A20A92" w:rsidR="00815238">
        <w:rPr>
          <w:sz w:val="24"/>
          <w:szCs w:val="24"/>
        </w:rPr>
        <w:t xml:space="preserve"> </w:t>
      </w:r>
      <w:r w:rsidR="0074390F">
        <w:rPr>
          <w:sz w:val="24"/>
          <w:szCs w:val="24"/>
        </w:rPr>
        <w:t>requires</w:t>
      </w:r>
      <w:r w:rsidRPr="00A20A92" w:rsidR="00815238">
        <w:rPr>
          <w:sz w:val="24"/>
          <w:szCs w:val="24"/>
        </w:rPr>
        <w:t xml:space="preserve"> </w:t>
      </w:r>
      <w:r w:rsidRPr="00A20A92">
        <w:rPr>
          <w:sz w:val="24"/>
          <w:szCs w:val="24"/>
        </w:rPr>
        <w:t>each firm applying for registration with the Commission as a municipal advisor</w:t>
      </w:r>
      <w:r w:rsidRPr="00A20A92" w:rsidR="008F475A">
        <w:rPr>
          <w:sz w:val="24"/>
          <w:szCs w:val="24"/>
        </w:rPr>
        <w:t xml:space="preserve"> </w:t>
      </w:r>
      <w:r w:rsidR="0074390F">
        <w:rPr>
          <w:sz w:val="24"/>
          <w:szCs w:val="24"/>
        </w:rPr>
        <w:t>to file</w:t>
      </w:r>
      <w:r w:rsidRPr="00A20A92" w:rsidR="00122764">
        <w:rPr>
          <w:sz w:val="24"/>
          <w:szCs w:val="24"/>
        </w:rPr>
        <w:t xml:space="preserve"> </w:t>
      </w:r>
      <w:r w:rsidRPr="00A20A92" w:rsidR="000543BF">
        <w:rPr>
          <w:sz w:val="24"/>
          <w:szCs w:val="24"/>
        </w:rPr>
        <w:t xml:space="preserve">electronically </w:t>
      </w:r>
      <w:r w:rsidR="0074390F">
        <w:rPr>
          <w:sz w:val="24"/>
          <w:szCs w:val="24"/>
        </w:rPr>
        <w:t xml:space="preserve">with the Commission </w:t>
      </w:r>
      <w:r w:rsidRPr="00A20A92" w:rsidR="000543BF">
        <w:rPr>
          <w:sz w:val="24"/>
          <w:szCs w:val="24"/>
        </w:rPr>
        <w:t>Form MA</w:t>
      </w:r>
      <w:r w:rsidR="000543BF">
        <w:rPr>
          <w:sz w:val="24"/>
          <w:szCs w:val="24"/>
        </w:rPr>
        <w:t xml:space="preserve"> </w:t>
      </w:r>
      <w:r w:rsidR="0002285E">
        <w:rPr>
          <w:sz w:val="24"/>
          <w:szCs w:val="24"/>
        </w:rPr>
        <w:t>and</w:t>
      </w:r>
      <w:r w:rsidR="000543BF">
        <w:rPr>
          <w:sz w:val="24"/>
          <w:szCs w:val="24"/>
        </w:rPr>
        <w:t>,</w:t>
      </w:r>
      <w:r w:rsidR="0002285E">
        <w:rPr>
          <w:sz w:val="24"/>
          <w:szCs w:val="24"/>
        </w:rPr>
        <w:t xml:space="preserve"> </w:t>
      </w:r>
      <w:r w:rsidRPr="00A20A92" w:rsidR="0074390F">
        <w:rPr>
          <w:sz w:val="24"/>
          <w:szCs w:val="24"/>
        </w:rPr>
        <w:t xml:space="preserve">with respect to each natural person associated with the municipal advisor </w:t>
      </w:r>
      <w:r w:rsidR="0074390F">
        <w:rPr>
          <w:sz w:val="24"/>
          <w:szCs w:val="24"/>
        </w:rPr>
        <w:t xml:space="preserve">firm </w:t>
      </w:r>
      <w:r w:rsidR="00D81940">
        <w:rPr>
          <w:sz w:val="24"/>
          <w:szCs w:val="24"/>
        </w:rPr>
        <w:t>who</w:t>
      </w:r>
      <w:r w:rsidRPr="00A20A92" w:rsidR="0074390F">
        <w:rPr>
          <w:sz w:val="24"/>
          <w:szCs w:val="24"/>
        </w:rPr>
        <w:t xml:space="preserve"> engages in municipal advisory activities on its behalf</w:t>
      </w:r>
      <w:r w:rsidR="000543BF">
        <w:rPr>
          <w:sz w:val="24"/>
          <w:szCs w:val="24"/>
        </w:rPr>
        <w:t>,</w:t>
      </w:r>
      <w:r w:rsidRPr="00A20A92" w:rsidR="0074390F">
        <w:rPr>
          <w:sz w:val="24"/>
          <w:szCs w:val="24"/>
        </w:rPr>
        <w:t xml:space="preserve"> </w:t>
      </w:r>
      <w:r w:rsidR="000543BF">
        <w:rPr>
          <w:sz w:val="24"/>
          <w:szCs w:val="24"/>
        </w:rPr>
        <w:t>Form MA-I</w:t>
      </w:r>
      <w:r w:rsidRPr="00A20A92">
        <w:rPr>
          <w:sz w:val="24"/>
          <w:szCs w:val="24"/>
        </w:rPr>
        <w:t>.</w:t>
      </w:r>
    </w:p>
    <w:p w:rsidR="00CF41BA" w:rsidP="00C25FA4" w:rsidRDefault="00CF41BA" w14:paraId="61779427" w14:textId="77777777">
      <w:pPr>
        <w:rPr>
          <w:sz w:val="24"/>
          <w:szCs w:val="24"/>
        </w:rPr>
      </w:pPr>
    </w:p>
    <w:p w:rsidRPr="00D66386" w:rsidR="00186F9C" w:rsidP="00C25FA4" w:rsidRDefault="00186F9C" w14:paraId="437B8FA2" w14:textId="77777777">
      <w:pPr>
        <w:rPr>
          <w:sz w:val="24"/>
        </w:rPr>
      </w:pPr>
      <w:r w:rsidRPr="00D66386">
        <w:rPr>
          <w:sz w:val="24"/>
        </w:rPr>
        <w:tab/>
        <w:t xml:space="preserve">Rule </w:t>
      </w:r>
      <w:bookmarkStart w:name="OLE_LINK11" w:id="1"/>
      <w:bookmarkStart w:name="OLE_LINK12" w:id="2"/>
      <w:r w:rsidRPr="00D66386">
        <w:rPr>
          <w:sz w:val="24"/>
        </w:rPr>
        <w:t>15Ba1-</w:t>
      </w:r>
      <w:r w:rsidR="0091519D">
        <w:rPr>
          <w:sz w:val="24"/>
        </w:rPr>
        <w:t>4</w:t>
      </w:r>
      <w:r w:rsidRPr="00D66386">
        <w:rPr>
          <w:sz w:val="24"/>
        </w:rPr>
        <w:t xml:space="preserve"> </w:t>
      </w:r>
      <w:bookmarkEnd w:id="1"/>
      <w:bookmarkEnd w:id="2"/>
      <w:r w:rsidR="0074390F">
        <w:rPr>
          <w:sz w:val="24"/>
        </w:rPr>
        <w:t>requires</w:t>
      </w:r>
      <w:r w:rsidRPr="00D66386">
        <w:rPr>
          <w:sz w:val="24"/>
        </w:rPr>
        <w:t xml:space="preserve"> that </w:t>
      </w:r>
      <w:r w:rsidRPr="00D66386" w:rsidR="00153ABC">
        <w:rPr>
          <w:sz w:val="24"/>
        </w:rPr>
        <w:t>notice of withdrawal from registration as a municipal advisor be</w:t>
      </w:r>
      <w:r w:rsidR="00153ABC">
        <w:rPr>
          <w:sz w:val="24"/>
        </w:rPr>
        <w:t xml:space="preserve"> filed</w:t>
      </w:r>
      <w:r w:rsidRPr="00D66386" w:rsidR="00153ABC">
        <w:rPr>
          <w:sz w:val="24"/>
        </w:rPr>
        <w:t xml:space="preserve"> electronically </w:t>
      </w:r>
      <w:r w:rsidR="00A20A92">
        <w:rPr>
          <w:sz w:val="24"/>
        </w:rPr>
        <w:t xml:space="preserve">with the Commission </w:t>
      </w:r>
      <w:r w:rsidRPr="00D66386" w:rsidR="00153ABC">
        <w:rPr>
          <w:sz w:val="24"/>
        </w:rPr>
        <w:t>on Form MA-W</w:t>
      </w:r>
      <w:r w:rsidRPr="00D66386">
        <w:rPr>
          <w:sz w:val="24"/>
        </w:rPr>
        <w:t xml:space="preserve">.  </w:t>
      </w:r>
      <w:r w:rsidR="0091519D">
        <w:rPr>
          <w:sz w:val="24"/>
        </w:rPr>
        <w:t xml:space="preserve"> </w:t>
      </w:r>
    </w:p>
    <w:p w:rsidRPr="00D66386" w:rsidR="003E187C" w:rsidP="00C25FA4" w:rsidRDefault="003E187C" w14:paraId="7642102A" w14:textId="77777777">
      <w:pPr>
        <w:rPr>
          <w:sz w:val="24"/>
        </w:rPr>
      </w:pPr>
    </w:p>
    <w:p w:rsidR="001A1523" w:rsidP="00C25FA4" w:rsidRDefault="0074390F" w14:paraId="5F73250D" w14:textId="77777777">
      <w:pPr>
        <w:ind w:firstLine="720"/>
        <w:rPr>
          <w:sz w:val="24"/>
          <w:szCs w:val="24"/>
        </w:rPr>
      </w:pPr>
      <w:r w:rsidRPr="00C248CC">
        <w:rPr>
          <w:sz w:val="24"/>
          <w:szCs w:val="24"/>
        </w:rPr>
        <w:t xml:space="preserve">Rule 15Ba1-5 </w:t>
      </w:r>
      <w:r>
        <w:rPr>
          <w:sz w:val="24"/>
          <w:szCs w:val="24"/>
        </w:rPr>
        <w:t>requires municipal advisors to amend Form MA annually</w:t>
      </w:r>
      <w:r w:rsidR="000543BF">
        <w:rPr>
          <w:sz w:val="24"/>
          <w:szCs w:val="24"/>
        </w:rPr>
        <w:t>;</w:t>
      </w:r>
      <w:r>
        <w:rPr>
          <w:sz w:val="24"/>
          <w:szCs w:val="24"/>
        </w:rPr>
        <w:t xml:space="preserve"> amend Form MA and Form MA-I w</w:t>
      </w:r>
      <w:r w:rsidR="00B50D4A">
        <w:rPr>
          <w:sz w:val="24"/>
          <w:szCs w:val="24"/>
        </w:rPr>
        <w:t>henever certain</w:t>
      </w:r>
      <w:r>
        <w:rPr>
          <w:sz w:val="24"/>
          <w:szCs w:val="24"/>
        </w:rPr>
        <w:t xml:space="preserve"> information previously provided therein becomes inaccurate</w:t>
      </w:r>
      <w:r w:rsidR="000543BF">
        <w:rPr>
          <w:sz w:val="24"/>
          <w:szCs w:val="24"/>
        </w:rPr>
        <w:t>;</w:t>
      </w:r>
      <w:r>
        <w:rPr>
          <w:sz w:val="24"/>
          <w:szCs w:val="24"/>
        </w:rPr>
        <w:t xml:space="preserve"> report succession of registration on Form MA</w:t>
      </w:r>
      <w:r w:rsidR="000543BF">
        <w:rPr>
          <w:sz w:val="24"/>
          <w:szCs w:val="24"/>
        </w:rPr>
        <w:t>;</w:t>
      </w:r>
      <w:r>
        <w:rPr>
          <w:sz w:val="24"/>
          <w:szCs w:val="24"/>
        </w:rPr>
        <w:t xml:space="preserve"> and</w:t>
      </w:r>
      <w:r w:rsidR="004D215F">
        <w:rPr>
          <w:sz w:val="24"/>
          <w:szCs w:val="24"/>
        </w:rPr>
        <w:t xml:space="preserve"> amend</w:t>
      </w:r>
      <w:r w:rsidR="0029657B">
        <w:rPr>
          <w:sz w:val="24"/>
          <w:szCs w:val="24"/>
        </w:rPr>
        <w:t xml:space="preserve"> </w:t>
      </w:r>
      <w:r w:rsidR="004D215F">
        <w:rPr>
          <w:sz w:val="24"/>
          <w:szCs w:val="24"/>
        </w:rPr>
        <w:t>F</w:t>
      </w:r>
      <w:r>
        <w:rPr>
          <w:sz w:val="24"/>
          <w:szCs w:val="24"/>
        </w:rPr>
        <w:t>orm MA-I to indicate that an individual is no longer an associated person of the municipal advisory firm filing the form or no longer engaged in municipal advisory activities on its behalf.</w:t>
      </w:r>
    </w:p>
    <w:p w:rsidRPr="00C248CC" w:rsidR="00F9073B" w:rsidP="00C25FA4" w:rsidRDefault="00C04B62" w14:paraId="5F613F0F" w14:textId="77777777">
      <w:pPr>
        <w:ind w:firstLine="720"/>
        <w:rPr>
          <w:sz w:val="24"/>
          <w:szCs w:val="24"/>
        </w:rPr>
      </w:pPr>
      <w:r>
        <w:rPr>
          <w:sz w:val="24"/>
          <w:szCs w:val="24"/>
        </w:rPr>
        <w:t xml:space="preserve"> </w:t>
      </w:r>
    </w:p>
    <w:p w:rsidR="001B3140" w:rsidP="00C25FA4" w:rsidRDefault="004F0057" w14:paraId="30BD0C66" w14:textId="77777777">
      <w:pPr>
        <w:ind w:firstLine="720"/>
        <w:rPr>
          <w:sz w:val="24"/>
          <w:szCs w:val="24"/>
        </w:rPr>
      </w:pPr>
      <w:r w:rsidRPr="00D66386">
        <w:rPr>
          <w:sz w:val="24"/>
        </w:rPr>
        <w:t>Rule 15Ba1-</w:t>
      </w:r>
      <w:r>
        <w:rPr>
          <w:sz w:val="24"/>
        </w:rPr>
        <w:t>6</w:t>
      </w:r>
      <w:r w:rsidRPr="00D66386">
        <w:rPr>
          <w:sz w:val="24"/>
        </w:rPr>
        <w:t xml:space="preserve"> provides that each non-resident municipal advisor shall</w:t>
      </w:r>
      <w:r>
        <w:rPr>
          <w:sz w:val="24"/>
        </w:rPr>
        <w:t>,</w:t>
      </w:r>
      <w:r w:rsidRPr="00D66386">
        <w:rPr>
          <w:sz w:val="24"/>
        </w:rPr>
        <w:t xml:space="preserve"> at the time of its application</w:t>
      </w:r>
      <w:r>
        <w:rPr>
          <w:sz w:val="24"/>
        </w:rPr>
        <w:t xml:space="preserve">, furnish to the Commission for itself and </w:t>
      </w:r>
      <w:r w:rsidRPr="00411607">
        <w:rPr>
          <w:sz w:val="24"/>
          <w:szCs w:val="24"/>
        </w:rPr>
        <w:t>for each non-resident general partner, non-resident managing agent, and non-resident natural person associated with the municipal advisor who engages in municipal advisory activities on behalf of the municipal advisor</w:t>
      </w:r>
      <w:r>
        <w:rPr>
          <w:sz w:val="24"/>
          <w:szCs w:val="24"/>
        </w:rPr>
        <w:t xml:space="preserve"> </w:t>
      </w:r>
      <w:r>
        <w:rPr>
          <w:sz w:val="24"/>
        </w:rPr>
        <w:t>Form M</w:t>
      </w:r>
      <w:r w:rsidRPr="00D66386">
        <w:rPr>
          <w:sz w:val="24"/>
        </w:rPr>
        <w:t xml:space="preserve">A-NR, which appoints an agent in the </w:t>
      </w:r>
      <w:r>
        <w:rPr>
          <w:sz w:val="24"/>
        </w:rPr>
        <w:t>United States</w:t>
      </w:r>
      <w:r w:rsidRPr="00D66386">
        <w:rPr>
          <w:sz w:val="24"/>
        </w:rPr>
        <w:t xml:space="preserve"> for the service of </w:t>
      </w:r>
      <w:r w:rsidRPr="00411607">
        <w:rPr>
          <w:sz w:val="24"/>
          <w:szCs w:val="24"/>
        </w:rPr>
        <w:t>process</w:t>
      </w:r>
      <w:r>
        <w:rPr>
          <w:sz w:val="24"/>
          <w:szCs w:val="24"/>
        </w:rPr>
        <w:t xml:space="preserve">, as well as an </w:t>
      </w:r>
      <w:r w:rsidRPr="00411607">
        <w:rPr>
          <w:sz w:val="24"/>
          <w:szCs w:val="24"/>
        </w:rPr>
        <w:t xml:space="preserve">opinion of counsel on Form MA stating that the municipal advisor can, as a matter of law, provide the Commission with access to its books and records as required by law and submit to inspection and examination by the Commission.  </w:t>
      </w:r>
    </w:p>
    <w:p w:rsidR="004F0057" w:rsidP="00C25FA4" w:rsidRDefault="004F0057" w14:paraId="5F9178BF" w14:textId="77777777">
      <w:pPr>
        <w:ind w:firstLine="720"/>
        <w:rPr>
          <w:sz w:val="24"/>
          <w:szCs w:val="24"/>
        </w:rPr>
      </w:pPr>
    </w:p>
    <w:p w:rsidR="0002285E" w:rsidP="00C25FA4" w:rsidRDefault="00D475DF" w14:paraId="6AD23377" w14:textId="77777777">
      <w:pPr>
        <w:ind w:firstLine="720"/>
        <w:rPr>
          <w:sz w:val="24"/>
          <w:szCs w:val="24"/>
        </w:rPr>
      </w:pPr>
      <w:r>
        <w:rPr>
          <w:sz w:val="24"/>
          <w:szCs w:val="24"/>
        </w:rPr>
        <w:t xml:space="preserve">Form MA-I </w:t>
      </w:r>
      <w:r w:rsidR="00432D72">
        <w:rPr>
          <w:sz w:val="24"/>
          <w:szCs w:val="24"/>
        </w:rPr>
        <w:t>requires</w:t>
      </w:r>
      <w:r>
        <w:rPr>
          <w:sz w:val="24"/>
          <w:szCs w:val="24"/>
        </w:rPr>
        <w:t xml:space="preserve"> </w:t>
      </w:r>
      <w:r w:rsidR="001B3140">
        <w:rPr>
          <w:sz w:val="24"/>
          <w:szCs w:val="24"/>
        </w:rPr>
        <w:t xml:space="preserve">each municipal advisory firm </w:t>
      </w:r>
      <w:r w:rsidR="00432D72">
        <w:rPr>
          <w:sz w:val="24"/>
          <w:szCs w:val="24"/>
        </w:rPr>
        <w:t>to</w:t>
      </w:r>
      <w:r w:rsidR="001B3140">
        <w:rPr>
          <w:sz w:val="24"/>
          <w:szCs w:val="24"/>
        </w:rPr>
        <w:t xml:space="preserve"> obtain and retain a written consent to service of process from each natural person engaged in municipal advisory activities on its behalf.   </w:t>
      </w:r>
    </w:p>
    <w:p w:rsidR="001B3140" w:rsidP="00C25FA4" w:rsidRDefault="001B3140" w14:paraId="1D0D54A5" w14:textId="77777777">
      <w:pPr>
        <w:ind w:firstLine="720"/>
        <w:rPr>
          <w:sz w:val="24"/>
          <w:szCs w:val="24"/>
        </w:rPr>
      </w:pPr>
    </w:p>
    <w:p w:rsidRPr="00F32109" w:rsidR="00DD4D48" w:rsidP="00C25FA4" w:rsidRDefault="00DD4D48" w14:paraId="2374ED86" w14:textId="77777777">
      <w:pPr>
        <w:ind w:firstLine="720"/>
        <w:rPr>
          <w:sz w:val="24"/>
          <w:szCs w:val="24"/>
        </w:rPr>
      </w:pPr>
      <w:r w:rsidRPr="00F32109">
        <w:rPr>
          <w:sz w:val="24"/>
          <w:szCs w:val="24"/>
        </w:rPr>
        <w:t xml:space="preserve">Rule </w:t>
      </w:r>
      <w:r w:rsidRPr="00C248CC">
        <w:rPr>
          <w:sz w:val="24"/>
          <w:szCs w:val="24"/>
        </w:rPr>
        <w:t>15Ba1-</w:t>
      </w:r>
      <w:r w:rsidRPr="00C248CC" w:rsidR="00166A83">
        <w:rPr>
          <w:sz w:val="24"/>
          <w:szCs w:val="24"/>
        </w:rPr>
        <w:t>8</w:t>
      </w:r>
      <w:r w:rsidRPr="00C248CC">
        <w:rPr>
          <w:sz w:val="24"/>
          <w:szCs w:val="24"/>
        </w:rPr>
        <w:t xml:space="preserve"> </w:t>
      </w:r>
      <w:r w:rsidR="00432D72">
        <w:rPr>
          <w:sz w:val="24"/>
          <w:szCs w:val="24"/>
        </w:rPr>
        <w:t>requires</w:t>
      </w:r>
      <w:r w:rsidRPr="00C248CC" w:rsidR="00C248CC">
        <w:rPr>
          <w:sz w:val="24"/>
          <w:szCs w:val="24"/>
        </w:rPr>
        <w:t xml:space="preserve"> all registered municipal advisors </w:t>
      </w:r>
      <w:r w:rsidR="00432D72">
        <w:rPr>
          <w:sz w:val="24"/>
          <w:szCs w:val="24"/>
        </w:rPr>
        <w:t>to</w:t>
      </w:r>
      <w:r w:rsidRPr="00C248CC" w:rsidR="00C248CC">
        <w:rPr>
          <w:sz w:val="24"/>
          <w:szCs w:val="24"/>
        </w:rPr>
        <w:t xml:space="preserve"> maintain</w:t>
      </w:r>
      <w:r w:rsidR="00AE4446">
        <w:rPr>
          <w:sz w:val="24"/>
          <w:szCs w:val="24"/>
        </w:rPr>
        <w:t>, for not less than f</w:t>
      </w:r>
      <w:r w:rsidR="00027C82">
        <w:rPr>
          <w:sz w:val="24"/>
          <w:szCs w:val="24"/>
        </w:rPr>
        <w:t>ive years,</w:t>
      </w:r>
      <w:r w:rsidRPr="00C248CC" w:rsidR="00C248CC">
        <w:rPr>
          <w:sz w:val="24"/>
          <w:szCs w:val="24"/>
        </w:rPr>
        <w:t xml:space="preserve"> true, accurate, and current books and records relating to their municipal advisory activities.  </w:t>
      </w:r>
      <w:r w:rsidR="001F7582">
        <w:rPr>
          <w:sz w:val="24"/>
          <w:szCs w:val="24"/>
        </w:rPr>
        <w:t xml:space="preserve"> </w:t>
      </w:r>
    </w:p>
    <w:p w:rsidRPr="00F32109" w:rsidR="0002285E" w:rsidP="00C25FA4" w:rsidRDefault="0002285E" w14:paraId="57C8EE44" w14:textId="77777777">
      <w:pPr>
        <w:ind w:firstLine="720"/>
        <w:rPr>
          <w:sz w:val="24"/>
          <w:szCs w:val="24"/>
        </w:rPr>
      </w:pPr>
    </w:p>
    <w:p w:rsidRPr="00F32109" w:rsidR="00F32109" w:rsidP="00F32109" w:rsidRDefault="00F32109" w14:paraId="52699692" w14:textId="77777777">
      <w:pPr>
        <w:ind w:firstLine="720"/>
        <w:rPr>
          <w:sz w:val="24"/>
          <w:szCs w:val="24"/>
        </w:rPr>
      </w:pPr>
      <w:r w:rsidRPr="00F32109">
        <w:rPr>
          <w:sz w:val="24"/>
          <w:szCs w:val="24"/>
        </w:rPr>
        <w:t xml:space="preserve">Rule 15Ba1-1(d)(3)(vi) </w:t>
      </w:r>
      <w:r w:rsidR="00887221">
        <w:rPr>
          <w:sz w:val="24"/>
          <w:szCs w:val="24"/>
        </w:rPr>
        <w:t>exempts</w:t>
      </w:r>
      <w:r w:rsidRPr="00F32109">
        <w:rPr>
          <w:sz w:val="24"/>
          <w:szCs w:val="24"/>
        </w:rPr>
        <w:t xml:space="preserve"> from the definition of “municipal advisor” any person engaging in municipal advisory activities in a circumstance in which a municipal entity or obligated person is otherwise represented by an independent registered municipal advisor with respect to the same aspects of a municipal financial product or an issuance of municipal securities, provided that certain </w:t>
      </w:r>
      <w:r w:rsidR="00153D13">
        <w:rPr>
          <w:sz w:val="24"/>
          <w:szCs w:val="24"/>
        </w:rPr>
        <w:t xml:space="preserve">written </w:t>
      </w:r>
      <w:r w:rsidRPr="00F32109">
        <w:rPr>
          <w:sz w:val="24"/>
          <w:szCs w:val="24"/>
        </w:rPr>
        <w:t xml:space="preserve">requirements are </w:t>
      </w:r>
      <w:r w:rsidR="00153D13">
        <w:rPr>
          <w:sz w:val="24"/>
          <w:szCs w:val="24"/>
        </w:rPr>
        <w:t>satisfied</w:t>
      </w:r>
      <w:r w:rsidRPr="00F32109">
        <w:rPr>
          <w:sz w:val="24"/>
          <w:szCs w:val="24"/>
        </w:rPr>
        <w:t xml:space="preserve">.  </w:t>
      </w:r>
      <w:r w:rsidR="00153D13">
        <w:rPr>
          <w:sz w:val="24"/>
          <w:szCs w:val="24"/>
        </w:rPr>
        <w:t xml:space="preserve"> </w:t>
      </w:r>
      <w:r w:rsidRPr="00F32109">
        <w:rPr>
          <w:sz w:val="24"/>
          <w:szCs w:val="24"/>
        </w:rPr>
        <w:t xml:space="preserve">  </w:t>
      </w:r>
    </w:p>
    <w:p w:rsidR="00F32109" w:rsidP="00F32109" w:rsidRDefault="00F32109" w14:paraId="37C24026" w14:textId="77777777">
      <w:pPr>
        <w:ind w:firstLine="720"/>
        <w:rPr>
          <w:sz w:val="24"/>
          <w:szCs w:val="24"/>
        </w:rPr>
      </w:pPr>
    </w:p>
    <w:p w:rsidR="00887221" w:rsidP="00887221" w:rsidRDefault="00887221" w14:paraId="3223B4DE" w14:textId="77777777">
      <w:pPr>
        <w:ind w:firstLine="720"/>
        <w:rPr>
          <w:rFonts w:cs="Times"/>
          <w:sz w:val="24"/>
          <w:szCs w:val="24"/>
        </w:rPr>
      </w:pPr>
      <w:r w:rsidRPr="00F32109">
        <w:rPr>
          <w:sz w:val="24"/>
          <w:szCs w:val="24"/>
        </w:rPr>
        <w:t>Rule 15Ba1-1(h)</w:t>
      </w:r>
      <w:r>
        <w:rPr>
          <w:sz w:val="24"/>
          <w:szCs w:val="24"/>
        </w:rPr>
        <w:t>(2)</w:t>
      </w:r>
      <w:r w:rsidRPr="00F32109">
        <w:rPr>
          <w:sz w:val="24"/>
          <w:szCs w:val="24"/>
        </w:rPr>
        <w:t xml:space="preserve"> </w:t>
      </w:r>
      <w:r>
        <w:rPr>
          <w:sz w:val="24"/>
          <w:szCs w:val="24"/>
        </w:rPr>
        <w:t xml:space="preserve">provides that in determining </w:t>
      </w:r>
      <w:r w:rsidRPr="00F32109">
        <w:rPr>
          <w:rFonts w:cs="Times"/>
          <w:sz w:val="24"/>
          <w:szCs w:val="24"/>
        </w:rPr>
        <w:t xml:space="preserve">whether or not funds to be invested constitute </w:t>
      </w:r>
      <w:r>
        <w:rPr>
          <w:rFonts w:cs="Times"/>
          <w:sz w:val="24"/>
          <w:szCs w:val="24"/>
        </w:rPr>
        <w:t>“</w:t>
      </w:r>
      <w:r w:rsidRPr="00F32109">
        <w:rPr>
          <w:rFonts w:cs="Times"/>
          <w:sz w:val="24"/>
          <w:szCs w:val="24"/>
        </w:rPr>
        <w:t>municipal escrow investments,</w:t>
      </w:r>
      <w:r>
        <w:rPr>
          <w:rFonts w:cs="Times"/>
          <w:sz w:val="24"/>
          <w:szCs w:val="24"/>
        </w:rPr>
        <w:t>”</w:t>
      </w:r>
      <w:r w:rsidRPr="00F32109">
        <w:rPr>
          <w:rFonts w:cs="Times"/>
          <w:sz w:val="24"/>
          <w:szCs w:val="24"/>
        </w:rPr>
        <w:t xml:space="preserve"> a person may rely on representations in writing made by a knowledgeable official of a municipal entity or obligated person whose funds are to be invested regarding the nature of such investments, provided that the person seeking to rely on such representations has a reasonable basis for such reliance.</w:t>
      </w:r>
    </w:p>
    <w:p w:rsidR="00887221" w:rsidP="00887221" w:rsidRDefault="00887221" w14:paraId="1EDE71EE" w14:textId="77777777">
      <w:pPr>
        <w:ind w:firstLine="720"/>
        <w:rPr>
          <w:rFonts w:cs="Times"/>
          <w:sz w:val="24"/>
          <w:szCs w:val="24"/>
        </w:rPr>
      </w:pPr>
    </w:p>
    <w:p w:rsidR="0029657B" w:rsidP="00A7113B" w:rsidRDefault="00887221" w14:paraId="569D333B" w14:textId="4E4538EE">
      <w:pPr>
        <w:ind w:firstLine="720"/>
        <w:rPr>
          <w:sz w:val="24"/>
          <w:szCs w:val="24"/>
          <w:highlight w:val="yellow"/>
        </w:rPr>
      </w:pPr>
      <w:r>
        <w:rPr>
          <w:sz w:val="24"/>
          <w:szCs w:val="24"/>
        </w:rPr>
        <w:t xml:space="preserve">Rule 15Ba1-1(m)(3) provides that </w:t>
      </w:r>
      <w:r w:rsidRPr="00F32109" w:rsidR="00F32109">
        <w:rPr>
          <w:rFonts w:cs="Times"/>
          <w:sz w:val="24"/>
          <w:szCs w:val="24"/>
        </w:rPr>
        <w:t xml:space="preserve">in determining whether or not funds to be invested constitute </w:t>
      </w:r>
      <w:r>
        <w:rPr>
          <w:rFonts w:cs="Times"/>
          <w:sz w:val="24"/>
          <w:szCs w:val="24"/>
        </w:rPr>
        <w:t>“</w:t>
      </w:r>
      <w:r w:rsidRPr="00F32109" w:rsidR="00F32109">
        <w:rPr>
          <w:rFonts w:cs="Times"/>
          <w:sz w:val="24"/>
          <w:szCs w:val="24"/>
        </w:rPr>
        <w:t>proceeds of municipal securities,</w:t>
      </w:r>
      <w:r>
        <w:rPr>
          <w:rFonts w:cs="Times"/>
          <w:sz w:val="24"/>
          <w:szCs w:val="24"/>
        </w:rPr>
        <w:t>”</w:t>
      </w:r>
      <w:r w:rsidRPr="00F32109" w:rsidR="00F32109">
        <w:rPr>
          <w:rFonts w:cs="Times"/>
          <w:sz w:val="24"/>
          <w:szCs w:val="24"/>
        </w:rPr>
        <w:t xml:space="preserve"> a person may rely on representations in writing made by a knowledgeable official of a municipal entity or obligated person whose funds are to </w:t>
      </w:r>
      <w:r w:rsidRPr="00F32109" w:rsidR="00F32109">
        <w:rPr>
          <w:rFonts w:cs="Times"/>
          <w:sz w:val="24"/>
          <w:szCs w:val="24"/>
        </w:rPr>
        <w:lastRenderedPageBreak/>
        <w:t>be invested regarding the nature of such funds, provided that the person seeking to rely on such representations has a reasonable basis for such reliance.</w:t>
      </w:r>
    </w:p>
    <w:p w:rsidRPr="00F32109" w:rsidR="0029657B" w:rsidP="00C25FA4" w:rsidRDefault="0029657B" w14:paraId="67C33546" w14:textId="77777777">
      <w:pPr>
        <w:rPr>
          <w:sz w:val="24"/>
          <w:szCs w:val="24"/>
          <w:highlight w:val="yellow"/>
        </w:rPr>
      </w:pPr>
    </w:p>
    <w:p w:rsidRPr="00AD2DA3" w:rsidR="00622813" w:rsidP="00C25FA4" w:rsidRDefault="00FA6162" w14:paraId="46DFAC46" w14:textId="77777777">
      <w:pPr>
        <w:numPr>
          <w:ilvl w:val="0"/>
          <w:numId w:val="1"/>
        </w:numPr>
        <w:tabs>
          <w:tab w:val="left" w:pos="720"/>
        </w:tabs>
        <w:rPr>
          <w:b/>
          <w:sz w:val="24"/>
        </w:rPr>
      </w:pPr>
      <w:r w:rsidRPr="00AD2DA3">
        <w:rPr>
          <w:b/>
          <w:sz w:val="24"/>
        </w:rPr>
        <w:t>Purpose and Use of the Information Collection</w:t>
      </w:r>
    </w:p>
    <w:p w:rsidRPr="00C70691" w:rsidR="00622813" w:rsidP="00C25FA4" w:rsidRDefault="00622813" w14:paraId="0DE0DE36" w14:textId="77777777">
      <w:pPr>
        <w:tabs>
          <w:tab w:val="left" w:pos="720"/>
        </w:tabs>
        <w:rPr>
          <w:sz w:val="24"/>
          <w:highlight w:val="yellow"/>
        </w:rPr>
      </w:pPr>
    </w:p>
    <w:p w:rsidR="00EA43E0" w:rsidP="00C25FA4" w:rsidRDefault="00D81940" w14:paraId="06B97CDC" w14:textId="735BB650">
      <w:pPr>
        <w:ind w:firstLine="720"/>
        <w:rPr>
          <w:sz w:val="24"/>
          <w:szCs w:val="24"/>
        </w:rPr>
      </w:pPr>
      <w:r>
        <w:rPr>
          <w:sz w:val="24"/>
          <w:szCs w:val="24"/>
        </w:rPr>
        <w:t>Form MA and Form MA-I</w:t>
      </w:r>
      <w:r w:rsidR="00D32CCB">
        <w:rPr>
          <w:sz w:val="24"/>
          <w:szCs w:val="24"/>
        </w:rPr>
        <w:t xml:space="preserve"> help ensure </w:t>
      </w:r>
      <w:r w:rsidR="00E47D9C">
        <w:rPr>
          <w:sz w:val="24"/>
          <w:szCs w:val="24"/>
        </w:rPr>
        <w:t xml:space="preserve">that </w:t>
      </w:r>
      <w:r w:rsidRPr="00D52126" w:rsidR="00D52126">
        <w:rPr>
          <w:sz w:val="24"/>
          <w:szCs w:val="24"/>
        </w:rPr>
        <w:t xml:space="preserve">the Commission </w:t>
      </w:r>
      <w:r w:rsidR="00027C82">
        <w:rPr>
          <w:sz w:val="24"/>
          <w:szCs w:val="24"/>
        </w:rPr>
        <w:t>can</w:t>
      </w:r>
      <w:r w:rsidRPr="00D52126" w:rsidR="00D52126">
        <w:rPr>
          <w:sz w:val="24"/>
          <w:szCs w:val="24"/>
        </w:rPr>
        <w:t xml:space="preserve"> make information about municipal advisors transparent and easily accessible to the investing public</w:t>
      </w:r>
      <w:r w:rsidR="00AA2928">
        <w:rPr>
          <w:sz w:val="24"/>
          <w:szCs w:val="24"/>
        </w:rPr>
        <w:t xml:space="preserve">, including municipal entities and obligated persons who engage municipal advisors; investors who may purchase securities from offerings in which municipal advisors participated; and </w:t>
      </w:r>
      <w:r w:rsidRPr="00AA2928" w:rsidR="00AA2928">
        <w:rPr>
          <w:sz w:val="24"/>
          <w:szCs w:val="24"/>
        </w:rPr>
        <w:t>other regulators</w:t>
      </w:r>
      <w:r w:rsidR="006735B1">
        <w:rPr>
          <w:sz w:val="24"/>
          <w:szCs w:val="24"/>
        </w:rPr>
        <w:t>.</w:t>
      </w:r>
      <w:r w:rsidR="00027C82">
        <w:rPr>
          <w:sz w:val="24"/>
          <w:szCs w:val="24"/>
        </w:rPr>
        <w:t xml:space="preserve"> </w:t>
      </w:r>
      <w:r w:rsidR="006735B1">
        <w:rPr>
          <w:sz w:val="24"/>
          <w:szCs w:val="24"/>
        </w:rPr>
        <w:t xml:space="preserve"> </w:t>
      </w:r>
      <w:r w:rsidR="00027C82">
        <w:rPr>
          <w:sz w:val="24"/>
          <w:szCs w:val="24"/>
        </w:rPr>
        <w:t>Further</w:t>
      </w:r>
      <w:r w:rsidRPr="00AA2928" w:rsidR="00D52126">
        <w:rPr>
          <w:sz w:val="24"/>
          <w:szCs w:val="24"/>
        </w:rPr>
        <w:t xml:space="preserve">, the information provided on Form MA and Form </w:t>
      </w:r>
      <w:r>
        <w:rPr>
          <w:sz w:val="24"/>
          <w:szCs w:val="24"/>
        </w:rPr>
        <w:t>MA-I</w:t>
      </w:r>
      <w:r w:rsidRPr="00AA2928" w:rsidR="00D52126">
        <w:rPr>
          <w:sz w:val="24"/>
          <w:szCs w:val="24"/>
        </w:rPr>
        <w:t xml:space="preserve"> expand</w:t>
      </w:r>
      <w:r w:rsidR="00BC2B97">
        <w:rPr>
          <w:sz w:val="24"/>
          <w:szCs w:val="24"/>
        </w:rPr>
        <w:t>s</w:t>
      </w:r>
      <w:r w:rsidRPr="00AA2928" w:rsidR="00D52126">
        <w:rPr>
          <w:sz w:val="24"/>
          <w:szCs w:val="24"/>
        </w:rPr>
        <w:t xml:space="preserve"> the amount of publicly available information about municipal advisors</w:t>
      </w:r>
      <w:r>
        <w:rPr>
          <w:sz w:val="24"/>
          <w:szCs w:val="24"/>
        </w:rPr>
        <w:t xml:space="preserve"> and their associated persons</w:t>
      </w:r>
      <w:r w:rsidRPr="00AA2928" w:rsidR="00AA2928">
        <w:rPr>
          <w:sz w:val="24"/>
          <w:szCs w:val="24"/>
        </w:rPr>
        <w:t>, including</w:t>
      </w:r>
      <w:r w:rsidR="00AA2928">
        <w:rPr>
          <w:sz w:val="24"/>
          <w:szCs w:val="24"/>
        </w:rPr>
        <w:t xml:space="preserve"> conflicts of interest and disciplinary history</w:t>
      </w:r>
      <w:r w:rsidRPr="00D52126" w:rsidR="00D52126">
        <w:rPr>
          <w:sz w:val="24"/>
          <w:szCs w:val="24"/>
        </w:rPr>
        <w:t xml:space="preserve">.  </w:t>
      </w:r>
      <w:r w:rsidR="006735B1">
        <w:rPr>
          <w:sz w:val="24"/>
          <w:szCs w:val="24"/>
        </w:rPr>
        <w:t xml:space="preserve">Although much of the </w:t>
      </w:r>
      <w:r w:rsidRPr="00AA2928" w:rsidR="006735B1">
        <w:rPr>
          <w:sz w:val="24"/>
          <w:szCs w:val="24"/>
        </w:rPr>
        <w:t>information required by Form MA is already publicly avai</w:t>
      </w:r>
      <w:r w:rsidR="006735B1">
        <w:rPr>
          <w:sz w:val="24"/>
          <w:szCs w:val="24"/>
        </w:rPr>
        <w:t xml:space="preserve">lable with respect to municipal </w:t>
      </w:r>
      <w:r w:rsidRPr="00AA2928" w:rsidR="006735B1">
        <w:rPr>
          <w:sz w:val="24"/>
          <w:szCs w:val="24"/>
        </w:rPr>
        <w:t>advisors that are already registered with the Commission a</w:t>
      </w:r>
      <w:r w:rsidR="006735B1">
        <w:rPr>
          <w:sz w:val="24"/>
          <w:szCs w:val="24"/>
        </w:rPr>
        <w:t>s investment advisers or broker</w:t>
      </w:r>
      <w:r w:rsidR="004D215F">
        <w:rPr>
          <w:sz w:val="24"/>
          <w:szCs w:val="24"/>
        </w:rPr>
        <w:t>-</w:t>
      </w:r>
      <w:r w:rsidRPr="00AA2928" w:rsidR="006735B1">
        <w:rPr>
          <w:sz w:val="24"/>
          <w:szCs w:val="24"/>
        </w:rPr>
        <w:t xml:space="preserve">dealers, many municipal advisors that are </w:t>
      </w:r>
      <w:r w:rsidRPr="00AA2928" w:rsidR="00707FC3">
        <w:rPr>
          <w:sz w:val="24"/>
          <w:szCs w:val="24"/>
        </w:rPr>
        <w:t xml:space="preserve">not </w:t>
      </w:r>
      <w:r w:rsidRPr="00AA2928" w:rsidR="006735B1">
        <w:rPr>
          <w:sz w:val="24"/>
          <w:szCs w:val="24"/>
        </w:rPr>
        <w:t xml:space="preserve">currently registered with the Commission </w:t>
      </w:r>
      <w:r w:rsidR="006735B1">
        <w:rPr>
          <w:sz w:val="24"/>
          <w:szCs w:val="24"/>
        </w:rPr>
        <w:t xml:space="preserve">in </w:t>
      </w:r>
      <w:r w:rsidRPr="00AA2928" w:rsidR="006735B1">
        <w:rPr>
          <w:sz w:val="24"/>
          <w:szCs w:val="24"/>
        </w:rPr>
        <w:t xml:space="preserve">another capacity </w:t>
      </w:r>
      <w:r w:rsidR="006735B1">
        <w:rPr>
          <w:sz w:val="24"/>
          <w:szCs w:val="24"/>
        </w:rPr>
        <w:t>will</w:t>
      </w:r>
      <w:r w:rsidRPr="00AA2928" w:rsidR="006735B1">
        <w:rPr>
          <w:sz w:val="24"/>
          <w:szCs w:val="24"/>
        </w:rPr>
        <w:t xml:space="preserve"> make this information available for the first time.  </w:t>
      </w:r>
      <w:r w:rsidR="00012A3B">
        <w:rPr>
          <w:sz w:val="24"/>
          <w:szCs w:val="24"/>
        </w:rPr>
        <w:t>Consequently</w:t>
      </w:r>
      <w:r>
        <w:rPr>
          <w:sz w:val="24"/>
          <w:szCs w:val="24"/>
        </w:rPr>
        <w:t>, the rules and forms</w:t>
      </w:r>
      <w:r w:rsidRPr="00D52126" w:rsidR="00D52126">
        <w:rPr>
          <w:sz w:val="24"/>
          <w:szCs w:val="24"/>
        </w:rPr>
        <w:t xml:space="preserve"> allow municipal entities and obligated persons, as well as others, to become more fully informed about municipal advisors in a more efficient manner.</w:t>
      </w:r>
      <w:r w:rsidR="006735B1">
        <w:rPr>
          <w:sz w:val="24"/>
          <w:szCs w:val="24"/>
        </w:rPr>
        <w:t xml:space="preserve"> </w:t>
      </w:r>
    </w:p>
    <w:p w:rsidR="003658E4" w:rsidP="00C25FA4" w:rsidRDefault="003658E4" w14:paraId="14F7C317" w14:textId="77777777">
      <w:pPr>
        <w:ind w:firstLine="720"/>
        <w:rPr>
          <w:sz w:val="24"/>
          <w:szCs w:val="24"/>
        </w:rPr>
      </w:pPr>
    </w:p>
    <w:p w:rsidR="00D52126" w:rsidP="003658E4" w:rsidRDefault="003658E4" w14:paraId="0004018E" w14:textId="77777777">
      <w:pPr>
        <w:ind w:firstLine="720"/>
        <w:rPr>
          <w:sz w:val="24"/>
          <w:szCs w:val="24"/>
        </w:rPr>
      </w:pPr>
      <w:r>
        <w:rPr>
          <w:sz w:val="24"/>
          <w:szCs w:val="24"/>
        </w:rPr>
        <w:t>In addition, t</w:t>
      </w:r>
      <w:r w:rsidRPr="00D52126" w:rsidR="00D52126">
        <w:rPr>
          <w:sz w:val="24"/>
          <w:szCs w:val="24"/>
        </w:rPr>
        <w:t xml:space="preserve">he </w:t>
      </w:r>
      <w:r w:rsidRPr="00012A3B" w:rsidR="00D52126">
        <w:rPr>
          <w:sz w:val="24"/>
          <w:szCs w:val="24"/>
        </w:rPr>
        <w:t>requirement</w:t>
      </w:r>
      <w:r w:rsidRPr="00012A3B" w:rsidR="00012A3B">
        <w:rPr>
          <w:sz w:val="24"/>
          <w:szCs w:val="24"/>
        </w:rPr>
        <w:t xml:space="preserve"> that each municipal advisory firm register with the Commission on Form</w:t>
      </w:r>
      <w:r w:rsidRPr="00012A3B" w:rsidR="000A5212">
        <w:rPr>
          <w:sz w:val="24"/>
          <w:szCs w:val="24"/>
        </w:rPr>
        <w:t xml:space="preserve"> MA and </w:t>
      </w:r>
      <w:r w:rsidRPr="00012A3B" w:rsidR="00012A3B">
        <w:rPr>
          <w:sz w:val="24"/>
          <w:szCs w:val="24"/>
        </w:rPr>
        <w:t xml:space="preserve">complete Form </w:t>
      </w:r>
      <w:r w:rsidRPr="00012A3B" w:rsidR="000A5212">
        <w:rPr>
          <w:sz w:val="24"/>
          <w:szCs w:val="24"/>
        </w:rPr>
        <w:t>MA-I</w:t>
      </w:r>
      <w:r w:rsidRPr="00012A3B" w:rsidR="00D52126">
        <w:rPr>
          <w:sz w:val="24"/>
          <w:szCs w:val="24"/>
        </w:rPr>
        <w:t xml:space="preserve"> </w:t>
      </w:r>
      <w:r w:rsidRPr="00012A3B" w:rsidR="00012A3B">
        <w:rPr>
          <w:sz w:val="24"/>
          <w:szCs w:val="24"/>
        </w:rPr>
        <w:t xml:space="preserve">with respect to each natural person who is a person associated with the municipal advisor and engages in municipal advisory activities on its behalf will </w:t>
      </w:r>
      <w:r w:rsidRPr="00012A3B" w:rsidR="00D52126">
        <w:rPr>
          <w:sz w:val="24"/>
          <w:szCs w:val="24"/>
        </w:rPr>
        <w:t>help ensure that the Commission has information to oversee respondents and their activities in the municipal securities market effectively.  In particular, the information provided in Form</w:t>
      </w:r>
      <w:r w:rsidRPr="00D52126" w:rsidR="00D52126">
        <w:rPr>
          <w:sz w:val="24"/>
          <w:szCs w:val="24"/>
        </w:rPr>
        <w:t xml:space="preserve"> MA </w:t>
      </w:r>
      <w:r w:rsidR="00012A3B">
        <w:rPr>
          <w:sz w:val="24"/>
          <w:szCs w:val="24"/>
        </w:rPr>
        <w:t>will</w:t>
      </w:r>
      <w:r w:rsidRPr="00D52126" w:rsidR="00D52126">
        <w:rPr>
          <w:sz w:val="24"/>
          <w:szCs w:val="24"/>
        </w:rPr>
        <w:t xml:space="preserve"> be used to determine whether to grant a municipal advisor’s application for registration or to institute proceedings to determine whether registration should be denied.  The information </w:t>
      </w:r>
      <w:r w:rsidR="00012A3B">
        <w:rPr>
          <w:sz w:val="24"/>
          <w:szCs w:val="24"/>
        </w:rPr>
        <w:t>will</w:t>
      </w:r>
      <w:r w:rsidRPr="00D52126" w:rsidR="00D52126">
        <w:rPr>
          <w:sz w:val="24"/>
          <w:szCs w:val="24"/>
        </w:rPr>
        <w:t xml:space="preserve"> also be used to focus examinations and aid in risk-based examination</w:t>
      </w:r>
      <w:r w:rsidR="00707FC3">
        <w:rPr>
          <w:sz w:val="24"/>
          <w:szCs w:val="24"/>
        </w:rPr>
        <w:t>s</w:t>
      </w:r>
      <w:r w:rsidRPr="00D52126" w:rsidR="00D52126">
        <w:rPr>
          <w:sz w:val="24"/>
          <w:szCs w:val="24"/>
        </w:rPr>
        <w:t xml:space="preserve">.  Moreover, Form MA and Form MA-I </w:t>
      </w:r>
      <w:r w:rsidR="004C6AEC">
        <w:rPr>
          <w:sz w:val="24"/>
          <w:szCs w:val="24"/>
        </w:rPr>
        <w:t>will</w:t>
      </w:r>
      <w:r w:rsidRPr="00D52126" w:rsidR="00D52126">
        <w:rPr>
          <w:sz w:val="24"/>
          <w:szCs w:val="24"/>
        </w:rPr>
        <w:t xml:space="preserve"> enable the Commission to obtain an accurate estimate of the number of municipal advisors, by size and by municipal advisory activity; analyze data regarding the various types of municipal advisory activities; and evaluate the disciplinary history of all municipal advisors and associated persons</w:t>
      </w:r>
      <w:r w:rsidR="00637EB3">
        <w:rPr>
          <w:sz w:val="24"/>
          <w:szCs w:val="24"/>
        </w:rPr>
        <w:t xml:space="preserve">, including regulatory, </w:t>
      </w:r>
      <w:r w:rsidR="00455561">
        <w:rPr>
          <w:sz w:val="24"/>
          <w:szCs w:val="24"/>
        </w:rPr>
        <w:t>civil, and criminal proceedings</w:t>
      </w:r>
      <w:r w:rsidRPr="00D52126" w:rsidR="00D52126">
        <w:rPr>
          <w:sz w:val="24"/>
          <w:szCs w:val="24"/>
        </w:rPr>
        <w:t>.</w:t>
      </w:r>
    </w:p>
    <w:p w:rsidR="003658E4" w:rsidP="003658E4" w:rsidRDefault="003658E4" w14:paraId="34BC60E7" w14:textId="77777777">
      <w:pPr>
        <w:autoSpaceDE w:val="0"/>
        <w:autoSpaceDN w:val="0"/>
        <w:adjustRightInd w:val="0"/>
        <w:ind w:firstLine="720"/>
        <w:rPr>
          <w:sz w:val="24"/>
          <w:szCs w:val="24"/>
        </w:rPr>
      </w:pPr>
    </w:p>
    <w:p w:rsidR="00100367" w:rsidP="00C25FA4" w:rsidRDefault="00A97F28" w14:paraId="39DE603A" w14:textId="77777777">
      <w:pPr>
        <w:pStyle w:val="BodyText"/>
        <w:rPr>
          <w:szCs w:val="24"/>
        </w:rPr>
      </w:pPr>
      <w:r>
        <w:rPr>
          <w:szCs w:val="24"/>
        </w:rPr>
        <w:tab/>
      </w:r>
      <w:r w:rsidRPr="00D946A0">
        <w:rPr>
          <w:szCs w:val="24"/>
        </w:rPr>
        <w:t>The</w:t>
      </w:r>
      <w:r>
        <w:rPr>
          <w:szCs w:val="24"/>
        </w:rPr>
        <w:t xml:space="preserve"> requirement that a municipal advisor </w:t>
      </w:r>
      <w:r w:rsidR="00747756">
        <w:rPr>
          <w:szCs w:val="24"/>
        </w:rPr>
        <w:t>file amendments to Form MA and Form MA</w:t>
      </w:r>
      <w:r w:rsidR="00BD0C4B">
        <w:rPr>
          <w:szCs w:val="24"/>
        </w:rPr>
        <w:t>-I</w:t>
      </w:r>
      <w:r w:rsidR="00747756">
        <w:rPr>
          <w:szCs w:val="24"/>
        </w:rPr>
        <w:t xml:space="preserve"> will help ensure the availability of up-to-date information about municipal advisors and their associated persons.  In addition, the requirement that a municipal advisor </w:t>
      </w:r>
      <w:r>
        <w:rPr>
          <w:szCs w:val="24"/>
        </w:rPr>
        <w:t xml:space="preserve">file Form MA-W </w:t>
      </w:r>
      <w:r w:rsidR="00747756">
        <w:rPr>
          <w:szCs w:val="24"/>
        </w:rPr>
        <w:t>to withdraw</w:t>
      </w:r>
      <w:r>
        <w:rPr>
          <w:szCs w:val="24"/>
        </w:rPr>
        <w:t xml:space="preserve"> from </w:t>
      </w:r>
      <w:r w:rsidR="00F62386">
        <w:rPr>
          <w:szCs w:val="24"/>
        </w:rPr>
        <w:t xml:space="preserve">registration </w:t>
      </w:r>
      <w:r w:rsidR="00747756">
        <w:rPr>
          <w:szCs w:val="24"/>
        </w:rPr>
        <w:t>will inform</w:t>
      </w:r>
      <w:r w:rsidR="00A050AA">
        <w:rPr>
          <w:szCs w:val="24"/>
        </w:rPr>
        <w:t xml:space="preserve"> the Commission </w:t>
      </w:r>
      <w:r w:rsidR="00747756">
        <w:rPr>
          <w:szCs w:val="24"/>
        </w:rPr>
        <w:t>that a municipal advisor is no longer</w:t>
      </w:r>
      <w:r w:rsidR="00A050AA">
        <w:rPr>
          <w:szCs w:val="24"/>
        </w:rPr>
        <w:t xml:space="preserve"> </w:t>
      </w:r>
      <w:r w:rsidR="00707FC3">
        <w:rPr>
          <w:szCs w:val="24"/>
        </w:rPr>
        <w:t xml:space="preserve">engaging </w:t>
      </w:r>
      <w:r w:rsidR="00A050AA">
        <w:rPr>
          <w:szCs w:val="24"/>
        </w:rPr>
        <w:t>in municipal advisory activities</w:t>
      </w:r>
      <w:r w:rsidR="00747756">
        <w:rPr>
          <w:szCs w:val="24"/>
        </w:rPr>
        <w:t>.</w:t>
      </w:r>
    </w:p>
    <w:p w:rsidR="00747756" w:rsidP="00C25FA4" w:rsidRDefault="00747756" w14:paraId="231E5E5C" w14:textId="77777777">
      <w:pPr>
        <w:pStyle w:val="BodyText"/>
        <w:rPr>
          <w:szCs w:val="24"/>
        </w:rPr>
      </w:pPr>
    </w:p>
    <w:p w:rsidR="00747756" w:rsidP="00C25FA4" w:rsidRDefault="00747756" w14:paraId="5F16C3F0" w14:textId="34369771">
      <w:pPr>
        <w:pStyle w:val="BodyText"/>
        <w:rPr>
          <w:szCs w:val="24"/>
        </w:rPr>
      </w:pPr>
      <w:r>
        <w:tab/>
      </w:r>
      <w:r w:rsidRPr="00D946A0">
        <w:t xml:space="preserve">The requirement that a municipal advisor make and keep books and records, including written communications and records of associated persons, </w:t>
      </w:r>
      <w:r>
        <w:t>will</w:t>
      </w:r>
      <w:r w:rsidRPr="00D946A0">
        <w:t xml:space="preserve"> help to ensure that records </w:t>
      </w:r>
      <w:r>
        <w:t xml:space="preserve">of </w:t>
      </w:r>
      <w:r w:rsidRPr="00D946A0">
        <w:t>the respondent’s primary municipal advisory activities</w:t>
      </w:r>
      <w:r>
        <w:t>,</w:t>
      </w:r>
      <w:r w:rsidRPr="00D946A0">
        <w:t xml:space="preserve"> </w:t>
      </w:r>
      <w:r>
        <w:t>as well as the activities</w:t>
      </w:r>
      <w:r w:rsidRPr="00D946A0">
        <w:t xml:space="preserve"> of its associated persons, exist</w:t>
      </w:r>
      <w:r>
        <w:t>.  The Commission and other regulators could potentially request books and records</w:t>
      </w:r>
      <w:r w:rsidRPr="00D946A0">
        <w:t xml:space="preserve"> during an examination to </w:t>
      </w:r>
      <w:r>
        <w:t>evaluate the municipal advisor</w:t>
      </w:r>
      <w:r w:rsidRPr="00D946A0">
        <w:t>’s compliance with the</w:t>
      </w:r>
      <w:r>
        <w:t xml:space="preserve"> Exchange Act, the rules thereunder, and </w:t>
      </w:r>
      <w:r w:rsidR="00810F8F">
        <w:t>Municipal Securities Rulemaking Board (“</w:t>
      </w:r>
      <w:r>
        <w:t>MSRB</w:t>
      </w:r>
      <w:r w:rsidR="00810F8F">
        <w:t>”)</w:t>
      </w:r>
      <w:r>
        <w:t xml:space="preserve"> rules, as well as for other regulatory purposes</w:t>
      </w:r>
      <w:r w:rsidRPr="00D946A0">
        <w:t>.</w:t>
      </w:r>
    </w:p>
    <w:p w:rsidR="00747756" w:rsidP="00A3086D" w:rsidRDefault="00747756" w14:paraId="0767CA33" w14:textId="77777777">
      <w:pPr>
        <w:pStyle w:val="BodyText"/>
      </w:pPr>
    </w:p>
    <w:p w:rsidR="00A3086D" w:rsidP="00A3086D" w:rsidRDefault="00747756" w14:paraId="33C4AB3E" w14:textId="77777777">
      <w:pPr>
        <w:pStyle w:val="BodyText"/>
      </w:pPr>
      <w:r>
        <w:tab/>
      </w:r>
      <w:r w:rsidRPr="00A050AA" w:rsidR="00A3086D">
        <w:t xml:space="preserve">The requirement that a non-resident municipal advisor complete Form MA-NR, and furnish Form MA-NR for its non-resident general partners, non-resident managing agents, and associated persons engaged in municipal advisory activities, </w:t>
      </w:r>
      <w:r w:rsidRPr="00A050AA" w:rsidR="00A050AA">
        <w:rPr>
          <w:szCs w:val="24"/>
        </w:rPr>
        <w:t>will</w:t>
      </w:r>
      <w:r w:rsidRPr="00A050AA" w:rsidR="00A3086D">
        <w:t xml:space="preserve"> help minimize legal or logistical obstacles that the Commission may encounter when attempting to effect service, conserve Commission resources, and avoid potential conflicts of law. </w:t>
      </w:r>
      <w:r>
        <w:t xml:space="preserve"> </w:t>
      </w:r>
      <w:r w:rsidRPr="00A050AA" w:rsidR="00A050AA">
        <w:rPr>
          <w:szCs w:val="24"/>
        </w:rPr>
        <w:t>The requirement that a non-resident municipal advisor provide an opinion of counsel on Form MA will help ensure that such non-resident municipal advisor can provide access to its books and records and submit to inspection and examination by the Commission.</w:t>
      </w:r>
      <w:r w:rsidRPr="00A050AA" w:rsidR="00A3086D">
        <w:t xml:space="preserve"> </w:t>
      </w:r>
    </w:p>
    <w:p w:rsidRPr="00747756" w:rsidR="00A0529F" w:rsidP="00747756" w:rsidRDefault="00A0529F" w14:paraId="1AEA4384" w14:textId="77777777">
      <w:pPr>
        <w:ind w:firstLine="720"/>
        <w:rPr>
          <w:sz w:val="24"/>
          <w:szCs w:val="24"/>
        </w:rPr>
      </w:pPr>
    </w:p>
    <w:p w:rsidRPr="00747756" w:rsidR="00747756" w:rsidP="00747756" w:rsidRDefault="00747756" w14:paraId="282CD833" w14:textId="77777777">
      <w:pPr>
        <w:ind w:firstLine="720"/>
        <w:rPr>
          <w:sz w:val="32"/>
          <w:szCs w:val="24"/>
        </w:rPr>
      </w:pPr>
      <w:r w:rsidRPr="00747756">
        <w:rPr>
          <w:sz w:val="24"/>
        </w:rPr>
        <w:t xml:space="preserve">The requirement that certain written representations and disclosures be made in order for a person to be exempt from the definition of municipal advisor </w:t>
      </w:r>
      <w:r w:rsidR="00707FC3">
        <w:rPr>
          <w:sz w:val="24"/>
        </w:rPr>
        <w:t>(</w:t>
      </w:r>
      <w:r w:rsidRPr="00747756">
        <w:rPr>
          <w:sz w:val="24"/>
        </w:rPr>
        <w:t>where a municipal entity or obligated person is represented by an independent registered municipal advisor with respect to the same aspects of a municipal financial product or an issuance of municipal securities</w:t>
      </w:r>
      <w:r w:rsidR="00707FC3">
        <w:rPr>
          <w:sz w:val="24"/>
        </w:rPr>
        <w:t>)</w:t>
      </w:r>
      <w:r w:rsidRPr="00747756">
        <w:rPr>
          <w:sz w:val="24"/>
        </w:rPr>
        <w:t xml:space="preserve"> will allow the Commission staff to determine whether a person engaging in municipal advisory activities has failed to register with the Commission.  Further, the information will allow municipal entities and obligated persons to understand whether a person is acting as a municipal advisor.  Similarly, the exceptions from the definitions of municipal escrow investments and proceeds of municipal securities for reasonable inquiries will allow the Commission staff to determine whether a person engaging in municipal advisory activities has failed to register with the Commission.</w:t>
      </w:r>
    </w:p>
    <w:p w:rsidRPr="00C70691" w:rsidR="00622813" w:rsidP="00C25FA4" w:rsidRDefault="00622813" w14:paraId="5B6EEDAC" w14:textId="77777777">
      <w:pPr>
        <w:tabs>
          <w:tab w:val="left" w:pos="720"/>
        </w:tabs>
        <w:rPr>
          <w:sz w:val="24"/>
          <w:highlight w:val="yellow"/>
        </w:rPr>
      </w:pPr>
    </w:p>
    <w:p w:rsidRPr="00AD2DA3" w:rsidR="00622813" w:rsidP="00C25FA4" w:rsidRDefault="00FA6162" w14:paraId="49A0D4D2" w14:textId="77777777">
      <w:pPr>
        <w:numPr>
          <w:ilvl w:val="0"/>
          <w:numId w:val="1"/>
        </w:numPr>
        <w:tabs>
          <w:tab w:val="left" w:pos="720"/>
        </w:tabs>
        <w:rPr>
          <w:b/>
          <w:sz w:val="24"/>
        </w:rPr>
      </w:pPr>
      <w:r w:rsidRPr="00AD2DA3">
        <w:rPr>
          <w:b/>
          <w:sz w:val="24"/>
        </w:rPr>
        <w:t>Consideration Given to Information Technology</w:t>
      </w:r>
    </w:p>
    <w:p w:rsidRPr="00C70691" w:rsidR="00622813" w:rsidP="00C25FA4" w:rsidRDefault="00622813" w14:paraId="3A11675D" w14:textId="77777777">
      <w:pPr>
        <w:tabs>
          <w:tab w:val="left" w:pos="720"/>
        </w:tabs>
        <w:rPr>
          <w:sz w:val="24"/>
          <w:highlight w:val="yellow"/>
        </w:rPr>
      </w:pPr>
    </w:p>
    <w:p w:rsidRPr="0048184C" w:rsidR="0048184C" w:rsidP="005C10C7" w:rsidRDefault="00622813" w14:paraId="48B723EA" w14:textId="2FA95790">
      <w:pPr>
        <w:pStyle w:val="BodyText"/>
        <w:rPr>
          <w:szCs w:val="24"/>
        </w:rPr>
      </w:pPr>
      <w:r w:rsidRPr="00486181">
        <w:tab/>
      </w:r>
      <w:r w:rsidRPr="00486181" w:rsidR="00C70691">
        <w:t xml:space="preserve">The rules require </w:t>
      </w:r>
      <w:r w:rsidR="00844E38">
        <w:t xml:space="preserve">applicants and registered </w:t>
      </w:r>
      <w:r w:rsidRPr="00486181" w:rsidR="00C70691">
        <w:t xml:space="preserve">municipal advisors to </w:t>
      </w:r>
      <w:r w:rsidR="00D3036B">
        <w:t xml:space="preserve">electronically </w:t>
      </w:r>
      <w:r w:rsidRPr="00486181" w:rsidR="000935C8">
        <w:t>file Forms MA</w:t>
      </w:r>
      <w:r w:rsidRPr="00486181" w:rsidR="00FA24C3">
        <w:t xml:space="preserve">, </w:t>
      </w:r>
      <w:r w:rsidRPr="00486181" w:rsidR="00C70691">
        <w:t xml:space="preserve">MA-I, MA-NR, </w:t>
      </w:r>
      <w:r w:rsidR="005E3593">
        <w:t xml:space="preserve">and </w:t>
      </w:r>
      <w:r w:rsidRPr="00486181" w:rsidR="00C70691">
        <w:t xml:space="preserve">MA-W </w:t>
      </w:r>
      <w:r w:rsidR="00455561">
        <w:t>through</w:t>
      </w:r>
      <w:r w:rsidRPr="00486181" w:rsidR="00C70691">
        <w:t xml:space="preserve"> the Commission’s </w:t>
      </w:r>
      <w:r w:rsidRPr="00913BD8" w:rsidR="0027167E">
        <w:rPr>
          <w:szCs w:val="24"/>
        </w:rPr>
        <w:t>Electronic Data Gathering, Analysis, and Retrieval System (“EDGAR”)</w:t>
      </w:r>
      <w:r w:rsidRPr="00486181" w:rsidR="00C70691">
        <w:t xml:space="preserve">.  </w:t>
      </w:r>
      <w:r w:rsidR="0048184C">
        <w:rPr>
          <w:szCs w:val="24"/>
        </w:rPr>
        <w:t xml:space="preserve">By requiring submission </w:t>
      </w:r>
      <w:r w:rsidR="005C10C7">
        <w:rPr>
          <w:szCs w:val="24"/>
        </w:rPr>
        <w:t xml:space="preserve">of information </w:t>
      </w:r>
      <w:r w:rsidR="0048184C">
        <w:rPr>
          <w:szCs w:val="24"/>
        </w:rPr>
        <w:t xml:space="preserve">through EDGAR, Commission staff </w:t>
      </w:r>
      <w:r w:rsidR="00E47D9C">
        <w:rPr>
          <w:szCs w:val="24"/>
        </w:rPr>
        <w:t>is</w:t>
      </w:r>
      <w:r w:rsidR="0048184C">
        <w:rPr>
          <w:szCs w:val="24"/>
        </w:rPr>
        <w:t xml:space="preserve"> able to </w:t>
      </w:r>
      <w:r w:rsidR="00F568CD">
        <w:rPr>
          <w:szCs w:val="24"/>
        </w:rPr>
        <w:t xml:space="preserve">efficiently </w:t>
      </w:r>
      <w:r w:rsidR="005C10C7">
        <w:rPr>
          <w:szCs w:val="24"/>
        </w:rPr>
        <w:t>retrieve and analyze the data it needs, which enhance</w:t>
      </w:r>
      <w:r w:rsidR="00E47D9C">
        <w:rPr>
          <w:szCs w:val="24"/>
        </w:rPr>
        <w:t>s</w:t>
      </w:r>
      <w:r w:rsidR="005C10C7">
        <w:rPr>
          <w:szCs w:val="24"/>
        </w:rPr>
        <w:t xml:space="preserve"> the Commission’s ability</w:t>
      </w:r>
      <w:r w:rsidR="0048184C">
        <w:rPr>
          <w:szCs w:val="24"/>
        </w:rPr>
        <w:t xml:space="preserve"> to </w:t>
      </w:r>
      <w:r w:rsidR="00BD0C4B">
        <w:rPr>
          <w:szCs w:val="24"/>
        </w:rPr>
        <w:t xml:space="preserve">effectively </w:t>
      </w:r>
      <w:r w:rsidR="0048184C">
        <w:rPr>
          <w:szCs w:val="24"/>
        </w:rPr>
        <w:t>carry out its mission with respect to municipal advisory activities</w:t>
      </w:r>
      <w:r w:rsidR="005C10C7">
        <w:rPr>
          <w:szCs w:val="24"/>
        </w:rPr>
        <w:t>.</w:t>
      </w:r>
      <w:r w:rsidR="0048184C">
        <w:rPr>
          <w:szCs w:val="24"/>
        </w:rPr>
        <w:t xml:space="preserve">  </w:t>
      </w:r>
      <w:r w:rsidR="00491259">
        <w:rPr>
          <w:szCs w:val="24"/>
        </w:rPr>
        <w:t>M</w:t>
      </w:r>
      <w:r w:rsidR="009E7D61">
        <w:rPr>
          <w:szCs w:val="24"/>
        </w:rPr>
        <w:t xml:space="preserve">unicipal entities, obligated persons, the general public, and others </w:t>
      </w:r>
      <w:r w:rsidR="00E47D9C">
        <w:rPr>
          <w:szCs w:val="24"/>
        </w:rPr>
        <w:t>are</w:t>
      </w:r>
      <w:r w:rsidR="009E7D61">
        <w:rPr>
          <w:szCs w:val="24"/>
        </w:rPr>
        <w:t xml:space="preserve"> </w:t>
      </w:r>
      <w:r w:rsidR="00491259">
        <w:rPr>
          <w:szCs w:val="24"/>
        </w:rPr>
        <w:t xml:space="preserve">also </w:t>
      </w:r>
      <w:r w:rsidR="009E7D61">
        <w:rPr>
          <w:szCs w:val="24"/>
        </w:rPr>
        <w:t xml:space="preserve">be able to access information about municipal advisors electronically through the Commission’s EDGAR system and easily cross-reference information submitted through the </w:t>
      </w:r>
      <w:r w:rsidR="00F37D4C">
        <w:rPr>
          <w:szCs w:val="24"/>
        </w:rPr>
        <w:t>Investment Adviser Registration Depository (“</w:t>
      </w:r>
      <w:r w:rsidR="009E7D61">
        <w:rPr>
          <w:szCs w:val="24"/>
        </w:rPr>
        <w:t>IARD</w:t>
      </w:r>
      <w:r w:rsidR="00F37D4C">
        <w:rPr>
          <w:szCs w:val="24"/>
        </w:rPr>
        <w:t>”)</w:t>
      </w:r>
      <w:r w:rsidR="009E7D61">
        <w:rPr>
          <w:szCs w:val="24"/>
        </w:rPr>
        <w:t xml:space="preserve"> and </w:t>
      </w:r>
      <w:r w:rsidR="00F37D4C">
        <w:rPr>
          <w:szCs w:val="24"/>
        </w:rPr>
        <w:t>the Central Registration Depository (“</w:t>
      </w:r>
      <w:r w:rsidR="009E7D61">
        <w:rPr>
          <w:szCs w:val="24"/>
        </w:rPr>
        <w:t>CRD</w:t>
      </w:r>
      <w:r w:rsidR="00F37D4C">
        <w:rPr>
          <w:szCs w:val="24"/>
        </w:rPr>
        <w:t>”)</w:t>
      </w:r>
      <w:r w:rsidR="009E7D61">
        <w:rPr>
          <w:szCs w:val="24"/>
        </w:rPr>
        <w:t xml:space="preserve"> systems.  </w:t>
      </w:r>
      <w:r w:rsidR="0048184C">
        <w:rPr>
          <w:szCs w:val="24"/>
        </w:rPr>
        <w:t xml:space="preserve">Information submitted on Form MA and Form MA-I will </w:t>
      </w:r>
      <w:r w:rsidR="00491259">
        <w:rPr>
          <w:szCs w:val="24"/>
        </w:rPr>
        <w:t xml:space="preserve">also </w:t>
      </w:r>
      <w:r w:rsidR="0048184C">
        <w:rPr>
          <w:szCs w:val="24"/>
        </w:rPr>
        <w:t>be tagged in XML format, which may improve the Commission staff’s ability to retrieve and analyze data</w:t>
      </w:r>
      <w:r w:rsidR="00F37D4C">
        <w:rPr>
          <w:szCs w:val="24"/>
        </w:rPr>
        <w:t xml:space="preserve"> and </w:t>
      </w:r>
      <w:r w:rsidR="0048184C">
        <w:rPr>
          <w:szCs w:val="24"/>
        </w:rPr>
        <w:t xml:space="preserve">could allow municipal entities and obligated persons to perform better research into municipal advisors.  </w:t>
      </w:r>
    </w:p>
    <w:p w:rsidR="0048184C" w:rsidP="00C25FA4" w:rsidRDefault="0048184C" w14:paraId="34E9ACA3" w14:textId="77777777">
      <w:pPr>
        <w:pStyle w:val="BodyText"/>
      </w:pPr>
    </w:p>
    <w:p w:rsidRPr="00486181" w:rsidR="00975A5B" w:rsidP="00C25FA4" w:rsidRDefault="00975A5B" w14:paraId="0390C0E3" w14:textId="6AEB47ED">
      <w:pPr>
        <w:pStyle w:val="BodyText"/>
      </w:pPr>
      <w:r>
        <w:tab/>
        <w:t>The rules also require municipal advisors to make and keep books and records relating to its municipal advisory activities.  Rule 15Ba1-</w:t>
      </w:r>
      <w:r w:rsidR="00C97330">
        <w:t>8</w:t>
      </w:r>
      <w:r>
        <w:t>(d) permits municipal advisors to maintain and preserve the required records on electronic storage media.</w:t>
      </w:r>
      <w:r w:rsidR="00BB366A">
        <w:t xml:space="preserve">  </w:t>
      </w:r>
    </w:p>
    <w:p w:rsidRPr="00C70691" w:rsidR="00622813" w:rsidP="00C25FA4" w:rsidRDefault="00622813" w14:paraId="63446582" w14:textId="77777777">
      <w:pPr>
        <w:tabs>
          <w:tab w:val="left" w:pos="720"/>
        </w:tabs>
        <w:rPr>
          <w:sz w:val="24"/>
          <w:highlight w:val="yellow"/>
        </w:rPr>
      </w:pPr>
    </w:p>
    <w:p w:rsidRPr="00B67762" w:rsidR="00622813" w:rsidP="00C25FA4" w:rsidRDefault="00622813" w14:paraId="51F70A09" w14:textId="77777777">
      <w:pPr>
        <w:numPr>
          <w:ilvl w:val="0"/>
          <w:numId w:val="1"/>
        </w:numPr>
        <w:tabs>
          <w:tab w:val="left" w:pos="720"/>
        </w:tabs>
        <w:rPr>
          <w:b/>
          <w:sz w:val="24"/>
        </w:rPr>
      </w:pPr>
      <w:r w:rsidRPr="00B67762">
        <w:rPr>
          <w:b/>
          <w:sz w:val="24"/>
        </w:rPr>
        <w:t>Duplication</w:t>
      </w:r>
    </w:p>
    <w:p w:rsidRPr="00C70691" w:rsidR="00622813" w:rsidP="00C25FA4" w:rsidRDefault="00622813" w14:paraId="0D48E4FF" w14:textId="77777777">
      <w:pPr>
        <w:tabs>
          <w:tab w:val="left" w:pos="720"/>
        </w:tabs>
        <w:rPr>
          <w:sz w:val="24"/>
          <w:highlight w:val="yellow"/>
        </w:rPr>
      </w:pPr>
    </w:p>
    <w:p w:rsidR="007E2E5C" w:rsidP="007E2E5C" w:rsidRDefault="00622813" w14:paraId="4085C96D" w14:textId="10491E02">
      <w:pPr>
        <w:pStyle w:val="BodyText"/>
        <w:outlineLvl w:val="0"/>
        <w:rPr>
          <w:szCs w:val="24"/>
        </w:rPr>
      </w:pPr>
      <w:r w:rsidRPr="00181447">
        <w:tab/>
      </w:r>
      <w:r w:rsidR="00262722">
        <w:rPr>
          <w:szCs w:val="24"/>
        </w:rPr>
        <w:t>The Commission recognizes</w:t>
      </w:r>
      <w:r w:rsidRPr="00D946A0" w:rsidR="00EA7A32">
        <w:rPr>
          <w:szCs w:val="24"/>
        </w:rPr>
        <w:t xml:space="preserve"> that some of the information that respondents would collect </w:t>
      </w:r>
      <w:r w:rsidR="003E3961">
        <w:rPr>
          <w:szCs w:val="24"/>
        </w:rPr>
        <w:t xml:space="preserve">under the </w:t>
      </w:r>
      <w:r w:rsidRPr="00D946A0" w:rsidR="00045F0A">
        <w:rPr>
          <w:szCs w:val="24"/>
        </w:rPr>
        <w:t xml:space="preserve">relevant registration forms </w:t>
      </w:r>
      <w:r w:rsidR="00045F0A">
        <w:rPr>
          <w:szCs w:val="24"/>
        </w:rPr>
        <w:t xml:space="preserve">and </w:t>
      </w:r>
      <w:r w:rsidR="003E3961">
        <w:rPr>
          <w:szCs w:val="24"/>
        </w:rPr>
        <w:t>record</w:t>
      </w:r>
      <w:r w:rsidRPr="00D946A0" w:rsidR="00EA7A32">
        <w:rPr>
          <w:szCs w:val="24"/>
        </w:rPr>
        <w:t xml:space="preserve">keeping rules would overlap with information </w:t>
      </w:r>
      <w:r w:rsidRPr="00D946A0" w:rsidR="00EA7A32">
        <w:rPr>
          <w:szCs w:val="24"/>
        </w:rPr>
        <w:lastRenderedPageBreak/>
        <w:t xml:space="preserve">previously collected </w:t>
      </w:r>
      <w:r w:rsidR="009F073A">
        <w:rPr>
          <w:szCs w:val="24"/>
        </w:rPr>
        <w:t>under</w:t>
      </w:r>
      <w:r w:rsidR="006C749B">
        <w:rPr>
          <w:szCs w:val="24"/>
        </w:rPr>
        <w:t xml:space="preserve"> </w:t>
      </w:r>
      <w:r w:rsidR="00BB366A">
        <w:rPr>
          <w:szCs w:val="24"/>
        </w:rPr>
        <w:t>other</w:t>
      </w:r>
      <w:r w:rsidR="008C36D1">
        <w:rPr>
          <w:szCs w:val="24"/>
        </w:rPr>
        <w:t xml:space="preserve"> registration regimes or record</w:t>
      </w:r>
      <w:r w:rsidRPr="00D946A0" w:rsidR="00EA7A32">
        <w:rPr>
          <w:szCs w:val="24"/>
        </w:rPr>
        <w:t xml:space="preserve">keeping rules. </w:t>
      </w:r>
      <w:r w:rsidR="00783B7A">
        <w:rPr>
          <w:szCs w:val="24"/>
        </w:rPr>
        <w:t xml:space="preserve"> </w:t>
      </w:r>
      <w:r w:rsidR="007E2E5C">
        <w:rPr>
          <w:szCs w:val="24"/>
        </w:rPr>
        <w:t xml:space="preserve">In adopting these rules, the Commission sought to design a registration process that is similar to other registration processes administered by the Commission. </w:t>
      </w:r>
      <w:r w:rsidR="00687499">
        <w:rPr>
          <w:szCs w:val="24"/>
        </w:rPr>
        <w:t xml:space="preserve"> </w:t>
      </w:r>
      <w:r w:rsidR="007E2E5C">
        <w:rPr>
          <w:szCs w:val="24"/>
        </w:rPr>
        <w:t xml:space="preserve">The rules are based on rules applicable to broker-dealers and investment advisers; similarly, Form MA is based on Form ADV and Form BD, and Form MA-I is based on Form U4. </w:t>
      </w:r>
      <w:r w:rsidR="00DF379C">
        <w:rPr>
          <w:szCs w:val="24"/>
        </w:rPr>
        <w:t xml:space="preserve"> </w:t>
      </w:r>
      <w:r w:rsidR="007E2E5C">
        <w:rPr>
          <w:szCs w:val="24"/>
        </w:rPr>
        <w:t>To the extent market participants are familiar with these existing registration processes, the Commission believes that using similar processes to register municipal advisors will create efficiencies for market participants.</w:t>
      </w:r>
      <w:r w:rsidRPr="007E2E5C" w:rsidR="007E2E5C">
        <w:rPr>
          <w:szCs w:val="24"/>
        </w:rPr>
        <w:t xml:space="preserve"> </w:t>
      </w:r>
      <w:r w:rsidR="007E2E5C">
        <w:rPr>
          <w:szCs w:val="24"/>
        </w:rPr>
        <w:t xml:space="preserve"> </w:t>
      </w:r>
      <w:r w:rsidR="00B32167">
        <w:t>In addition, the rules</w:t>
      </w:r>
      <w:r w:rsidR="00205128">
        <w:t xml:space="preserve"> permit municipal advisors, to the extent </w:t>
      </w:r>
      <w:r w:rsidRPr="00901C4E" w:rsidR="00205128">
        <w:t>that the disclosures required on Form MA have been disclosed on Form ADV</w:t>
      </w:r>
      <w:r w:rsidR="00205128">
        <w:t xml:space="preserve"> or</w:t>
      </w:r>
      <w:r w:rsidRPr="00901C4E" w:rsidR="00205128">
        <w:t xml:space="preserve"> BD, to incorporate such information by reference</w:t>
      </w:r>
      <w:r w:rsidR="00205128">
        <w:t xml:space="preserve">, which should reduce duplication and costs for some municipal advisors.  </w:t>
      </w:r>
    </w:p>
    <w:p w:rsidR="00052C75" w:rsidP="007E2E5C" w:rsidRDefault="00052C75" w14:paraId="678D3CAD" w14:textId="77777777">
      <w:pPr>
        <w:pStyle w:val="BodyText"/>
        <w:outlineLvl w:val="0"/>
        <w:rPr>
          <w:szCs w:val="24"/>
        </w:rPr>
      </w:pPr>
    </w:p>
    <w:p w:rsidR="00052C75" w:rsidP="00052C75" w:rsidRDefault="00052C75" w14:paraId="305DB023" w14:textId="77777777">
      <w:pPr>
        <w:ind w:firstLine="720"/>
        <w:rPr>
          <w:szCs w:val="24"/>
        </w:rPr>
      </w:pPr>
      <w:r w:rsidRPr="00052C75">
        <w:rPr>
          <w:sz w:val="24"/>
          <w:szCs w:val="24"/>
        </w:rPr>
        <w:t xml:space="preserve">The Commission considered </w:t>
      </w:r>
      <w:r>
        <w:rPr>
          <w:sz w:val="24"/>
          <w:szCs w:val="24"/>
        </w:rPr>
        <w:t>but decided</w:t>
      </w:r>
      <w:r w:rsidRPr="00052C75">
        <w:rPr>
          <w:sz w:val="24"/>
          <w:szCs w:val="24"/>
        </w:rPr>
        <w:t xml:space="preserve"> not to create a separate registration program for entities that are already registered with the Commission in another capacity.  The Commission does not believe that such an approach would achieve the goal of creating a registration system specific to municipal advisors.  Form MA, while modeled primarily on Form ADV and Form BD, is designed to capture information regarding the activities of municipal advisors and the markets that they serve that would not otherwise be captured in other forms.  This information will permit the Commission to decide whether to grant or deny an application for registration; to manage the Commission’s regulatory and examination programs; and to make such information available to the MSRB to better inform its regulation of municipal advisors.  In addition, having information about municipal advisors in a single location could improve the municipal advisor selection process.</w:t>
      </w:r>
    </w:p>
    <w:p w:rsidRPr="00052C75" w:rsidR="00052C75" w:rsidP="00052C75" w:rsidRDefault="00052C75" w14:paraId="153AE8CA" w14:textId="77777777">
      <w:pPr>
        <w:ind w:firstLine="720"/>
        <w:rPr>
          <w:sz w:val="24"/>
          <w:szCs w:val="24"/>
        </w:rPr>
      </w:pPr>
    </w:p>
    <w:p w:rsidR="00052C75" w:rsidP="00052C75" w:rsidRDefault="00052C75" w14:paraId="10013818" w14:textId="77777777">
      <w:pPr>
        <w:ind w:firstLine="720"/>
        <w:rPr>
          <w:sz w:val="24"/>
          <w:szCs w:val="24"/>
        </w:rPr>
      </w:pPr>
      <w:r w:rsidRPr="00052C75">
        <w:rPr>
          <w:sz w:val="24"/>
          <w:szCs w:val="24"/>
        </w:rPr>
        <w:t>Further, the Commission believes that, based on the expertise and experience of its enforcement and examinations staff, for purposes of regulation, it is appropriate to collect information regarding the financial industry and other activities of associated persons involved in the municipal securities market, including swap dealers, major swap participants, and engineers and engineering firms.  The Commission believes that to allow investment advisers to register as municipal advisors using Form ADV would not provide comparable information about certain associated persons of municipal advisors.</w:t>
      </w:r>
    </w:p>
    <w:p w:rsidRPr="00052C75" w:rsidR="00052C75" w:rsidP="00052C75" w:rsidRDefault="00052C75" w14:paraId="19D1B8BA" w14:textId="77777777">
      <w:pPr>
        <w:ind w:firstLine="720"/>
        <w:rPr>
          <w:sz w:val="24"/>
          <w:szCs w:val="24"/>
        </w:rPr>
      </w:pPr>
    </w:p>
    <w:p w:rsidR="007E2E5C" w:rsidP="00052C75" w:rsidRDefault="00052C75" w14:paraId="1DA88067" w14:textId="77777777">
      <w:pPr>
        <w:pStyle w:val="BodyText"/>
        <w:ind w:firstLine="720"/>
        <w:outlineLvl w:val="0"/>
        <w:rPr>
          <w:szCs w:val="24"/>
        </w:rPr>
      </w:pPr>
      <w:r>
        <w:t>In addition, requiring municipal advisors to file a registration form specifically tailored to their municipal advisory activities is consistent with the broader public interest to make available to the public information about municipal advisors.  Absent a form specific to municipal advisors, a</w:t>
      </w:r>
      <w:r w:rsidRPr="00B11094">
        <w:t xml:space="preserve"> municipal entity or obligated person seeking information about a municipal advisor </w:t>
      </w:r>
      <w:r>
        <w:t>may not</w:t>
      </w:r>
      <w:r w:rsidRPr="00B11094">
        <w:t xml:space="preserve"> realize that the data was available on Form BD or Form ADV.  The Commission believes that persons seeking to compile, compare, and analyze data pertaining to the entire universe of registered municipal advisors</w:t>
      </w:r>
      <w:r>
        <w:t>,</w:t>
      </w:r>
      <w:r w:rsidRPr="00B11094">
        <w:t xml:space="preserve"> and regulators overseeing compliance with the rules and regulations applicable to municipal advisors</w:t>
      </w:r>
      <w:r>
        <w:t>,</w:t>
      </w:r>
      <w:r w:rsidRPr="00B11094">
        <w:t xml:space="preserve"> should be able to access relevant information easily within one system</w:t>
      </w:r>
      <w:r w:rsidR="004D215F">
        <w:t>.</w:t>
      </w:r>
    </w:p>
    <w:p w:rsidR="00F568CD" w:rsidP="00783B7A" w:rsidRDefault="00F568CD" w14:paraId="6452B82C" w14:textId="77777777">
      <w:pPr>
        <w:pStyle w:val="BodyText"/>
        <w:outlineLvl w:val="0"/>
      </w:pPr>
    </w:p>
    <w:p w:rsidRPr="00181447" w:rsidR="00622813" w:rsidP="00C25FA4" w:rsidRDefault="00FA5619" w14:paraId="54705822" w14:textId="77777777">
      <w:pPr>
        <w:pStyle w:val="BodyText"/>
        <w:outlineLvl w:val="0"/>
      </w:pPr>
      <w:r>
        <w:tab/>
      </w:r>
      <w:r w:rsidR="00B341B3">
        <w:t>With respect to the recordkeeping requirements, t</w:t>
      </w:r>
      <w:r w:rsidR="002B00C6">
        <w:rPr>
          <w:szCs w:val="24"/>
        </w:rPr>
        <w:t xml:space="preserve">he Commission has reduced duplication by </w:t>
      </w:r>
      <w:r w:rsidR="008B5DB1">
        <w:rPr>
          <w:szCs w:val="24"/>
        </w:rPr>
        <w:t xml:space="preserve">adopting </w:t>
      </w:r>
      <w:r w:rsidR="00B341B3">
        <w:rPr>
          <w:szCs w:val="24"/>
        </w:rPr>
        <w:t xml:space="preserve">recordkeeping </w:t>
      </w:r>
      <w:r w:rsidR="008B5DB1">
        <w:rPr>
          <w:szCs w:val="24"/>
        </w:rPr>
        <w:t xml:space="preserve">requirements </w:t>
      </w:r>
      <w:r w:rsidR="00B341B3">
        <w:rPr>
          <w:szCs w:val="24"/>
        </w:rPr>
        <w:t>that are</w:t>
      </w:r>
      <w:r w:rsidR="008B5DB1">
        <w:rPr>
          <w:szCs w:val="24"/>
        </w:rPr>
        <w:t xml:space="preserve"> consistent with other regulations under the securities laws.  </w:t>
      </w:r>
      <w:r w:rsidR="00B341B3">
        <w:t xml:space="preserve">The Commission determined not to create a unique recordkeeping requirement for municipal advisors because it expects that many entities already registered with the Commission in another capacity, such as investment advisers and broker-dealers, would likely </w:t>
      </w:r>
      <w:r w:rsidR="00B341B3">
        <w:lastRenderedPageBreak/>
        <w:t>incur higher, and in many ways redundant, costs to comply with this type of regime.  If the Commission established a unique recordkeeping requirement for municipal advisors, the Commission believes that many municipal advisors would incur higher costs due to the inability to leverage experience, systems, and practices developed to comply with the similar recordkeeping practices under federal securities law.</w:t>
      </w:r>
    </w:p>
    <w:p w:rsidRPr="00C70691" w:rsidR="00622813" w:rsidP="00C25FA4" w:rsidRDefault="00622813" w14:paraId="74F1FC9F" w14:textId="77777777">
      <w:pPr>
        <w:tabs>
          <w:tab w:val="left" w:pos="720"/>
        </w:tabs>
        <w:rPr>
          <w:sz w:val="24"/>
          <w:highlight w:val="yellow"/>
        </w:rPr>
      </w:pPr>
    </w:p>
    <w:p w:rsidRPr="00AD2DA3" w:rsidR="00622813" w:rsidP="00C25FA4" w:rsidRDefault="00990401" w14:paraId="02754BAA" w14:textId="77777777">
      <w:pPr>
        <w:numPr>
          <w:ilvl w:val="0"/>
          <w:numId w:val="1"/>
        </w:numPr>
        <w:tabs>
          <w:tab w:val="left" w:pos="720"/>
        </w:tabs>
        <w:rPr>
          <w:b/>
          <w:sz w:val="24"/>
        </w:rPr>
      </w:pPr>
      <w:r>
        <w:rPr>
          <w:b/>
          <w:sz w:val="24"/>
        </w:rPr>
        <w:t>Effect on</w:t>
      </w:r>
      <w:r w:rsidRPr="00AD2DA3" w:rsidR="00622813">
        <w:rPr>
          <w:b/>
          <w:sz w:val="24"/>
        </w:rPr>
        <w:t xml:space="preserve"> Small Entities</w:t>
      </w:r>
    </w:p>
    <w:p w:rsidRPr="00C70691" w:rsidR="00622813" w:rsidP="00C25FA4" w:rsidRDefault="00622813" w14:paraId="68E45B73" w14:textId="77777777">
      <w:pPr>
        <w:tabs>
          <w:tab w:val="left" w:pos="720"/>
        </w:tabs>
        <w:rPr>
          <w:sz w:val="24"/>
          <w:highlight w:val="yellow"/>
        </w:rPr>
      </w:pPr>
    </w:p>
    <w:p w:rsidRPr="00584827" w:rsidR="00C8271F" w:rsidP="00C25FA4" w:rsidRDefault="00C8271F" w14:paraId="1B952871" w14:textId="7DFBC3E1">
      <w:pPr>
        <w:ind w:firstLine="720"/>
        <w:rPr>
          <w:sz w:val="24"/>
          <w:szCs w:val="24"/>
        </w:rPr>
      </w:pPr>
      <w:r w:rsidRPr="00584827">
        <w:rPr>
          <w:sz w:val="24"/>
          <w:szCs w:val="24"/>
        </w:rPr>
        <w:t>The Commission’s rules do not define “small business” or “small organization” for purposes of municipal advisors.  The S</w:t>
      </w:r>
      <w:r w:rsidR="003B0A7F">
        <w:rPr>
          <w:sz w:val="24"/>
          <w:szCs w:val="24"/>
        </w:rPr>
        <w:t xml:space="preserve">mall </w:t>
      </w:r>
      <w:r w:rsidRPr="00584827">
        <w:rPr>
          <w:sz w:val="24"/>
          <w:szCs w:val="24"/>
        </w:rPr>
        <w:t>B</w:t>
      </w:r>
      <w:r w:rsidR="003B0A7F">
        <w:rPr>
          <w:sz w:val="24"/>
          <w:szCs w:val="24"/>
        </w:rPr>
        <w:t xml:space="preserve">usiness </w:t>
      </w:r>
      <w:r w:rsidRPr="00584827">
        <w:rPr>
          <w:sz w:val="24"/>
          <w:szCs w:val="24"/>
        </w:rPr>
        <w:t>A</w:t>
      </w:r>
      <w:r w:rsidR="00CB7C60">
        <w:rPr>
          <w:sz w:val="24"/>
          <w:szCs w:val="24"/>
        </w:rPr>
        <w:t>ct</w:t>
      </w:r>
      <w:r w:rsidRPr="00584827">
        <w:rPr>
          <w:sz w:val="24"/>
          <w:szCs w:val="24"/>
        </w:rPr>
        <w:t xml:space="preserve"> </w:t>
      </w:r>
      <w:r w:rsidR="00DD737F">
        <w:rPr>
          <w:sz w:val="24"/>
          <w:szCs w:val="24"/>
        </w:rPr>
        <w:t xml:space="preserve">(“SBA”) </w:t>
      </w:r>
      <w:r w:rsidRPr="00584827">
        <w:rPr>
          <w:sz w:val="24"/>
          <w:szCs w:val="24"/>
        </w:rPr>
        <w:t>defines small business, for purposes of entities that provide financial investments and related activities, as a business that had annual receipts of less than $7 million during the preceding fiscal year and is not affiliated with any person that is not a small business or small organization.</w:t>
      </w:r>
      <w:r w:rsidR="007179EB">
        <w:rPr>
          <w:rStyle w:val="FootnoteReference"/>
          <w:szCs w:val="24"/>
        </w:rPr>
        <w:footnoteReference w:id="5"/>
      </w:r>
      <w:r w:rsidRPr="00584827">
        <w:rPr>
          <w:sz w:val="24"/>
          <w:szCs w:val="24"/>
        </w:rPr>
        <w:t xml:space="preserve">  </w:t>
      </w:r>
      <w:r w:rsidR="007179EB">
        <w:rPr>
          <w:sz w:val="24"/>
          <w:szCs w:val="24"/>
        </w:rPr>
        <w:t>T</w:t>
      </w:r>
      <w:r w:rsidRPr="00584827">
        <w:rPr>
          <w:sz w:val="24"/>
          <w:szCs w:val="24"/>
        </w:rPr>
        <w:t>he Commission is using the SBA’</w:t>
      </w:r>
      <w:r w:rsidR="00DD737F">
        <w:rPr>
          <w:sz w:val="24"/>
          <w:szCs w:val="24"/>
        </w:rPr>
        <w:t>s definition of small business</w:t>
      </w:r>
      <w:r w:rsidRPr="00584827">
        <w:rPr>
          <w:sz w:val="24"/>
          <w:szCs w:val="24"/>
        </w:rPr>
        <w:t xml:space="preserve"> to define municipal advisors that are small e</w:t>
      </w:r>
      <w:r w:rsidR="00CE4F0A">
        <w:rPr>
          <w:sz w:val="24"/>
          <w:szCs w:val="24"/>
        </w:rPr>
        <w:t xml:space="preserve">ntities for purposes of the RFA and estimates that </w:t>
      </w:r>
      <w:r w:rsidR="00BD0314">
        <w:rPr>
          <w:sz w:val="24"/>
          <w:szCs w:val="24"/>
        </w:rPr>
        <w:t xml:space="preserve">there are </w:t>
      </w:r>
      <w:r w:rsidR="00CE4F0A">
        <w:rPr>
          <w:sz w:val="24"/>
          <w:szCs w:val="24"/>
        </w:rPr>
        <w:t xml:space="preserve">approximately </w:t>
      </w:r>
      <w:r w:rsidR="006A603C">
        <w:rPr>
          <w:sz w:val="24"/>
          <w:szCs w:val="24"/>
        </w:rPr>
        <w:t>363</w:t>
      </w:r>
      <w:r w:rsidR="00CE4F0A">
        <w:rPr>
          <w:sz w:val="24"/>
          <w:szCs w:val="24"/>
        </w:rPr>
        <w:t xml:space="preserve"> munic</w:t>
      </w:r>
      <w:r w:rsidR="00DC61E0">
        <w:rPr>
          <w:sz w:val="24"/>
          <w:szCs w:val="24"/>
        </w:rPr>
        <w:t xml:space="preserve">ipal advisors </w:t>
      </w:r>
      <w:r w:rsidR="00BD0314">
        <w:rPr>
          <w:sz w:val="24"/>
          <w:szCs w:val="24"/>
        </w:rPr>
        <w:t>currently registered with the Commission that are small entities</w:t>
      </w:r>
      <w:r w:rsidR="00B013D6">
        <w:rPr>
          <w:sz w:val="24"/>
          <w:szCs w:val="24"/>
        </w:rPr>
        <w:t xml:space="preserve">, and expects that </w:t>
      </w:r>
      <w:r w:rsidR="004C297E">
        <w:rPr>
          <w:sz w:val="24"/>
          <w:szCs w:val="24"/>
        </w:rPr>
        <w:t xml:space="preserve">approximately </w:t>
      </w:r>
      <w:r w:rsidR="006A603C">
        <w:rPr>
          <w:sz w:val="24"/>
          <w:szCs w:val="24"/>
        </w:rPr>
        <w:t>66</w:t>
      </w:r>
      <w:r w:rsidR="00B013D6">
        <w:rPr>
          <w:sz w:val="24"/>
          <w:szCs w:val="24"/>
        </w:rPr>
        <w:t xml:space="preserve"> municipal advisors that </w:t>
      </w:r>
      <w:r w:rsidR="00CE4F0A">
        <w:rPr>
          <w:sz w:val="24"/>
          <w:szCs w:val="24"/>
        </w:rPr>
        <w:t xml:space="preserve">would be required to register </w:t>
      </w:r>
      <w:r w:rsidR="009E64A0">
        <w:rPr>
          <w:sz w:val="24"/>
          <w:szCs w:val="24"/>
        </w:rPr>
        <w:t>with the Commission</w:t>
      </w:r>
      <w:r w:rsidR="00B013D6">
        <w:rPr>
          <w:sz w:val="24"/>
          <w:szCs w:val="24"/>
        </w:rPr>
        <w:t xml:space="preserve"> during the next three years</w:t>
      </w:r>
      <w:r w:rsidR="009E64A0">
        <w:rPr>
          <w:sz w:val="24"/>
          <w:szCs w:val="24"/>
        </w:rPr>
        <w:t xml:space="preserve"> </w:t>
      </w:r>
      <w:r w:rsidR="00CE4F0A">
        <w:rPr>
          <w:sz w:val="24"/>
          <w:szCs w:val="24"/>
        </w:rPr>
        <w:t>would be small entities</w:t>
      </w:r>
      <w:r w:rsidR="009E64A0">
        <w:rPr>
          <w:sz w:val="24"/>
          <w:szCs w:val="24"/>
        </w:rPr>
        <w:t xml:space="preserve"> subject to the final rules and forms</w:t>
      </w:r>
      <w:r w:rsidR="00CE4F0A">
        <w:rPr>
          <w:sz w:val="24"/>
          <w:szCs w:val="24"/>
        </w:rPr>
        <w:t>.</w:t>
      </w:r>
      <w:r w:rsidR="001E7347">
        <w:rPr>
          <w:rStyle w:val="FootnoteReference"/>
          <w:szCs w:val="24"/>
        </w:rPr>
        <w:footnoteReference w:id="6"/>
      </w:r>
      <w:r w:rsidR="00CE4F0A">
        <w:rPr>
          <w:sz w:val="24"/>
          <w:szCs w:val="24"/>
        </w:rPr>
        <w:t xml:space="preserve">  </w:t>
      </w:r>
    </w:p>
    <w:p w:rsidR="002C09C9" w:rsidP="00C25FA4" w:rsidRDefault="002C09C9" w14:paraId="443D437A" w14:textId="77777777">
      <w:pPr>
        <w:ind w:firstLine="720"/>
        <w:rPr>
          <w:sz w:val="24"/>
          <w:szCs w:val="24"/>
        </w:rPr>
      </w:pPr>
    </w:p>
    <w:p w:rsidR="00EA43E0" w:rsidP="00C25FA4" w:rsidRDefault="009932ED" w14:paraId="7D5283A5" w14:textId="5D106C5F">
      <w:pPr>
        <w:ind w:firstLine="720"/>
        <w:rPr>
          <w:sz w:val="24"/>
          <w:szCs w:val="24"/>
        </w:rPr>
      </w:pPr>
      <w:r>
        <w:rPr>
          <w:sz w:val="24"/>
          <w:szCs w:val="24"/>
        </w:rPr>
        <w:t xml:space="preserve">The Commission notes that municipal advisors are required by statute to register with the Commission.  As such, </w:t>
      </w:r>
      <w:r w:rsidR="003B0EAD">
        <w:rPr>
          <w:sz w:val="24"/>
          <w:szCs w:val="24"/>
        </w:rPr>
        <w:t xml:space="preserve">the final </w:t>
      </w:r>
      <w:r w:rsidRPr="004A0CE4" w:rsidR="003B0EAD">
        <w:rPr>
          <w:sz w:val="24"/>
          <w:szCs w:val="24"/>
        </w:rPr>
        <w:t>rules and forms affect municipal advisors required to register with the Commission</w:t>
      </w:r>
      <w:r w:rsidRPr="004A0CE4" w:rsidR="00C8271F">
        <w:rPr>
          <w:sz w:val="24"/>
          <w:szCs w:val="24"/>
        </w:rPr>
        <w:t xml:space="preserve">, including small entities. </w:t>
      </w:r>
      <w:r w:rsidR="005438DB">
        <w:rPr>
          <w:sz w:val="24"/>
          <w:szCs w:val="24"/>
        </w:rPr>
        <w:t xml:space="preserve"> </w:t>
      </w:r>
      <w:r w:rsidRPr="004A0CE4" w:rsidR="004A0CE4">
        <w:rPr>
          <w:sz w:val="24"/>
          <w:szCs w:val="24"/>
        </w:rPr>
        <w:t xml:space="preserve">The Commission does not believe differing compliance or reporting requirements or an exemption from coverage of the final rules and forms, or any </w:t>
      </w:r>
      <w:r w:rsidR="001E1104">
        <w:rPr>
          <w:sz w:val="24"/>
          <w:szCs w:val="24"/>
        </w:rPr>
        <w:t>part thereof, for small entities</w:t>
      </w:r>
      <w:r w:rsidRPr="004A0CE4" w:rsidR="004A0CE4">
        <w:rPr>
          <w:sz w:val="24"/>
          <w:szCs w:val="24"/>
        </w:rPr>
        <w:t xml:space="preserve"> would be appropriate or consistent with investor protection or with the Commission’s understanding of Congress’s intent to have the Commission register municipal advisors and oversee their activities. </w:t>
      </w:r>
      <w:r w:rsidRPr="004A0CE4" w:rsidR="00C8271F">
        <w:rPr>
          <w:sz w:val="24"/>
          <w:szCs w:val="24"/>
        </w:rPr>
        <w:t xml:space="preserve"> </w:t>
      </w:r>
      <w:r w:rsidRPr="004A0CE4" w:rsidR="002B00C6">
        <w:rPr>
          <w:sz w:val="24"/>
          <w:szCs w:val="24"/>
        </w:rPr>
        <w:t>Because</w:t>
      </w:r>
      <w:r w:rsidR="002B00C6">
        <w:rPr>
          <w:sz w:val="24"/>
          <w:szCs w:val="24"/>
        </w:rPr>
        <w:t xml:space="preserve"> the</w:t>
      </w:r>
      <w:r w:rsidRPr="00DC61E0" w:rsidR="000C76FF">
        <w:rPr>
          <w:sz w:val="24"/>
          <w:szCs w:val="24"/>
        </w:rPr>
        <w:t xml:space="preserve"> Commission believes </w:t>
      </w:r>
      <w:r w:rsidR="008829D9">
        <w:rPr>
          <w:sz w:val="24"/>
          <w:szCs w:val="24"/>
        </w:rPr>
        <w:t xml:space="preserve">that </w:t>
      </w:r>
      <w:r w:rsidR="0046339A">
        <w:rPr>
          <w:sz w:val="24"/>
          <w:szCs w:val="24"/>
        </w:rPr>
        <w:t xml:space="preserve">the protections of Section 15B of the Exchange Act, as amended by Section 975 of the Dodd-Frank Act, are intended to apply equally to </w:t>
      </w:r>
      <w:r w:rsidR="00493F90">
        <w:rPr>
          <w:sz w:val="24"/>
          <w:szCs w:val="24"/>
        </w:rPr>
        <w:t xml:space="preserve">clients of </w:t>
      </w:r>
      <w:r w:rsidR="0046339A">
        <w:rPr>
          <w:sz w:val="24"/>
          <w:szCs w:val="24"/>
        </w:rPr>
        <w:t>both large and small municipal advisory firms</w:t>
      </w:r>
      <w:r w:rsidR="008829D9">
        <w:rPr>
          <w:sz w:val="24"/>
          <w:szCs w:val="24"/>
        </w:rPr>
        <w:t xml:space="preserve">, the Commission believes </w:t>
      </w:r>
      <w:r w:rsidR="002B00C6">
        <w:rPr>
          <w:sz w:val="24"/>
          <w:szCs w:val="24"/>
        </w:rPr>
        <w:t xml:space="preserve">it would be inconsistent with the purposes of the Exchange Act to specify different requirements </w:t>
      </w:r>
      <w:r w:rsidR="001E1104">
        <w:rPr>
          <w:sz w:val="24"/>
          <w:szCs w:val="24"/>
        </w:rPr>
        <w:t xml:space="preserve">for municipal advisors that qualify as small entities </w:t>
      </w:r>
      <w:r w:rsidR="00B013D6">
        <w:rPr>
          <w:sz w:val="24"/>
          <w:szCs w:val="24"/>
        </w:rPr>
        <w:t>under the</w:t>
      </w:r>
      <w:r w:rsidR="001E1104">
        <w:rPr>
          <w:sz w:val="24"/>
          <w:szCs w:val="24"/>
        </w:rPr>
        <w:t xml:space="preserve"> rules</w:t>
      </w:r>
      <w:r w:rsidR="0046339A">
        <w:rPr>
          <w:sz w:val="24"/>
          <w:szCs w:val="24"/>
        </w:rPr>
        <w:t>.</w:t>
      </w:r>
      <w:r w:rsidR="00BA1D43">
        <w:rPr>
          <w:sz w:val="24"/>
          <w:szCs w:val="24"/>
        </w:rPr>
        <w:t xml:space="preserve"> </w:t>
      </w:r>
      <w:r w:rsidR="0046339A">
        <w:rPr>
          <w:sz w:val="24"/>
          <w:szCs w:val="24"/>
        </w:rPr>
        <w:t xml:space="preserve"> </w:t>
      </w:r>
      <w:r w:rsidR="002B00C6">
        <w:rPr>
          <w:sz w:val="24"/>
          <w:szCs w:val="24"/>
        </w:rPr>
        <w:t>Thus,</w:t>
      </w:r>
      <w:r w:rsidR="00B013D6">
        <w:rPr>
          <w:sz w:val="24"/>
          <w:szCs w:val="24"/>
        </w:rPr>
        <w:t xml:space="preserve"> the</w:t>
      </w:r>
      <w:r w:rsidR="001E1104">
        <w:rPr>
          <w:sz w:val="24"/>
          <w:szCs w:val="24"/>
        </w:rPr>
        <w:t xml:space="preserve"> rules</w:t>
      </w:r>
      <w:r w:rsidRPr="00BA1D43" w:rsidR="00BA1D43">
        <w:rPr>
          <w:sz w:val="24"/>
          <w:szCs w:val="24"/>
        </w:rPr>
        <w:t xml:space="preserve"> are designed to impose only those burdens necessary to accomplish the objectives of the Dodd-Frank Act</w:t>
      </w:r>
      <w:r w:rsidR="008F2FA3">
        <w:rPr>
          <w:sz w:val="24"/>
          <w:szCs w:val="24"/>
        </w:rPr>
        <w:t xml:space="preserve"> and minimize any significant </w:t>
      </w:r>
      <w:r w:rsidR="001E1104">
        <w:rPr>
          <w:sz w:val="24"/>
          <w:szCs w:val="24"/>
        </w:rPr>
        <w:t>adverse impact on small entities</w:t>
      </w:r>
      <w:r w:rsidR="00BA1D43">
        <w:rPr>
          <w:sz w:val="24"/>
          <w:szCs w:val="24"/>
        </w:rPr>
        <w:t>.</w:t>
      </w:r>
      <w:r w:rsidRPr="00BA1D43" w:rsidR="000C76FF">
        <w:rPr>
          <w:sz w:val="24"/>
          <w:szCs w:val="24"/>
        </w:rPr>
        <w:t xml:space="preserve"> </w:t>
      </w:r>
      <w:r w:rsidR="00BA1D43">
        <w:rPr>
          <w:sz w:val="24"/>
          <w:szCs w:val="24"/>
        </w:rPr>
        <w:t xml:space="preserve"> </w:t>
      </w:r>
    </w:p>
    <w:p w:rsidRPr="00584827" w:rsidR="00BA1D43" w:rsidP="00C25FA4" w:rsidRDefault="00BA1D43" w14:paraId="61915976" w14:textId="77777777">
      <w:pPr>
        <w:ind w:firstLine="720"/>
        <w:rPr>
          <w:sz w:val="24"/>
          <w:szCs w:val="24"/>
        </w:rPr>
      </w:pPr>
    </w:p>
    <w:p w:rsidRPr="00AD2DA3" w:rsidR="00622813" w:rsidP="00C25FA4" w:rsidRDefault="00622813" w14:paraId="2021DBE9" w14:textId="77777777">
      <w:pPr>
        <w:pStyle w:val="BodyText"/>
        <w:numPr>
          <w:ilvl w:val="0"/>
          <w:numId w:val="1"/>
        </w:numPr>
        <w:rPr>
          <w:b/>
        </w:rPr>
      </w:pPr>
      <w:r w:rsidRPr="00AD2DA3">
        <w:rPr>
          <w:b/>
        </w:rPr>
        <w:t xml:space="preserve">Consequences of </w:t>
      </w:r>
      <w:r w:rsidRPr="00AD2DA3" w:rsidR="00FA6162">
        <w:rPr>
          <w:b/>
        </w:rPr>
        <w:t>Not Conducting Collection</w:t>
      </w:r>
    </w:p>
    <w:p w:rsidRPr="0062375D" w:rsidR="00622813" w:rsidP="00C25FA4" w:rsidRDefault="00622813" w14:paraId="4DFE3D87" w14:textId="77777777">
      <w:pPr>
        <w:pStyle w:val="BodyText"/>
      </w:pPr>
    </w:p>
    <w:p w:rsidR="0002125F" w:rsidP="0002125F" w:rsidRDefault="00622813" w14:paraId="2D8B539D" w14:textId="77777777">
      <w:pPr>
        <w:pStyle w:val="BodyText"/>
        <w:rPr>
          <w:szCs w:val="24"/>
        </w:rPr>
      </w:pPr>
      <w:r w:rsidRPr="007B0FC5">
        <w:tab/>
      </w:r>
      <w:r w:rsidRPr="007B0FC5" w:rsidR="007B0FC5">
        <w:rPr>
          <w:spacing w:val="-3"/>
          <w:szCs w:val="24"/>
        </w:rPr>
        <w:t xml:space="preserve">The collection of information </w:t>
      </w:r>
      <w:r w:rsidR="00B013D6">
        <w:rPr>
          <w:spacing w:val="-3"/>
          <w:szCs w:val="24"/>
        </w:rPr>
        <w:t xml:space="preserve">under the </w:t>
      </w:r>
      <w:r w:rsidR="007B0FC5">
        <w:rPr>
          <w:spacing w:val="-3"/>
          <w:szCs w:val="24"/>
        </w:rPr>
        <w:t xml:space="preserve">rules and forms </w:t>
      </w:r>
      <w:r w:rsidR="0002125F">
        <w:rPr>
          <w:spacing w:val="-3"/>
          <w:szCs w:val="24"/>
        </w:rPr>
        <w:t>is</w:t>
      </w:r>
      <w:r w:rsidRPr="007B0FC5" w:rsidR="007B0FC5">
        <w:rPr>
          <w:spacing w:val="-3"/>
          <w:szCs w:val="24"/>
        </w:rPr>
        <w:t xml:space="preserve"> designed </w:t>
      </w:r>
      <w:r w:rsidRPr="007B0FC5" w:rsidR="007B0FC5">
        <w:rPr>
          <w:szCs w:val="24"/>
        </w:rPr>
        <w:t xml:space="preserve">to establish a </w:t>
      </w:r>
      <w:r w:rsidR="0002125F">
        <w:rPr>
          <w:szCs w:val="24"/>
        </w:rPr>
        <w:t xml:space="preserve">permanent </w:t>
      </w:r>
      <w:r w:rsidRPr="007B0FC5" w:rsidR="007B0FC5">
        <w:rPr>
          <w:szCs w:val="24"/>
        </w:rPr>
        <w:t xml:space="preserve">registration regime </w:t>
      </w:r>
      <w:r w:rsidR="0002125F">
        <w:rPr>
          <w:szCs w:val="24"/>
        </w:rPr>
        <w:t>and establish certain record</w:t>
      </w:r>
      <w:r w:rsidRPr="00420EC2" w:rsidR="0002125F">
        <w:rPr>
          <w:szCs w:val="24"/>
        </w:rPr>
        <w:t xml:space="preserve">keeping requirements </w:t>
      </w:r>
      <w:r w:rsidRPr="007B0FC5" w:rsidR="007B0FC5">
        <w:rPr>
          <w:szCs w:val="24"/>
        </w:rPr>
        <w:t xml:space="preserve">for municipal </w:t>
      </w:r>
      <w:r w:rsidRPr="00420EC2" w:rsidR="007B0FC5">
        <w:rPr>
          <w:szCs w:val="24"/>
        </w:rPr>
        <w:t>adv</w:t>
      </w:r>
      <w:r w:rsidR="0002125F">
        <w:rPr>
          <w:szCs w:val="24"/>
        </w:rPr>
        <w:t>isors, as provided in Section 975 of the Dodd-Frank Act.</w:t>
      </w:r>
      <w:r w:rsidRPr="00420EC2" w:rsidR="007B0FC5">
        <w:rPr>
          <w:szCs w:val="24"/>
        </w:rPr>
        <w:t xml:space="preserve">  </w:t>
      </w:r>
      <w:r w:rsidR="00B013D6">
        <w:t xml:space="preserve">The </w:t>
      </w:r>
      <w:r w:rsidR="0002125F">
        <w:t>registration regime will allow the Commission to retrieve and analyze the data it needs more efficiently, which should enhance the Commission’s ability to carry out its mission with respect to municipal advisory activities</w:t>
      </w:r>
      <w:r w:rsidRPr="004858B2" w:rsidR="0002125F">
        <w:t xml:space="preserve"> </w:t>
      </w:r>
      <w:r w:rsidR="0002125F">
        <w:t>effe</w:t>
      </w:r>
      <w:r w:rsidR="00B013D6">
        <w:t>ctively.  In addition, the</w:t>
      </w:r>
      <w:r w:rsidR="0002125F">
        <w:t xml:space="preserve"> registration regime could improve the process through which municipal entities and obligated persons select municipal advisors and incentivize municipal advisors not to engage in misconduct.  Absent the collection of information, municipal advisors would not have a mechanism through which to satisfy the requirement in Section 15B of the Exchange Act that they register with the Commission.  In addition, less frequent collection of this information would not allow the Commission and other regulators; municipal entities and obligated persons; or investors to access up-to-date information about municipal advisors.</w:t>
      </w:r>
    </w:p>
    <w:p w:rsidRPr="0002125F" w:rsidR="007B0FC5" w:rsidP="0002125F" w:rsidRDefault="007B0FC5" w14:paraId="55137345" w14:textId="77777777">
      <w:pPr>
        <w:pStyle w:val="BodyText"/>
        <w:rPr>
          <w:highlight w:val="yellow"/>
        </w:rPr>
      </w:pPr>
    </w:p>
    <w:p w:rsidRPr="00AD2DA3" w:rsidR="00622813" w:rsidP="00C25FA4" w:rsidRDefault="00622813" w14:paraId="6639F19C" w14:textId="77777777">
      <w:pPr>
        <w:pStyle w:val="BodyText"/>
        <w:numPr>
          <w:ilvl w:val="0"/>
          <w:numId w:val="1"/>
        </w:numPr>
        <w:rPr>
          <w:b/>
        </w:rPr>
      </w:pPr>
      <w:r w:rsidRPr="00AD2DA3">
        <w:rPr>
          <w:b/>
        </w:rPr>
        <w:t>Inconsistencies with Guidelines in 5 CFR 1320.5(d)(2)</w:t>
      </w:r>
    </w:p>
    <w:p w:rsidRPr="006A4708" w:rsidR="00622813" w:rsidP="00C25FA4" w:rsidRDefault="00622813" w14:paraId="57F6DBD1" w14:textId="77777777">
      <w:pPr>
        <w:pStyle w:val="BodyText"/>
      </w:pPr>
    </w:p>
    <w:p w:rsidR="00622813" w:rsidP="00C25FA4" w:rsidRDefault="00622813" w14:paraId="345BBB37" w14:textId="77777777">
      <w:pPr>
        <w:pStyle w:val="BodyText"/>
        <w:rPr>
          <w:szCs w:val="24"/>
        </w:rPr>
      </w:pPr>
      <w:r w:rsidRPr="006A4708">
        <w:tab/>
      </w:r>
      <w:r w:rsidRPr="006A4708" w:rsidR="00341E25">
        <w:t xml:space="preserve">Since </w:t>
      </w:r>
      <w:r w:rsidR="00AD5EFD">
        <w:t>Rule 15Ba1-5</w:t>
      </w:r>
      <w:r w:rsidRPr="006A4708" w:rsidR="00341E25">
        <w:t xml:space="preserve"> requires registered municipal advisors </w:t>
      </w:r>
      <w:r w:rsidR="001E1104">
        <w:t>to file amendments to Forms MA and</w:t>
      </w:r>
      <w:r w:rsidRPr="006A4708" w:rsidR="00341E25">
        <w:t xml:space="preserve"> MA-I</w:t>
      </w:r>
      <w:r w:rsidRPr="006A4708" w:rsidR="00D4357C">
        <w:t xml:space="preserve"> if certain information contained in the forms become inaccurate, it is possible for a registered municipal advisor to report information to the Commission more often than quarterly.  However, this collection of information is necessary to ensure that the Commission, </w:t>
      </w:r>
      <w:r w:rsidRPr="006A4708" w:rsidR="00D4357C">
        <w:rPr>
          <w:szCs w:val="24"/>
        </w:rPr>
        <w:t>municipal entities, obligated persons, a</w:t>
      </w:r>
      <w:r w:rsidRPr="006A4708" w:rsidR="00A1278D">
        <w:rPr>
          <w:szCs w:val="24"/>
        </w:rPr>
        <w:t xml:space="preserve">s well as the public </w:t>
      </w:r>
      <w:r w:rsidRPr="006A4708" w:rsidR="00D4357C">
        <w:rPr>
          <w:szCs w:val="24"/>
        </w:rPr>
        <w:t>have access</w:t>
      </w:r>
      <w:r w:rsidRPr="00D946A0" w:rsidR="00D4357C">
        <w:rPr>
          <w:szCs w:val="24"/>
        </w:rPr>
        <w:t xml:space="preserve"> to current information regarding </w:t>
      </w:r>
      <w:r w:rsidR="00AD5EFD">
        <w:rPr>
          <w:szCs w:val="24"/>
        </w:rPr>
        <w:t xml:space="preserve">municipal </w:t>
      </w:r>
      <w:r w:rsidRPr="00D946A0" w:rsidR="00D4357C">
        <w:rPr>
          <w:szCs w:val="24"/>
        </w:rPr>
        <w:t>advisors registered with the Commission.</w:t>
      </w:r>
    </w:p>
    <w:p w:rsidR="009854F9" w:rsidP="00C25FA4" w:rsidRDefault="009854F9" w14:paraId="3E2A0219" w14:textId="77777777">
      <w:pPr>
        <w:pStyle w:val="BodyText"/>
        <w:rPr>
          <w:szCs w:val="24"/>
        </w:rPr>
      </w:pPr>
    </w:p>
    <w:p w:rsidRPr="00C70691" w:rsidR="009854F9" w:rsidP="00C25FA4" w:rsidRDefault="009854F9" w14:paraId="6C9F601B" w14:textId="3E968C9E">
      <w:pPr>
        <w:pStyle w:val="BodyText"/>
        <w:rPr>
          <w:highlight w:val="yellow"/>
        </w:rPr>
      </w:pPr>
      <w:r>
        <w:rPr>
          <w:szCs w:val="24"/>
        </w:rPr>
        <w:tab/>
        <w:t>Rule 15Ba1-</w:t>
      </w:r>
      <w:r w:rsidR="00AD5EFD">
        <w:rPr>
          <w:szCs w:val="24"/>
        </w:rPr>
        <w:t>8</w:t>
      </w:r>
      <w:r>
        <w:rPr>
          <w:szCs w:val="24"/>
        </w:rPr>
        <w:t xml:space="preserve"> requires registered municipal </w:t>
      </w:r>
      <w:r w:rsidR="00AD5EFD">
        <w:rPr>
          <w:szCs w:val="24"/>
        </w:rPr>
        <w:t xml:space="preserve">advisors </w:t>
      </w:r>
      <w:r>
        <w:rPr>
          <w:szCs w:val="24"/>
        </w:rPr>
        <w:t xml:space="preserve">to </w:t>
      </w:r>
      <w:r w:rsidR="00735D20">
        <w:rPr>
          <w:szCs w:val="24"/>
        </w:rPr>
        <w:t xml:space="preserve">maintain and preserve books and records for a period of not less than five years, the first two in an easily accessible place.  </w:t>
      </w:r>
      <w:r w:rsidR="00362E34">
        <w:rPr>
          <w:szCs w:val="24"/>
        </w:rPr>
        <w:t xml:space="preserve">This rule is modeled on </w:t>
      </w:r>
      <w:r w:rsidR="00C850E4">
        <w:rPr>
          <w:szCs w:val="24"/>
        </w:rPr>
        <w:t xml:space="preserve">Exchange Act Rules 17a-3 and 17a-4, and </w:t>
      </w:r>
      <w:r w:rsidR="00362E34">
        <w:rPr>
          <w:szCs w:val="24"/>
        </w:rPr>
        <w:t>Rule 204-2 unde</w:t>
      </w:r>
      <w:r w:rsidR="00B514DA">
        <w:rPr>
          <w:szCs w:val="24"/>
        </w:rPr>
        <w:t>r the Investment Advisers Act,</w:t>
      </w:r>
      <w:r w:rsidR="00A61B3E">
        <w:rPr>
          <w:szCs w:val="24"/>
        </w:rPr>
        <w:t xml:space="preserve"> and OMB has previously approved that collection with the same </w:t>
      </w:r>
      <w:r w:rsidR="00093484">
        <w:rPr>
          <w:szCs w:val="24"/>
        </w:rPr>
        <w:t xml:space="preserve">five-year </w:t>
      </w:r>
      <w:r w:rsidR="00A61B3E">
        <w:rPr>
          <w:szCs w:val="24"/>
        </w:rPr>
        <w:t>retention period.  Th</w:t>
      </w:r>
      <w:r w:rsidR="009E12D2">
        <w:rPr>
          <w:szCs w:val="24"/>
        </w:rPr>
        <w:t>is</w:t>
      </w:r>
      <w:r w:rsidR="00A61B3E">
        <w:rPr>
          <w:szCs w:val="24"/>
        </w:rPr>
        <w:t xml:space="preserve"> collection of information </w:t>
      </w:r>
      <w:r w:rsidRPr="00D946A0" w:rsidR="00B514DA">
        <w:rPr>
          <w:szCs w:val="24"/>
        </w:rPr>
        <w:t xml:space="preserve">would help to ensure that records exist of the respondent’s municipal advisory </w:t>
      </w:r>
      <w:r w:rsidR="00146577">
        <w:rPr>
          <w:szCs w:val="24"/>
        </w:rPr>
        <w:t xml:space="preserve">activities </w:t>
      </w:r>
      <w:r w:rsidRPr="00D946A0" w:rsidR="00B514DA">
        <w:rPr>
          <w:szCs w:val="24"/>
        </w:rPr>
        <w:t xml:space="preserve">and of its associated persons, and </w:t>
      </w:r>
      <w:r w:rsidR="006F00AB">
        <w:rPr>
          <w:szCs w:val="24"/>
        </w:rPr>
        <w:t xml:space="preserve">that the records </w:t>
      </w:r>
      <w:r w:rsidRPr="00D946A0" w:rsidR="00B514DA">
        <w:rPr>
          <w:szCs w:val="24"/>
        </w:rPr>
        <w:t xml:space="preserve">could </w:t>
      </w:r>
      <w:r w:rsidR="001E1104">
        <w:rPr>
          <w:szCs w:val="24"/>
        </w:rPr>
        <w:t>be provided to</w:t>
      </w:r>
      <w:r w:rsidRPr="00D946A0" w:rsidR="00B514DA">
        <w:rPr>
          <w:szCs w:val="24"/>
        </w:rPr>
        <w:t xml:space="preserve"> </w:t>
      </w:r>
      <w:r w:rsidR="009E12D2">
        <w:rPr>
          <w:szCs w:val="24"/>
        </w:rPr>
        <w:t xml:space="preserve">the </w:t>
      </w:r>
      <w:r w:rsidRPr="00D946A0" w:rsidR="00B514DA">
        <w:rPr>
          <w:szCs w:val="24"/>
        </w:rPr>
        <w:t>Commission</w:t>
      </w:r>
      <w:r w:rsidR="009E12D2">
        <w:rPr>
          <w:szCs w:val="24"/>
        </w:rPr>
        <w:t xml:space="preserve"> and other regulators</w:t>
      </w:r>
      <w:r w:rsidRPr="00D946A0" w:rsidR="00B514DA">
        <w:rPr>
          <w:szCs w:val="24"/>
        </w:rPr>
        <w:t xml:space="preserve"> during an examination to </w:t>
      </w:r>
      <w:r w:rsidR="009E12D2">
        <w:rPr>
          <w:szCs w:val="24"/>
        </w:rPr>
        <w:t>evaluate the municipal advisor</w:t>
      </w:r>
      <w:r w:rsidRPr="00D946A0" w:rsidR="00B514DA">
        <w:rPr>
          <w:szCs w:val="24"/>
        </w:rPr>
        <w:t xml:space="preserve">’s compliance with the </w:t>
      </w:r>
      <w:r w:rsidR="009E12D2">
        <w:rPr>
          <w:szCs w:val="24"/>
        </w:rPr>
        <w:t xml:space="preserve">Exchange Act, the rules thereunder, and MSRB rules, as well as for other regulatory purposes. </w:t>
      </w:r>
      <w:r w:rsidR="005C4301">
        <w:rPr>
          <w:szCs w:val="24"/>
        </w:rPr>
        <w:t xml:space="preserve"> </w:t>
      </w:r>
    </w:p>
    <w:p w:rsidRPr="00C70691" w:rsidR="00622813" w:rsidP="00C25FA4" w:rsidRDefault="00622813" w14:paraId="3936E2A5" w14:textId="77777777">
      <w:pPr>
        <w:pStyle w:val="BodyText"/>
        <w:rPr>
          <w:highlight w:val="yellow"/>
        </w:rPr>
      </w:pPr>
    </w:p>
    <w:p w:rsidRPr="00252F5A" w:rsidR="00622813" w:rsidP="00C25FA4" w:rsidRDefault="00622813" w14:paraId="09A1B115" w14:textId="77777777">
      <w:pPr>
        <w:pStyle w:val="BodyText"/>
        <w:numPr>
          <w:ilvl w:val="0"/>
          <w:numId w:val="1"/>
        </w:numPr>
        <w:rPr>
          <w:b/>
        </w:rPr>
      </w:pPr>
      <w:r w:rsidRPr="00252F5A">
        <w:rPr>
          <w:b/>
        </w:rPr>
        <w:t>Consultations Outside the Agency</w:t>
      </w:r>
    </w:p>
    <w:p w:rsidR="00622813" w:rsidP="00C25FA4" w:rsidRDefault="00622813" w14:paraId="1B131DA4" w14:textId="77777777">
      <w:pPr>
        <w:pStyle w:val="BodyText"/>
      </w:pPr>
    </w:p>
    <w:p w:rsidRPr="00AC65AD" w:rsidR="005C0609" w:rsidP="005C0609" w:rsidRDefault="00052104" w14:paraId="4764DA18" w14:textId="77777777">
      <w:pPr>
        <w:pStyle w:val="BodyText"/>
        <w:ind w:firstLine="720"/>
        <w:rPr>
          <w:szCs w:val="24"/>
        </w:rPr>
      </w:pPr>
      <w:r>
        <w:rPr>
          <w:szCs w:val="24"/>
        </w:rPr>
        <w:t xml:space="preserve">The required </w:t>
      </w:r>
      <w:r w:rsidR="004674B0">
        <w:rPr>
          <w:szCs w:val="24"/>
        </w:rPr>
        <w:t>Federal Register notice with a 60-day comment period soliciting comments on this collection of information was published</w:t>
      </w:r>
      <w:r w:rsidRPr="00F64571" w:rsidR="005C0609">
        <w:rPr>
          <w:szCs w:val="24"/>
        </w:rPr>
        <w:t>.</w:t>
      </w:r>
      <w:r w:rsidR="004B3A2A">
        <w:rPr>
          <w:szCs w:val="24"/>
        </w:rPr>
        <w:t xml:space="preserve"> No public comments were received</w:t>
      </w:r>
      <w:r w:rsidR="004674B0">
        <w:rPr>
          <w:szCs w:val="24"/>
        </w:rPr>
        <w:t>.</w:t>
      </w:r>
    </w:p>
    <w:p w:rsidR="005E23A5" w:rsidP="005E23A5" w:rsidRDefault="005E23A5" w14:paraId="030FA96F" w14:textId="77777777">
      <w:pPr>
        <w:rPr>
          <w:color w:val="000000"/>
          <w:sz w:val="24"/>
          <w:szCs w:val="24"/>
        </w:rPr>
      </w:pPr>
    </w:p>
    <w:p w:rsidRPr="00AD2DA3" w:rsidR="00622813" w:rsidP="00C25FA4" w:rsidRDefault="00622813" w14:paraId="0AE3AB38" w14:textId="77777777">
      <w:pPr>
        <w:pStyle w:val="BodyText"/>
        <w:numPr>
          <w:ilvl w:val="0"/>
          <w:numId w:val="1"/>
        </w:numPr>
        <w:rPr>
          <w:b/>
        </w:rPr>
      </w:pPr>
      <w:r w:rsidRPr="00AD2DA3">
        <w:rPr>
          <w:b/>
        </w:rPr>
        <w:t>Payment or Gift</w:t>
      </w:r>
    </w:p>
    <w:p w:rsidRPr="005B6441" w:rsidR="00622813" w:rsidP="00C25FA4" w:rsidRDefault="00622813" w14:paraId="5B2C370C" w14:textId="77777777">
      <w:pPr>
        <w:pStyle w:val="BodyText"/>
      </w:pPr>
    </w:p>
    <w:p w:rsidR="00622813" w:rsidP="00C25FA4" w:rsidRDefault="00622813" w14:paraId="4A489E91" w14:textId="52FE91BB">
      <w:pPr>
        <w:pStyle w:val="BodyText"/>
        <w:outlineLvl w:val="0"/>
      </w:pPr>
      <w:r w:rsidRPr="005B6441">
        <w:tab/>
        <w:t>Not applicable.</w:t>
      </w:r>
    </w:p>
    <w:p w:rsidR="003045B7" w:rsidP="00C25FA4" w:rsidRDefault="003045B7" w14:paraId="0B298270" w14:textId="527DAB73">
      <w:pPr>
        <w:pStyle w:val="BodyText"/>
        <w:outlineLvl w:val="0"/>
      </w:pPr>
    </w:p>
    <w:p w:rsidR="003045B7" w:rsidP="00C25FA4" w:rsidRDefault="003045B7" w14:paraId="3A272D6D" w14:textId="0C066F7D">
      <w:pPr>
        <w:pStyle w:val="BodyText"/>
        <w:outlineLvl w:val="0"/>
      </w:pPr>
    </w:p>
    <w:p w:rsidRPr="005B6441" w:rsidR="003045B7" w:rsidP="00C25FA4" w:rsidRDefault="003045B7" w14:paraId="6DEFCD6C" w14:textId="77777777">
      <w:pPr>
        <w:pStyle w:val="BodyText"/>
        <w:outlineLvl w:val="0"/>
      </w:pPr>
    </w:p>
    <w:p w:rsidRPr="00AD2DA3" w:rsidR="00622813" w:rsidP="000B0D1F" w:rsidRDefault="00622813" w14:paraId="5EF7FBB6" w14:textId="77777777">
      <w:pPr>
        <w:pStyle w:val="BodyText"/>
        <w:numPr>
          <w:ilvl w:val="0"/>
          <w:numId w:val="1"/>
        </w:numPr>
        <w:rPr>
          <w:b/>
        </w:rPr>
      </w:pPr>
      <w:r w:rsidRPr="00AD2DA3">
        <w:rPr>
          <w:b/>
        </w:rPr>
        <w:lastRenderedPageBreak/>
        <w:t>Confidentiality</w:t>
      </w:r>
    </w:p>
    <w:p w:rsidRPr="005B6441" w:rsidR="00622813" w:rsidP="00C25FA4" w:rsidRDefault="00622813" w14:paraId="6A80698E" w14:textId="77777777">
      <w:pPr>
        <w:pStyle w:val="BodyText"/>
      </w:pPr>
    </w:p>
    <w:p w:rsidR="001F7CD7" w:rsidP="001F7CD7" w:rsidRDefault="00630DC7" w14:paraId="5B5E50C4" w14:textId="62E5CECE">
      <w:pPr>
        <w:pStyle w:val="BodyText"/>
        <w:ind w:firstLine="720"/>
        <w:outlineLvl w:val="0"/>
      </w:pPr>
      <w:r w:rsidRPr="00C81577">
        <w:rPr>
          <w:spacing w:val="-3"/>
        </w:rPr>
        <w:t>To the extent the Commission receives confidential information pursuant to submissions on Form</w:t>
      </w:r>
      <w:r>
        <w:rPr>
          <w:spacing w:val="-3"/>
        </w:rPr>
        <w:t xml:space="preserve"> MA and Form MA-I</w:t>
      </w:r>
      <w:r w:rsidRPr="00C81577">
        <w:rPr>
          <w:spacing w:val="-3"/>
        </w:rPr>
        <w:t>, such information would be kept confidential, subject to the provisions of applicable law (</w:t>
      </w:r>
      <w:r w:rsidRPr="00C81577">
        <w:rPr>
          <w:spacing w:val="-3"/>
          <w:u w:val="single"/>
        </w:rPr>
        <w:t>e.g.</w:t>
      </w:r>
      <w:r w:rsidRPr="00C81577">
        <w:rPr>
          <w:spacing w:val="-3"/>
        </w:rPr>
        <w:t>, Freedom of Information Act,</w:t>
      </w:r>
      <w:r w:rsidRPr="00C81577">
        <w:t xml:space="preserve"> 5 U.S.C. 552).</w:t>
      </w:r>
      <w:r>
        <w:t xml:space="preserve"> </w:t>
      </w:r>
      <w:r w:rsidR="00D834C8">
        <w:t xml:space="preserve"> </w:t>
      </w:r>
      <w:r w:rsidR="000A0667">
        <w:t xml:space="preserve">    </w:t>
      </w:r>
    </w:p>
    <w:p w:rsidR="001F7CD7" w:rsidP="001F7CD7" w:rsidRDefault="001F7CD7" w14:paraId="4C4D436C" w14:textId="77777777">
      <w:pPr>
        <w:pStyle w:val="BodyText"/>
        <w:ind w:firstLine="720"/>
        <w:outlineLvl w:val="0"/>
      </w:pPr>
    </w:p>
    <w:p w:rsidR="001F7CD7" w:rsidP="001F7CD7" w:rsidRDefault="001F7CD7" w14:paraId="4B20665E" w14:textId="08831E26">
      <w:pPr>
        <w:pStyle w:val="BodyText"/>
        <w:ind w:firstLine="720"/>
        <w:outlineLvl w:val="0"/>
      </w:pPr>
      <w:r>
        <w:rPr>
          <w:szCs w:val="24"/>
        </w:rPr>
        <w:t xml:space="preserve">  </w:t>
      </w:r>
      <w:bookmarkStart w:name="_Hlk39935635" w:id="3"/>
      <w:r w:rsidR="009E160A">
        <w:rPr>
          <w:szCs w:val="24"/>
        </w:rPr>
        <w:t xml:space="preserve">The </w:t>
      </w:r>
      <w:r w:rsidRPr="009E160A" w:rsidR="009E160A">
        <w:rPr>
          <w:szCs w:val="24"/>
        </w:rPr>
        <w:t xml:space="preserve">Form MA and Form MA-I require applicants to report </w:t>
      </w:r>
      <w:r w:rsidR="00E47D9C">
        <w:rPr>
          <w:szCs w:val="24"/>
        </w:rPr>
        <w:t>various addresses, which may include</w:t>
      </w:r>
      <w:r w:rsidRPr="009E160A" w:rsidR="009E160A">
        <w:rPr>
          <w:szCs w:val="24"/>
        </w:rPr>
        <w:t xml:space="preserve"> private residential addresses.  </w:t>
      </w:r>
      <w:r w:rsidR="009E160A">
        <w:rPr>
          <w:szCs w:val="24"/>
        </w:rPr>
        <w:t>However, where</w:t>
      </w:r>
      <w:r w:rsidR="00CC1AA8">
        <w:rPr>
          <w:szCs w:val="24"/>
        </w:rPr>
        <w:t xml:space="preserve"> the forms</w:t>
      </w:r>
      <w:r>
        <w:rPr>
          <w:szCs w:val="24"/>
        </w:rPr>
        <w:t xml:space="preserve"> </w:t>
      </w:r>
      <w:r w:rsidR="00BF53A5">
        <w:rPr>
          <w:szCs w:val="24"/>
        </w:rPr>
        <w:t>request</w:t>
      </w:r>
      <w:r>
        <w:rPr>
          <w:szCs w:val="24"/>
        </w:rPr>
        <w:t xml:space="preserve"> an address, the applicant is asked to indicate whether the address provided is a private residence and is advised that, if so, the </w:t>
      </w:r>
      <w:r w:rsidR="00333AC3">
        <w:rPr>
          <w:szCs w:val="24"/>
        </w:rPr>
        <w:t xml:space="preserve">applicant’s private </w:t>
      </w:r>
      <w:r>
        <w:rPr>
          <w:szCs w:val="24"/>
        </w:rPr>
        <w:t xml:space="preserve">address would not be included in publicly available versions of the form.  </w:t>
      </w:r>
      <w:r w:rsidR="002D54CD">
        <w:rPr>
          <w:szCs w:val="24"/>
        </w:rPr>
        <w:t xml:space="preserve"> </w:t>
      </w:r>
      <w:r w:rsidR="00B57738">
        <w:rPr>
          <w:szCs w:val="24"/>
        </w:rPr>
        <w:t xml:space="preserve"> </w:t>
      </w:r>
      <w:bookmarkEnd w:id="3"/>
    </w:p>
    <w:p w:rsidRPr="005B6441" w:rsidR="001F7CD7" w:rsidP="00C25FA4" w:rsidRDefault="001F7CD7" w14:paraId="3503FFB6" w14:textId="77777777">
      <w:pPr>
        <w:pStyle w:val="BodyText"/>
      </w:pPr>
    </w:p>
    <w:p w:rsidRPr="00AD2DA3" w:rsidR="00622813" w:rsidP="005F3DE6" w:rsidRDefault="00622813" w14:paraId="7575C19B" w14:textId="77777777">
      <w:pPr>
        <w:pStyle w:val="BodyText"/>
        <w:keepNext/>
        <w:numPr>
          <w:ilvl w:val="0"/>
          <w:numId w:val="1"/>
        </w:numPr>
        <w:rPr>
          <w:b/>
        </w:rPr>
      </w:pPr>
      <w:r w:rsidRPr="00AD2DA3">
        <w:rPr>
          <w:b/>
        </w:rPr>
        <w:t>Sensitive Questions</w:t>
      </w:r>
    </w:p>
    <w:p w:rsidR="00622813" w:rsidP="005F3DE6" w:rsidRDefault="00622813" w14:paraId="41914501" w14:textId="77777777">
      <w:pPr>
        <w:pStyle w:val="BodyText"/>
        <w:keepNext/>
      </w:pPr>
      <w:r w:rsidRPr="005B6441">
        <w:tab/>
      </w:r>
    </w:p>
    <w:p w:rsidRPr="00427111" w:rsidR="009A3D35" w:rsidP="009A3D35" w:rsidRDefault="00EC00BF" w14:paraId="7D110E34" w14:textId="1B56965A">
      <w:pPr>
        <w:rPr>
          <w:sz w:val="24"/>
          <w:szCs w:val="24"/>
        </w:rPr>
      </w:pPr>
      <w:r>
        <w:rPr>
          <w:sz w:val="23"/>
          <w:szCs w:val="23"/>
        </w:rPr>
        <w:tab/>
      </w:r>
      <w:bookmarkStart w:name="_DV_M3" w:id="4"/>
      <w:bookmarkStart w:name="_DV_M4" w:id="5"/>
      <w:bookmarkStart w:name="_DV_M5" w:id="6"/>
      <w:bookmarkStart w:name="_DV_M6" w:id="7"/>
      <w:bookmarkStart w:name="_DV_M7" w:id="8"/>
      <w:bookmarkStart w:name="_DV_M9" w:id="9"/>
      <w:bookmarkEnd w:id="4"/>
      <w:bookmarkEnd w:id="5"/>
      <w:bookmarkEnd w:id="6"/>
      <w:bookmarkEnd w:id="7"/>
      <w:bookmarkEnd w:id="8"/>
      <w:bookmarkEnd w:id="9"/>
      <w:r w:rsidR="00047FDF">
        <w:rPr>
          <w:sz w:val="24"/>
          <w:szCs w:val="24"/>
        </w:rPr>
        <w:t>Form MA and Form MA-I no longe</w:t>
      </w:r>
      <w:r w:rsidR="00CE161D">
        <w:rPr>
          <w:sz w:val="24"/>
          <w:szCs w:val="24"/>
        </w:rPr>
        <w:t>r request applicants to submit SSN</w:t>
      </w:r>
      <w:r w:rsidR="00047FDF">
        <w:rPr>
          <w:sz w:val="24"/>
          <w:szCs w:val="24"/>
        </w:rPr>
        <w:t>s</w:t>
      </w:r>
      <w:r w:rsidR="00E47D9C">
        <w:rPr>
          <w:sz w:val="24"/>
          <w:szCs w:val="24"/>
        </w:rPr>
        <w:t>, dates of birth, or foreign identification numbers</w:t>
      </w:r>
      <w:r w:rsidR="00047FDF">
        <w:rPr>
          <w:sz w:val="24"/>
          <w:szCs w:val="24"/>
        </w:rPr>
        <w:t xml:space="preserve"> effective May 14, 2018.</w:t>
      </w:r>
      <w:r w:rsidR="00047FDF">
        <w:rPr>
          <w:rStyle w:val="FootnoteReference"/>
          <w:szCs w:val="24"/>
        </w:rPr>
        <w:footnoteReference w:id="7"/>
      </w:r>
      <w:r w:rsidR="00047FDF">
        <w:rPr>
          <w:sz w:val="24"/>
          <w:szCs w:val="24"/>
        </w:rPr>
        <w:t xml:space="preserve">  </w:t>
      </w:r>
      <w:r w:rsidRPr="0063542F" w:rsidR="0063542F">
        <w:rPr>
          <w:sz w:val="24"/>
          <w:szCs w:val="24"/>
        </w:rPr>
        <w:t xml:space="preserve">The Form MA and Form MA-I require applicants to report </w:t>
      </w:r>
      <w:r w:rsidR="00E47D9C">
        <w:rPr>
          <w:sz w:val="24"/>
          <w:szCs w:val="24"/>
        </w:rPr>
        <w:t>various</w:t>
      </w:r>
      <w:r w:rsidR="0063542F">
        <w:rPr>
          <w:sz w:val="24"/>
          <w:szCs w:val="24"/>
        </w:rPr>
        <w:t xml:space="preserve"> address</w:t>
      </w:r>
      <w:r w:rsidR="00E47D9C">
        <w:rPr>
          <w:sz w:val="24"/>
          <w:szCs w:val="24"/>
        </w:rPr>
        <w:t>es, which may include</w:t>
      </w:r>
      <w:r w:rsidRPr="0063542F" w:rsidR="0063542F">
        <w:rPr>
          <w:sz w:val="24"/>
          <w:szCs w:val="24"/>
        </w:rPr>
        <w:t xml:space="preserve"> private residential addresses.  However, where the forms</w:t>
      </w:r>
      <w:r w:rsidR="0063542F">
        <w:rPr>
          <w:sz w:val="24"/>
          <w:szCs w:val="24"/>
        </w:rPr>
        <w:t xml:space="preserve"> request</w:t>
      </w:r>
      <w:r w:rsidRPr="0063542F" w:rsidR="0063542F">
        <w:rPr>
          <w:sz w:val="24"/>
          <w:szCs w:val="24"/>
        </w:rPr>
        <w:t xml:space="preserve"> an address, the applicant is asked to indicate whether the address provided is a private residence and is advised that, if so, the address would not be included in publicly available versions of the form.  </w:t>
      </w:r>
      <w:r w:rsidRPr="00427111" w:rsidR="00427111">
        <w:rPr>
          <w:sz w:val="24"/>
          <w:szCs w:val="24"/>
        </w:rPr>
        <w:t xml:space="preserve"> </w:t>
      </w:r>
      <w:r w:rsidR="004F2319">
        <w:rPr>
          <w:sz w:val="24"/>
          <w:szCs w:val="24"/>
        </w:rPr>
        <w:t>T</w:t>
      </w:r>
      <w:r w:rsidRPr="00427111" w:rsidR="00427111">
        <w:rPr>
          <w:sz w:val="24"/>
          <w:szCs w:val="24"/>
        </w:rPr>
        <w:t>he treatment of confidential information in Forms MA and MA-I is consistent with the Federal Information Security Management Act of 2002 and the Privacy Act of 1974.</w:t>
      </w:r>
    </w:p>
    <w:p w:rsidRPr="009A3D35" w:rsidR="009A3D35" w:rsidP="009A3D35" w:rsidRDefault="009A3D35" w14:paraId="125ACEBD" w14:textId="77777777">
      <w:pPr>
        <w:rPr>
          <w:sz w:val="24"/>
          <w:szCs w:val="24"/>
        </w:rPr>
      </w:pPr>
    </w:p>
    <w:p w:rsidRPr="009A3D35" w:rsidR="009A3D35" w:rsidP="00BE3AEB" w:rsidRDefault="009A3D35" w14:paraId="40B9E73A" w14:textId="77777777">
      <w:pPr>
        <w:ind w:firstLine="720"/>
        <w:rPr>
          <w:sz w:val="24"/>
          <w:szCs w:val="24"/>
        </w:rPr>
      </w:pPr>
      <w:bookmarkStart w:name="_DV_M10" w:id="12"/>
      <w:bookmarkEnd w:id="12"/>
      <w:r w:rsidRPr="009A3D35">
        <w:rPr>
          <w:sz w:val="24"/>
          <w:szCs w:val="24"/>
        </w:rPr>
        <w:t xml:space="preserve">The Commission has also published a System of Records Notice for the collection of </w:t>
      </w:r>
      <w:bookmarkStart w:name="_DV_C17" w:id="13"/>
      <w:bookmarkEnd w:id="13"/>
      <w:r w:rsidRPr="009A3D35">
        <w:rPr>
          <w:rStyle w:val="DeltaViewInsertion"/>
          <w:color w:val="auto"/>
          <w:sz w:val="24"/>
          <w:szCs w:val="24"/>
          <w:u w:val="none"/>
        </w:rPr>
        <w:t>information relating to municipal advisors.</w:t>
      </w:r>
      <w:r w:rsidRPr="009A3D35">
        <w:rPr>
          <w:rStyle w:val="FootnoteReference"/>
          <w:szCs w:val="24"/>
        </w:rPr>
        <w:footnoteReference w:id="8"/>
      </w:r>
      <w:r w:rsidRPr="009A3D35">
        <w:rPr>
          <w:rStyle w:val="DeltaViewInsertion"/>
          <w:color w:val="auto"/>
          <w:sz w:val="24"/>
          <w:szCs w:val="24"/>
          <w:u w:val="none"/>
        </w:rPr>
        <w:t>  In addition, a Privacy Impact Assessment (“PIA”) has been completed for the EDGAR system.</w:t>
      </w:r>
      <w:bookmarkStart w:name="_DV_M11" w:id="14"/>
      <w:bookmarkEnd w:id="14"/>
      <w:r w:rsidRPr="009A3D35">
        <w:rPr>
          <w:rStyle w:val="FootnoteReference"/>
          <w:szCs w:val="24"/>
        </w:rPr>
        <w:footnoteReference w:id="9"/>
      </w:r>
      <w:r w:rsidRPr="009A3D35">
        <w:rPr>
          <w:sz w:val="24"/>
          <w:szCs w:val="24"/>
        </w:rPr>
        <w:t xml:space="preserve"> </w:t>
      </w:r>
    </w:p>
    <w:p w:rsidRPr="005028DF" w:rsidR="00622813" w:rsidP="005F3DE6" w:rsidRDefault="007A47C1" w14:paraId="36E8693F" w14:textId="77777777">
      <w:pPr>
        <w:pStyle w:val="BodyText"/>
        <w:keepNext/>
      </w:pPr>
      <w:r w:rsidRPr="006C1097">
        <w:rPr>
          <w:szCs w:val="24"/>
        </w:rPr>
        <w:t xml:space="preserve"> </w:t>
      </w:r>
    </w:p>
    <w:p w:rsidRPr="00AD2DA3" w:rsidR="00622813" w:rsidP="00C25FA4" w:rsidRDefault="00622813" w14:paraId="0D1A732D" w14:textId="77777777">
      <w:pPr>
        <w:pStyle w:val="BodyText"/>
        <w:numPr>
          <w:ilvl w:val="0"/>
          <w:numId w:val="1"/>
        </w:numPr>
        <w:rPr>
          <w:b/>
        </w:rPr>
      </w:pPr>
      <w:r w:rsidRPr="00AD2DA3">
        <w:rPr>
          <w:b/>
        </w:rPr>
        <w:t>Burden</w:t>
      </w:r>
      <w:r w:rsidRPr="00AD2DA3" w:rsidR="00FA6162">
        <w:rPr>
          <w:b/>
        </w:rPr>
        <w:t xml:space="preserve"> of Information Collection</w:t>
      </w:r>
    </w:p>
    <w:p w:rsidRPr="005028DF" w:rsidR="00622813" w:rsidP="00C25FA4" w:rsidRDefault="00622813" w14:paraId="4AC13E4B" w14:textId="77777777">
      <w:pPr>
        <w:pStyle w:val="BodyText"/>
      </w:pPr>
    </w:p>
    <w:p w:rsidRPr="00AD2DA3" w:rsidR="00041DD9" w:rsidP="002842E7" w:rsidRDefault="00041DD9" w14:paraId="727F9EE1" w14:textId="77777777">
      <w:pPr>
        <w:pStyle w:val="BodyText"/>
        <w:numPr>
          <w:ilvl w:val="0"/>
          <w:numId w:val="4"/>
        </w:numPr>
        <w:ind w:hanging="720"/>
        <w:rPr>
          <w:spacing w:val="-3"/>
          <w:u w:val="single"/>
        </w:rPr>
      </w:pPr>
      <w:r w:rsidRPr="00AD2DA3">
        <w:rPr>
          <w:spacing w:val="-3"/>
          <w:u w:val="single"/>
        </w:rPr>
        <w:t>Rule 15Ba1-2</w:t>
      </w:r>
      <w:r w:rsidRPr="00AD2DA3" w:rsidR="00AD2DA3">
        <w:rPr>
          <w:spacing w:val="-3"/>
          <w:u w:val="single"/>
        </w:rPr>
        <w:t>: Registration of Municipal Advisors and Information Regarding Certain Natural Persons</w:t>
      </w:r>
    </w:p>
    <w:p w:rsidRPr="00041DD9" w:rsidR="00041DD9" w:rsidP="00AD2DA3" w:rsidRDefault="00041DD9" w14:paraId="24FF2390" w14:textId="77777777">
      <w:pPr>
        <w:pStyle w:val="BodyText"/>
        <w:rPr>
          <w:spacing w:val="-3"/>
        </w:rPr>
      </w:pPr>
    </w:p>
    <w:p w:rsidRPr="00AD2DA3" w:rsidR="005028DF" w:rsidP="00041DD9" w:rsidRDefault="005028DF" w14:paraId="6B040EAC" w14:textId="77777777">
      <w:pPr>
        <w:pStyle w:val="BodyText"/>
        <w:numPr>
          <w:ilvl w:val="1"/>
          <w:numId w:val="4"/>
        </w:numPr>
        <w:rPr>
          <w:spacing w:val="-3"/>
          <w:u w:val="single"/>
        </w:rPr>
      </w:pPr>
      <w:r w:rsidRPr="00AD2DA3">
        <w:rPr>
          <w:spacing w:val="-3"/>
          <w:u w:val="single"/>
        </w:rPr>
        <w:t>Form MA</w:t>
      </w:r>
      <w:r w:rsidRPr="00AD2DA3" w:rsidR="00E53E41">
        <w:rPr>
          <w:spacing w:val="-3"/>
          <w:u w:val="single"/>
        </w:rPr>
        <w:t>:  Application for Municipal Advisor Registration</w:t>
      </w:r>
    </w:p>
    <w:p w:rsidRPr="00AF1FE5" w:rsidR="0078000F" w:rsidP="00C25FA4" w:rsidRDefault="0078000F" w14:paraId="15B3C1A4" w14:textId="77777777">
      <w:pPr>
        <w:pStyle w:val="BodyText"/>
        <w:rPr>
          <w:spacing w:val="-3"/>
        </w:rPr>
      </w:pPr>
    </w:p>
    <w:p w:rsidR="007F0A42" w:rsidP="006B3751" w:rsidRDefault="00DE674C" w14:paraId="2C186C73" w14:textId="3799BF06">
      <w:pPr>
        <w:pStyle w:val="BodyText"/>
        <w:tabs>
          <w:tab w:val="clear" w:pos="720"/>
        </w:tabs>
        <w:rPr>
          <w:spacing w:val="-3"/>
        </w:rPr>
      </w:pPr>
      <w:r w:rsidRPr="005028DF">
        <w:tab/>
      </w:r>
      <w:r w:rsidR="002C7B25">
        <w:rPr>
          <w:spacing w:val="-3"/>
        </w:rPr>
        <w:t xml:space="preserve">The initial application for municipal advisor registration under Form MA is a one-time reporting burden.  </w:t>
      </w:r>
      <w:r>
        <w:t>The Commission estimates t</w:t>
      </w:r>
      <w:r w:rsidRPr="005028DF">
        <w:rPr>
          <w:spacing w:val="-3"/>
        </w:rPr>
        <w:t>h</w:t>
      </w:r>
      <w:r w:rsidR="002C7B25">
        <w:rPr>
          <w:spacing w:val="-3"/>
        </w:rPr>
        <w:t>is</w:t>
      </w:r>
      <w:r w:rsidRPr="005028DF">
        <w:rPr>
          <w:spacing w:val="-3"/>
        </w:rPr>
        <w:t xml:space="preserve"> collection of information</w:t>
      </w:r>
      <w:r>
        <w:rPr>
          <w:spacing w:val="-3"/>
        </w:rPr>
        <w:t xml:space="preserve"> </w:t>
      </w:r>
      <w:r w:rsidRPr="005028DF">
        <w:rPr>
          <w:spacing w:val="-3"/>
        </w:rPr>
        <w:t xml:space="preserve">would apply to </w:t>
      </w:r>
      <w:r w:rsidR="00FE0C48">
        <w:rPr>
          <w:spacing w:val="-3"/>
        </w:rPr>
        <w:lastRenderedPageBreak/>
        <w:t xml:space="preserve">approximately </w:t>
      </w:r>
      <w:r w:rsidR="004828D7">
        <w:rPr>
          <w:spacing w:val="-3"/>
        </w:rPr>
        <w:t>3</w:t>
      </w:r>
      <w:r w:rsidR="00FE0C48">
        <w:rPr>
          <w:spacing w:val="-3"/>
        </w:rPr>
        <w:t>5</w:t>
      </w:r>
      <w:r w:rsidR="00B3289B">
        <w:rPr>
          <w:spacing w:val="-3"/>
        </w:rPr>
        <w:t xml:space="preserve"> new municipal advisory firms </w:t>
      </w:r>
      <w:r w:rsidR="00FE0C48">
        <w:rPr>
          <w:spacing w:val="-3"/>
        </w:rPr>
        <w:t>that will submit a</w:t>
      </w:r>
      <w:r w:rsidR="00B3289B">
        <w:rPr>
          <w:spacing w:val="-3"/>
        </w:rPr>
        <w:t xml:space="preserve"> Form MA each year.</w:t>
      </w:r>
      <w:r w:rsidR="001935BF">
        <w:rPr>
          <w:rStyle w:val="FootnoteReference"/>
          <w:spacing w:val="-3"/>
        </w:rPr>
        <w:footnoteReference w:id="10"/>
      </w:r>
      <w:r w:rsidR="00B3289B">
        <w:rPr>
          <w:spacing w:val="-3"/>
        </w:rPr>
        <w:t xml:space="preserve">  </w:t>
      </w:r>
      <w:r>
        <w:rPr>
          <w:spacing w:val="-3"/>
        </w:rPr>
        <w:t xml:space="preserve">This estimate is based on </w:t>
      </w:r>
      <w:r w:rsidR="00FE0C48">
        <w:rPr>
          <w:spacing w:val="-3"/>
        </w:rPr>
        <w:t xml:space="preserve">registration data for fiscal years </w:t>
      </w:r>
      <w:r w:rsidR="004828D7">
        <w:rPr>
          <w:spacing w:val="-3"/>
        </w:rPr>
        <w:t xml:space="preserve">2017, </w:t>
      </w:r>
      <w:r w:rsidR="00FE0C48">
        <w:rPr>
          <w:spacing w:val="-3"/>
        </w:rPr>
        <w:t>201</w:t>
      </w:r>
      <w:r w:rsidR="004828D7">
        <w:rPr>
          <w:spacing w:val="-3"/>
        </w:rPr>
        <w:t>8</w:t>
      </w:r>
      <w:r w:rsidR="00FE0C48">
        <w:rPr>
          <w:spacing w:val="-3"/>
        </w:rPr>
        <w:t xml:space="preserve"> and 201</w:t>
      </w:r>
      <w:r w:rsidR="004828D7">
        <w:rPr>
          <w:spacing w:val="-3"/>
        </w:rPr>
        <w:t>9</w:t>
      </w:r>
      <w:r>
        <w:rPr>
          <w:spacing w:val="-3"/>
        </w:rPr>
        <w:t>.  Over the three years of the information collection, the total estimated number of F</w:t>
      </w:r>
      <w:r w:rsidR="00FE0C48">
        <w:rPr>
          <w:spacing w:val="-3"/>
        </w:rPr>
        <w:t xml:space="preserve">orm MA applicants would be </w:t>
      </w:r>
      <w:r w:rsidR="004828D7">
        <w:rPr>
          <w:spacing w:val="-3"/>
        </w:rPr>
        <w:t>10</w:t>
      </w:r>
      <w:r w:rsidR="00FE0C48">
        <w:rPr>
          <w:spacing w:val="-3"/>
        </w:rPr>
        <w:t>5</w:t>
      </w:r>
      <w:r w:rsidR="006B3751">
        <w:rPr>
          <w:spacing w:val="-3"/>
        </w:rPr>
        <w:t xml:space="preserve">, or </w:t>
      </w:r>
      <w:r w:rsidR="004828D7">
        <w:rPr>
          <w:spacing w:val="-3"/>
        </w:rPr>
        <w:t>3</w:t>
      </w:r>
      <w:r w:rsidR="006B3751">
        <w:rPr>
          <w:spacing w:val="-3"/>
        </w:rPr>
        <w:t>5 per year</w:t>
      </w:r>
      <w:r>
        <w:rPr>
          <w:spacing w:val="-3"/>
        </w:rPr>
        <w:t>.</w:t>
      </w:r>
      <w:bookmarkStart w:name="_Ref369955400" w:id="15"/>
      <w:r>
        <w:rPr>
          <w:rStyle w:val="FootnoteReference"/>
          <w:spacing w:val="-3"/>
        </w:rPr>
        <w:footnoteReference w:id="11"/>
      </w:r>
      <w:bookmarkEnd w:id="15"/>
      <w:r w:rsidR="007E08EF">
        <w:rPr>
          <w:spacing w:val="-3"/>
        </w:rPr>
        <w:t xml:space="preserve">  </w:t>
      </w:r>
      <w:r w:rsidRPr="00AF1FE5" w:rsidR="000170C1">
        <w:rPr>
          <w:spacing w:val="-3"/>
        </w:rPr>
        <w:t xml:space="preserve">The Commission estimates that the average amount of time for a municipal advisory firm to complete Form MA would be </w:t>
      </w:r>
      <w:r w:rsidR="0011788F">
        <w:rPr>
          <w:spacing w:val="-3"/>
        </w:rPr>
        <w:t>3</w:t>
      </w:r>
      <w:r w:rsidRPr="00AF1FE5" w:rsidR="000170C1">
        <w:rPr>
          <w:spacing w:val="-3"/>
        </w:rPr>
        <w:t xml:space="preserve">.5 hours.  </w:t>
      </w:r>
      <w:r w:rsidRPr="00AF1FE5" w:rsidR="00D669E5">
        <w:rPr>
          <w:spacing w:val="-3"/>
        </w:rPr>
        <w:t xml:space="preserve">This figure is based on the estimated </w:t>
      </w:r>
      <w:r w:rsidR="0011788F">
        <w:rPr>
          <w:spacing w:val="-3"/>
        </w:rPr>
        <w:t xml:space="preserve">average </w:t>
      </w:r>
      <w:r w:rsidRPr="00AF1FE5" w:rsidR="00D669E5">
        <w:rPr>
          <w:spacing w:val="-3"/>
        </w:rPr>
        <w:t xml:space="preserve">amount of time for a municipal advisory </w:t>
      </w:r>
      <w:r w:rsidR="006341E3">
        <w:rPr>
          <w:spacing w:val="-3"/>
        </w:rPr>
        <w:t xml:space="preserve">firm </w:t>
      </w:r>
      <w:r w:rsidRPr="00AF1FE5" w:rsidR="00D669E5">
        <w:rPr>
          <w:spacing w:val="-3"/>
        </w:rPr>
        <w:t xml:space="preserve">to complete </w:t>
      </w:r>
      <w:r w:rsidRPr="002E60EB" w:rsidR="002E60EB">
        <w:rPr>
          <w:spacing w:val="-3"/>
        </w:rPr>
        <w:t>Form MA</w:t>
      </w:r>
      <w:r w:rsidR="0011788F">
        <w:rPr>
          <w:spacing w:val="-3"/>
        </w:rPr>
        <w:t xml:space="preserve"> and the estimated average amount of time for an investment adviser to complete Part 1A of Form ADV.</w:t>
      </w:r>
      <w:r w:rsidRPr="00AF1FE5" w:rsidR="00D669E5">
        <w:rPr>
          <w:spacing w:val="-3"/>
        </w:rPr>
        <w:t xml:space="preserve">  </w:t>
      </w:r>
      <w:r w:rsidR="006B3751">
        <w:rPr>
          <w:spacing w:val="-3"/>
        </w:rPr>
        <w:t xml:space="preserve">Thus, the Commission estimates that the aggregate annual reporting burden placed on Form MA applicants will be approximately </w:t>
      </w:r>
      <w:r w:rsidR="00350491">
        <w:rPr>
          <w:spacing w:val="-3"/>
        </w:rPr>
        <w:t>12</w:t>
      </w:r>
      <w:r w:rsidR="006B3751">
        <w:rPr>
          <w:spacing w:val="-3"/>
        </w:rPr>
        <w:t>3 hours.</w:t>
      </w:r>
      <w:r w:rsidR="006B3751">
        <w:rPr>
          <w:rStyle w:val="FootnoteReference"/>
          <w:spacing w:val="-3"/>
        </w:rPr>
        <w:footnoteReference w:id="12"/>
      </w:r>
    </w:p>
    <w:p w:rsidR="008C031C" w:rsidP="008C031C" w:rsidRDefault="008C031C" w14:paraId="40053046" w14:textId="77777777">
      <w:pPr>
        <w:pStyle w:val="BodyText"/>
        <w:tabs>
          <w:tab w:val="clear" w:pos="720"/>
        </w:tabs>
        <w:ind w:firstLine="720"/>
        <w:rPr>
          <w:spacing w:val="-3"/>
        </w:rPr>
      </w:pPr>
    </w:p>
    <w:p w:rsidRPr="008C031C" w:rsidR="008C031C" w:rsidP="008C031C" w:rsidRDefault="008C031C" w14:paraId="2219C59F" w14:textId="490C9312">
      <w:pPr>
        <w:pStyle w:val="BodyText"/>
        <w:tabs>
          <w:tab w:val="clear" w:pos="720"/>
        </w:tabs>
        <w:ind w:firstLine="720"/>
        <w:rPr>
          <w:spacing w:val="-3"/>
        </w:rPr>
      </w:pPr>
      <w:r>
        <w:rPr>
          <w:spacing w:val="-3"/>
        </w:rPr>
        <w:t>In addition, municipal advisory f</w:t>
      </w:r>
      <w:r w:rsidR="00350491">
        <w:rPr>
          <w:spacing w:val="-3"/>
        </w:rPr>
        <w:t>i</w:t>
      </w:r>
      <w:r>
        <w:rPr>
          <w:spacing w:val="-3"/>
        </w:rPr>
        <w:t>rms will need to complete amendments to Form MA.  Amendments to registration are ongoing annual reporting burdens.  The Commission estimates that this</w:t>
      </w:r>
      <w:r w:rsidRPr="005028DF">
        <w:rPr>
          <w:spacing w:val="-3"/>
        </w:rPr>
        <w:t xml:space="preserve"> collection of information</w:t>
      </w:r>
      <w:r>
        <w:rPr>
          <w:spacing w:val="-3"/>
        </w:rPr>
        <w:t xml:space="preserve"> </w:t>
      </w:r>
      <w:r w:rsidRPr="005028DF">
        <w:rPr>
          <w:spacing w:val="-3"/>
        </w:rPr>
        <w:t xml:space="preserve">would apply to </w:t>
      </w:r>
      <w:r w:rsidR="00BF7F2D">
        <w:rPr>
          <w:spacing w:val="-3"/>
        </w:rPr>
        <w:t xml:space="preserve">up to </w:t>
      </w:r>
      <w:r w:rsidRPr="005028DF">
        <w:rPr>
          <w:spacing w:val="-3"/>
        </w:rPr>
        <w:t xml:space="preserve">approximately </w:t>
      </w:r>
      <w:r w:rsidR="0029126C">
        <w:rPr>
          <w:spacing w:val="-3"/>
        </w:rPr>
        <w:t>640</w:t>
      </w:r>
      <w:r w:rsidRPr="005028DF">
        <w:rPr>
          <w:spacing w:val="-3"/>
        </w:rPr>
        <w:t xml:space="preserve"> municipal advisory firms</w:t>
      </w:r>
      <w:r>
        <w:rPr>
          <w:spacing w:val="-3"/>
        </w:rPr>
        <w:t>, including sole proprietors</w:t>
      </w:r>
      <w:r w:rsidR="00FE0C48">
        <w:rPr>
          <w:spacing w:val="-3"/>
        </w:rPr>
        <w:t>, during the next three years</w:t>
      </w:r>
      <w:r>
        <w:rPr>
          <w:spacing w:val="-3"/>
        </w:rPr>
        <w:t>.</w:t>
      </w:r>
      <w:r w:rsidR="00FE0C48">
        <w:rPr>
          <w:rStyle w:val="FootnoteReference"/>
          <w:spacing w:val="-3"/>
        </w:rPr>
        <w:footnoteReference w:id="13"/>
      </w:r>
      <w:r>
        <w:rPr>
          <w:spacing w:val="-3"/>
        </w:rPr>
        <w:t xml:space="preserve">  </w:t>
      </w:r>
      <w:r w:rsidRPr="00482BE8">
        <w:rPr>
          <w:spacing w:val="-3"/>
        </w:rPr>
        <w:t xml:space="preserve">The Commission estimates that the average amount of time for a municipal advisor to prepare an annual </w:t>
      </w:r>
      <w:r>
        <w:rPr>
          <w:spacing w:val="-3"/>
        </w:rPr>
        <w:t>amendment</w:t>
      </w:r>
      <w:r w:rsidRPr="00482BE8">
        <w:rPr>
          <w:spacing w:val="-3"/>
        </w:rPr>
        <w:t xml:space="preserve"> to Form MA, would be </w:t>
      </w:r>
      <w:r>
        <w:rPr>
          <w:spacing w:val="-3"/>
        </w:rPr>
        <w:t>1</w:t>
      </w:r>
      <w:r w:rsidRPr="00482BE8">
        <w:rPr>
          <w:spacing w:val="-3"/>
        </w:rPr>
        <w:t xml:space="preserve">.5 hours.  The Commission further estimates that the average amount of time necessary to prepare </w:t>
      </w:r>
      <w:r>
        <w:rPr>
          <w:spacing w:val="-3"/>
        </w:rPr>
        <w:t>any interim updating</w:t>
      </w:r>
      <w:r w:rsidRPr="00482BE8">
        <w:rPr>
          <w:spacing w:val="-3"/>
        </w:rPr>
        <w:t xml:space="preserve"> amendment to Form MA other than the required annual amendment would be 0.5 hours.  This figure is based on the burden estimates for an interim up</w:t>
      </w:r>
      <w:r>
        <w:rPr>
          <w:spacing w:val="-3"/>
        </w:rPr>
        <w:t xml:space="preserve">dating amendment for Form ADV.  </w:t>
      </w:r>
      <w:r w:rsidR="00800FFA">
        <w:rPr>
          <w:spacing w:val="-3"/>
        </w:rPr>
        <w:t xml:space="preserve">The Commission </w:t>
      </w:r>
      <w:r w:rsidR="002E492F">
        <w:rPr>
          <w:spacing w:val="-3"/>
        </w:rPr>
        <w:t>estimates that each municipal advisor would likely amend Fo</w:t>
      </w:r>
      <w:r w:rsidR="004C0358">
        <w:rPr>
          <w:spacing w:val="-3"/>
        </w:rPr>
        <w:t>rm MA two times during the year</w:t>
      </w:r>
      <w:r w:rsidR="002E492F">
        <w:rPr>
          <w:spacing w:val="-3"/>
        </w:rPr>
        <w:t xml:space="preserve"> – one annual amendment and one interim updating amendment.</w:t>
      </w:r>
      <w:r w:rsidR="00800FFA">
        <w:rPr>
          <w:spacing w:val="-3"/>
        </w:rPr>
        <w:t xml:space="preserve">  </w:t>
      </w:r>
      <w:r>
        <w:rPr>
          <w:spacing w:val="-3"/>
        </w:rPr>
        <w:t>Thus, the Commission estimates that for the total annual reporting burden</w:t>
      </w:r>
      <w:r w:rsidR="00BF7F2D">
        <w:rPr>
          <w:spacing w:val="-3"/>
        </w:rPr>
        <w:t xml:space="preserve"> to amend </w:t>
      </w:r>
      <w:r w:rsidR="00BF7F2D">
        <w:rPr>
          <w:spacing w:val="-3"/>
        </w:rPr>
        <w:lastRenderedPageBreak/>
        <w:t>Form MA would be</w:t>
      </w:r>
      <w:r w:rsidR="0021331C">
        <w:rPr>
          <w:spacing w:val="-3"/>
        </w:rPr>
        <w:t xml:space="preserve"> </w:t>
      </w:r>
      <w:r w:rsidR="00BF7F2D">
        <w:rPr>
          <w:spacing w:val="-3"/>
        </w:rPr>
        <w:t>1,</w:t>
      </w:r>
      <w:r w:rsidR="00704EFC">
        <w:rPr>
          <w:spacing w:val="-3"/>
        </w:rPr>
        <w:t>140</w:t>
      </w:r>
      <w:r>
        <w:rPr>
          <w:spacing w:val="-3"/>
        </w:rPr>
        <w:t xml:space="preserve"> hours</w:t>
      </w:r>
      <w:r w:rsidR="00BF7F2D">
        <w:rPr>
          <w:spacing w:val="-3"/>
        </w:rPr>
        <w:t xml:space="preserve"> in year one;</w:t>
      </w:r>
      <w:r w:rsidR="002A7C7A">
        <w:rPr>
          <w:rStyle w:val="FootnoteReference"/>
          <w:spacing w:val="-3"/>
        </w:rPr>
        <w:footnoteReference w:id="14"/>
      </w:r>
      <w:r w:rsidR="00BF7F2D">
        <w:rPr>
          <w:spacing w:val="-3"/>
        </w:rPr>
        <w:t xml:space="preserve"> 1,</w:t>
      </w:r>
      <w:r w:rsidR="00D9222B">
        <w:rPr>
          <w:spacing w:val="-3"/>
        </w:rPr>
        <w:t>210</w:t>
      </w:r>
      <w:r w:rsidR="00BF7F2D">
        <w:rPr>
          <w:spacing w:val="-3"/>
        </w:rPr>
        <w:t xml:space="preserve"> hours in year two;</w:t>
      </w:r>
      <w:r w:rsidR="002A7C7A">
        <w:rPr>
          <w:rStyle w:val="FootnoteReference"/>
          <w:spacing w:val="-3"/>
        </w:rPr>
        <w:footnoteReference w:id="15"/>
      </w:r>
      <w:r w:rsidR="00BF7F2D">
        <w:rPr>
          <w:spacing w:val="-3"/>
        </w:rPr>
        <w:t xml:space="preserve"> and 1,</w:t>
      </w:r>
      <w:r w:rsidR="00E02A30">
        <w:rPr>
          <w:spacing w:val="-3"/>
        </w:rPr>
        <w:t>280</w:t>
      </w:r>
      <w:r w:rsidR="00BF7F2D">
        <w:rPr>
          <w:spacing w:val="-3"/>
        </w:rPr>
        <w:t xml:space="preserve"> in year three.</w:t>
      </w:r>
      <w:r>
        <w:rPr>
          <w:rStyle w:val="FootnoteReference"/>
          <w:spacing w:val="-3"/>
        </w:rPr>
        <w:footnoteReference w:id="16"/>
      </w:r>
      <w:r>
        <w:rPr>
          <w:spacing w:val="-3"/>
        </w:rPr>
        <w:t xml:space="preserve">  </w:t>
      </w:r>
      <w:r w:rsidR="00A97920">
        <w:rPr>
          <w:spacing w:val="-3"/>
        </w:rPr>
        <w:t>T</w:t>
      </w:r>
      <w:r>
        <w:rPr>
          <w:spacing w:val="-3"/>
        </w:rPr>
        <w:t>he annual reporting burden per respondent to amend F</w:t>
      </w:r>
      <w:r w:rsidR="00BF7F2D">
        <w:rPr>
          <w:spacing w:val="-3"/>
        </w:rPr>
        <w:t>orm MA per year is 2.0</w:t>
      </w:r>
      <w:r w:rsidR="00800FFA">
        <w:rPr>
          <w:spacing w:val="-3"/>
        </w:rPr>
        <w:t xml:space="preserve"> hours.</w:t>
      </w:r>
    </w:p>
    <w:p w:rsidR="00676663" w:rsidP="00C25FA4" w:rsidRDefault="00676663" w14:paraId="51BF3695" w14:textId="77777777">
      <w:pPr>
        <w:pStyle w:val="BodyText"/>
        <w:rPr>
          <w:spacing w:val="-3"/>
        </w:rPr>
      </w:pPr>
    </w:p>
    <w:p w:rsidR="004634AB" w:rsidP="00C25FA4" w:rsidRDefault="00676663" w14:paraId="2F9DD975" w14:textId="49CDA8AC">
      <w:pPr>
        <w:pStyle w:val="BodyText"/>
        <w:rPr>
          <w:b/>
          <w:spacing w:val="-3"/>
        </w:rPr>
      </w:pPr>
      <w:r w:rsidRPr="0031696B">
        <w:rPr>
          <w:b/>
          <w:spacing w:val="-3"/>
        </w:rPr>
        <w:tab/>
      </w:r>
      <w:r w:rsidRPr="0031696B" w:rsidR="00465ED5">
        <w:rPr>
          <w:b/>
          <w:spacing w:val="-3"/>
        </w:rPr>
        <w:t>In summary, t</w:t>
      </w:r>
      <w:r w:rsidRPr="0031696B" w:rsidR="00EE5B1F">
        <w:rPr>
          <w:b/>
          <w:spacing w:val="-3"/>
        </w:rPr>
        <w:t xml:space="preserve">he Commission estimates that, over a three-year period, the total </w:t>
      </w:r>
      <w:r w:rsidRPr="0031696B" w:rsidR="0014764B">
        <w:rPr>
          <w:b/>
          <w:spacing w:val="-3"/>
        </w:rPr>
        <w:t>reporting</w:t>
      </w:r>
      <w:r w:rsidRPr="0031696B" w:rsidR="00EE5B1F">
        <w:rPr>
          <w:b/>
          <w:spacing w:val="-3"/>
        </w:rPr>
        <w:t xml:space="preserve"> burden for the completion</w:t>
      </w:r>
      <w:r w:rsidR="00352756">
        <w:rPr>
          <w:b/>
          <w:spacing w:val="-3"/>
        </w:rPr>
        <w:t>, amendment</w:t>
      </w:r>
      <w:r w:rsidRPr="0031696B" w:rsidR="00EE5B1F">
        <w:rPr>
          <w:b/>
          <w:spacing w:val="-3"/>
        </w:rPr>
        <w:t xml:space="preserve"> and submission of Form MA would be </w:t>
      </w:r>
      <w:r w:rsidR="0052432C">
        <w:rPr>
          <w:b/>
          <w:spacing w:val="-3"/>
        </w:rPr>
        <w:t>3,998</w:t>
      </w:r>
      <w:r w:rsidRPr="0031696B" w:rsidR="00EE5B1F">
        <w:rPr>
          <w:b/>
          <w:spacing w:val="-3"/>
        </w:rPr>
        <w:t xml:space="preserve"> hours,</w:t>
      </w:r>
      <w:r w:rsidRPr="0031696B" w:rsidR="00431889">
        <w:rPr>
          <w:rStyle w:val="FootnoteReference"/>
          <w:b/>
          <w:spacing w:val="-3"/>
        </w:rPr>
        <w:footnoteReference w:id="17"/>
      </w:r>
      <w:r w:rsidRPr="0031696B" w:rsidR="00EE5B1F">
        <w:rPr>
          <w:b/>
          <w:spacing w:val="-3"/>
        </w:rPr>
        <w:t xml:space="preserve"> </w:t>
      </w:r>
      <w:r w:rsidRPr="0031696B" w:rsidR="00400CA8">
        <w:rPr>
          <w:b/>
          <w:spacing w:val="-3"/>
        </w:rPr>
        <w:t xml:space="preserve">or </w:t>
      </w:r>
      <w:r w:rsidR="00BF7F2D">
        <w:rPr>
          <w:b/>
          <w:spacing w:val="-3"/>
        </w:rPr>
        <w:t>1,</w:t>
      </w:r>
      <w:r w:rsidR="0052432C">
        <w:rPr>
          <w:b/>
          <w:spacing w:val="-3"/>
        </w:rPr>
        <w:t>333</w:t>
      </w:r>
      <w:r w:rsidRPr="0031696B" w:rsidR="00EE5B1F">
        <w:rPr>
          <w:b/>
          <w:spacing w:val="-3"/>
        </w:rPr>
        <w:t xml:space="preserve"> hours per year when </w:t>
      </w:r>
      <w:r w:rsidRPr="0031696B" w:rsidR="002F25E2">
        <w:rPr>
          <w:b/>
          <w:spacing w:val="-3"/>
        </w:rPr>
        <w:t>annualized</w:t>
      </w:r>
      <w:r w:rsidRPr="0031696B" w:rsidR="00EE5B1F">
        <w:rPr>
          <w:b/>
          <w:spacing w:val="-3"/>
        </w:rPr>
        <w:t xml:space="preserve"> over </w:t>
      </w:r>
      <w:r w:rsidRPr="0031696B" w:rsidR="00E0625B">
        <w:rPr>
          <w:b/>
          <w:spacing w:val="-3"/>
        </w:rPr>
        <w:t>three</w:t>
      </w:r>
      <w:r w:rsidRPr="0031696B" w:rsidR="00EE5B1F">
        <w:rPr>
          <w:b/>
          <w:spacing w:val="-3"/>
        </w:rPr>
        <w:t xml:space="preserve"> years.</w:t>
      </w:r>
      <w:r w:rsidRPr="0031696B" w:rsidR="00C70A6D">
        <w:rPr>
          <w:b/>
          <w:spacing w:val="-3"/>
        </w:rPr>
        <w:t xml:space="preserve">  </w:t>
      </w:r>
      <w:r w:rsidRPr="0031696B" w:rsidR="009F4CA1">
        <w:rPr>
          <w:b/>
          <w:spacing w:val="-3"/>
        </w:rPr>
        <w:t xml:space="preserve">The </w:t>
      </w:r>
      <w:r w:rsidR="009B30E0">
        <w:rPr>
          <w:b/>
          <w:spacing w:val="-3"/>
        </w:rPr>
        <w:t xml:space="preserve">average </w:t>
      </w:r>
      <w:r w:rsidRPr="0031696B" w:rsidR="0014764B">
        <w:rPr>
          <w:b/>
          <w:spacing w:val="-3"/>
        </w:rPr>
        <w:t>reporting</w:t>
      </w:r>
      <w:r w:rsidRPr="0031696B" w:rsidR="009F4CA1">
        <w:rPr>
          <w:b/>
          <w:spacing w:val="-3"/>
        </w:rPr>
        <w:t xml:space="preserve"> burden per respondent would be </w:t>
      </w:r>
      <w:r w:rsidRPr="0031696B" w:rsidR="0014764B">
        <w:rPr>
          <w:b/>
          <w:spacing w:val="-3"/>
        </w:rPr>
        <w:t xml:space="preserve">approximately </w:t>
      </w:r>
      <w:r w:rsidR="00B50D4A">
        <w:rPr>
          <w:b/>
          <w:spacing w:val="-3"/>
        </w:rPr>
        <w:t>6.</w:t>
      </w:r>
      <w:r w:rsidR="0084034F">
        <w:rPr>
          <w:b/>
          <w:spacing w:val="-3"/>
        </w:rPr>
        <w:t>61</w:t>
      </w:r>
      <w:r w:rsidRPr="0031696B" w:rsidR="009F4CA1">
        <w:rPr>
          <w:b/>
          <w:spacing w:val="-3"/>
        </w:rPr>
        <w:t xml:space="preserve"> hours,</w:t>
      </w:r>
      <w:bookmarkStart w:name="_Ref284840264" w:id="16"/>
      <w:r w:rsidRPr="0031696B" w:rsidR="009F4CA1">
        <w:rPr>
          <w:rStyle w:val="FootnoteReference"/>
          <w:b/>
          <w:spacing w:val="-3"/>
        </w:rPr>
        <w:footnoteReference w:id="18"/>
      </w:r>
      <w:bookmarkEnd w:id="16"/>
      <w:r w:rsidRPr="0031696B" w:rsidR="009F4CA1">
        <w:rPr>
          <w:b/>
          <w:spacing w:val="-3"/>
        </w:rPr>
        <w:t xml:space="preserve"> or </w:t>
      </w:r>
      <w:r w:rsidRPr="0031696B" w:rsidR="0014764B">
        <w:rPr>
          <w:b/>
          <w:spacing w:val="-3"/>
        </w:rPr>
        <w:t xml:space="preserve">approximately </w:t>
      </w:r>
      <w:r w:rsidR="00B50D4A">
        <w:rPr>
          <w:b/>
          <w:spacing w:val="-3"/>
        </w:rPr>
        <w:t>2.</w:t>
      </w:r>
      <w:r w:rsidR="0084034F">
        <w:rPr>
          <w:b/>
          <w:spacing w:val="-3"/>
        </w:rPr>
        <w:t>20</w:t>
      </w:r>
      <w:r w:rsidRPr="0031696B" w:rsidR="009F4CA1">
        <w:rPr>
          <w:b/>
          <w:spacing w:val="-3"/>
        </w:rPr>
        <w:t xml:space="preserve"> hours per year when </w:t>
      </w:r>
      <w:r w:rsidRPr="0031696B" w:rsidR="002F25E2">
        <w:rPr>
          <w:b/>
          <w:spacing w:val="-3"/>
        </w:rPr>
        <w:t>annualized</w:t>
      </w:r>
      <w:r w:rsidRPr="0031696B" w:rsidR="009F4CA1">
        <w:rPr>
          <w:b/>
          <w:spacing w:val="-3"/>
        </w:rPr>
        <w:t xml:space="preserve"> over </w:t>
      </w:r>
      <w:r w:rsidRPr="0031696B" w:rsidR="00795CA8">
        <w:rPr>
          <w:b/>
          <w:spacing w:val="-3"/>
        </w:rPr>
        <w:t>three</w:t>
      </w:r>
      <w:r w:rsidRPr="0031696B" w:rsidR="009F4CA1">
        <w:rPr>
          <w:b/>
          <w:spacing w:val="-3"/>
        </w:rPr>
        <w:t xml:space="preserve"> years.</w:t>
      </w:r>
      <w:r w:rsidR="004634AB">
        <w:rPr>
          <w:b/>
          <w:spacing w:val="-3"/>
        </w:rPr>
        <w:t xml:space="preserve"> </w:t>
      </w:r>
    </w:p>
    <w:p w:rsidR="00AF1FE5" w:rsidP="00C25FA4" w:rsidRDefault="00AF1FE5" w14:paraId="55AC237C" w14:textId="77777777">
      <w:pPr>
        <w:pStyle w:val="BodyText"/>
        <w:rPr>
          <w:spacing w:val="-3"/>
          <w:highlight w:val="yellow"/>
        </w:rPr>
      </w:pPr>
    </w:p>
    <w:p w:rsidRPr="00AD2DA3" w:rsidR="002D6659" w:rsidP="00AD2DA3" w:rsidRDefault="00AF1FE5" w14:paraId="47DA3EE9" w14:textId="77777777">
      <w:pPr>
        <w:pStyle w:val="BodyText"/>
        <w:numPr>
          <w:ilvl w:val="1"/>
          <w:numId w:val="4"/>
        </w:numPr>
        <w:tabs>
          <w:tab w:val="clear" w:pos="720"/>
        </w:tabs>
        <w:rPr>
          <w:spacing w:val="-3"/>
          <w:u w:val="single"/>
        </w:rPr>
      </w:pPr>
      <w:r w:rsidRPr="00AD2DA3">
        <w:rPr>
          <w:spacing w:val="-3"/>
          <w:u w:val="single"/>
        </w:rPr>
        <w:t>Form</w:t>
      </w:r>
      <w:r w:rsidRPr="00AD2DA3" w:rsidR="002D6659">
        <w:rPr>
          <w:spacing w:val="-3"/>
          <w:u w:val="single"/>
        </w:rPr>
        <w:t xml:space="preserve"> MA-I</w:t>
      </w:r>
      <w:r w:rsidRPr="00AD2DA3" w:rsidR="008571E5">
        <w:rPr>
          <w:spacing w:val="-3"/>
          <w:u w:val="single"/>
        </w:rPr>
        <w:t xml:space="preserve">:  </w:t>
      </w:r>
      <w:r w:rsidRPr="00AD2DA3" w:rsidR="002842E7">
        <w:rPr>
          <w:spacing w:val="-3"/>
          <w:u w:val="single"/>
        </w:rPr>
        <w:t>Information Regarding Natural Persons Who Engage in Municipal Advisory Activities</w:t>
      </w:r>
    </w:p>
    <w:p w:rsidRPr="00482BE8" w:rsidR="00482BE8" w:rsidP="00C25FA4" w:rsidRDefault="00482BE8" w14:paraId="1AAC5BF2" w14:textId="77777777">
      <w:pPr>
        <w:pStyle w:val="BodyText"/>
        <w:tabs>
          <w:tab w:val="clear" w:pos="720"/>
        </w:tabs>
        <w:rPr>
          <w:spacing w:val="-3"/>
        </w:rPr>
      </w:pPr>
    </w:p>
    <w:p w:rsidR="00096B77" w:rsidP="000763F7" w:rsidRDefault="008C252C" w14:paraId="61500A96" w14:textId="78B99B56">
      <w:pPr>
        <w:pStyle w:val="BodyText"/>
        <w:tabs>
          <w:tab w:val="clear" w:pos="720"/>
        </w:tabs>
        <w:ind w:firstLine="720"/>
        <w:rPr>
          <w:spacing w:val="-3"/>
        </w:rPr>
      </w:pPr>
      <w:r>
        <w:rPr>
          <w:spacing w:val="-3"/>
        </w:rPr>
        <w:t xml:space="preserve">The initial </w:t>
      </w:r>
      <w:r w:rsidR="00A86E4C">
        <w:rPr>
          <w:spacing w:val="-3"/>
        </w:rPr>
        <w:t>completion of Form MA-I</w:t>
      </w:r>
      <w:r w:rsidR="006D38C4">
        <w:rPr>
          <w:spacing w:val="-3"/>
        </w:rPr>
        <w:t xml:space="preserve"> for each natural person who is a person </w:t>
      </w:r>
      <w:r w:rsidR="00465ED5">
        <w:rPr>
          <w:spacing w:val="-3"/>
        </w:rPr>
        <w:t xml:space="preserve">associated with a </w:t>
      </w:r>
      <w:r>
        <w:rPr>
          <w:spacing w:val="-3"/>
        </w:rPr>
        <w:t>municipal</w:t>
      </w:r>
      <w:r w:rsidR="007F1AF7">
        <w:rPr>
          <w:spacing w:val="-3"/>
        </w:rPr>
        <w:t xml:space="preserve"> advisor</w:t>
      </w:r>
      <w:r>
        <w:rPr>
          <w:spacing w:val="-3"/>
        </w:rPr>
        <w:t xml:space="preserve"> on Form MA-I is a one-time reporting burden.  </w:t>
      </w:r>
      <w:r w:rsidR="007F1AF7">
        <w:rPr>
          <w:spacing w:val="-3"/>
        </w:rPr>
        <w:t>The Commission estimates that</w:t>
      </w:r>
      <w:r w:rsidR="005F2225">
        <w:rPr>
          <w:spacing w:val="-3"/>
        </w:rPr>
        <w:t xml:space="preserve"> </w:t>
      </w:r>
      <w:r w:rsidR="003B72EF">
        <w:rPr>
          <w:spacing w:val="-3"/>
        </w:rPr>
        <w:t>municipal advisors would need to submit a new Form MA-I for approxim</w:t>
      </w:r>
      <w:r w:rsidR="00C41A05">
        <w:rPr>
          <w:spacing w:val="-3"/>
        </w:rPr>
        <w:t xml:space="preserve">ately </w:t>
      </w:r>
      <w:r w:rsidR="0012102D">
        <w:rPr>
          <w:spacing w:val="-3"/>
        </w:rPr>
        <w:t>570</w:t>
      </w:r>
      <w:r w:rsidR="00C41A05">
        <w:rPr>
          <w:spacing w:val="-3"/>
        </w:rPr>
        <w:t xml:space="preserve"> individuals </w:t>
      </w:r>
      <w:r w:rsidR="00C41A05">
        <w:rPr>
          <w:spacing w:val="-3"/>
        </w:rPr>
        <w:lastRenderedPageBreak/>
        <w:t>annually.</w:t>
      </w:r>
      <w:r w:rsidR="0062005C">
        <w:rPr>
          <w:rStyle w:val="FootnoteReference"/>
          <w:spacing w:val="-3"/>
        </w:rPr>
        <w:footnoteReference w:id="19"/>
      </w:r>
      <w:r w:rsidR="003B72EF">
        <w:rPr>
          <w:spacing w:val="-3"/>
        </w:rPr>
        <w:t xml:space="preserve">  </w:t>
      </w:r>
      <w:r w:rsidR="005F2225">
        <w:rPr>
          <w:spacing w:val="-3"/>
        </w:rPr>
        <w:t xml:space="preserve">This estimate is based </w:t>
      </w:r>
      <w:r w:rsidR="00DE711E">
        <w:rPr>
          <w:spacing w:val="-3"/>
        </w:rPr>
        <w:t>on existing MA-I submission data</w:t>
      </w:r>
      <w:r w:rsidR="005F2225">
        <w:rPr>
          <w:spacing w:val="-3"/>
        </w:rPr>
        <w:t xml:space="preserve">.  Over the three years of the information collection, the total estimated number of Form MA-I </w:t>
      </w:r>
      <w:r w:rsidR="00746379">
        <w:rPr>
          <w:spacing w:val="-3"/>
        </w:rPr>
        <w:t>submissions</w:t>
      </w:r>
      <w:r w:rsidR="00DE711E">
        <w:rPr>
          <w:spacing w:val="-3"/>
        </w:rPr>
        <w:t xml:space="preserve"> would be </w:t>
      </w:r>
      <w:r w:rsidR="009B30E0">
        <w:rPr>
          <w:spacing w:val="-3"/>
        </w:rPr>
        <w:t xml:space="preserve">approximately </w:t>
      </w:r>
      <w:r w:rsidR="00712D75">
        <w:rPr>
          <w:spacing w:val="-3"/>
        </w:rPr>
        <w:t>1,710</w:t>
      </w:r>
      <w:r w:rsidR="005F2225">
        <w:rPr>
          <w:spacing w:val="-3"/>
        </w:rPr>
        <w:t>.</w:t>
      </w:r>
      <w:r w:rsidR="005F2225">
        <w:rPr>
          <w:rStyle w:val="FootnoteReference"/>
          <w:spacing w:val="-3"/>
        </w:rPr>
        <w:footnoteReference w:id="20"/>
      </w:r>
      <w:r w:rsidR="005F2225">
        <w:rPr>
          <w:spacing w:val="-3"/>
        </w:rPr>
        <w:t xml:space="preserve">  </w:t>
      </w:r>
      <w:r w:rsidRPr="00482BE8" w:rsidR="009005F1">
        <w:rPr>
          <w:spacing w:val="-3"/>
        </w:rPr>
        <w:t xml:space="preserve">The Commission estimates that the average amount of time for a </w:t>
      </w:r>
      <w:r w:rsidR="00EC7B39">
        <w:rPr>
          <w:spacing w:val="-3"/>
        </w:rPr>
        <w:t xml:space="preserve">municipal advisory firm </w:t>
      </w:r>
      <w:r w:rsidRPr="00482BE8" w:rsidR="009005F1">
        <w:rPr>
          <w:spacing w:val="-3"/>
        </w:rPr>
        <w:t>to</w:t>
      </w:r>
      <w:r w:rsidR="00E756AC">
        <w:rPr>
          <w:spacing w:val="-3"/>
        </w:rPr>
        <w:t xml:space="preserve"> complete </w:t>
      </w:r>
      <w:r w:rsidR="004269AC">
        <w:rPr>
          <w:spacing w:val="-3"/>
        </w:rPr>
        <w:t>each</w:t>
      </w:r>
      <w:r w:rsidR="00E144E9">
        <w:rPr>
          <w:spacing w:val="-3"/>
        </w:rPr>
        <w:t xml:space="preserve"> </w:t>
      </w:r>
      <w:r w:rsidR="00E756AC">
        <w:rPr>
          <w:spacing w:val="-3"/>
        </w:rPr>
        <w:t xml:space="preserve">Form MA-I would be </w:t>
      </w:r>
      <w:r w:rsidR="003B72EF">
        <w:rPr>
          <w:spacing w:val="-3"/>
        </w:rPr>
        <w:t>three</w:t>
      </w:r>
      <w:r w:rsidR="000763F7">
        <w:rPr>
          <w:spacing w:val="-3"/>
        </w:rPr>
        <w:t xml:space="preserve"> hours. Accordingly, the Commission estimates that respondents will spend approximately </w:t>
      </w:r>
      <w:r w:rsidR="00DB3D21">
        <w:rPr>
          <w:spacing w:val="-3"/>
        </w:rPr>
        <w:t>5,130</w:t>
      </w:r>
      <w:r w:rsidR="000763F7">
        <w:rPr>
          <w:spacing w:val="-3"/>
        </w:rPr>
        <w:t xml:space="preserve"> hours completing Form MA-I over the three-year period.</w:t>
      </w:r>
      <w:r w:rsidR="004C297E">
        <w:rPr>
          <w:spacing w:val="-3"/>
        </w:rPr>
        <w:t xml:space="preserve"> The </w:t>
      </w:r>
      <w:r w:rsidR="00D24759">
        <w:rPr>
          <w:spacing w:val="-3"/>
        </w:rPr>
        <w:t xml:space="preserve">estimated average </w:t>
      </w:r>
      <w:r w:rsidR="004C297E">
        <w:rPr>
          <w:spacing w:val="-3"/>
        </w:rPr>
        <w:t>annual reporting b</w:t>
      </w:r>
      <w:r w:rsidR="00D24759">
        <w:rPr>
          <w:spacing w:val="-3"/>
        </w:rPr>
        <w:t>urden per respondent to submit</w:t>
      </w:r>
      <w:r w:rsidR="004C297E">
        <w:rPr>
          <w:spacing w:val="-3"/>
        </w:rPr>
        <w:t xml:space="preserve"> new</w:t>
      </w:r>
      <w:r w:rsidR="00B32285">
        <w:rPr>
          <w:spacing w:val="-3"/>
        </w:rPr>
        <w:t xml:space="preserve"> Form MA-I</w:t>
      </w:r>
      <w:r w:rsidR="00D24759">
        <w:rPr>
          <w:spacing w:val="-3"/>
        </w:rPr>
        <w:t>s</w:t>
      </w:r>
      <w:r w:rsidR="00B32285">
        <w:rPr>
          <w:spacing w:val="-3"/>
        </w:rPr>
        <w:t xml:space="preserve"> is approximately </w:t>
      </w:r>
      <w:r w:rsidR="00DC4BE9">
        <w:rPr>
          <w:spacing w:val="-3"/>
        </w:rPr>
        <w:t>2.83</w:t>
      </w:r>
      <w:r w:rsidR="004C297E">
        <w:rPr>
          <w:spacing w:val="-3"/>
        </w:rPr>
        <w:t xml:space="preserve"> hours.</w:t>
      </w:r>
      <w:r w:rsidR="004C297E">
        <w:rPr>
          <w:rStyle w:val="FootnoteReference"/>
          <w:spacing w:val="-3"/>
        </w:rPr>
        <w:footnoteReference w:id="21"/>
      </w:r>
    </w:p>
    <w:p w:rsidR="0006750F" w:rsidP="0006750F" w:rsidRDefault="0006750F" w14:paraId="56B2F4C2" w14:textId="77777777">
      <w:pPr>
        <w:pStyle w:val="BodyText"/>
        <w:tabs>
          <w:tab w:val="clear" w:pos="720"/>
        </w:tabs>
        <w:rPr>
          <w:spacing w:val="-3"/>
        </w:rPr>
      </w:pPr>
    </w:p>
    <w:p w:rsidRPr="00A34706" w:rsidR="0006750F" w:rsidP="00E524FF" w:rsidRDefault="0006750F" w14:paraId="2A648F45" w14:textId="1065511A">
      <w:pPr>
        <w:pStyle w:val="BodyText"/>
        <w:tabs>
          <w:tab w:val="clear" w:pos="720"/>
        </w:tabs>
        <w:ind w:firstLine="720"/>
        <w:rPr>
          <w:spacing w:val="-3"/>
        </w:rPr>
      </w:pPr>
      <w:r w:rsidRPr="00A34706">
        <w:rPr>
          <w:spacing w:val="-3"/>
        </w:rPr>
        <w:t>In addition, municipal advisory f</w:t>
      </w:r>
      <w:r w:rsidRPr="00A34706" w:rsidR="00EC63A0">
        <w:rPr>
          <w:spacing w:val="-3"/>
        </w:rPr>
        <w:t>i</w:t>
      </w:r>
      <w:r w:rsidRPr="00A34706">
        <w:rPr>
          <w:spacing w:val="-3"/>
        </w:rPr>
        <w:t xml:space="preserve">rms will need to complete amendments to Form MA-I.  </w:t>
      </w:r>
      <w:r w:rsidRPr="00A34706" w:rsidR="00EC63A0">
        <w:rPr>
          <w:spacing w:val="-3"/>
        </w:rPr>
        <w:t xml:space="preserve">As discussed above, </w:t>
      </w:r>
      <w:r w:rsidRPr="00A34706" w:rsidR="00877C4A">
        <w:rPr>
          <w:spacing w:val="-3"/>
        </w:rPr>
        <w:t xml:space="preserve">as of </w:t>
      </w:r>
      <w:r w:rsidR="00DD5EDD">
        <w:rPr>
          <w:spacing w:val="-3"/>
        </w:rPr>
        <w:t>Dec</w:t>
      </w:r>
      <w:r w:rsidRPr="00A34706" w:rsidR="00877C4A">
        <w:rPr>
          <w:spacing w:val="-3"/>
        </w:rPr>
        <w:t>ember 3</w:t>
      </w:r>
      <w:r w:rsidR="00DD5EDD">
        <w:rPr>
          <w:spacing w:val="-3"/>
        </w:rPr>
        <w:t>1</w:t>
      </w:r>
      <w:r w:rsidRPr="00A34706" w:rsidR="00877C4A">
        <w:rPr>
          <w:spacing w:val="-3"/>
        </w:rPr>
        <w:t>, 201</w:t>
      </w:r>
      <w:r w:rsidR="00DD5EDD">
        <w:rPr>
          <w:spacing w:val="-3"/>
        </w:rPr>
        <w:t>9</w:t>
      </w:r>
      <w:r w:rsidRPr="00A34706" w:rsidR="00877C4A">
        <w:rPr>
          <w:spacing w:val="-3"/>
        </w:rPr>
        <w:t xml:space="preserve">, there were approximately </w:t>
      </w:r>
      <w:r w:rsidR="00DD5EDD">
        <w:rPr>
          <w:spacing w:val="-3"/>
        </w:rPr>
        <w:t>535</w:t>
      </w:r>
      <w:r w:rsidRPr="00A34706" w:rsidR="00877C4A">
        <w:rPr>
          <w:spacing w:val="-3"/>
        </w:rPr>
        <w:t xml:space="preserve"> municipal advisors registered with the Commission, and the Commission estimates that approximately </w:t>
      </w:r>
      <w:r w:rsidR="00DD5EDD">
        <w:rPr>
          <w:spacing w:val="-3"/>
        </w:rPr>
        <w:t>105</w:t>
      </w:r>
      <w:r w:rsidRPr="00A34706" w:rsidR="00877C4A">
        <w:rPr>
          <w:spacing w:val="-3"/>
        </w:rPr>
        <w:t xml:space="preserve"> firms will submit Form MA applications over the next three years</w:t>
      </w:r>
      <w:r w:rsidRPr="00A34706" w:rsidR="00EC63A0">
        <w:rPr>
          <w:spacing w:val="-3"/>
        </w:rPr>
        <w:t>.</w:t>
      </w:r>
      <w:r w:rsidRPr="00A34706" w:rsidR="00EC63A0">
        <w:rPr>
          <w:rStyle w:val="FootnoteReference"/>
          <w:spacing w:val="-3"/>
        </w:rPr>
        <w:footnoteReference w:id="22"/>
      </w:r>
      <w:r w:rsidRPr="00A34706" w:rsidR="00EC63A0">
        <w:rPr>
          <w:spacing w:val="-3"/>
        </w:rPr>
        <w:t xml:space="preserve">  These firms would </w:t>
      </w:r>
      <w:r w:rsidRPr="00A34706">
        <w:rPr>
          <w:spacing w:val="-3"/>
        </w:rPr>
        <w:t>need to prepare amendments to Form M</w:t>
      </w:r>
      <w:r w:rsidRPr="00A34706" w:rsidR="00877C4A">
        <w:rPr>
          <w:spacing w:val="-3"/>
        </w:rPr>
        <w:t xml:space="preserve">A-I for the approximately </w:t>
      </w:r>
      <w:r w:rsidR="002733FA">
        <w:rPr>
          <w:spacing w:val="-3"/>
        </w:rPr>
        <w:t>3,955</w:t>
      </w:r>
      <w:r w:rsidRPr="00A34706" w:rsidR="000763F7">
        <w:rPr>
          <w:spacing w:val="-3"/>
        </w:rPr>
        <w:t xml:space="preserve"> associated persons in year one,</w:t>
      </w:r>
      <w:r w:rsidRPr="00A34706" w:rsidR="00DF7A92">
        <w:rPr>
          <w:rStyle w:val="FootnoteReference"/>
          <w:spacing w:val="-3"/>
        </w:rPr>
        <w:footnoteReference w:id="23"/>
      </w:r>
      <w:r w:rsidRPr="00A34706" w:rsidR="000763F7">
        <w:rPr>
          <w:spacing w:val="-3"/>
        </w:rPr>
        <w:t xml:space="preserve"> </w:t>
      </w:r>
      <w:r w:rsidR="00FB408A">
        <w:rPr>
          <w:spacing w:val="-3"/>
        </w:rPr>
        <w:t>4,525</w:t>
      </w:r>
      <w:r w:rsidRPr="00A34706" w:rsidR="000763F7">
        <w:rPr>
          <w:spacing w:val="-3"/>
        </w:rPr>
        <w:t xml:space="preserve"> associated persons in year two,</w:t>
      </w:r>
      <w:r w:rsidRPr="00A34706" w:rsidR="00DF7A92">
        <w:rPr>
          <w:rStyle w:val="FootnoteReference"/>
          <w:spacing w:val="-3"/>
        </w:rPr>
        <w:footnoteReference w:id="24"/>
      </w:r>
      <w:r w:rsidRPr="00A34706" w:rsidR="000763F7">
        <w:rPr>
          <w:spacing w:val="-3"/>
        </w:rPr>
        <w:t xml:space="preserve"> and </w:t>
      </w:r>
      <w:r w:rsidR="00BE55AB">
        <w:rPr>
          <w:spacing w:val="-3"/>
        </w:rPr>
        <w:t>5,095</w:t>
      </w:r>
      <w:r w:rsidRPr="00A34706" w:rsidR="000763F7">
        <w:rPr>
          <w:spacing w:val="-3"/>
        </w:rPr>
        <w:t xml:space="preserve"> associated persons in year three</w:t>
      </w:r>
      <w:r w:rsidRPr="00A34706">
        <w:rPr>
          <w:spacing w:val="-3"/>
        </w:rPr>
        <w:t>.</w:t>
      </w:r>
      <w:r w:rsidRPr="00A34706" w:rsidR="00877C4A">
        <w:rPr>
          <w:rStyle w:val="FootnoteReference"/>
          <w:spacing w:val="-3"/>
        </w:rPr>
        <w:footnoteReference w:id="25"/>
      </w:r>
      <w:r w:rsidRPr="00A34706">
        <w:rPr>
          <w:spacing w:val="-3"/>
        </w:rPr>
        <w:t xml:space="preserve">  In addition, the Commission estimates that the annual average amount of time for a municipal advisory firm to complete an updating amendment to Form MA-I would be 0.5 hours. </w:t>
      </w:r>
      <w:r w:rsidRPr="00A34706" w:rsidR="00A53F7E">
        <w:rPr>
          <w:spacing w:val="-3"/>
        </w:rPr>
        <w:t>During Fiscal Years 201</w:t>
      </w:r>
      <w:r w:rsidR="009D3025">
        <w:rPr>
          <w:spacing w:val="-3"/>
        </w:rPr>
        <w:t>8</w:t>
      </w:r>
      <w:r w:rsidRPr="00A34706" w:rsidR="00A53F7E">
        <w:rPr>
          <w:spacing w:val="-3"/>
        </w:rPr>
        <w:t xml:space="preserve"> and 201</w:t>
      </w:r>
      <w:r w:rsidR="009D3025">
        <w:rPr>
          <w:spacing w:val="-3"/>
        </w:rPr>
        <w:t>9</w:t>
      </w:r>
      <w:r w:rsidRPr="00A34706" w:rsidR="00A53F7E">
        <w:rPr>
          <w:spacing w:val="-3"/>
        </w:rPr>
        <w:t>, municipal advisors submitted approximately 0.</w:t>
      </w:r>
      <w:r w:rsidR="00A21AE4">
        <w:rPr>
          <w:spacing w:val="-3"/>
        </w:rPr>
        <w:t>37</w:t>
      </w:r>
      <w:r w:rsidRPr="00A34706" w:rsidR="00A53F7E">
        <w:rPr>
          <w:spacing w:val="-3"/>
        </w:rPr>
        <w:t xml:space="preserve"> Form MA-I amendments for each Form MA-I on file or, approximately, 1,</w:t>
      </w:r>
      <w:r w:rsidR="004A4009">
        <w:rPr>
          <w:spacing w:val="-3"/>
        </w:rPr>
        <w:t>416</w:t>
      </w:r>
      <w:r w:rsidRPr="00A34706" w:rsidR="00A53F7E">
        <w:rPr>
          <w:spacing w:val="-3"/>
        </w:rPr>
        <w:t xml:space="preserve"> Form MA-I amendments per year.</w:t>
      </w:r>
      <w:r w:rsidRPr="00A34706" w:rsidR="0029657B">
        <w:rPr>
          <w:rStyle w:val="FootnoteReference"/>
          <w:spacing w:val="-3"/>
        </w:rPr>
        <w:footnoteReference w:id="26"/>
      </w:r>
      <w:r w:rsidRPr="00A34706" w:rsidR="00A53F7E">
        <w:rPr>
          <w:spacing w:val="-3"/>
        </w:rPr>
        <w:t xml:space="preserve"> The Commission, however, expects that as the municipal advisor registration regime matures firms will file an </w:t>
      </w:r>
      <w:r w:rsidRPr="00A34706" w:rsidR="00A53F7E">
        <w:rPr>
          <w:spacing w:val="-3"/>
        </w:rPr>
        <w:lastRenderedPageBreak/>
        <w:t xml:space="preserve">increasing </w:t>
      </w:r>
      <w:r w:rsidRPr="00A34706" w:rsidR="00B50D4A">
        <w:rPr>
          <w:spacing w:val="-3"/>
        </w:rPr>
        <w:t>number</w:t>
      </w:r>
      <w:r w:rsidRPr="00A34706" w:rsidR="00A53F7E">
        <w:rPr>
          <w:spacing w:val="-3"/>
        </w:rPr>
        <w:t xml:space="preserve"> of Form MA-I amendments. As a result, the Commission</w:t>
      </w:r>
      <w:r w:rsidRPr="00A34706">
        <w:rPr>
          <w:spacing w:val="-3"/>
        </w:rPr>
        <w:t xml:space="preserve"> estimates that a Form MA-I responden</w:t>
      </w:r>
      <w:r w:rsidRPr="00A34706" w:rsidR="00877C4A">
        <w:rPr>
          <w:spacing w:val="-3"/>
        </w:rPr>
        <w:t xml:space="preserve">t would submit an average of </w:t>
      </w:r>
      <w:r w:rsidR="00FC73E9">
        <w:rPr>
          <w:spacing w:val="-3"/>
        </w:rPr>
        <w:t>2.</w:t>
      </w:r>
      <w:r w:rsidR="00900679">
        <w:rPr>
          <w:spacing w:val="-3"/>
        </w:rPr>
        <w:t>95</w:t>
      </w:r>
      <w:r w:rsidRPr="00A34706">
        <w:rPr>
          <w:spacing w:val="-3"/>
        </w:rPr>
        <w:t xml:space="preserve"> updating amendments per year.</w:t>
      </w:r>
      <w:r w:rsidR="00FC73E9">
        <w:rPr>
          <w:rStyle w:val="FootnoteReference"/>
          <w:spacing w:val="-3"/>
        </w:rPr>
        <w:footnoteReference w:id="27"/>
      </w:r>
      <w:r w:rsidRPr="00A34706">
        <w:rPr>
          <w:spacing w:val="-3"/>
        </w:rPr>
        <w:t xml:space="preserve">  Thus, the</w:t>
      </w:r>
      <w:r w:rsidRPr="00A34706">
        <w:rPr>
          <w:szCs w:val="24"/>
        </w:rPr>
        <w:t xml:space="preserve"> </w:t>
      </w:r>
      <w:r w:rsidRPr="00A34706">
        <w:rPr>
          <w:spacing w:val="-3"/>
        </w:rPr>
        <w:t xml:space="preserve">Commission estimates that </w:t>
      </w:r>
      <w:r w:rsidRPr="00A34706">
        <w:rPr>
          <w:szCs w:val="24"/>
        </w:rPr>
        <w:t>the total annual burden municipal advisors will incur to prepare updating amendments to Form M</w:t>
      </w:r>
      <w:r w:rsidRPr="00A34706" w:rsidR="00B14E25">
        <w:rPr>
          <w:szCs w:val="24"/>
        </w:rPr>
        <w:t>A-I would be approximately</w:t>
      </w:r>
      <w:r w:rsidRPr="00A34706" w:rsidR="0054541A">
        <w:rPr>
          <w:szCs w:val="24"/>
        </w:rPr>
        <w:t xml:space="preserve"> 5,</w:t>
      </w:r>
      <w:r w:rsidR="0059503D">
        <w:rPr>
          <w:szCs w:val="24"/>
        </w:rPr>
        <w:t>834</w:t>
      </w:r>
      <w:r w:rsidRPr="00A34706" w:rsidR="000763F7">
        <w:rPr>
          <w:szCs w:val="24"/>
        </w:rPr>
        <w:t xml:space="preserve"> hours in year one,</w:t>
      </w:r>
      <w:r w:rsidRPr="00A34706" w:rsidR="0078594F">
        <w:rPr>
          <w:rStyle w:val="FootnoteReference"/>
          <w:szCs w:val="24"/>
        </w:rPr>
        <w:footnoteReference w:id="28"/>
      </w:r>
      <w:r w:rsidRPr="00A34706" w:rsidR="0054541A">
        <w:rPr>
          <w:szCs w:val="24"/>
        </w:rPr>
        <w:t xml:space="preserve"> 6,</w:t>
      </w:r>
      <w:r w:rsidR="0003108B">
        <w:rPr>
          <w:szCs w:val="24"/>
        </w:rPr>
        <w:t>674</w:t>
      </w:r>
      <w:r w:rsidRPr="00A34706" w:rsidR="000763F7">
        <w:rPr>
          <w:szCs w:val="24"/>
        </w:rPr>
        <w:t xml:space="preserve"> hours in year two,</w:t>
      </w:r>
      <w:r w:rsidRPr="00A34706" w:rsidR="0078594F">
        <w:rPr>
          <w:rStyle w:val="FootnoteReference"/>
          <w:szCs w:val="24"/>
        </w:rPr>
        <w:footnoteReference w:id="29"/>
      </w:r>
      <w:r w:rsidRPr="00A34706" w:rsidR="0054541A">
        <w:rPr>
          <w:szCs w:val="24"/>
        </w:rPr>
        <w:t xml:space="preserve"> and 7,</w:t>
      </w:r>
      <w:r w:rsidR="0003108B">
        <w:rPr>
          <w:szCs w:val="24"/>
        </w:rPr>
        <w:t>515</w:t>
      </w:r>
      <w:r w:rsidRPr="00A34706" w:rsidR="000763F7">
        <w:rPr>
          <w:szCs w:val="24"/>
        </w:rPr>
        <w:t xml:space="preserve"> hours in year three,</w:t>
      </w:r>
      <w:r w:rsidRPr="00A34706" w:rsidR="0078594F">
        <w:rPr>
          <w:rStyle w:val="FootnoteReference"/>
          <w:szCs w:val="24"/>
        </w:rPr>
        <w:footnoteReference w:id="30"/>
      </w:r>
      <w:r w:rsidRPr="00A34706" w:rsidR="000763F7">
        <w:rPr>
          <w:szCs w:val="24"/>
        </w:rPr>
        <w:t xml:space="preserve"> or approxima</w:t>
      </w:r>
      <w:r w:rsidRPr="00A34706" w:rsidR="0054541A">
        <w:rPr>
          <w:szCs w:val="24"/>
        </w:rPr>
        <w:t xml:space="preserve">tely </w:t>
      </w:r>
      <w:r w:rsidR="00A554CD">
        <w:rPr>
          <w:szCs w:val="24"/>
        </w:rPr>
        <w:t>20,023</w:t>
      </w:r>
      <w:r w:rsidRPr="00A34706" w:rsidR="00E524FF">
        <w:rPr>
          <w:szCs w:val="24"/>
        </w:rPr>
        <w:t xml:space="preserve"> hours over a three-year period</w:t>
      </w:r>
      <w:r w:rsidRPr="00A34706">
        <w:rPr>
          <w:szCs w:val="24"/>
        </w:rPr>
        <w:t xml:space="preserve">.  </w:t>
      </w:r>
      <w:r w:rsidRPr="00A34706">
        <w:rPr>
          <w:spacing w:val="-3"/>
        </w:rPr>
        <w:t>This results in</w:t>
      </w:r>
      <w:r w:rsidRPr="00A34706" w:rsidR="0054541A">
        <w:rPr>
          <w:spacing w:val="-3"/>
        </w:rPr>
        <w:t xml:space="preserve"> an</w:t>
      </w:r>
      <w:r w:rsidRPr="00A34706" w:rsidR="00D66BCD">
        <w:rPr>
          <w:spacing w:val="-3"/>
        </w:rPr>
        <w:t xml:space="preserve"> estimated average</w:t>
      </w:r>
      <w:r w:rsidRPr="00A34706" w:rsidR="0054541A">
        <w:rPr>
          <w:spacing w:val="-3"/>
        </w:rPr>
        <w:t xml:space="preserve"> annual reporting burden of </w:t>
      </w:r>
      <w:r w:rsidR="003F14A6">
        <w:rPr>
          <w:spacing w:val="-3"/>
        </w:rPr>
        <w:t>11</w:t>
      </w:r>
      <w:r w:rsidRPr="00A34706">
        <w:rPr>
          <w:spacing w:val="-3"/>
        </w:rPr>
        <w:t xml:space="preserve"> hours per respondent.</w:t>
      </w:r>
      <w:r w:rsidRPr="00A34706" w:rsidR="00200EED">
        <w:rPr>
          <w:rStyle w:val="FootnoteReference"/>
          <w:spacing w:val="-3"/>
        </w:rPr>
        <w:footnoteReference w:id="31"/>
      </w:r>
    </w:p>
    <w:p w:rsidRPr="00A34706" w:rsidR="00096B77" w:rsidP="00F85382" w:rsidRDefault="00096B77" w14:paraId="6ED906E8" w14:textId="77777777">
      <w:pPr>
        <w:pStyle w:val="BodyText"/>
        <w:tabs>
          <w:tab w:val="clear" w:pos="720"/>
        </w:tabs>
        <w:rPr>
          <w:spacing w:val="-3"/>
        </w:rPr>
      </w:pPr>
    </w:p>
    <w:p w:rsidRPr="0007393A" w:rsidR="000A496F" w:rsidP="0007393A" w:rsidRDefault="00E144E9" w14:paraId="16EADF01" w14:textId="56A8C395">
      <w:pPr>
        <w:pStyle w:val="BodyText"/>
        <w:tabs>
          <w:tab w:val="clear" w:pos="720"/>
        </w:tabs>
        <w:ind w:firstLine="720"/>
        <w:rPr>
          <w:b/>
          <w:spacing w:val="-3"/>
        </w:rPr>
      </w:pPr>
      <w:r w:rsidRPr="00A34706">
        <w:rPr>
          <w:b/>
          <w:spacing w:val="-3"/>
        </w:rPr>
        <w:t>In summary, t</w:t>
      </w:r>
      <w:r w:rsidRPr="00A34706" w:rsidR="00DD1E4D">
        <w:rPr>
          <w:b/>
          <w:spacing w:val="-3"/>
        </w:rPr>
        <w:t>he Commission estimates that</w:t>
      </w:r>
      <w:r w:rsidRPr="00A34706" w:rsidR="00F85382">
        <w:rPr>
          <w:b/>
          <w:spacing w:val="-3"/>
        </w:rPr>
        <w:t>, over a three-year period,</w:t>
      </w:r>
      <w:r w:rsidRPr="00A34706" w:rsidR="00DD1E4D">
        <w:rPr>
          <w:b/>
          <w:spacing w:val="-3"/>
        </w:rPr>
        <w:t xml:space="preserve"> the </w:t>
      </w:r>
      <w:r w:rsidRPr="00A34706" w:rsidR="00F85382">
        <w:rPr>
          <w:b/>
          <w:spacing w:val="-3"/>
        </w:rPr>
        <w:t xml:space="preserve">total </w:t>
      </w:r>
      <w:r w:rsidRPr="00A34706" w:rsidR="0014764B">
        <w:rPr>
          <w:b/>
          <w:spacing w:val="-3"/>
        </w:rPr>
        <w:t>reporting</w:t>
      </w:r>
      <w:r w:rsidRPr="00A34706" w:rsidR="00DD1E4D">
        <w:rPr>
          <w:b/>
          <w:spacing w:val="-3"/>
        </w:rPr>
        <w:t xml:space="preserve"> burden for </w:t>
      </w:r>
      <w:r w:rsidRPr="00A34706" w:rsidR="00FD2ACF">
        <w:rPr>
          <w:b/>
          <w:spacing w:val="-3"/>
        </w:rPr>
        <w:t xml:space="preserve">the </w:t>
      </w:r>
      <w:r w:rsidRPr="00A34706" w:rsidR="00DD1E4D">
        <w:rPr>
          <w:b/>
          <w:spacing w:val="-3"/>
        </w:rPr>
        <w:t>completion</w:t>
      </w:r>
      <w:r w:rsidRPr="00A34706" w:rsidR="00A807AA">
        <w:rPr>
          <w:b/>
          <w:spacing w:val="-3"/>
        </w:rPr>
        <w:t>, amendment</w:t>
      </w:r>
      <w:r w:rsidRPr="00A34706" w:rsidR="00DD1E4D">
        <w:rPr>
          <w:b/>
          <w:spacing w:val="-3"/>
        </w:rPr>
        <w:t xml:space="preserve"> and submission of Form MA-I would be </w:t>
      </w:r>
      <w:r w:rsidR="00C266B0">
        <w:rPr>
          <w:b/>
          <w:spacing w:val="-3"/>
        </w:rPr>
        <w:t>25,153</w:t>
      </w:r>
      <w:r w:rsidRPr="00A34706" w:rsidR="00DD1E4D">
        <w:rPr>
          <w:b/>
          <w:spacing w:val="-3"/>
        </w:rPr>
        <w:t xml:space="preserve"> hours</w:t>
      </w:r>
      <w:r w:rsidRPr="00A34706" w:rsidR="00F85382">
        <w:rPr>
          <w:b/>
          <w:spacing w:val="-3"/>
        </w:rPr>
        <w:t>,</w:t>
      </w:r>
      <w:bookmarkStart w:name="_Ref284172863" w:id="17"/>
      <w:r w:rsidRPr="00A34706" w:rsidR="00A2461A">
        <w:rPr>
          <w:rStyle w:val="FootnoteReference"/>
          <w:b/>
          <w:spacing w:val="-3"/>
        </w:rPr>
        <w:footnoteReference w:id="32"/>
      </w:r>
      <w:bookmarkEnd w:id="17"/>
      <w:r w:rsidRPr="00A34706" w:rsidR="00E756AC">
        <w:rPr>
          <w:b/>
          <w:spacing w:val="-3"/>
        </w:rPr>
        <w:t xml:space="preserve"> or </w:t>
      </w:r>
      <w:r w:rsidR="00580077">
        <w:rPr>
          <w:b/>
          <w:spacing w:val="-3"/>
        </w:rPr>
        <w:t>8,384</w:t>
      </w:r>
      <w:r w:rsidRPr="00A34706" w:rsidR="00E756AC">
        <w:rPr>
          <w:b/>
          <w:spacing w:val="-3"/>
        </w:rPr>
        <w:t xml:space="preserve"> hours</w:t>
      </w:r>
      <w:r w:rsidRPr="00A34706" w:rsidR="00F85382">
        <w:rPr>
          <w:b/>
          <w:spacing w:val="-3"/>
        </w:rPr>
        <w:t xml:space="preserve"> per year when</w:t>
      </w:r>
      <w:r w:rsidRPr="00A34706" w:rsidR="00E756AC">
        <w:rPr>
          <w:b/>
          <w:spacing w:val="-3"/>
        </w:rPr>
        <w:t xml:space="preserve"> </w:t>
      </w:r>
      <w:r w:rsidRPr="00A34706" w:rsidR="002F25E2">
        <w:rPr>
          <w:b/>
          <w:spacing w:val="-3"/>
        </w:rPr>
        <w:t>annualized</w:t>
      </w:r>
      <w:r w:rsidRPr="00A34706" w:rsidR="008571E5">
        <w:rPr>
          <w:b/>
          <w:spacing w:val="-3"/>
        </w:rPr>
        <w:t xml:space="preserve"> </w:t>
      </w:r>
      <w:r w:rsidRPr="00A34706" w:rsidR="00E756AC">
        <w:rPr>
          <w:b/>
          <w:spacing w:val="-3"/>
        </w:rPr>
        <w:t>over three years</w:t>
      </w:r>
      <w:r w:rsidRPr="00A34706" w:rsidR="00F85382">
        <w:rPr>
          <w:b/>
          <w:spacing w:val="-3"/>
        </w:rPr>
        <w:t>.</w:t>
      </w:r>
      <w:r w:rsidRPr="00A34706" w:rsidR="00F85382">
        <w:rPr>
          <w:b/>
          <w:szCs w:val="24"/>
        </w:rPr>
        <w:t xml:space="preserve"> </w:t>
      </w:r>
      <w:r w:rsidRPr="00A34706" w:rsidR="00EC7B39">
        <w:rPr>
          <w:b/>
          <w:spacing w:val="-3"/>
        </w:rPr>
        <w:t xml:space="preserve">The </w:t>
      </w:r>
      <w:r w:rsidRPr="00A34706" w:rsidR="0054541A">
        <w:rPr>
          <w:b/>
          <w:spacing w:val="-3"/>
        </w:rPr>
        <w:t xml:space="preserve">average </w:t>
      </w:r>
      <w:r w:rsidRPr="00A34706" w:rsidR="00EC7B39">
        <w:rPr>
          <w:b/>
          <w:spacing w:val="-3"/>
        </w:rPr>
        <w:lastRenderedPageBreak/>
        <w:t xml:space="preserve">reporting burden per respondent would be </w:t>
      </w:r>
      <w:r w:rsidRPr="00A34706" w:rsidR="00031881">
        <w:rPr>
          <w:b/>
          <w:spacing w:val="-3"/>
        </w:rPr>
        <w:t xml:space="preserve">approximately </w:t>
      </w:r>
      <w:r w:rsidR="00DE1F60">
        <w:rPr>
          <w:b/>
          <w:spacing w:val="-3"/>
        </w:rPr>
        <w:t>41.58</w:t>
      </w:r>
      <w:r w:rsidRPr="00A34706" w:rsidR="00EC7B39">
        <w:rPr>
          <w:b/>
          <w:spacing w:val="-3"/>
        </w:rPr>
        <w:t xml:space="preserve"> hours,</w:t>
      </w:r>
      <w:r w:rsidRPr="00A34706" w:rsidR="005829B8">
        <w:rPr>
          <w:rStyle w:val="FootnoteReference"/>
          <w:b/>
          <w:spacing w:val="-3"/>
        </w:rPr>
        <w:footnoteReference w:id="33"/>
      </w:r>
      <w:r w:rsidRPr="00A34706" w:rsidR="00EC7B39">
        <w:rPr>
          <w:b/>
          <w:spacing w:val="-3"/>
        </w:rPr>
        <w:t xml:space="preserve"> or </w:t>
      </w:r>
      <w:r w:rsidRPr="00A34706" w:rsidR="00031881">
        <w:rPr>
          <w:b/>
          <w:spacing w:val="-3"/>
        </w:rPr>
        <w:t xml:space="preserve">approximately </w:t>
      </w:r>
      <w:r w:rsidR="00DE1F60">
        <w:rPr>
          <w:b/>
          <w:spacing w:val="-3"/>
        </w:rPr>
        <w:t>13.86</w:t>
      </w:r>
      <w:r w:rsidRPr="00A34706" w:rsidR="00EC7B39">
        <w:rPr>
          <w:b/>
          <w:spacing w:val="-3"/>
        </w:rPr>
        <w:t xml:space="preserve"> hour</w:t>
      </w:r>
      <w:r w:rsidRPr="00A34706" w:rsidR="004269AC">
        <w:rPr>
          <w:b/>
          <w:spacing w:val="-3"/>
        </w:rPr>
        <w:t>s</w:t>
      </w:r>
      <w:r w:rsidRPr="00A34706" w:rsidR="00EC7B39">
        <w:rPr>
          <w:b/>
          <w:spacing w:val="-3"/>
        </w:rPr>
        <w:t xml:space="preserve"> per year when </w:t>
      </w:r>
      <w:r w:rsidRPr="00A34706" w:rsidR="002F25E2">
        <w:rPr>
          <w:b/>
          <w:spacing w:val="-3"/>
        </w:rPr>
        <w:t>annualized</w:t>
      </w:r>
      <w:r w:rsidRPr="00A34706" w:rsidR="00EC7B39">
        <w:rPr>
          <w:b/>
          <w:spacing w:val="-3"/>
        </w:rPr>
        <w:t xml:space="preserve"> over </w:t>
      </w:r>
      <w:r w:rsidRPr="00A34706" w:rsidR="005829B8">
        <w:rPr>
          <w:b/>
          <w:spacing w:val="-3"/>
        </w:rPr>
        <w:t>three</w:t>
      </w:r>
      <w:r w:rsidRPr="00A34706" w:rsidR="00EC7B39">
        <w:rPr>
          <w:b/>
          <w:spacing w:val="-3"/>
        </w:rPr>
        <w:t xml:space="preserve"> years.</w:t>
      </w:r>
      <w:r w:rsidRPr="0007393A" w:rsidR="0007393A">
        <w:rPr>
          <w:b/>
          <w:spacing w:val="-3"/>
        </w:rPr>
        <w:t xml:space="preserve">  </w:t>
      </w:r>
    </w:p>
    <w:p w:rsidRPr="008F7246" w:rsidR="009223DF" w:rsidP="008C031C" w:rsidRDefault="009223DF" w14:paraId="4B79F26B" w14:textId="77777777">
      <w:pPr>
        <w:pStyle w:val="BodyText"/>
        <w:tabs>
          <w:tab w:val="clear" w:pos="720"/>
        </w:tabs>
        <w:rPr>
          <w:b/>
          <w:spacing w:val="-3"/>
        </w:rPr>
      </w:pPr>
    </w:p>
    <w:p w:rsidRPr="0026410F" w:rsidR="00E47599" w:rsidP="00754C23" w:rsidRDefault="00E47599" w14:paraId="2055D089" w14:textId="77777777">
      <w:pPr>
        <w:pStyle w:val="BodyText"/>
        <w:numPr>
          <w:ilvl w:val="0"/>
          <w:numId w:val="4"/>
        </w:numPr>
        <w:tabs>
          <w:tab w:val="clear" w:pos="720"/>
        </w:tabs>
        <w:ind w:hanging="720"/>
        <w:rPr>
          <w:b/>
          <w:spacing w:val="-3"/>
        </w:rPr>
      </w:pPr>
      <w:r>
        <w:rPr>
          <w:spacing w:val="-3"/>
          <w:u w:val="single"/>
        </w:rPr>
        <w:t>Form MA-W: Notice of Withdrawal from Registration as a Municipal Advisor</w:t>
      </w:r>
    </w:p>
    <w:p w:rsidR="00E47599" w:rsidP="00E47599" w:rsidRDefault="00E47599" w14:paraId="172DCD32" w14:textId="77777777">
      <w:pPr>
        <w:pStyle w:val="BodyText"/>
        <w:tabs>
          <w:tab w:val="clear" w:pos="720"/>
        </w:tabs>
        <w:ind w:left="720" w:firstLine="720"/>
        <w:rPr>
          <w:spacing w:val="-3"/>
        </w:rPr>
      </w:pPr>
    </w:p>
    <w:p w:rsidR="00E47599" w:rsidP="00E47599" w:rsidRDefault="00E47599" w14:paraId="5325BE32" w14:textId="605E2529">
      <w:pPr>
        <w:pStyle w:val="BodyText"/>
        <w:rPr>
          <w:spacing w:val="-3"/>
        </w:rPr>
      </w:pPr>
      <w:r>
        <w:rPr>
          <w:spacing w:val="-3"/>
        </w:rPr>
        <w:tab/>
        <w:t>Withdrawal from municipal advisor registration is a one-time reporting burden.  The Commission estimates that there would be approximate</w:t>
      </w:r>
      <w:r w:rsidR="00B35287">
        <w:rPr>
          <w:spacing w:val="-3"/>
        </w:rPr>
        <w:t xml:space="preserve">ly </w:t>
      </w:r>
      <w:r w:rsidR="009A4DCD">
        <w:rPr>
          <w:spacing w:val="-3"/>
        </w:rPr>
        <w:t>46</w:t>
      </w:r>
      <w:r>
        <w:rPr>
          <w:spacing w:val="-3"/>
        </w:rPr>
        <w:t xml:space="preserve"> withdrawals from Form MA registration annually.</w:t>
      </w:r>
      <w:r>
        <w:rPr>
          <w:rStyle w:val="FootnoteReference"/>
          <w:spacing w:val="-3"/>
        </w:rPr>
        <w:footnoteReference w:id="34"/>
      </w:r>
      <w:r>
        <w:rPr>
          <w:spacing w:val="-3"/>
        </w:rPr>
        <w:t xml:space="preserve">  Over the three years of the information collection, the total estimated number of </w:t>
      </w:r>
      <w:r w:rsidR="00B35287">
        <w:rPr>
          <w:spacing w:val="-3"/>
        </w:rPr>
        <w:t xml:space="preserve">Form MA-W applicants would be </w:t>
      </w:r>
      <w:r w:rsidR="000F2911">
        <w:rPr>
          <w:spacing w:val="-3"/>
        </w:rPr>
        <w:t>138</w:t>
      </w:r>
      <w:r>
        <w:rPr>
          <w:spacing w:val="-3"/>
        </w:rPr>
        <w:t>.</w:t>
      </w:r>
      <w:r>
        <w:rPr>
          <w:rStyle w:val="FootnoteReference"/>
          <w:spacing w:val="-3"/>
        </w:rPr>
        <w:footnoteReference w:id="35"/>
      </w:r>
      <w:r>
        <w:rPr>
          <w:spacing w:val="-3"/>
        </w:rPr>
        <w:t xml:space="preserve">   </w:t>
      </w:r>
    </w:p>
    <w:p w:rsidR="00E47599" w:rsidP="00E47599" w:rsidRDefault="00E47599" w14:paraId="69FE657E" w14:textId="77777777">
      <w:pPr>
        <w:pStyle w:val="BodyText"/>
        <w:tabs>
          <w:tab w:val="clear" w:pos="720"/>
        </w:tabs>
        <w:ind w:firstLine="720"/>
        <w:rPr>
          <w:spacing w:val="-3"/>
        </w:rPr>
      </w:pPr>
    </w:p>
    <w:p w:rsidR="00E47599" w:rsidP="00E47599" w:rsidRDefault="00E47599" w14:paraId="5F88911A" w14:textId="19E506D3">
      <w:pPr>
        <w:pStyle w:val="BodyText"/>
        <w:tabs>
          <w:tab w:val="clear" w:pos="720"/>
        </w:tabs>
        <w:ind w:firstLine="720"/>
        <w:rPr>
          <w:spacing w:val="-3"/>
        </w:rPr>
      </w:pPr>
      <w:r w:rsidRPr="00482BE8">
        <w:rPr>
          <w:spacing w:val="-3"/>
        </w:rPr>
        <w:t xml:space="preserve">The Commission estimates that the average amount of time for a municipal advisor to complete Form MA-W would be 0.5 hours.  </w:t>
      </w:r>
    </w:p>
    <w:p w:rsidR="00E47599" w:rsidP="00E47599" w:rsidRDefault="00E47599" w14:paraId="153375BA" w14:textId="77777777">
      <w:pPr>
        <w:pStyle w:val="BodyText"/>
        <w:tabs>
          <w:tab w:val="clear" w:pos="720"/>
        </w:tabs>
        <w:ind w:firstLine="720"/>
        <w:rPr>
          <w:spacing w:val="-3"/>
        </w:rPr>
      </w:pPr>
    </w:p>
    <w:p w:rsidR="00E47599" w:rsidP="004228DC" w:rsidRDefault="00E47599" w14:paraId="72382DE5" w14:textId="08EB31E1">
      <w:pPr>
        <w:pStyle w:val="BodyText"/>
        <w:tabs>
          <w:tab w:val="clear" w:pos="720"/>
        </w:tabs>
        <w:ind w:firstLine="720"/>
        <w:rPr>
          <w:b/>
          <w:spacing w:val="-3"/>
        </w:rPr>
      </w:pPr>
      <w:r w:rsidRPr="008B1CFD">
        <w:rPr>
          <w:b/>
          <w:spacing w:val="-3"/>
        </w:rPr>
        <w:t>In summary, the Commission estimates that, over a three-year period, the total one-time reporting burden for the completion of Form MA-W</w:t>
      </w:r>
      <w:r w:rsidR="00FA393F">
        <w:rPr>
          <w:b/>
          <w:spacing w:val="-3"/>
        </w:rPr>
        <w:t xml:space="preserve"> would be </w:t>
      </w:r>
      <w:r w:rsidR="0032541A">
        <w:rPr>
          <w:b/>
          <w:spacing w:val="-3"/>
        </w:rPr>
        <w:t>69</w:t>
      </w:r>
      <w:r w:rsidRPr="008B1CFD">
        <w:rPr>
          <w:b/>
          <w:spacing w:val="-3"/>
        </w:rPr>
        <w:t xml:space="preserve"> hours,</w:t>
      </w:r>
      <w:r w:rsidRPr="008B1CFD">
        <w:rPr>
          <w:rStyle w:val="FootnoteReference"/>
          <w:b/>
          <w:spacing w:val="-3"/>
        </w:rPr>
        <w:footnoteReference w:id="36"/>
      </w:r>
      <w:r w:rsidR="00FA393F">
        <w:rPr>
          <w:b/>
          <w:spacing w:val="-3"/>
        </w:rPr>
        <w:t xml:space="preserve"> or approximately </w:t>
      </w:r>
      <w:r w:rsidR="00BB1042">
        <w:rPr>
          <w:b/>
          <w:spacing w:val="-3"/>
        </w:rPr>
        <w:t>23</w:t>
      </w:r>
      <w:r w:rsidRPr="008B1CFD">
        <w:rPr>
          <w:b/>
          <w:spacing w:val="-3"/>
        </w:rPr>
        <w:t xml:space="preserve"> hours per year when annualized over three years.  The one-time reporting burden would be 0.5 hours per respondent</w:t>
      </w:r>
      <w:r w:rsidR="00D91157">
        <w:rPr>
          <w:b/>
          <w:spacing w:val="-3"/>
        </w:rPr>
        <w:t>.</w:t>
      </w:r>
      <w:r w:rsidRPr="008B1CFD">
        <w:rPr>
          <w:rStyle w:val="FootnoteReference"/>
          <w:b/>
          <w:spacing w:val="-3"/>
        </w:rPr>
        <w:footnoteReference w:id="37"/>
      </w:r>
    </w:p>
    <w:p w:rsidR="00E47599" w:rsidP="002E6C68" w:rsidRDefault="00E47599" w14:paraId="70459569" w14:textId="77777777">
      <w:pPr>
        <w:pStyle w:val="BodyText"/>
        <w:tabs>
          <w:tab w:val="clear" w:pos="720"/>
        </w:tabs>
        <w:ind w:firstLine="720"/>
        <w:rPr>
          <w:b/>
          <w:spacing w:val="-3"/>
        </w:rPr>
      </w:pPr>
    </w:p>
    <w:p w:rsidRPr="0026410F" w:rsidR="006B1A9A" w:rsidP="00754C23" w:rsidRDefault="0026410F" w14:paraId="3881DAA6" w14:textId="77777777">
      <w:pPr>
        <w:pStyle w:val="BodyText"/>
        <w:numPr>
          <w:ilvl w:val="0"/>
          <w:numId w:val="4"/>
        </w:numPr>
        <w:tabs>
          <w:tab w:val="clear" w:pos="720"/>
        </w:tabs>
        <w:ind w:hanging="720"/>
        <w:rPr>
          <w:spacing w:val="-3"/>
          <w:u w:val="single"/>
        </w:rPr>
      </w:pPr>
      <w:r>
        <w:rPr>
          <w:spacing w:val="-3"/>
          <w:u w:val="single"/>
        </w:rPr>
        <w:t>Form MA-NR: Designation of U.S. Agent for Service of Process for Non-Resident</w:t>
      </w:r>
    </w:p>
    <w:p w:rsidRPr="00482BE8" w:rsidR="00482BE8" w:rsidP="00C25FA4" w:rsidRDefault="00482BE8" w14:paraId="68ADF5BB" w14:textId="77777777">
      <w:pPr>
        <w:pStyle w:val="BodyText"/>
        <w:tabs>
          <w:tab w:val="clear" w:pos="720"/>
        </w:tabs>
        <w:rPr>
          <w:spacing w:val="-3"/>
        </w:rPr>
      </w:pPr>
    </w:p>
    <w:p w:rsidRPr="00EF1735" w:rsidR="002C7B25" w:rsidP="002C7B25" w:rsidRDefault="002C7B25" w14:paraId="74B9088F" w14:textId="3F5425CF">
      <w:pPr>
        <w:pStyle w:val="BodyText"/>
        <w:rPr>
          <w:spacing w:val="-3"/>
        </w:rPr>
      </w:pPr>
      <w:r>
        <w:rPr>
          <w:spacing w:val="-3"/>
        </w:rPr>
        <w:tab/>
      </w:r>
      <w:r w:rsidRPr="00EF1735" w:rsidR="00D76727">
        <w:rPr>
          <w:spacing w:val="-3"/>
        </w:rPr>
        <w:t>The designation of a U.S. agent for service of process is a one-time reporting burden.</w:t>
      </w:r>
      <w:r w:rsidR="004C297E">
        <w:rPr>
          <w:spacing w:val="-3"/>
        </w:rPr>
        <w:t xml:space="preserve"> </w:t>
      </w:r>
      <w:r w:rsidRPr="001B690A" w:rsidR="001B690A">
        <w:rPr>
          <w:spacing w:val="-3"/>
        </w:rPr>
        <w:t xml:space="preserve">The Commission estimates that three municipal advisors will have a non-resident general partner, non-resident managing agent, or non-resident associated person and such advisors will submit a total of </w:t>
      </w:r>
      <w:r w:rsidRPr="001B690A" w:rsidR="001B690A">
        <w:rPr>
          <w:spacing w:val="-3"/>
        </w:rPr>
        <w:lastRenderedPageBreak/>
        <w:t>approximately five Form MA-NRs annually</w:t>
      </w:r>
      <w:r w:rsidRPr="00EF1735">
        <w:rPr>
          <w:spacing w:val="-3"/>
        </w:rPr>
        <w:t>.</w:t>
      </w:r>
      <w:r w:rsidRPr="00EF1735" w:rsidR="00AD2972">
        <w:rPr>
          <w:rStyle w:val="FootnoteReference"/>
          <w:spacing w:val="-3"/>
        </w:rPr>
        <w:footnoteReference w:id="38"/>
      </w:r>
      <w:r w:rsidR="001B690A">
        <w:rPr>
          <w:spacing w:val="-3"/>
        </w:rPr>
        <w:t xml:space="preserve">  </w:t>
      </w:r>
      <w:r w:rsidR="00B50D4A">
        <w:rPr>
          <w:spacing w:val="-3"/>
        </w:rPr>
        <w:t>These</w:t>
      </w:r>
      <w:r w:rsidRPr="00EF1735">
        <w:rPr>
          <w:spacing w:val="-3"/>
        </w:rPr>
        <w:t xml:space="preserve"> estimate</w:t>
      </w:r>
      <w:r w:rsidR="00B50D4A">
        <w:rPr>
          <w:spacing w:val="-3"/>
        </w:rPr>
        <w:t>s are</w:t>
      </w:r>
      <w:r w:rsidRPr="00EF1735">
        <w:rPr>
          <w:spacing w:val="-3"/>
        </w:rPr>
        <w:t xml:space="preserve"> based on</w:t>
      </w:r>
      <w:r w:rsidR="004C297E">
        <w:rPr>
          <w:spacing w:val="-3"/>
        </w:rPr>
        <w:t xml:space="preserve"> existing municipal advisor registration</w:t>
      </w:r>
      <w:r w:rsidRPr="00EF1735">
        <w:rPr>
          <w:spacing w:val="-3"/>
        </w:rPr>
        <w:t xml:space="preserve"> data.  Over three years, the </w:t>
      </w:r>
      <w:r w:rsidR="00035FB1">
        <w:rPr>
          <w:spacing w:val="-3"/>
        </w:rPr>
        <w:t>nine</w:t>
      </w:r>
      <w:r w:rsidRPr="00EF1735" w:rsidR="00AB5C20">
        <w:rPr>
          <w:spacing w:val="-3"/>
        </w:rPr>
        <w:t xml:space="preserve"> non-resident muni</w:t>
      </w:r>
      <w:r w:rsidRPr="00EF1735" w:rsidR="00080A93">
        <w:rPr>
          <w:spacing w:val="-3"/>
        </w:rPr>
        <w:t xml:space="preserve">cipal advisor respondents </w:t>
      </w:r>
      <w:r w:rsidRPr="00EF1735" w:rsidR="00AB5C20">
        <w:rPr>
          <w:spacing w:val="-3"/>
        </w:rPr>
        <w:t>would file approximately</w:t>
      </w:r>
      <w:r w:rsidR="004C297E">
        <w:rPr>
          <w:spacing w:val="-3"/>
        </w:rPr>
        <w:t xml:space="preserve"> </w:t>
      </w:r>
      <w:r w:rsidR="00B06192">
        <w:rPr>
          <w:spacing w:val="-3"/>
        </w:rPr>
        <w:t>1</w:t>
      </w:r>
      <w:r w:rsidR="00292019">
        <w:rPr>
          <w:spacing w:val="-3"/>
        </w:rPr>
        <w:t>5</w:t>
      </w:r>
      <w:r w:rsidR="00035FB1">
        <w:rPr>
          <w:spacing w:val="-3"/>
        </w:rPr>
        <w:t xml:space="preserve"> Form MA-NRs</w:t>
      </w:r>
      <w:r w:rsidRPr="00EF1735">
        <w:rPr>
          <w:spacing w:val="-3"/>
        </w:rPr>
        <w:t>.</w:t>
      </w:r>
      <w:r w:rsidRPr="00EF1735">
        <w:rPr>
          <w:rStyle w:val="FootnoteReference"/>
          <w:spacing w:val="-3"/>
        </w:rPr>
        <w:footnoteReference w:id="39"/>
      </w:r>
      <w:r w:rsidRPr="00EF1735" w:rsidR="00AB5C20">
        <w:rPr>
          <w:spacing w:val="-3"/>
        </w:rPr>
        <w:t xml:space="preserve">  </w:t>
      </w:r>
    </w:p>
    <w:p w:rsidRPr="00EF1735" w:rsidR="002C7B25" w:rsidP="00C06A3D" w:rsidRDefault="002C7B25" w14:paraId="798A38ED" w14:textId="77777777">
      <w:pPr>
        <w:pStyle w:val="BodyText"/>
        <w:tabs>
          <w:tab w:val="clear" w:pos="720"/>
        </w:tabs>
        <w:rPr>
          <w:spacing w:val="-3"/>
        </w:rPr>
      </w:pPr>
      <w:r w:rsidRPr="00EF1735">
        <w:rPr>
          <w:spacing w:val="-3"/>
        </w:rPr>
        <w:tab/>
      </w:r>
    </w:p>
    <w:p w:rsidRPr="00EF1735" w:rsidR="006A11F1" w:rsidP="00DC5766" w:rsidRDefault="007E3609" w14:paraId="46B6DA5A" w14:textId="37DB7340">
      <w:pPr>
        <w:pStyle w:val="BodyText"/>
        <w:tabs>
          <w:tab w:val="clear" w:pos="720"/>
        </w:tabs>
        <w:ind w:firstLine="720"/>
        <w:rPr>
          <w:spacing w:val="-3"/>
        </w:rPr>
      </w:pPr>
      <w:r w:rsidRPr="00EF1735">
        <w:rPr>
          <w:spacing w:val="-3"/>
        </w:rPr>
        <w:t xml:space="preserve">The Commission estimates that the average amount of time to complete Form MA-NR would be 1.5 hours.  </w:t>
      </w:r>
      <w:r w:rsidRPr="00EF1735" w:rsidR="002B224C">
        <w:rPr>
          <w:spacing w:val="-3"/>
        </w:rPr>
        <w:t>This figure is based on the burden estimates for completing Form ADV-NR.</w:t>
      </w:r>
      <w:r w:rsidRPr="00EF1735" w:rsidR="000714CD">
        <w:rPr>
          <w:spacing w:val="-3"/>
        </w:rPr>
        <w:t xml:space="preserve">  </w:t>
      </w:r>
      <w:r w:rsidRPr="00EF1735" w:rsidR="003F798E">
        <w:rPr>
          <w:spacing w:val="-3"/>
        </w:rPr>
        <w:t xml:space="preserve">Thus, the Commission </w:t>
      </w:r>
      <w:r w:rsidR="004C297E">
        <w:rPr>
          <w:spacing w:val="-3"/>
        </w:rPr>
        <w:t>est</w:t>
      </w:r>
      <w:r w:rsidR="005E4D77">
        <w:rPr>
          <w:spacing w:val="-3"/>
        </w:rPr>
        <w:t>imates that the total annual</w:t>
      </w:r>
      <w:r w:rsidRPr="00EF1735" w:rsidR="003F798E">
        <w:rPr>
          <w:spacing w:val="-3"/>
        </w:rPr>
        <w:t xml:space="preserve"> burden to complete Form</w:t>
      </w:r>
      <w:r w:rsidR="004C297E">
        <w:rPr>
          <w:spacing w:val="-3"/>
        </w:rPr>
        <w:t xml:space="preserve"> MA-NR would be approximately </w:t>
      </w:r>
      <w:r w:rsidR="00A51D70">
        <w:rPr>
          <w:spacing w:val="-3"/>
        </w:rPr>
        <w:t>22</w:t>
      </w:r>
      <w:r w:rsidR="00035FB1">
        <w:rPr>
          <w:spacing w:val="-3"/>
        </w:rPr>
        <w:t>.5</w:t>
      </w:r>
      <w:r w:rsidRPr="00EF1735" w:rsidR="003F798E">
        <w:rPr>
          <w:spacing w:val="-3"/>
        </w:rPr>
        <w:t xml:space="preserve"> hours</w:t>
      </w:r>
      <w:r w:rsidR="004C297E">
        <w:rPr>
          <w:spacing w:val="-3"/>
        </w:rPr>
        <w:t>,</w:t>
      </w:r>
      <w:r w:rsidR="005E4D77">
        <w:rPr>
          <w:rStyle w:val="FootnoteReference"/>
          <w:spacing w:val="-3"/>
        </w:rPr>
        <w:footnoteReference w:id="40"/>
      </w:r>
      <w:r w:rsidR="004C297E">
        <w:rPr>
          <w:spacing w:val="-3"/>
        </w:rPr>
        <w:t xml:space="preserve"> or approximately </w:t>
      </w:r>
      <w:r w:rsidR="00A51D70">
        <w:rPr>
          <w:spacing w:val="-3"/>
        </w:rPr>
        <w:t>7</w:t>
      </w:r>
      <w:r w:rsidR="00035FB1">
        <w:rPr>
          <w:spacing w:val="-3"/>
        </w:rPr>
        <w:t>.5</w:t>
      </w:r>
      <w:r w:rsidR="004C297E">
        <w:rPr>
          <w:spacing w:val="-3"/>
        </w:rPr>
        <w:t xml:space="preserve"> hours per respondent annually</w:t>
      </w:r>
      <w:r w:rsidRPr="00EF1735" w:rsidR="003F798E">
        <w:rPr>
          <w:spacing w:val="-3"/>
        </w:rPr>
        <w:t>.</w:t>
      </w:r>
      <w:r w:rsidRPr="00EF1735" w:rsidR="003F798E">
        <w:rPr>
          <w:rStyle w:val="FootnoteReference"/>
          <w:spacing w:val="-3"/>
        </w:rPr>
        <w:footnoteReference w:id="41"/>
      </w:r>
      <w:r w:rsidRPr="00EF1735" w:rsidR="003F798E">
        <w:rPr>
          <w:spacing w:val="-3"/>
        </w:rPr>
        <w:t xml:space="preserve"> </w:t>
      </w:r>
      <w:r w:rsidRPr="00EF1735" w:rsidR="00F7651D">
        <w:rPr>
          <w:spacing w:val="-3"/>
        </w:rPr>
        <w:t xml:space="preserve"> </w:t>
      </w:r>
    </w:p>
    <w:p w:rsidRPr="00EF1735" w:rsidR="00772C92" w:rsidP="00C06A3D" w:rsidRDefault="00772C92" w14:paraId="6FE38B14" w14:textId="77777777">
      <w:pPr>
        <w:pStyle w:val="BodyText"/>
        <w:tabs>
          <w:tab w:val="clear" w:pos="720"/>
        </w:tabs>
        <w:rPr>
          <w:spacing w:val="-3"/>
        </w:rPr>
      </w:pPr>
    </w:p>
    <w:p w:rsidRPr="001266EA" w:rsidR="005E4D77" w:rsidP="005E4D77" w:rsidRDefault="001C169D" w14:paraId="075B7D0C" w14:textId="7BB041F9">
      <w:pPr>
        <w:pStyle w:val="BodyText"/>
        <w:tabs>
          <w:tab w:val="clear" w:pos="720"/>
        </w:tabs>
        <w:ind w:firstLine="720"/>
        <w:rPr>
          <w:spacing w:val="-3"/>
        </w:rPr>
      </w:pPr>
      <w:r w:rsidRPr="00EF1735">
        <w:rPr>
          <w:szCs w:val="24"/>
        </w:rPr>
        <w:t xml:space="preserve">In addition, each non-resident municipal advisor must provide an opinion of counsel on Form MA.  The Commission estimates that the average annual reporting burden to provide an </w:t>
      </w:r>
      <w:r w:rsidRPr="001266EA">
        <w:rPr>
          <w:szCs w:val="24"/>
        </w:rPr>
        <w:t>opinion of counsel would be three hours.</w:t>
      </w:r>
      <w:r w:rsidRPr="001266EA">
        <w:rPr>
          <w:spacing w:val="-3"/>
        </w:rPr>
        <w:t xml:space="preserve"> </w:t>
      </w:r>
      <w:r w:rsidRPr="001266EA">
        <w:rPr>
          <w:szCs w:val="24"/>
        </w:rPr>
        <w:t>The Commission e</w:t>
      </w:r>
      <w:r w:rsidRPr="001266EA" w:rsidR="00456245">
        <w:rPr>
          <w:szCs w:val="24"/>
        </w:rPr>
        <w:t xml:space="preserve">stimates that the </w:t>
      </w:r>
      <w:r w:rsidRPr="001266EA" w:rsidR="00E0152F">
        <w:rPr>
          <w:szCs w:val="24"/>
        </w:rPr>
        <w:t xml:space="preserve">total </w:t>
      </w:r>
      <w:r w:rsidRPr="001266EA" w:rsidR="00456245">
        <w:rPr>
          <w:szCs w:val="24"/>
        </w:rPr>
        <w:t>annual</w:t>
      </w:r>
      <w:r w:rsidRPr="001266EA" w:rsidR="007B0649">
        <w:rPr>
          <w:szCs w:val="24"/>
        </w:rPr>
        <w:t xml:space="preserve"> </w:t>
      </w:r>
      <w:r w:rsidRPr="001266EA" w:rsidR="00E0152F">
        <w:rPr>
          <w:szCs w:val="24"/>
        </w:rPr>
        <w:t>burden to provide the</w:t>
      </w:r>
      <w:r w:rsidRPr="001266EA">
        <w:rPr>
          <w:szCs w:val="24"/>
        </w:rPr>
        <w:t xml:space="preserve"> opinion</w:t>
      </w:r>
      <w:r w:rsidRPr="001266EA" w:rsidR="00E0152F">
        <w:rPr>
          <w:szCs w:val="24"/>
        </w:rPr>
        <w:t>s</w:t>
      </w:r>
      <w:r w:rsidRPr="001266EA">
        <w:rPr>
          <w:szCs w:val="24"/>
        </w:rPr>
        <w:t xml:space="preserve"> of counsel would be </w:t>
      </w:r>
      <w:r w:rsidR="001266EA">
        <w:rPr>
          <w:szCs w:val="24"/>
        </w:rPr>
        <w:t>approximately nine</w:t>
      </w:r>
      <w:r w:rsidRPr="001266EA">
        <w:rPr>
          <w:szCs w:val="24"/>
        </w:rPr>
        <w:t xml:space="preserve"> hours</w:t>
      </w:r>
      <w:r w:rsidRPr="001266EA" w:rsidR="00E0152F">
        <w:rPr>
          <w:szCs w:val="24"/>
        </w:rPr>
        <w:t>, or 27 hours over the three-year period</w:t>
      </w:r>
      <w:r w:rsidRPr="001266EA">
        <w:rPr>
          <w:szCs w:val="24"/>
        </w:rPr>
        <w:t>.</w:t>
      </w:r>
      <w:r w:rsidRPr="001266EA">
        <w:rPr>
          <w:rStyle w:val="FootnoteReference"/>
          <w:szCs w:val="24"/>
        </w:rPr>
        <w:footnoteReference w:id="42"/>
      </w:r>
    </w:p>
    <w:p w:rsidRPr="001266EA" w:rsidR="00D1238C" w:rsidP="005E4D77" w:rsidRDefault="00860E79" w14:paraId="5BD8F5B9" w14:textId="77777777">
      <w:pPr>
        <w:pStyle w:val="BodyText"/>
        <w:tabs>
          <w:tab w:val="clear" w:pos="720"/>
        </w:tabs>
        <w:ind w:firstLine="720"/>
        <w:rPr>
          <w:spacing w:val="-3"/>
        </w:rPr>
      </w:pPr>
      <w:r w:rsidRPr="001266EA">
        <w:rPr>
          <w:spacing w:val="-3"/>
        </w:rPr>
        <w:tab/>
      </w:r>
    </w:p>
    <w:p w:rsidR="009E4391" w:rsidP="00A7113B" w:rsidRDefault="00DC5766" w14:paraId="2FA96820" w14:textId="0353BB1B">
      <w:pPr>
        <w:pStyle w:val="BodyText"/>
        <w:tabs>
          <w:tab w:val="clear" w:pos="720"/>
        </w:tabs>
        <w:ind w:firstLine="720"/>
        <w:rPr>
          <w:b/>
          <w:spacing w:val="-3"/>
        </w:rPr>
      </w:pPr>
      <w:r w:rsidRPr="001266EA">
        <w:rPr>
          <w:b/>
          <w:spacing w:val="-3"/>
        </w:rPr>
        <w:t>In summary, t</w:t>
      </w:r>
      <w:r w:rsidRPr="001266EA" w:rsidR="000662CF">
        <w:rPr>
          <w:b/>
          <w:spacing w:val="-3"/>
        </w:rPr>
        <w:t>he Commission estimates that</w:t>
      </w:r>
      <w:r w:rsidRPr="001266EA" w:rsidR="000714CD">
        <w:rPr>
          <w:b/>
          <w:spacing w:val="-3"/>
        </w:rPr>
        <w:t>, over a three-year period,</w:t>
      </w:r>
      <w:r w:rsidRPr="001266EA" w:rsidR="000662CF">
        <w:rPr>
          <w:b/>
          <w:spacing w:val="-3"/>
        </w:rPr>
        <w:t xml:space="preserve"> the total </w:t>
      </w:r>
      <w:r w:rsidRPr="001266EA" w:rsidR="00D8669F">
        <w:rPr>
          <w:b/>
          <w:spacing w:val="-3"/>
        </w:rPr>
        <w:t>reporting</w:t>
      </w:r>
      <w:r w:rsidRPr="001266EA" w:rsidR="00C06A3D">
        <w:rPr>
          <w:b/>
          <w:spacing w:val="-3"/>
        </w:rPr>
        <w:t xml:space="preserve"> </w:t>
      </w:r>
      <w:r w:rsidRPr="001266EA" w:rsidR="000662CF">
        <w:rPr>
          <w:b/>
          <w:spacing w:val="-3"/>
        </w:rPr>
        <w:t xml:space="preserve">burden for the completion of Form MA-NR would be </w:t>
      </w:r>
      <w:r w:rsidR="00C4543E">
        <w:rPr>
          <w:b/>
          <w:spacing w:val="-3"/>
        </w:rPr>
        <w:t xml:space="preserve">approximately </w:t>
      </w:r>
      <w:r w:rsidR="00AB204C">
        <w:rPr>
          <w:b/>
          <w:spacing w:val="-3"/>
        </w:rPr>
        <w:t>49</w:t>
      </w:r>
      <w:r w:rsidRPr="001266EA" w:rsidR="00E0152F">
        <w:rPr>
          <w:b/>
          <w:spacing w:val="-3"/>
        </w:rPr>
        <w:t>.5</w:t>
      </w:r>
      <w:r w:rsidRPr="001266EA" w:rsidR="00BC7C02">
        <w:rPr>
          <w:b/>
          <w:spacing w:val="-3"/>
        </w:rPr>
        <w:t xml:space="preserve"> hours</w:t>
      </w:r>
      <w:r w:rsidRPr="001266EA" w:rsidR="009043F6">
        <w:rPr>
          <w:b/>
          <w:spacing w:val="-3"/>
        </w:rPr>
        <w:t>,</w:t>
      </w:r>
      <w:r w:rsidRPr="001266EA" w:rsidR="00057F19">
        <w:rPr>
          <w:rStyle w:val="FootnoteReference"/>
          <w:b/>
          <w:spacing w:val="-3"/>
        </w:rPr>
        <w:footnoteReference w:id="43"/>
      </w:r>
      <w:r w:rsidRPr="001266EA" w:rsidR="00BC7C02">
        <w:rPr>
          <w:b/>
          <w:spacing w:val="-3"/>
        </w:rPr>
        <w:t xml:space="preserve"> </w:t>
      </w:r>
      <w:r w:rsidRPr="001266EA" w:rsidR="009043F6">
        <w:rPr>
          <w:b/>
          <w:spacing w:val="-3"/>
        </w:rPr>
        <w:t xml:space="preserve">or </w:t>
      </w:r>
      <w:r w:rsidRPr="001266EA" w:rsidR="0068051E">
        <w:rPr>
          <w:b/>
          <w:spacing w:val="-3"/>
        </w:rPr>
        <w:t xml:space="preserve">approximately </w:t>
      </w:r>
      <w:r w:rsidR="00AB204C">
        <w:rPr>
          <w:b/>
          <w:spacing w:val="-3"/>
        </w:rPr>
        <w:t>16</w:t>
      </w:r>
      <w:r w:rsidRPr="001266EA" w:rsidR="00E0152F">
        <w:rPr>
          <w:b/>
          <w:spacing w:val="-3"/>
        </w:rPr>
        <w:t>.5</w:t>
      </w:r>
      <w:r w:rsidRPr="001266EA" w:rsidR="009043F6">
        <w:rPr>
          <w:b/>
          <w:spacing w:val="-3"/>
        </w:rPr>
        <w:t xml:space="preserve"> hours </w:t>
      </w:r>
      <w:r w:rsidRPr="001266EA" w:rsidR="00C06A3D">
        <w:rPr>
          <w:b/>
          <w:spacing w:val="-3"/>
        </w:rPr>
        <w:t xml:space="preserve">per year when </w:t>
      </w:r>
      <w:r w:rsidRPr="001266EA" w:rsidR="002F25E2">
        <w:rPr>
          <w:b/>
          <w:spacing w:val="-3"/>
        </w:rPr>
        <w:t>annualized</w:t>
      </w:r>
      <w:r w:rsidRPr="001266EA" w:rsidR="00365B0E">
        <w:rPr>
          <w:b/>
          <w:spacing w:val="-3"/>
        </w:rPr>
        <w:t xml:space="preserve"> </w:t>
      </w:r>
      <w:r w:rsidRPr="001266EA" w:rsidR="009043F6">
        <w:rPr>
          <w:b/>
          <w:spacing w:val="-3"/>
        </w:rPr>
        <w:t>over three years</w:t>
      </w:r>
      <w:r w:rsidRPr="001266EA" w:rsidR="00C06A3D">
        <w:rPr>
          <w:b/>
          <w:spacing w:val="-3"/>
        </w:rPr>
        <w:t xml:space="preserve">. </w:t>
      </w:r>
      <w:r w:rsidRPr="001266EA" w:rsidR="00B54549">
        <w:rPr>
          <w:b/>
          <w:spacing w:val="-3"/>
        </w:rPr>
        <w:t xml:space="preserve"> </w:t>
      </w:r>
      <w:r w:rsidRPr="001266EA" w:rsidR="00D0593E">
        <w:rPr>
          <w:b/>
          <w:spacing w:val="-3"/>
        </w:rPr>
        <w:t>The reporting burden per res</w:t>
      </w:r>
      <w:r w:rsidR="008F42FF">
        <w:rPr>
          <w:b/>
          <w:spacing w:val="-3"/>
        </w:rPr>
        <w:t>p</w:t>
      </w:r>
      <w:r w:rsidR="00AB204C">
        <w:rPr>
          <w:b/>
          <w:spacing w:val="-3"/>
        </w:rPr>
        <w:t>ondent would be approximately 5</w:t>
      </w:r>
      <w:r w:rsidRPr="001266EA" w:rsidR="00D0593E">
        <w:rPr>
          <w:b/>
          <w:spacing w:val="-3"/>
        </w:rPr>
        <w:t>.5 hours, or approximately</w:t>
      </w:r>
      <w:r w:rsidRPr="001266EA" w:rsidR="000E09F7">
        <w:rPr>
          <w:b/>
          <w:spacing w:val="-3"/>
        </w:rPr>
        <w:t xml:space="preserve"> </w:t>
      </w:r>
      <w:r w:rsidR="00AB204C">
        <w:rPr>
          <w:b/>
          <w:spacing w:val="-3"/>
        </w:rPr>
        <w:t>1.83</w:t>
      </w:r>
      <w:r w:rsidRPr="001266EA" w:rsidR="00D0593E">
        <w:rPr>
          <w:b/>
          <w:spacing w:val="-3"/>
        </w:rPr>
        <w:t xml:space="preserve"> hours per year when annualized over three years</w:t>
      </w:r>
      <w:r w:rsidRPr="001266EA" w:rsidR="000E09F7">
        <w:rPr>
          <w:b/>
          <w:spacing w:val="-3"/>
        </w:rPr>
        <w:t>.</w:t>
      </w:r>
      <w:r w:rsidRPr="001266EA" w:rsidR="000E09F7">
        <w:rPr>
          <w:rStyle w:val="FootnoteReference"/>
          <w:b/>
          <w:spacing w:val="-3"/>
        </w:rPr>
        <w:footnoteReference w:id="44"/>
      </w:r>
    </w:p>
    <w:p w:rsidR="00A7113B" w:rsidP="00A7113B" w:rsidRDefault="00A7113B" w14:paraId="3E3DBD7F" w14:textId="2A7B04E2">
      <w:pPr>
        <w:pStyle w:val="BodyText"/>
        <w:tabs>
          <w:tab w:val="clear" w:pos="720"/>
        </w:tabs>
        <w:ind w:firstLine="720"/>
        <w:rPr>
          <w:b/>
          <w:spacing w:val="-3"/>
        </w:rPr>
      </w:pPr>
    </w:p>
    <w:p w:rsidR="00A7113B" w:rsidP="00A7113B" w:rsidRDefault="00A7113B" w14:paraId="4C77268C" w14:textId="10032C09">
      <w:pPr>
        <w:pStyle w:val="BodyText"/>
        <w:tabs>
          <w:tab w:val="clear" w:pos="720"/>
        </w:tabs>
        <w:ind w:firstLine="720"/>
        <w:rPr>
          <w:b/>
          <w:spacing w:val="-3"/>
        </w:rPr>
      </w:pPr>
    </w:p>
    <w:p w:rsidRPr="00EC7A7E" w:rsidR="00A7113B" w:rsidP="00A7113B" w:rsidRDefault="00A7113B" w14:paraId="64BD0286" w14:textId="77777777">
      <w:pPr>
        <w:pStyle w:val="BodyText"/>
        <w:tabs>
          <w:tab w:val="clear" w:pos="720"/>
        </w:tabs>
        <w:ind w:firstLine="720"/>
        <w:rPr>
          <w:b/>
          <w:spacing w:val="-3"/>
        </w:rPr>
      </w:pPr>
    </w:p>
    <w:p w:rsidR="00777E75" w:rsidP="00C25FA4" w:rsidRDefault="00777E75" w14:paraId="6C519F07" w14:textId="1A39FCBC">
      <w:pPr>
        <w:pStyle w:val="BodyText"/>
        <w:tabs>
          <w:tab w:val="clear" w:pos="720"/>
        </w:tabs>
        <w:rPr>
          <w:spacing w:val="-3"/>
        </w:rPr>
      </w:pPr>
    </w:p>
    <w:p w:rsidRPr="00AD2DA3" w:rsidR="009223DF" w:rsidP="00754C23" w:rsidRDefault="009223DF" w14:paraId="124EBFDD" w14:textId="77777777">
      <w:pPr>
        <w:pStyle w:val="BodyText"/>
        <w:numPr>
          <w:ilvl w:val="0"/>
          <w:numId w:val="4"/>
        </w:numPr>
        <w:tabs>
          <w:tab w:val="clear" w:pos="720"/>
        </w:tabs>
        <w:ind w:hanging="720"/>
        <w:rPr>
          <w:spacing w:val="-3"/>
          <w:u w:val="single"/>
        </w:rPr>
      </w:pPr>
      <w:r>
        <w:rPr>
          <w:spacing w:val="-3"/>
          <w:u w:val="single"/>
        </w:rPr>
        <w:lastRenderedPageBreak/>
        <w:t>C</w:t>
      </w:r>
      <w:r w:rsidR="00F44593">
        <w:rPr>
          <w:spacing w:val="-3"/>
          <w:u w:val="single"/>
        </w:rPr>
        <w:t>onsent to Service of Process from</w:t>
      </w:r>
      <w:r>
        <w:rPr>
          <w:spacing w:val="-3"/>
          <w:u w:val="single"/>
        </w:rPr>
        <w:t xml:space="preserve"> Certain Associated Persons</w:t>
      </w:r>
    </w:p>
    <w:p w:rsidR="009223DF" w:rsidP="009223DF" w:rsidRDefault="009223DF" w14:paraId="72233F8C" w14:textId="77777777">
      <w:pPr>
        <w:pStyle w:val="BodyText"/>
        <w:tabs>
          <w:tab w:val="clear" w:pos="720"/>
        </w:tabs>
        <w:rPr>
          <w:spacing w:val="-3"/>
          <w:u w:val="single"/>
        </w:rPr>
      </w:pPr>
    </w:p>
    <w:p w:rsidR="00470AA4" w:rsidP="00D0593E" w:rsidRDefault="009223DF" w14:paraId="4D49DBE3" w14:textId="102C18DB">
      <w:pPr>
        <w:ind w:firstLine="720"/>
        <w:rPr>
          <w:sz w:val="24"/>
          <w:szCs w:val="24"/>
        </w:rPr>
      </w:pPr>
      <w:r w:rsidRPr="004024EC">
        <w:rPr>
          <w:sz w:val="24"/>
          <w:szCs w:val="24"/>
        </w:rPr>
        <w:t xml:space="preserve">The </w:t>
      </w:r>
      <w:r>
        <w:rPr>
          <w:sz w:val="24"/>
          <w:szCs w:val="24"/>
        </w:rPr>
        <w:t xml:space="preserve">consent to </w:t>
      </w:r>
      <w:r w:rsidRPr="00FE47FF">
        <w:rPr>
          <w:sz w:val="24"/>
          <w:szCs w:val="24"/>
        </w:rPr>
        <w:t>service of process for certain a</w:t>
      </w:r>
      <w:r w:rsidR="00F44593">
        <w:rPr>
          <w:sz w:val="24"/>
          <w:szCs w:val="24"/>
        </w:rPr>
        <w:t xml:space="preserve">ssociated persons is a one-time </w:t>
      </w:r>
      <w:r>
        <w:rPr>
          <w:sz w:val="24"/>
          <w:szCs w:val="24"/>
        </w:rPr>
        <w:t>recordkeeping</w:t>
      </w:r>
      <w:r w:rsidRPr="00FE47FF">
        <w:rPr>
          <w:sz w:val="24"/>
          <w:szCs w:val="24"/>
        </w:rPr>
        <w:t xml:space="preserve"> burden.  </w:t>
      </w:r>
      <w:r w:rsidR="007F2D50">
        <w:rPr>
          <w:sz w:val="24"/>
          <w:szCs w:val="24"/>
        </w:rPr>
        <w:t>Over three years, t</w:t>
      </w:r>
      <w:r w:rsidRPr="00FE47FF">
        <w:rPr>
          <w:sz w:val="24"/>
          <w:szCs w:val="24"/>
        </w:rPr>
        <w:t xml:space="preserve">he Commission estimates that </w:t>
      </w:r>
      <w:r w:rsidR="004C6C4D">
        <w:rPr>
          <w:sz w:val="24"/>
          <w:szCs w:val="24"/>
        </w:rPr>
        <w:t>105</w:t>
      </w:r>
      <w:r w:rsidR="00F44593">
        <w:rPr>
          <w:sz w:val="24"/>
          <w:szCs w:val="24"/>
        </w:rPr>
        <w:t xml:space="preserve"> </w:t>
      </w:r>
      <w:r w:rsidR="00D0593E">
        <w:rPr>
          <w:sz w:val="24"/>
          <w:szCs w:val="24"/>
        </w:rPr>
        <w:t xml:space="preserve">new </w:t>
      </w:r>
      <w:r w:rsidR="00F44593">
        <w:rPr>
          <w:sz w:val="24"/>
          <w:szCs w:val="24"/>
        </w:rPr>
        <w:t xml:space="preserve">municipal advisory firms will need to complete </w:t>
      </w:r>
      <w:r w:rsidRPr="00FE47FF" w:rsidR="00F44593">
        <w:rPr>
          <w:sz w:val="24"/>
          <w:szCs w:val="24"/>
        </w:rPr>
        <w:t>a written consent to service of process from</w:t>
      </w:r>
      <w:r w:rsidR="00F44593">
        <w:rPr>
          <w:sz w:val="24"/>
          <w:szCs w:val="24"/>
        </w:rPr>
        <w:t xml:space="preserve"> each natural person engaged in </w:t>
      </w:r>
      <w:r w:rsidRPr="00FE47FF" w:rsidR="00F44593">
        <w:rPr>
          <w:sz w:val="24"/>
          <w:szCs w:val="24"/>
        </w:rPr>
        <w:t>muni</w:t>
      </w:r>
      <w:r w:rsidR="00D0593E">
        <w:rPr>
          <w:sz w:val="24"/>
          <w:szCs w:val="24"/>
        </w:rPr>
        <w:t>cipal advisory activities on their</w:t>
      </w:r>
      <w:r w:rsidRPr="00FE47FF" w:rsidR="00F44593">
        <w:rPr>
          <w:sz w:val="24"/>
          <w:szCs w:val="24"/>
        </w:rPr>
        <w:t xml:space="preserve"> behalf</w:t>
      </w:r>
      <w:r w:rsidR="00F44593">
        <w:rPr>
          <w:sz w:val="24"/>
          <w:szCs w:val="24"/>
        </w:rPr>
        <w:t>.</w:t>
      </w:r>
      <w:r>
        <w:rPr>
          <w:rStyle w:val="FootnoteReference"/>
          <w:szCs w:val="24"/>
        </w:rPr>
        <w:footnoteReference w:id="45"/>
      </w:r>
      <w:r>
        <w:rPr>
          <w:sz w:val="24"/>
          <w:szCs w:val="24"/>
        </w:rPr>
        <w:t xml:space="preserve"> </w:t>
      </w:r>
      <w:r w:rsidRPr="004024EC">
        <w:rPr>
          <w:sz w:val="24"/>
          <w:szCs w:val="24"/>
        </w:rPr>
        <w:t xml:space="preserve">The Commission estimates that each municipal advisory firm would spend approximately </w:t>
      </w:r>
      <w:r>
        <w:rPr>
          <w:sz w:val="24"/>
          <w:szCs w:val="24"/>
        </w:rPr>
        <w:t>one</w:t>
      </w:r>
      <w:r w:rsidRPr="004024EC">
        <w:rPr>
          <w:sz w:val="24"/>
          <w:szCs w:val="24"/>
        </w:rPr>
        <w:t xml:space="preserve"> hour to draft a template document to use in obtaining the written consents to service of process, amounting to an initial, one-</w:t>
      </w:r>
      <w:r w:rsidR="005B1426">
        <w:rPr>
          <w:sz w:val="24"/>
          <w:szCs w:val="24"/>
        </w:rPr>
        <w:t xml:space="preserve">time burden of approximately </w:t>
      </w:r>
      <w:r w:rsidR="004C6C4D">
        <w:rPr>
          <w:sz w:val="24"/>
          <w:szCs w:val="24"/>
        </w:rPr>
        <w:t>105</w:t>
      </w:r>
      <w:r w:rsidRPr="004024EC">
        <w:rPr>
          <w:sz w:val="24"/>
          <w:szCs w:val="24"/>
        </w:rPr>
        <w:t xml:space="preserve"> hours.</w:t>
      </w:r>
      <w:bookmarkStart w:name="_Ref359411542" w:id="18"/>
      <w:r w:rsidRPr="004024EC">
        <w:rPr>
          <w:rStyle w:val="FootnoteReference"/>
          <w:szCs w:val="24"/>
        </w:rPr>
        <w:footnoteReference w:id="46"/>
      </w:r>
      <w:bookmarkEnd w:id="18"/>
      <w:r w:rsidRPr="004024EC">
        <w:rPr>
          <w:sz w:val="24"/>
          <w:szCs w:val="24"/>
        </w:rPr>
        <w:t xml:space="preserve">  </w:t>
      </w:r>
    </w:p>
    <w:p w:rsidR="00470AA4" w:rsidP="009223DF" w:rsidRDefault="00470AA4" w14:paraId="25858163" w14:textId="77777777">
      <w:pPr>
        <w:ind w:firstLine="720"/>
        <w:rPr>
          <w:sz w:val="24"/>
          <w:szCs w:val="24"/>
        </w:rPr>
      </w:pPr>
    </w:p>
    <w:p w:rsidRPr="004024EC" w:rsidR="009223DF" w:rsidP="009223DF" w:rsidRDefault="00A2381E" w14:paraId="0DC1785A" w14:textId="6FAD6125">
      <w:pPr>
        <w:ind w:firstLine="720"/>
        <w:rPr>
          <w:sz w:val="24"/>
          <w:szCs w:val="24"/>
        </w:rPr>
      </w:pPr>
      <w:r>
        <w:rPr>
          <w:sz w:val="24"/>
          <w:szCs w:val="24"/>
        </w:rPr>
        <w:t>In addition to the one-time burden borne by municipal advisory firms that register with the Commission during the three-year period, t</w:t>
      </w:r>
      <w:r w:rsidR="00B50D4A">
        <w:rPr>
          <w:sz w:val="24"/>
          <w:szCs w:val="24"/>
        </w:rPr>
        <w:t>he Commission</w:t>
      </w:r>
      <w:r w:rsidR="009223DF">
        <w:rPr>
          <w:sz w:val="24"/>
          <w:szCs w:val="24"/>
        </w:rPr>
        <w:t xml:space="preserve"> </w:t>
      </w:r>
      <w:r w:rsidRPr="004024EC" w:rsidR="009223DF">
        <w:rPr>
          <w:sz w:val="24"/>
          <w:szCs w:val="24"/>
        </w:rPr>
        <w:t>estimates th</w:t>
      </w:r>
      <w:r>
        <w:rPr>
          <w:sz w:val="24"/>
          <w:szCs w:val="24"/>
        </w:rPr>
        <w:t>at</w:t>
      </w:r>
      <w:r w:rsidR="00444550">
        <w:rPr>
          <w:sz w:val="24"/>
          <w:szCs w:val="24"/>
        </w:rPr>
        <w:t xml:space="preserve"> </w:t>
      </w:r>
      <w:r w:rsidR="00470AA4">
        <w:rPr>
          <w:sz w:val="24"/>
          <w:szCs w:val="24"/>
        </w:rPr>
        <w:t>municipal advisory firm</w:t>
      </w:r>
      <w:r>
        <w:rPr>
          <w:sz w:val="24"/>
          <w:szCs w:val="24"/>
        </w:rPr>
        <w:t>s</w:t>
      </w:r>
      <w:r w:rsidRPr="004024EC" w:rsidR="009223DF">
        <w:rPr>
          <w:sz w:val="24"/>
          <w:szCs w:val="24"/>
        </w:rPr>
        <w:t xml:space="preserve"> </w:t>
      </w:r>
      <w:r>
        <w:rPr>
          <w:sz w:val="24"/>
          <w:szCs w:val="24"/>
        </w:rPr>
        <w:t xml:space="preserve">would spend approximately </w:t>
      </w:r>
      <w:r w:rsidR="00C87834">
        <w:rPr>
          <w:sz w:val="24"/>
          <w:szCs w:val="24"/>
        </w:rPr>
        <w:t>171</w:t>
      </w:r>
      <w:r w:rsidR="00470AA4">
        <w:rPr>
          <w:sz w:val="24"/>
          <w:szCs w:val="24"/>
        </w:rPr>
        <w:t xml:space="preserve"> hours</w:t>
      </w:r>
      <w:r>
        <w:rPr>
          <w:sz w:val="24"/>
          <w:szCs w:val="24"/>
        </w:rPr>
        <w:t xml:space="preserve"> over the three-year period</w:t>
      </w:r>
      <w:r w:rsidR="00470AA4">
        <w:rPr>
          <w:sz w:val="24"/>
          <w:szCs w:val="24"/>
        </w:rPr>
        <w:t xml:space="preserve"> obtaining written consent</w:t>
      </w:r>
      <w:r w:rsidR="00B50D4A">
        <w:rPr>
          <w:sz w:val="24"/>
          <w:szCs w:val="24"/>
        </w:rPr>
        <w:t>s</w:t>
      </w:r>
      <w:r w:rsidR="00470AA4">
        <w:rPr>
          <w:sz w:val="24"/>
          <w:szCs w:val="24"/>
        </w:rPr>
        <w:t xml:space="preserve"> f</w:t>
      </w:r>
      <w:r>
        <w:rPr>
          <w:sz w:val="24"/>
          <w:szCs w:val="24"/>
        </w:rPr>
        <w:t>rom their</w:t>
      </w:r>
      <w:r w:rsidR="00470AA4">
        <w:rPr>
          <w:sz w:val="24"/>
          <w:szCs w:val="24"/>
        </w:rPr>
        <w:t xml:space="preserve"> associated persons</w:t>
      </w:r>
      <w:r w:rsidRPr="004024EC" w:rsidR="009223DF">
        <w:rPr>
          <w:sz w:val="24"/>
          <w:szCs w:val="24"/>
        </w:rPr>
        <w:t>.</w:t>
      </w:r>
      <w:bookmarkStart w:name="_Ref359411552" w:id="19"/>
      <w:r w:rsidRPr="004024EC" w:rsidR="009223DF">
        <w:rPr>
          <w:rStyle w:val="FootnoteReference"/>
          <w:szCs w:val="24"/>
        </w:rPr>
        <w:footnoteReference w:id="47"/>
      </w:r>
      <w:bookmarkEnd w:id="19"/>
      <w:r w:rsidRPr="004024EC" w:rsidR="009223DF">
        <w:rPr>
          <w:sz w:val="24"/>
          <w:szCs w:val="24"/>
        </w:rPr>
        <w:t xml:space="preserve">  </w:t>
      </w:r>
      <w:r w:rsidR="00643FFB">
        <w:rPr>
          <w:sz w:val="24"/>
          <w:szCs w:val="24"/>
        </w:rPr>
        <w:t xml:space="preserve">Based on existing registration data, the Commission estimates that </w:t>
      </w:r>
      <w:r w:rsidR="00D0593E">
        <w:rPr>
          <w:sz w:val="24"/>
          <w:szCs w:val="24"/>
        </w:rPr>
        <w:t xml:space="preserve">approximately </w:t>
      </w:r>
      <w:r w:rsidR="005F0B53">
        <w:rPr>
          <w:sz w:val="24"/>
          <w:szCs w:val="24"/>
        </w:rPr>
        <w:t>92.4</w:t>
      </w:r>
      <w:r w:rsidR="00643FFB">
        <w:rPr>
          <w:sz w:val="24"/>
          <w:szCs w:val="24"/>
        </w:rPr>
        <w:t xml:space="preserve"> of the </w:t>
      </w:r>
      <w:r w:rsidR="003F1C24">
        <w:rPr>
          <w:sz w:val="24"/>
          <w:szCs w:val="24"/>
        </w:rPr>
        <w:t>171</w:t>
      </w:r>
      <w:r w:rsidR="00643FFB">
        <w:rPr>
          <w:sz w:val="24"/>
          <w:szCs w:val="24"/>
        </w:rPr>
        <w:t xml:space="preserve"> hours municipal advisory firms will spend obtaining written consents will be borne by newly registered</w:t>
      </w:r>
      <w:r w:rsidR="00B50D4A">
        <w:rPr>
          <w:sz w:val="24"/>
          <w:szCs w:val="24"/>
        </w:rPr>
        <w:t xml:space="preserve"> firms, while approximately </w:t>
      </w:r>
      <w:r w:rsidR="005F0B53">
        <w:rPr>
          <w:sz w:val="24"/>
          <w:szCs w:val="24"/>
        </w:rPr>
        <w:t>78.6</w:t>
      </w:r>
      <w:r w:rsidR="00643FFB">
        <w:rPr>
          <w:sz w:val="24"/>
          <w:szCs w:val="24"/>
        </w:rPr>
        <w:t xml:space="preserve"> of such hours will be borne by municipal advisory firms currently registered with the Commission.</w:t>
      </w:r>
      <w:r w:rsidR="00643FFB">
        <w:rPr>
          <w:rStyle w:val="FootnoteReference"/>
          <w:szCs w:val="24"/>
        </w:rPr>
        <w:footnoteReference w:id="48"/>
      </w:r>
    </w:p>
    <w:p w:rsidR="009223DF" w:rsidP="009223DF" w:rsidRDefault="009223DF" w14:paraId="5232CFD0" w14:textId="77777777">
      <w:pPr>
        <w:ind w:firstLine="720"/>
        <w:rPr>
          <w:sz w:val="24"/>
          <w:szCs w:val="24"/>
        </w:rPr>
      </w:pPr>
    </w:p>
    <w:p w:rsidRPr="0056723F" w:rsidR="00B968C0" w:rsidP="0056723F" w:rsidRDefault="009223DF" w14:paraId="025B4478" w14:textId="3ECC5C03">
      <w:pPr>
        <w:ind w:firstLine="720"/>
        <w:rPr>
          <w:b/>
          <w:sz w:val="24"/>
          <w:szCs w:val="24"/>
        </w:rPr>
      </w:pPr>
      <w:r w:rsidRPr="00B968C0">
        <w:rPr>
          <w:b/>
          <w:sz w:val="24"/>
          <w:szCs w:val="24"/>
        </w:rPr>
        <w:t>In summary, the Commission estimates that, over a three-year period, the total recordkeeping burden for all municipal advisory firms to obtain written consents to service of process from each natural person engaged in municipal advisory activitie</w:t>
      </w:r>
      <w:r w:rsidR="00643FFB">
        <w:rPr>
          <w:b/>
          <w:sz w:val="24"/>
          <w:szCs w:val="24"/>
        </w:rPr>
        <w:t xml:space="preserve">s on their </w:t>
      </w:r>
      <w:r w:rsidR="00643FFB">
        <w:rPr>
          <w:b/>
          <w:sz w:val="24"/>
          <w:szCs w:val="24"/>
        </w:rPr>
        <w:lastRenderedPageBreak/>
        <w:t xml:space="preserve">behalf would be </w:t>
      </w:r>
      <w:r w:rsidR="00B366C3">
        <w:rPr>
          <w:b/>
          <w:sz w:val="24"/>
          <w:szCs w:val="24"/>
        </w:rPr>
        <w:t>276</w:t>
      </w:r>
      <w:r w:rsidRPr="00B968C0">
        <w:rPr>
          <w:b/>
          <w:sz w:val="24"/>
          <w:szCs w:val="24"/>
        </w:rPr>
        <w:t xml:space="preserve"> hours</w:t>
      </w:r>
      <w:r w:rsidR="00081C7B">
        <w:rPr>
          <w:b/>
          <w:sz w:val="24"/>
          <w:szCs w:val="24"/>
        </w:rPr>
        <w:t>,</w:t>
      </w:r>
      <w:r w:rsidRPr="00B968C0">
        <w:rPr>
          <w:rStyle w:val="FootnoteReference"/>
          <w:b/>
          <w:szCs w:val="24"/>
        </w:rPr>
        <w:footnoteReference w:id="49"/>
      </w:r>
      <w:r w:rsidR="00643FFB">
        <w:rPr>
          <w:b/>
          <w:sz w:val="24"/>
          <w:szCs w:val="24"/>
        </w:rPr>
        <w:t xml:space="preserve"> or </w:t>
      </w:r>
      <w:r w:rsidR="00EE0620">
        <w:rPr>
          <w:b/>
          <w:sz w:val="24"/>
          <w:szCs w:val="24"/>
        </w:rPr>
        <w:t>92</w:t>
      </w:r>
      <w:r w:rsidRPr="00B968C0">
        <w:rPr>
          <w:b/>
          <w:sz w:val="24"/>
          <w:szCs w:val="24"/>
        </w:rPr>
        <w:t xml:space="preserve"> hours per year when annualized over three years.  The reporting burden per respon</w:t>
      </w:r>
      <w:r w:rsidR="00204FF6">
        <w:rPr>
          <w:b/>
          <w:sz w:val="24"/>
          <w:szCs w:val="24"/>
        </w:rPr>
        <w:t>dent would be approximately 0.</w:t>
      </w:r>
      <w:r w:rsidR="00354CA0">
        <w:rPr>
          <w:b/>
          <w:sz w:val="24"/>
          <w:szCs w:val="24"/>
        </w:rPr>
        <w:t>46</w:t>
      </w:r>
      <w:r w:rsidRPr="00B968C0">
        <w:rPr>
          <w:b/>
          <w:sz w:val="24"/>
          <w:szCs w:val="24"/>
        </w:rPr>
        <w:t xml:space="preserve"> hours,</w:t>
      </w:r>
      <w:r w:rsidRPr="00B968C0">
        <w:rPr>
          <w:rStyle w:val="FootnoteReference"/>
          <w:b/>
          <w:szCs w:val="24"/>
        </w:rPr>
        <w:footnoteReference w:id="50"/>
      </w:r>
      <w:r w:rsidRPr="00B968C0">
        <w:rPr>
          <w:b/>
          <w:sz w:val="24"/>
          <w:szCs w:val="24"/>
        </w:rPr>
        <w:t xml:space="preserve"> or approxim</w:t>
      </w:r>
      <w:r w:rsidR="00204FF6">
        <w:rPr>
          <w:b/>
          <w:sz w:val="24"/>
          <w:szCs w:val="24"/>
        </w:rPr>
        <w:t>ately 0.</w:t>
      </w:r>
      <w:r w:rsidR="00354CA0">
        <w:rPr>
          <w:b/>
          <w:sz w:val="24"/>
          <w:szCs w:val="24"/>
        </w:rPr>
        <w:t>15</w:t>
      </w:r>
      <w:r w:rsidRPr="00B968C0">
        <w:rPr>
          <w:b/>
          <w:sz w:val="24"/>
          <w:szCs w:val="24"/>
        </w:rPr>
        <w:t xml:space="preserve"> hours per year when annualized over three years. </w:t>
      </w:r>
      <w:r w:rsidR="0056723F">
        <w:rPr>
          <w:b/>
          <w:sz w:val="24"/>
          <w:szCs w:val="24"/>
        </w:rPr>
        <w:t xml:space="preserve"> </w:t>
      </w:r>
      <w:r w:rsidRPr="00B968C0" w:rsidR="00B968C0">
        <w:rPr>
          <w:sz w:val="24"/>
          <w:szCs w:val="24"/>
        </w:rPr>
        <w:t xml:space="preserve"> </w:t>
      </w:r>
      <w:r w:rsidRPr="008F7246" w:rsidR="00B968C0">
        <w:rPr>
          <w:sz w:val="24"/>
        </w:rPr>
        <w:t xml:space="preserve">  </w:t>
      </w:r>
    </w:p>
    <w:p w:rsidRPr="00482BE8" w:rsidR="009223DF" w:rsidP="00C25FA4" w:rsidRDefault="009223DF" w14:paraId="025E6446" w14:textId="77777777">
      <w:pPr>
        <w:pStyle w:val="BodyText"/>
        <w:tabs>
          <w:tab w:val="clear" w:pos="720"/>
        </w:tabs>
        <w:rPr>
          <w:spacing w:val="-3"/>
        </w:rPr>
      </w:pPr>
    </w:p>
    <w:p w:rsidR="006B1A9A" w:rsidP="00754C23" w:rsidRDefault="00365B0E" w14:paraId="7A397924" w14:textId="77777777">
      <w:pPr>
        <w:pStyle w:val="BodyText"/>
        <w:numPr>
          <w:ilvl w:val="0"/>
          <w:numId w:val="4"/>
        </w:numPr>
        <w:tabs>
          <w:tab w:val="clear" w:pos="720"/>
        </w:tabs>
        <w:ind w:hanging="720"/>
        <w:rPr>
          <w:spacing w:val="-3"/>
          <w:u w:val="single"/>
        </w:rPr>
      </w:pPr>
      <w:r w:rsidRPr="00E26A50">
        <w:rPr>
          <w:spacing w:val="-3"/>
          <w:u w:val="single"/>
        </w:rPr>
        <w:t>Rule 15Ba1-</w:t>
      </w:r>
      <w:r w:rsidR="00C850E4">
        <w:rPr>
          <w:spacing w:val="-3"/>
          <w:u w:val="single"/>
        </w:rPr>
        <w:t>8</w:t>
      </w:r>
      <w:r w:rsidR="005F3993">
        <w:rPr>
          <w:spacing w:val="-3"/>
          <w:u w:val="single"/>
        </w:rPr>
        <w:t>:  Books and Records to B</w:t>
      </w:r>
      <w:r w:rsidRPr="00E26A50">
        <w:rPr>
          <w:spacing w:val="-3"/>
          <w:u w:val="single"/>
        </w:rPr>
        <w:t xml:space="preserve">e </w:t>
      </w:r>
      <w:r w:rsidR="00C850E4">
        <w:rPr>
          <w:spacing w:val="-3"/>
          <w:u w:val="single"/>
        </w:rPr>
        <w:t xml:space="preserve">Made and </w:t>
      </w:r>
      <w:r w:rsidRPr="00E26A50">
        <w:rPr>
          <w:spacing w:val="-3"/>
          <w:u w:val="single"/>
        </w:rPr>
        <w:t>Maintained by Municipal</w:t>
      </w:r>
      <w:r w:rsidRPr="00C850E4">
        <w:rPr>
          <w:spacing w:val="-3"/>
          <w:u w:val="single"/>
        </w:rPr>
        <w:t xml:space="preserve"> </w:t>
      </w:r>
      <w:r w:rsidRPr="00E26A50">
        <w:rPr>
          <w:spacing w:val="-3"/>
          <w:u w:val="single"/>
        </w:rPr>
        <w:t>Advisors</w:t>
      </w:r>
    </w:p>
    <w:p w:rsidRPr="00482BE8" w:rsidR="00482BE8" w:rsidP="00C25FA4" w:rsidRDefault="00482BE8" w14:paraId="09E95542" w14:textId="77777777">
      <w:pPr>
        <w:pStyle w:val="BodyText"/>
        <w:tabs>
          <w:tab w:val="clear" w:pos="720"/>
        </w:tabs>
      </w:pPr>
    </w:p>
    <w:p w:rsidR="00131B58" w:rsidP="00131B58" w:rsidRDefault="00DC03B0" w14:paraId="577888A3" w14:textId="379F774F">
      <w:pPr>
        <w:pStyle w:val="BodyText"/>
      </w:pPr>
      <w:r w:rsidRPr="00482BE8">
        <w:tab/>
      </w:r>
      <w:r w:rsidR="00131B58">
        <w:t xml:space="preserve">The maintenance of books and records is an ongoing annual recordkeeping burden.  </w:t>
      </w:r>
      <w:r w:rsidR="00131B58">
        <w:rPr>
          <w:spacing w:val="-3"/>
        </w:rPr>
        <w:t xml:space="preserve">The Commission estimates that this collection of information </w:t>
      </w:r>
      <w:r w:rsidR="00081C7B">
        <w:rPr>
          <w:spacing w:val="-3"/>
        </w:rPr>
        <w:t xml:space="preserve">currently applies to approximately </w:t>
      </w:r>
      <w:r w:rsidR="00537E48">
        <w:rPr>
          <w:spacing w:val="-3"/>
        </w:rPr>
        <w:t>535</w:t>
      </w:r>
      <w:r w:rsidR="00081C7B">
        <w:rPr>
          <w:spacing w:val="-3"/>
        </w:rPr>
        <w:t xml:space="preserve"> municipal advisory firms, and further estimates that it will apply to approximately </w:t>
      </w:r>
      <w:r w:rsidR="00537E48">
        <w:rPr>
          <w:spacing w:val="-3"/>
        </w:rPr>
        <w:t>105</w:t>
      </w:r>
      <w:r w:rsidR="00081C7B">
        <w:rPr>
          <w:spacing w:val="-3"/>
        </w:rPr>
        <w:t xml:space="preserve"> newly registered municipal advisory firms during the three-year period</w:t>
      </w:r>
      <w:r w:rsidR="00131B58">
        <w:rPr>
          <w:spacing w:val="-3"/>
        </w:rPr>
        <w:t>.</w:t>
      </w:r>
      <w:r w:rsidR="00081C7B">
        <w:rPr>
          <w:rStyle w:val="FootnoteReference"/>
          <w:spacing w:val="-3"/>
        </w:rPr>
        <w:footnoteReference w:id="51"/>
      </w:r>
      <w:r w:rsidR="00131B58">
        <w:rPr>
          <w:spacing w:val="-3"/>
        </w:rPr>
        <w:t xml:space="preserve"> </w:t>
      </w:r>
    </w:p>
    <w:p w:rsidR="00131B58" w:rsidP="00131B58" w:rsidRDefault="00131B58" w14:paraId="461EAFE1" w14:textId="77777777">
      <w:pPr>
        <w:pStyle w:val="BodyText"/>
      </w:pPr>
    </w:p>
    <w:p w:rsidR="00131B58" w:rsidP="00131B58" w:rsidRDefault="00131B58" w14:paraId="224E1C56" w14:textId="04D9C815">
      <w:pPr>
        <w:pStyle w:val="BodyText"/>
      </w:pPr>
      <w:r>
        <w:tab/>
      </w:r>
      <w:r w:rsidRPr="00482BE8">
        <w:t xml:space="preserve">The Commission estimates that the average </w:t>
      </w:r>
      <w:r>
        <w:t xml:space="preserve">annual burden </w:t>
      </w:r>
      <w:r w:rsidRPr="00482BE8">
        <w:t xml:space="preserve">for a municipal advisory firm to comply with the </w:t>
      </w:r>
      <w:r>
        <w:t>recordkeeping</w:t>
      </w:r>
      <w:r w:rsidRPr="00482BE8">
        <w:t xml:space="preserve"> requirements would be 18</w:t>
      </w:r>
      <w:r>
        <w:t>2</w:t>
      </w:r>
      <w:r w:rsidRPr="00482BE8">
        <w:t xml:space="preserve"> hours.  </w:t>
      </w:r>
      <w:r w:rsidR="00081C7B">
        <w:t>Thus, the total</w:t>
      </w:r>
      <w:r>
        <w:t xml:space="preserve"> </w:t>
      </w:r>
      <w:r w:rsidR="00B35F19">
        <w:t xml:space="preserve">estimated </w:t>
      </w:r>
      <w:r>
        <w:t>ongoing recor</w:t>
      </w:r>
      <w:r w:rsidR="00081C7B">
        <w:t xml:space="preserve">dkeeping burden for the three-year period would be </w:t>
      </w:r>
      <w:r w:rsidR="0084344A">
        <w:t>330,330</w:t>
      </w:r>
      <w:r>
        <w:t xml:space="preserve"> hours.</w:t>
      </w:r>
      <w:r w:rsidRPr="009B2171">
        <w:rPr>
          <w:rStyle w:val="FootnoteReference"/>
        </w:rPr>
        <w:footnoteReference w:id="52"/>
      </w:r>
      <w:r w:rsidR="00081C7B">
        <w:t xml:space="preserve"> </w:t>
      </w:r>
      <w:r w:rsidR="00B35F19">
        <w:t>The</w:t>
      </w:r>
      <w:r w:rsidR="009E4391">
        <w:t xml:space="preserve"> </w:t>
      </w:r>
      <w:r w:rsidR="00B35F19">
        <w:t xml:space="preserve">estimated </w:t>
      </w:r>
      <w:r w:rsidR="00B35F19">
        <w:lastRenderedPageBreak/>
        <w:t xml:space="preserve">annual recordkeeping burden over the three-year period </w:t>
      </w:r>
      <w:r w:rsidR="00B50D4A">
        <w:t xml:space="preserve">would be </w:t>
      </w:r>
      <w:r w:rsidR="0084344A">
        <w:t>103,740</w:t>
      </w:r>
      <w:r w:rsidR="00B50D4A">
        <w:t xml:space="preserve"> hours in year one</w:t>
      </w:r>
      <w:r w:rsidR="00B35F19">
        <w:t>;</w:t>
      </w:r>
      <w:r w:rsidR="00B35F19">
        <w:rPr>
          <w:rStyle w:val="FootnoteReference"/>
        </w:rPr>
        <w:footnoteReference w:id="53"/>
      </w:r>
      <w:r w:rsidR="00B50D4A">
        <w:t xml:space="preserve"> </w:t>
      </w:r>
      <w:r w:rsidR="002E1F4C">
        <w:t>110,110</w:t>
      </w:r>
      <w:r w:rsidR="00B50D4A">
        <w:t xml:space="preserve"> hours in year two</w:t>
      </w:r>
      <w:r w:rsidR="00B35F19">
        <w:t>;</w:t>
      </w:r>
      <w:r w:rsidR="00B35F19">
        <w:rPr>
          <w:rStyle w:val="FootnoteReference"/>
        </w:rPr>
        <w:footnoteReference w:id="54"/>
      </w:r>
      <w:r w:rsidR="00B50D4A">
        <w:t xml:space="preserve"> and </w:t>
      </w:r>
      <w:r w:rsidR="006B22F6">
        <w:t>116,480</w:t>
      </w:r>
      <w:r w:rsidR="00B50D4A">
        <w:t xml:space="preserve"> in year three</w:t>
      </w:r>
      <w:r w:rsidR="00B35F19">
        <w:t>.</w:t>
      </w:r>
      <w:r w:rsidR="00B35F19">
        <w:rPr>
          <w:rStyle w:val="FootnoteReference"/>
        </w:rPr>
        <w:footnoteReference w:id="55"/>
      </w:r>
    </w:p>
    <w:p w:rsidR="00131B58" w:rsidP="00131B58" w:rsidRDefault="00131B58" w14:paraId="29A1E1AA" w14:textId="77777777">
      <w:pPr>
        <w:pStyle w:val="BodyText"/>
      </w:pPr>
    </w:p>
    <w:p w:rsidR="00131B58" w:rsidP="00131B58" w:rsidRDefault="00131B58" w14:paraId="425B091B" w14:textId="69430FEB">
      <w:pPr>
        <w:pStyle w:val="BodyText"/>
        <w:rPr>
          <w:b/>
          <w:spacing w:val="-3"/>
        </w:rPr>
      </w:pPr>
      <w:r w:rsidRPr="00726EAE">
        <w:rPr>
          <w:b/>
        </w:rPr>
        <w:tab/>
        <w:t>In summary, the Commission estimates that</w:t>
      </w:r>
      <w:r>
        <w:rPr>
          <w:b/>
        </w:rPr>
        <w:t>, over a three-year period,</w:t>
      </w:r>
      <w:r w:rsidRPr="00726EAE">
        <w:rPr>
          <w:b/>
        </w:rPr>
        <w:t xml:space="preserve"> the total recordkeeping burden would be</w:t>
      </w:r>
      <w:r w:rsidR="00B35F19">
        <w:rPr>
          <w:b/>
        </w:rPr>
        <w:t xml:space="preserve"> </w:t>
      </w:r>
      <w:r w:rsidR="002863BC">
        <w:rPr>
          <w:b/>
        </w:rPr>
        <w:t>330,330</w:t>
      </w:r>
      <w:r>
        <w:rPr>
          <w:b/>
        </w:rPr>
        <w:t xml:space="preserve"> hours,</w:t>
      </w:r>
      <w:r>
        <w:rPr>
          <w:rStyle w:val="FootnoteReference"/>
          <w:b/>
        </w:rPr>
        <w:footnoteReference w:id="56"/>
      </w:r>
      <w:r>
        <w:rPr>
          <w:b/>
        </w:rPr>
        <w:t>or</w:t>
      </w:r>
      <w:r w:rsidRPr="00726EAE">
        <w:rPr>
          <w:b/>
        </w:rPr>
        <w:t xml:space="preserve"> </w:t>
      </w:r>
      <w:r w:rsidR="002863BC">
        <w:rPr>
          <w:b/>
          <w:szCs w:val="24"/>
        </w:rPr>
        <w:t>110,110</w:t>
      </w:r>
      <w:r w:rsidRPr="00726EAE">
        <w:rPr>
          <w:b/>
          <w:szCs w:val="24"/>
        </w:rPr>
        <w:t xml:space="preserve"> </w:t>
      </w:r>
      <w:r w:rsidRPr="00726EAE">
        <w:rPr>
          <w:b/>
        </w:rPr>
        <w:t>hours</w:t>
      </w:r>
      <w:r>
        <w:rPr>
          <w:b/>
        </w:rPr>
        <w:t xml:space="preserve"> when annualized over three years</w:t>
      </w:r>
      <w:r w:rsidRPr="00726EAE">
        <w:rPr>
          <w:b/>
        </w:rPr>
        <w:t xml:space="preserve">. </w:t>
      </w:r>
      <w:r>
        <w:rPr>
          <w:b/>
        </w:rPr>
        <w:t xml:space="preserve"> </w:t>
      </w:r>
      <w:r w:rsidRPr="00726EAE">
        <w:rPr>
          <w:b/>
          <w:spacing w:val="-3"/>
        </w:rPr>
        <w:t xml:space="preserve">The </w:t>
      </w:r>
      <w:r w:rsidR="00D66BCD">
        <w:rPr>
          <w:b/>
          <w:spacing w:val="-3"/>
        </w:rPr>
        <w:t xml:space="preserve">estimated </w:t>
      </w:r>
      <w:r w:rsidRPr="00726EAE">
        <w:rPr>
          <w:b/>
          <w:spacing w:val="-3"/>
        </w:rPr>
        <w:t>annual recordkeeping burden per respondent would be 182 hours.</w:t>
      </w:r>
      <w:r w:rsidR="00EA4942">
        <w:rPr>
          <w:b/>
          <w:spacing w:val="-3"/>
        </w:rPr>
        <w:t xml:space="preserve">  </w:t>
      </w:r>
    </w:p>
    <w:p w:rsidRPr="008F7246" w:rsidR="00643FFB" w:rsidP="00131B58" w:rsidRDefault="00643FFB" w14:paraId="39791C30" w14:textId="77777777">
      <w:pPr>
        <w:pStyle w:val="BodyText"/>
        <w:rPr>
          <w:b/>
          <w:spacing w:val="-3"/>
        </w:rPr>
      </w:pPr>
    </w:p>
    <w:p w:rsidR="00A773E2" w:rsidP="00754C23" w:rsidRDefault="006F2F7B" w14:paraId="763B2CEF" w14:textId="77777777">
      <w:pPr>
        <w:pStyle w:val="BodyText"/>
        <w:numPr>
          <w:ilvl w:val="0"/>
          <w:numId w:val="4"/>
        </w:numPr>
        <w:tabs>
          <w:tab w:val="clear" w:pos="720"/>
        </w:tabs>
        <w:ind w:hanging="720"/>
        <w:rPr>
          <w:spacing w:val="-3"/>
          <w:u w:val="single"/>
        </w:rPr>
      </w:pPr>
      <w:r>
        <w:rPr>
          <w:spacing w:val="-3"/>
          <w:u w:val="single"/>
        </w:rPr>
        <w:t xml:space="preserve">Rule 15Ba1-1(d)(3)(vi): </w:t>
      </w:r>
      <w:r w:rsidR="00A773E2">
        <w:rPr>
          <w:spacing w:val="-3"/>
          <w:u w:val="single"/>
        </w:rPr>
        <w:t>Exemption When a Municipal Entity or Obligated Person is Represented by an Independent Registered Municipal Advisor</w:t>
      </w:r>
    </w:p>
    <w:p w:rsidR="00A773E2" w:rsidP="00A773E2" w:rsidRDefault="00A773E2" w14:paraId="5737C250" w14:textId="77777777">
      <w:pPr>
        <w:pStyle w:val="BodyText"/>
        <w:tabs>
          <w:tab w:val="clear" w:pos="720"/>
        </w:tabs>
        <w:rPr>
          <w:spacing w:val="-3"/>
          <w:u w:val="single"/>
        </w:rPr>
      </w:pPr>
    </w:p>
    <w:p w:rsidRPr="00256764" w:rsidR="003058F0" w:rsidP="00256764" w:rsidRDefault="004F412D" w14:paraId="112649B6" w14:textId="31C8CCFD">
      <w:pPr>
        <w:pStyle w:val="BodyText"/>
        <w:tabs>
          <w:tab w:val="clear" w:pos="720"/>
        </w:tabs>
        <w:ind w:firstLine="720"/>
        <w:rPr>
          <w:szCs w:val="24"/>
        </w:rPr>
      </w:pPr>
      <w:r w:rsidRPr="00F612A5">
        <w:rPr>
          <w:szCs w:val="24"/>
        </w:rPr>
        <w:t xml:space="preserve">The written representations </w:t>
      </w:r>
      <w:r w:rsidRPr="00F612A5" w:rsidR="009B2691">
        <w:rPr>
          <w:szCs w:val="24"/>
        </w:rPr>
        <w:t>required pursuant to the exemption when a municipal entity or obligated person is represented by an independent registered municipal advisor is a</w:t>
      </w:r>
      <w:r w:rsidRPr="00F612A5">
        <w:rPr>
          <w:szCs w:val="24"/>
        </w:rPr>
        <w:t xml:space="preserve"> one-time </w:t>
      </w:r>
      <w:r w:rsidRPr="00F612A5" w:rsidR="003E6119">
        <w:rPr>
          <w:szCs w:val="24"/>
        </w:rPr>
        <w:t>third-</w:t>
      </w:r>
      <w:r w:rsidRPr="00F612A5" w:rsidR="009B2691">
        <w:rPr>
          <w:szCs w:val="24"/>
        </w:rPr>
        <w:t>party disclosure burden</w:t>
      </w:r>
      <w:r w:rsidRPr="00F612A5">
        <w:rPr>
          <w:szCs w:val="24"/>
        </w:rPr>
        <w:t xml:space="preserve">.  </w:t>
      </w:r>
      <w:r w:rsidR="00256764">
        <w:rPr>
          <w:szCs w:val="24"/>
        </w:rPr>
        <w:t>T</w:t>
      </w:r>
      <w:r w:rsidRPr="00F612A5" w:rsidR="009B2691">
        <w:rPr>
          <w:szCs w:val="24"/>
        </w:rPr>
        <w:t xml:space="preserve">he Commission estimates </w:t>
      </w:r>
      <w:r w:rsidRPr="00F612A5" w:rsidR="00161D07">
        <w:rPr>
          <w:szCs w:val="24"/>
        </w:rPr>
        <w:t>this collection of information would apply to approximately</w:t>
      </w:r>
      <w:r w:rsidRPr="00F612A5" w:rsidR="00F612A5">
        <w:rPr>
          <w:szCs w:val="24"/>
        </w:rPr>
        <w:t xml:space="preserve"> </w:t>
      </w:r>
      <w:r w:rsidR="002F6B51">
        <w:rPr>
          <w:szCs w:val="24"/>
        </w:rPr>
        <w:t>231</w:t>
      </w:r>
      <w:r w:rsidRPr="00F612A5" w:rsidR="009B2691">
        <w:rPr>
          <w:szCs w:val="24"/>
        </w:rPr>
        <w:t xml:space="preserve"> </w:t>
      </w:r>
      <w:r w:rsidR="0031787E">
        <w:rPr>
          <w:szCs w:val="24"/>
        </w:rPr>
        <w:t>respondents</w:t>
      </w:r>
      <w:r w:rsidR="00256764">
        <w:rPr>
          <w:szCs w:val="24"/>
        </w:rPr>
        <w:t xml:space="preserve"> </w:t>
      </w:r>
      <w:r w:rsidR="002F6B51">
        <w:rPr>
          <w:szCs w:val="24"/>
        </w:rPr>
        <w:t>annually</w:t>
      </w:r>
      <w:r w:rsidR="00E7225D">
        <w:rPr>
          <w:szCs w:val="24"/>
        </w:rPr>
        <w:t>.</w:t>
      </w:r>
      <w:r w:rsidR="00B50D4A">
        <w:rPr>
          <w:rStyle w:val="FootnoteReference"/>
          <w:szCs w:val="24"/>
        </w:rPr>
        <w:footnoteReference w:id="57"/>
      </w:r>
      <w:r w:rsidR="00256764">
        <w:rPr>
          <w:szCs w:val="24"/>
        </w:rPr>
        <w:t xml:space="preserve">  </w:t>
      </w:r>
      <w:r w:rsidRPr="00F612A5" w:rsidR="007D3F2D">
        <w:t>The Commi</w:t>
      </w:r>
      <w:r w:rsidR="0031787E">
        <w:t>ssion estimates that each respondent</w:t>
      </w:r>
      <w:r w:rsidRPr="00F612A5" w:rsidR="007D3F2D">
        <w:t xml:space="preserve"> seeking to rely on this exem</w:t>
      </w:r>
      <w:r w:rsidRPr="00F612A5" w:rsidR="00643955">
        <w:t>ption would need approximately one</w:t>
      </w:r>
      <w:r w:rsidRPr="00F612A5" w:rsidR="007D3F2D">
        <w:t xml:space="preserve"> hour to draft a template document to use in obtaining the written representation, amounting to an</w:t>
      </w:r>
      <w:r w:rsidRPr="00F612A5" w:rsidR="00F612A5">
        <w:t xml:space="preserve"> initial, one-time burden of </w:t>
      </w:r>
      <w:r w:rsidR="002F6B51">
        <w:t>231</w:t>
      </w:r>
      <w:r w:rsidRPr="00F612A5" w:rsidR="007D3F2D">
        <w:t xml:space="preserve"> hours.</w:t>
      </w:r>
      <w:r w:rsidRPr="00F612A5" w:rsidR="007D3F2D">
        <w:rPr>
          <w:rStyle w:val="FootnoteReference"/>
        </w:rPr>
        <w:footnoteReference w:id="58"/>
      </w:r>
      <w:r w:rsidRPr="00F612A5" w:rsidR="007D3F2D">
        <w:t xml:space="preserve">  </w:t>
      </w:r>
    </w:p>
    <w:p w:rsidRPr="00F612A5" w:rsidR="003058F0" w:rsidP="00B33545" w:rsidRDefault="003058F0" w14:paraId="04E68C02" w14:textId="77777777">
      <w:pPr>
        <w:pStyle w:val="BodyText"/>
        <w:tabs>
          <w:tab w:val="clear" w:pos="720"/>
        </w:tabs>
        <w:ind w:firstLine="720"/>
      </w:pPr>
    </w:p>
    <w:p w:rsidRPr="00F612A5" w:rsidR="00B33545" w:rsidP="00B33545" w:rsidRDefault="00B33545" w14:paraId="1B95E7BE" w14:textId="00233C04">
      <w:pPr>
        <w:pStyle w:val="BodyText"/>
        <w:tabs>
          <w:tab w:val="clear" w:pos="720"/>
        </w:tabs>
        <w:ind w:firstLine="720"/>
      </w:pPr>
      <w:r w:rsidRPr="00F612A5">
        <w:t>There will also be an ongoing burden each time a person seeks to rely on this exemption.  The Commission estimates that, on averag</w:t>
      </w:r>
      <w:r w:rsidRPr="00F612A5" w:rsidR="00F612A5">
        <w:t xml:space="preserve">e, there are approximately </w:t>
      </w:r>
      <w:r w:rsidR="00395409">
        <w:t>8,211</w:t>
      </w:r>
      <w:r w:rsidRPr="00F612A5">
        <w:t xml:space="preserve"> negotiated deals </w:t>
      </w:r>
      <w:r w:rsidRPr="00F612A5">
        <w:lastRenderedPageBreak/>
        <w:t>involving an underwriter each year.</w:t>
      </w:r>
      <w:r w:rsidRPr="00F612A5">
        <w:rPr>
          <w:rStyle w:val="FootnoteReference"/>
        </w:rPr>
        <w:footnoteReference w:id="59"/>
      </w:r>
      <w:r w:rsidRPr="00F612A5">
        <w:t xml:space="preserve">  </w:t>
      </w:r>
      <w:r w:rsidRPr="00F612A5" w:rsidR="00366DBF">
        <w:t>The Commission</w:t>
      </w:r>
      <w:r w:rsidRPr="00F612A5" w:rsidR="007D3F2D">
        <w:t xml:space="preserve"> also</w:t>
      </w:r>
      <w:r w:rsidRPr="00F612A5" w:rsidR="00366DBF">
        <w:t xml:space="preserve"> estimates that a person seeking to rely on this exemption would need approximately 0.25 hours to obtain a written representation from a municipal entity or obligated person, amounting to an annual </w:t>
      </w:r>
      <w:r w:rsidRPr="00F612A5" w:rsidR="005B18DB">
        <w:t xml:space="preserve">ongoing </w:t>
      </w:r>
      <w:r w:rsidRPr="00F612A5" w:rsidR="00F612A5">
        <w:t xml:space="preserve">burden of approximately </w:t>
      </w:r>
      <w:r w:rsidR="00512DCF">
        <w:t>2,053</w:t>
      </w:r>
      <w:r w:rsidRPr="00F612A5" w:rsidR="00366DBF">
        <w:t xml:space="preserve"> hours</w:t>
      </w:r>
      <w:bookmarkStart w:name="_Ref354321555" w:id="20"/>
      <w:r w:rsidR="00256764">
        <w:t>,</w:t>
      </w:r>
      <w:r w:rsidRPr="00F612A5" w:rsidR="00366DBF">
        <w:rPr>
          <w:rStyle w:val="FootnoteReference"/>
        </w:rPr>
        <w:footnoteReference w:id="60"/>
      </w:r>
      <w:bookmarkEnd w:id="20"/>
      <w:r w:rsidR="00256764">
        <w:t xml:space="preserve"> or </w:t>
      </w:r>
      <w:r w:rsidR="00015DA0">
        <w:t>6,159</w:t>
      </w:r>
      <w:r w:rsidR="00256764">
        <w:t xml:space="preserve"> hours over the three-year period.</w:t>
      </w:r>
      <w:r w:rsidRPr="00F612A5" w:rsidR="007D3F2D">
        <w:t xml:space="preserve"> </w:t>
      </w:r>
    </w:p>
    <w:p w:rsidR="00B33545" w:rsidP="00035FB1" w:rsidRDefault="00B33545" w14:paraId="60E834A5" w14:textId="77777777">
      <w:pPr>
        <w:pStyle w:val="BodyText"/>
        <w:tabs>
          <w:tab w:val="clear" w:pos="720"/>
        </w:tabs>
      </w:pPr>
    </w:p>
    <w:p w:rsidR="00A773E2" w:rsidP="00041AB9" w:rsidRDefault="00B33545" w14:paraId="473888DD" w14:textId="792240DF">
      <w:pPr>
        <w:pStyle w:val="BodyText"/>
        <w:tabs>
          <w:tab w:val="clear" w:pos="720"/>
        </w:tabs>
        <w:ind w:firstLine="720"/>
        <w:rPr>
          <w:b/>
          <w:spacing w:val="-3"/>
        </w:rPr>
      </w:pPr>
      <w:r w:rsidRPr="00F612A5">
        <w:rPr>
          <w:b/>
          <w:szCs w:val="24"/>
        </w:rPr>
        <w:t xml:space="preserve">In summary, the Commission estimates that, over a three-year period, the total one-time </w:t>
      </w:r>
      <w:r w:rsidRPr="00F612A5" w:rsidR="00FA76A0">
        <w:rPr>
          <w:b/>
          <w:szCs w:val="24"/>
        </w:rPr>
        <w:t>third</w:t>
      </w:r>
      <w:r w:rsidR="00EC5379">
        <w:rPr>
          <w:b/>
          <w:szCs w:val="24"/>
        </w:rPr>
        <w:t>-</w:t>
      </w:r>
      <w:r w:rsidRPr="00F612A5" w:rsidR="00FA76A0">
        <w:rPr>
          <w:b/>
          <w:szCs w:val="24"/>
        </w:rPr>
        <w:t>party disclosure</w:t>
      </w:r>
      <w:r w:rsidRPr="00F612A5" w:rsidR="004927F3">
        <w:rPr>
          <w:b/>
          <w:szCs w:val="24"/>
        </w:rPr>
        <w:t xml:space="preserve"> </w:t>
      </w:r>
      <w:r w:rsidRPr="00F612A5">
        <w:rPr>
          <w:b/>
          <w:szCs w:val="24"/>
        </w:rPr>
        <w:t xml:space="preserve">burden related to the exemption when a municipal entity or obligated person is represented by an independent registered municipal advisor </w:t>
      </w:r>
      <w:r w:rsidRPr="00F612A5" w:rsidR="002E7144">
        <w:rPr>
          <w:b/>
          <w:szCs w:val="24"/>
        </w:rPr>
        <w:t>would</w:t>
      </w:r>
      <w:r w:rsidRPr="00F612A5">
        <w:rPr>
          <w:b/>
          <w:szCs w:val="24"/>
        </w:rPr>
        <w:t xml:space="preserve"> be </w:t>
      </w:r>
      <w:r w:rsidR="00C76DD2">
        <w:rPr>
          <w:b/>
          <w:szCs w:val="24"/>
        </w:rPr>
        <w:t>6,390</w:t>
      </w:r>
      <w:r w:rsidRPr="00F612A5">
        <w:rPr>
          <w:b/>
          <w:szCs w:val="24"/>
        </w:rPr>
        <w:t xml:space="preserve"> hours</w:t>
      </w:r>
      <w:bookmarkStart w:name="_Ref354759777" w:id="21"/>
      <w:r w:rsidRPr="00F612A5" w:rsidR="00121444">
        <w:rPr>
          <w:b/>
          <w:szCs w:val="24"/>
        </w:rPr>
        <w:t>,</w:t>
      </w:r>
      <w:r w:rsidRPr="00F612A5">
        <w:rPr>
          <w:rStyle w:val="FootnoteReference"/>
          <w:b/>
          <w:szCs w:val="24"/>
        </w:rPr>
        <w:footnoteReference w:id="61"/>
      </w:r>
      <w:bookmarkEnd w:id="21"/>
      <w:r w:rsidR="00F612A5">
        <w:rPr>
          <w:b/>
          <w:szCs w:val="24"/>
        </w:rPr>
        <w:t xml:space="preserve"> or </w:t>
      </w:r>
      <w:r w:rsidR="00405478">
        <w:rPr>
          <w:b/>
          <w:szCs w:val="24"/>
        </w:rPr>
        <w:t>2,130</w:t>
      </w:r>
      <w:r w:rsidRPr="00F612A5" w:rsidR="00121444">
        <w:rPr>
          <w:b/>
          <w:szCs w:val="24"/>
        </w:rPr>
        <w:t xml:space="preserve"> hours </w:t>
      </w:r>
      <w:r w:rsidRPr="00F612A5" w:rsidR="00383837">
        <w:rPr>
          <w:b/>
          <w:szCs w:val="24"/>
        </w:rPr>
        <w:t xml:space="preserve">per year </w:t>
      </w:r>
      <w:r w:rsidRPr="00F612A5" w:rsidR="00121444">
        <w:rPr>
          <w:b/>
          <w:szCs w:val="24"/>
        </w:rPr>
        <w:t xml:space="preserve">when </w:t>
      </w:r>
      <w:r w:rsidRPr="00F612A5" w:rsidR="002F25E2">
        <w:rPr>
          <w:b/>
          <w:szCs w:val="24"/>
        </w:rPr>
        <w:t>annualized</w:t>
      </w:r>
      <w:r w:rsidRPr="00F612A5" w:rsidR="00121444">
        <w:rPr>
          <w:b/>
          <w:szCs w:val="24"/>
        </w:rPr>
        <w:t xml:space="preserve"> over three years. </w:t>
      </w:r>
      <w:r w:rsidRPr="00F612A5" w:rsidR="00383837">
        <w:rPr>
          <w:b/>
          <w:szCs w:val="24"/>
        </w:rPr>
        <w:t xml:space="preserve"> </w:t>
      </w:r>
      <w:r w:rsidRPr="00F612A5" w:rsidR="00121444">
        <w:rPr>
          <w:b/>
          <w:spacing w:val="-3"/>
        </w:rPr>
        <w:t xml:space="preserve">The </w:t>
      </w:r>
      <w:r w:rsidRPr="00F612A5" w:rsidR="00FA76A0">
        <w:rPr>
          <w:b/>
          <w:spacing w:val="-3"/>
        </w:rPr>
        <w:t xml:space="preserve">third party disclosure </w:t>
      </w:r>
      <w:r w:rsidRPr="00F612A5" w:rsidR="00121444">
        <w:rPr>
          <w:b/>
          <w:spacing w:val="-3"/>
        </w:rPr>
        <w:t xml:space="preserve">burden per respondent would be </w:t>
      </w:r>
      <w:r w:rsidR="00F612A5">
        <w:rPr>
          <w:b/>
          <w:spacing w:val="-3"/>
        </w:rPr>
        <w:t xml:space="preserve">approximately </w:t>
      </w:r>
      <w:r w:rsidR="00BC3EB4">
        <w:rPr>
          <w:b/>
          <w:spacing w:val="-3"/>
        </w:rPr>
        <w:t>27.66</w:t>
      </w:r>
      <w:r w:rsidRPr="00F612A5" w:rsidR="00121444">
        <w:rPr>
          <w:b/>
          <w:spacing w:val="-3"/>
        </w:rPr>
        <w:t xml:space="preserve"> hours,</w:t>
      </w:r>
      <w:r w:rsidRPr="00F612A5" w:rsidR="003058F0">
        <w:rPr>
          <w:rStyle w:val="FootnoteReference"/>
          <w:b/>
          <w:spacing w:val="-3"/>
        </w:rPr>
        <w:footnoteReference w:id="62"/>
      </w:r>
      <w:r w:rsidR="00B50D4A">
        <w:rPr>
          <w:b/>
          <w:spacing w:val="-3"/>
        </w:rPr>
        <w:t xml:space="preserve"> or </w:t>
      </w:r>
      <w:r w:rsidR="00BC3EB4">
        <w:rPr>
          <w:b/>
          <w:spacing w:val="-3"/>
        </w:rPr>
        <w:t>9.22</w:t>
      </w:r>
      <w:r w:rsidRPr="00F612A5" w:rsidR="00121444">
        <w:rPr>
          <w:b/>
          <w:spacing w:val="-3"/>
        </w:rPr>
        <w:t xml:space="preserve"> hour</w:t>
      </w:r>
      <w:r w:rsidRPr="00F612A5" w:rsidR="009821A3">
        <w:rPr>
          <w:b/>
          <w:spacing w:val="-3"/>
        </w:rPr>
        <w:t>s</w:t>
      </w:r>
      <w:r w:rsidRPr="00F612A5" w:rsidR="00121444">
        <w:rPr>
          <w:b/>
          <w:spacing w:val="-3"/>
        </w:rPr>
        <w:t xml:space="preserve"> per year when </w:t>
      </w:r>
      <w:r w:rsidRPr="00F612A5" w:rsidR="002F25E2">
        <w:rPr>
          <w:b/>
          <w:spacing w:val="-3"/>
        </w:rPr>
        <w:t>annualized</w:t>
      </w:r>
      <w:r w:rsidRPr="00F612A5" w:rsidR="00121444">
        <w:rPr>
          <w:b/>
          <w:spacing w:val="-3"/>
        </w:rPr>
        <w:t xml:space="preserve"> over </w:t>
      </w:r>
      <w:r w:rsidRPr="00F612A5" w:rsidR="009821A3">
        <w:rPr>
          <w:b/>
          <w:spacing w:val="-3"/>
        </w:rPr>
        <w:t>three</w:t>
      </w:r>
      <w:r w:rsidRPr="00F612A5" w:rsidR="00121444">
        <w:rPr>
          <w:b/>
          <w:spacing w:val="-3"/>
        </w:rPr>
        <w:t xml:space="preserve"> years.</w:t>
      </w:r>
    </w:p>
    <w:p w:rsidRPr="00581EB5" w:rsidR="005B0D86" w:rsidP="005B0D86" w:rsidRDefault="005B0D86" w14:paraId="5EE767D7" w14:textId="77777777">
      <w:pPr>
        <w:pStyle w:val="BodyText"/>
        <w:tabs>
          <w:tab w:val="clear" w:pos="720"/>
        </w:tabs>
        <w:rPr>
          <w:b/>
          <w:spacing w:val="-3"/>
          <w:u w:val="single"/>
        </w:rPr>
      </w:pPr>
    </w:p>
    <w:p w:rsidR="00A773E2" w:rsidP="00754C23" w:rsidRDefault="006F2F7B" w14:paraId="6E878FF9" w14:textId="77777777">
      <w:pPr>
        <w:pStyle w:val="BodyText"/>
        <w:numPr>
          <w:ilvl w:val="0"/>
          <w:numId w:val="4"/>
        </w:numPr>
        <w:tabs>
          <w:tab w:val="clear" w:pos="720"/>
        </w:tabs>
        <w:ind w:hanging="720"/>
        <w:rPr>
          <w:spacing w:val="-3"/>
          <w:u w:val="single"/>
        </w:rPr>
      </w:pPr>
      <w:r>
        <w:rPr>
          <w:spacing w:val="-3"/>
          <w:u w:val="single"/>
        </w:rPr>
        <w:t xml:space="preserve">Rule 15Ba1-1(h)(2): Exception to Definition of </w:t>
      </w:r>
      <w:r w:rsidR="00A773E2">
        <w:rPr>
          <w:spacing w:val="-3"/>
          <w:u w:val="single"/>
        </w:rPr>
        <w:t>Municipal Escrow Investments</w:t>
      </w:r>
    </w:p>
    <w:p w:rsidR="00A773E2" w:rsidP="00A773E2" w:rsidRDefault="00A773E2" w14:paraId="61AB40BC" w14:textId="77777777">
      <w:pPr>
        <w:pStyle w:val="BodyText"/>
        <w:tabs>
          <w:tab w:val="clear" w:pos="720"/>
        </w:tabs>
        <w:rPr>
          <w:spacing w:val="-3"/>
          <w:u w:val="single"/>
        </w:rPr>
      </w:pPr>
    </w:p>
    <w:p w:rsidR="00B946AB" w:rsidP="002B456D" w:rsidRDefault="002B456D" w14:paraId="01DF611D" w14:textId="49880C78">
      <w:pPr>
        <w:pStyle w:val="BodyText"/>
        <w:tabs>
          <w:tab w:val="clear" w:pos="720"/>
        </w:tabs>
        <w:ind w:firstLine="720"/>
      </w:pPr>
      <w:r w:rsidRPr="004024EC">
        <w:rPr>
          <w:szCs w:val="24"/>
        </w:rPr>
        <w:t xml:space="preserve">The </w:t>
      </w:r>
      <w:r>
        <w:rPr>
          <w:szCs w:val="24"/>
        </w:rPr>
        <w:t xml:space="preserve">written representations </w:t>
      </w:r>
      <w:r w:rsidR="00B946AB">
        <w:rPr>
          <w:szCs w:val="24"/>
        </w:rPr>
        <w:t>required for t</w:t>
      </w:r>
      <w:r w:rsidR="00B946AB">
        <w:t>he exception for reasonable reliance on representations</w:t>
      </w:r>
      <w:r w:rsidR="00B946AB">
        <w:rPr>
          <w:szCs w:val="24"/>
        </w:rPr>
        <w:t xml:space="preserve"> related to municipal escrow investments </w:t>
      </w:r>
      <w:r>
        <w:rPr>
          <w:szCs w:val="24"/>
        </w:rPr>
        <w:t>is a</w:t>
      </w:r>
      <w:r w:rsidRPr="00FE47FF">
        <w:rPr>
          <w:szCs w:val="24"/>
        </w:rPr>
        <w:t xml:space="preserve"> one-time </w:t>
      </w:r>
      <w:r w:rsidR="003E6119">
        <w:rPr>
          <w:szCs w:val="24"/>
        </w:rPr>
        <w:t>third-</w:t>
      </w:r>
      <w:r>
        <w:rPr>
          <w:szCs w:val="24"/>
        </w:rPr>
        <w:t>party disclosure burden</w:t>
      </w:r>
      <w:r w:rsidRPr="00FE47FF">
        <w:rPr>
          <w:szCs w:val="24"/>
        </w:rPr>
        <w:t>.</w:t>
      </w:r>
      <w:r w:rsidR="00B946AB">
        <w:rPr>
          <w:szCs w:val="24"/>
        </w:rPr>
        <w:t xml:space="preserve">  </w:t>
      </w:r>
      <w:r w:rsidR="00B946AB">
        <w:t xml:space="preserve">The Commission believes that state-registered investment advisers </w:t>
      </w:r>
      <w:r w:rsidR="00B946AB">
        <w:rPr>
          <w:szCs w:val="24"/>
        </w:rPr>
        <w:t>with municipal entity clients</w:t>
      </w:r>
      <w:r w:rsidR="00B946AB">
        <w:t xml:space="preserve"> are the persons most likely to rely on this exception</w:t>
      </w:r>
      <w:r w:rsidR="00B946AB">
        <w:rPr>
          <w:szCs w:val="24"/>
        </w:rPr>
        <w:t xml:space="preserve">.  </w:t>
      </w:r>
      <w:r w:rsidR="0012337A">
        <w:rPr>
          <w:szCs w:val="24"/>
        </w:rPr>
        <w:t>The</w:t>
      </w:r>
      <w:r w:rsidR="00B946AB">
        <w:t xml:space="preserve"> Commission estimates that approximately </w:t>
      </w:r>
      <w:r w:rsidR="00FD78EC">
        <w:t>694</w:t>
      </w:r>
      <w:r w:rsidR="00B946AB">
        <w:t xml:space="preserve"> persons may seek to rely on this exception</w:t>
      </w:r>
      <w:r w:rsidR="0012337A">
        <w:t>.</w:t>
      </w:r>
      <w:r w:rsidR="00FD78EC">
        <w:rPr>
          <w:rStyle w:val="FootnoteReference"/>
        </w:rPr>
        <w:footnoteReference w:id="63"/>
      </w:r>
      <w:r w:rsidR="0012337A">
        <w:t xml:space="preserve"> </w:t>
      </w:r>
      <w:r w:rsidR="00B946AB">
        <w:t xml:space="preserve"> </w:t>
      </w:r>
    </w:p>
    <w:p w:rsidR="00B946AB" w:rsidP="002B456D" w:rsidRDefault="00B946AB" w14:paraId="719D4FD4" w14:textId="77777777">
      <w:pPr>
        <w:pStyle w:val="BodyText"/>
        <w:tabs>
          <w:tab w:val="clear" w:pos="720"/>
        </w:tabs>
        <w:ind w:firstLine="720"/>
      </w:pPr>
    </w:p>
    <w:p w:rsidR="002F25E2" w:rsidP="002F25E2" w:rsidRDefault="00B946AB" w14:paraId="3B0C5DFF" w14:textId="42F72178">
      <w:pPr>
        <w:ind w:firstLine="720"/>
        <w:rPr>
          <w:sz w:val="24"/>
          <w:szCs w:val="24"/>
        </w:rPr>
      </w:pPr>
      <w:r w:rsidRPr="0012337A">
        <w:rPr>
          <w:sz w:val="24"/>
          <w:szCs w:val="24"/>
        </w:rPr>
        <w:t xml:space="preserve">The Commission estimates that each person seeking to rely on this exception would need approximately </w:t>
      </w:r>
      <w:r w:rsidR="00FF4221">
        <w:rPr>
          <w:sz w:val="24"/>
          <w:szCs w:val="24"/>
        </w:rPr>
        <w:t>one</w:t>
      </w:r>
      <w:r w:rsidRPr="0012337A">
        <w:rPr>
          <w:sz w:val="24"/>
          <w:szCs w:val="24"/>
        </w:rPr>
        <w:t xml:space="preserve"> hour to draft a template document to use in obtaining the written representation, amounting to an initial, one-time burden of approximately </w:t>
      </w:r>
      <w:r w:rsidR="00FD78EC">
        <w:rPr>
          <w:sz w:val="24"/>
          <w:szCs w:val="24"/>
        </w:rPr>
        <w:t>694</w:t>
      </w:r>
      <w:r w:rsidR="002F57DB">
        <w:rPr>
          <w:sz w:val="24"/>
          <w:szCs w:val="24"/>
        </w:rPr>
        <w:t xml:space="preserve"> hours</w:t>
      </w:r>
      <w:r w:rsidRPr="0012337A">
        <w:rPr>
          <w:sz w:val="24"/>
          <w:szCs w:val="24"/>
        </w:rPr>
        <w:t>.</w:t>
      </w:r>
      <w:bookmarkStart w:name="_Ref358040125" w:id="22"/>
      <w:r w:rsidRPr="0012337A">
        <w:rPr>
          <w:rStyle w:val="FootnoteReference"/>
          <w:szCs w:val="24"/>
        </w:rPr>
        <w:footnoteReference w:id="64"/>
      </w:r>
      <w:bookmarkEnd w:id="22"/>
      <w:r w:rsidRPr="0012337A">
        <w:rPr>
          <w:sz w:val="24"/>
          <w:szCs w:val="24"/>
        </w:rPr>
        <w:t xml:space="preserve">  In addition, the Commission estimates that, once drafted, a person seeking to rely on this exception would need approximately 0.25 hours to obtain a written representation from its client.  </w:t>
      </w:r>
      <w:r w:rsidRPr="0012337A" w:rsidR="0012337A">
        <w:rPr>
          <w:sz w:val="24"/>
          <w:szCs w:val="24"/>
        </w:rPr>
        <w:t>Based on responses to Form ADV, t</w:t>
      </w:r>
      <w:r w:rsidRPr="0012337A">
        <w:rPr>
          <w:sz w:val="24"/>
          <w:szCs w:val="24"/>
        </w:rPr>
        <w:t xml:space="preserve">he Commission estimates that persons that </w:t>
      </w:r>
      <w:r w:rsidR="002F57DB">
        <w:rPr>
          <w:sz w:val="24"/>
          <w:szCs w:val="24"/>
        </w:rPr>
        <w:t>would</w:t>
      </w:r>
      <w:r w:rsidRPr="0012337A">
        <w:rPr>
          <w:sz w:val="24"/>
          <w:szCs w:val="24"/>
        </w:rPr>
        <w:t xml:space="preserve"> seek to rely on this </w:t>
      </w:r>
      <w:r w:rsidRPr="0012337A">
        <w:rPr>
          <w:sz w:val="24"/>
          <w:szCs w:val="24"/>
        </w:rPr>
        <w:lastRenderedPageBreak/>
        <w:t xml:space="preserve">exception have approximately </w:t>
      </w:r>
      <w:r w:rsidR="0080748D">
        <w:rPr>
          <w:sz w:val="24"/>
          <w:szCs w:val="24"/>
        </w:rPr>
        <w:t>2,321</w:t>
      </w:r>
      <w:r w:rsidRPr="0012337A">
        <w:rPr>
          <w:sz w:val="24"/>
          <w:szCs w:val="24"/>
        </w:rPr>
        <w:t xml:space="preserve"> clients that are municipal entities.  Thus, the Commission estimates that the burden to obtain the written representation </w:t>
      </w:r>
      <w:r w:rsidR="002F57DB">
        <w:rPr>
          <w:sz w:val="24"/>
          <w:szCs w:val="24"/>
        </w:rPr>
        <w:t>would</w:t>
      </w:r>
      <w:r w:rsidRPr="0012337A">
        <w:rPr>
          <w:sz w:val="24"/>
          <w:szCs w:val="24"/>
        </w:rPr>
        <w:t xml:space="preserve"> be </w:t>
      </w:r>
      <w:r w:rsidR="0080748D">
        <w:rPr>
          <w:sz w:val="24"/>
          <w:szCs w:val="24"/>
        </w:rPr>
        <w:t>580</w:t>
      </w:r>
      <w:r w:rsidRPr="0012337A">
        <w:rPr>
          <w:sz w:val="24"/>
          <w:szCs w:val="24"/>
        </w:rPr>
        <w:t xml:space="preserve"> hours.</w:t>
      </w:r>
      <w:bookmarkStart w:name="_Ref358040135" w:id="23"/>
      <w:r w:rsidRPr="0012337A">
        <w:rPr>
          <w:rStyle w:val="FootnoteReference"/>
          <w:szCs w:val="24"/>
        </w:rPr>
        <w:footnoteReference w:id="65"/>
      </w:r>
      <w:bookmarkEnd w:id="23"/>
      <w:r w:rsidRPr="0012337A" w:rsidR="002F25E2">
        <w:rPr>
          <w:sz w:val="24"/>
          <w:szCs w:val="24"/>
        </w:rPr>
        <w:t xml:space="preserve"> </w:t>
      </w:r>
      <w:r w:rsidR="002F25E2">
        <w:rPr>
          <w:sz w:val="24"/>
          <w:szCs w:val="24"/>
        </w:rPr>
        <w:t xml:space="preserve"> </w:t>
      </w:r>
    </w:p>
    <w:p w:rsidR="0012337A" w:rsidP="002F25E2" w:rsidRDefault="002F25E2" w14:paraId="647ED248" w14:textId="77777777">
      <w:pPr>
        <w:ind w:firstLine="720"/>
        <w:rPr>
          <w:sz w:val="24"/>
          <w:szCs w:val="24"/>
        </w:rPr>
      </w:pPr>
      <w:r>
        <w:rPr>
          <w:sz w:val="24"/>
          <w:szCs w:val="24"/>
        </w:rPr>
        <w:t xml:space="preserve">  </w:t>
      </w:r>
    </w:p>
    <w:p w:rsidRPr="00EB2108" w:rsidR="008167F3" w:rsidP="00D4062D" w:rsidRDefault="00F206E2" w14:paraId="7055FB68" w14:textId="55134A2E">
      <w:pPr>
        <w:ind w:firstLine="720"/>
        <w:rPr>
          <w:b/>
          <w:sz w:val="24"/>
        </w:rPr>
      </w:pPr>
      <w:r w:rsidRPr="00AE290A">
        <w:rPr>
          <w:b/>
          <w:sz w:val="24"/>
          <w:szCs w:val="24"/>
        </w:rPr>
        <w:t xml:space="preserve">In summary, </w:t>
      </w:r>
      <w:r w:rsidRPr="00AE290A" w:rsidR="0012337A">
        <w:rPr>
          <w:b/>
          <w:sz w:val="24"/>
          <w:szCs w:val="24"/>
        </w:rPr>
        <w:t>the Commission estimates that</w:t>
      </w:r>
      <w:r w:rsidR="009B27AE">
        <w:rPr>
          <w:b/>
          <w:sz w:val="24"/>
          <w:szCs w:val="24"/>
        </w:rPr>
        <w:t>, over a three-</w:t>
      </w:r>
      <w:r w:rsidR="00E07274">
        <w:rPr>
          <w:b/>
          <w:sz w:val="24"/>
          <w:szCs w:val="24"/>
        </w:rPr>
        <w:t>year period,</w:t>
      </w:r>
      <w:r w:rsidRPr="00AE290A" w:rsidR="00574C1F">
        <w:rPr>
          <w:b/>
          <w:sz w:val="24"/>
          <w:szCs w:val="24"/>
        </w:rPr>
        <w:t xml:space="preserve"> the </w:t>
      </w:r>
      <w:r w:rsidR="00443517">
        <w:rPr>
          <w:b/>
          <w:sz w:val="24"/>
          <w:szCs w:val="24"/>
        </w:rPr>
        <w:t xml:space="preserve">one-time </w:t>
      </w:r>
      <w:r w:rsidRPr="00AE290A" w:rsidR="00574C1F">
        <w:rPr>
          <w:b/>
          <w:sz w:val="24"/>
          <w:szCs w:val="24"/>
        </w:rPr>
        <w:t xml:space="preserve">total </w:t>
      </w:r>
      <w:r w:rsidR="008829C0">
        <w:rPr>
          <w:b/>
          <w:sz w:val="24"/>
          <w:szCs w:val="24"/>
        </w:rPr>
        <w:t xml:space="preserve">third-party </w:t>
      </w:r>
      <w:r w:rsidR="009B27AE">
        <w:rPr>
          <w:b/>
          <w:sz w:val="24"/>
          <w:szCs w:val="24"/>
        </w:rPr>
        <w:t>disclosure</w:t>
      </w:r>
      <w:r w:rsidRPr="00AE290A" w:rsidR="0012337A">
        <w:rPr>
          <w:b/>
          <w:sz w:val="24"/>
          <w:szCs w:val="24"/>
        </w:rPr>
        <w:t xml:space="preserve"> burden for all persons to rely on the exception for reasonable reliance on representations related to municipal escrow investments </w:t>
      </w:r>
      <w:r w:rsidRPr="00AE290A" w:rsidR="002E7144">
        <w:rPr>
          <w:b/>
          <w:sz w:val="24"/>
          <w:szCs w:val="24"/>
        </w:rPr>
        <w:t>would</w:t>
      </w:r>
      <w:r w:rsidRPr="00AE290A" w:rsidR="0012337A">
        <w:rPr>
          <w:b/>
          <w:sz w:val="24"/>
          <w:szCs w:val="24"/>
        </w:rPr>
        <w:t xml:space="preserve"> be </w:t>
      </w:r>
      <w:r w:rsidR="004A2034">
        <w:rPr>
          <w:b/>
          <w:sz w:val="24"/>
          <w:szCs w:val="24"/>
        </w:rPr>
        <w:t>1,274</w:t>
      </w:r>
      <w:r w:rsidRPr="00AE290A" w:rsidR="0012337A">
        <w:rPr>
          <w:b/>
          <w:sz w:val="24"/>
          <w:szCs w:val="24"/>
        </w:rPr>
        <w:t xml:space="preserve"> hours</w:t>
      </w:r>
      <w:r w:rsidR="00AE290A">
        <w:rPr>
          <w:b/>
          <w:sz w:val="24"/>
          <w:szCs w:val="24"/>
        </w:rPr>
        <w:t>,</w:t>
      </w:r>
      <w:r w:rsidRPr="00AE290A" w:rsidR="00F46961">
        <w:rPr>
          <w:rStyle w:val="FootnoteReference"/>
          <w:b/>
          <w:szCs w:val="24"/>
        </w:rPr>
        <w:footnoteReference w:id="66"/>
      </w:r>
      <w:r w:rsidR="0075093D">
        <w:rPr>
          <w:b/>
          <w:sz w:val="24"/>
          <w:szCs w:val="24"/>
        </w:rPr>
        <w:t xml:space="preserve"> or </w:t>
      </w:r>
      <w:r w:rsidR="004A2034">
        <w:rPr>
          <w:b/>
          <w:sz w:val="24"/>
          <w:szCs w:val="24"/>
        </w:rPr>
        <w:t>425</w:t>
      </w:r>
      <w:r w:rsidR="00AE290A">
        <w:rPr>
          <w:b/>
          <w:sz w:val="24"/>
          <w:szCs w:val="24"/>
        </w:rPr>
        <w:t xml:space="preserve"> hours </w:t>
      </w:r>
      <w:r w:rsidR="002C1AD3">
        <w:rPr>
          <w:b/>
          <w:sz w:val="24"/>
          <w:szCs w:val="24"/>
        </w:rPr>
        <w:t xml:space="preserve">per year </w:t>
      </w:r>
      <w:r w:rsidR="00AE290A">
        <w:rPr>
          <w:b/>
          <w:sz w:val="24"/>
          <w:szCs w:val="24"/>
        </w:rPr>
        <w:t>when annualized over three years</w:t>
      </w:r>
      <w:r w:rsidRPr="00AE290A" w:rsidR="000D6A55">
        <w:rPr>
          <w:b/>
          <w:sz w:val="24"/>
          <w:szCs w:val="24"/>
        </w:rPr>
        <w:t>.</w:t>
      </w:r>
      <w:r w:rsidRPr="00AE290A" w:rsidR="0012337A">
        <w:rPr>
          <w:b/>
          <w:sz w:val="24"/>
          <w:szCs w:val="24"/>
        </w:rPr>
        <w:t xml:space="preserve">  </w:t>
      </w:r>
      <w:r w:rsidRPr="00AE290A" w:rsidR="002F25E2">
        <w:rPr>
          <w:b/>
          <w:spacing w:val="-3"/>
          <w:sz w:val="24"/>
          <w:szCs w:val="24"/>
        </w:rPr>
        <w:t>The</w:t>
      </w:r>
      <w:r w:rsidRPr="00AE290A" w:rsidR="000D6A55">
        <w:rPr>
          <w:b/>
          <w:spacing w:val="-3"/>
          <w:sz w:val="24"/>
          <w:szCs w:val="24"/>
        </w:rPr>
        <w:t xml:space="preserve"> one-time</w:t>
      </w:r>
      <w:r w:rsidR="0075780F">
        <w:rPr>
          <w:b/>
          <w:spacing w:val="-3"/>
          <w:sz w:val="24"/>
          <w:szCs w:val="24"/>
        </w:rPr>
        <w:t xml:space="preserve"> third-party</w:t>
      </w:r>
      <w:r w:rsidRPr="00AE290A" w:rsidR="002F25E2">
        <w:rPr>
          <w:b/>
          <w:spacing w:val="-3"/>
          <w:sz w:val="24"/>
          <w:szCs w:val="24"/>
        </w:rPr>
        <w:t xml:space="preserve"> </w:t>
      </w:r>
      <w:r w:rsidR="005808F0">
        <w:rPr>
          <w:b/>
          <w:spacing w:val="-3"/>
          <w:sz w:val="24"/>
          <w:szCs w:val="24"/>
        </w:rPr>
        <w:t xml:space="preserve">disclosure </w:t>
      </w:r>
      <w:r w:rsidRPr="00AE290A" w:rsidR="002F25E2">
        <w:rPr>
          <w:b/>
          <w:spacing w:val="-3"/>
          <w:sz w:val="24"/>
          <w:szCs w:val="24"/>
        </w:rPr>
        <w:t xml:space="preserve">burden would be </w:t>
      </w:r>
      <w:r w:rsidRPr="00AE290A" w:rsidR="007F5C6B">
        <w:rPr>
          <w:b/>
          <w:spacing w:val="-3"/>
          <w:sz w:val="24"/>
          <w:szCs w:val="24"/>
        </w:rPr>
        <w:t xml:space="preserve">approximately </w:t>
      </w:r>
      <w:r w:rsidR="001F3B50">
        <w:rPr>
          <w:b/>
          <w:spacing w:val="-3"/>
          <w:sz w:val="24"/>
          <w:szCs w:val="24"/>
        </w:rPr>
        <w:t>1.84</w:t>
      </w:r>
      <w:r w:rsidRPr="00AE290A" w:rsidR="002F25E2">
        <w:rPr>
          <w:b/>
          <w:spacing w:val="-3"/>
          <w:sz w:val="24"/>
          <w:szCs w:val="24"/>
        </w:rPr>
        <w:t xml:space="preserve"> hours </w:t>
      </w:r>
      <w:r w:rsidRPr="00AE290A" w:rsidR="000D6A55">
        <w:rPr>
          <w:b/>
          <w:spacing w:val="-3"/>
          <w:sz w:val="24"/>
          <w:szCs w:val="24"/>
        </w:rPr>
        <w:t>per respondent,</w:t>
      </w:r>
      <w:r w:rsidRPr="00AE290A" w:rsidR="008829C0">
        <w:rPr>
          <w:rStyle w:val="FootnoteReference"/>
          <w:b/>
          <w:spacing w:val="-3"/>
          <w:szCs w:val="24"/>
        </w:rPr>
        <w:footnoteReference w:id="67"/>
      </w:r>
      <w:r w:rsidRPr="00AE290A" w:rsidR="000D6A55">
        <w:rPr>
          <w:b/>
          <w:spacing w:val="-3"/>
          <w:sz w:val="24"/>
          <w:szCs w:val="24"/>
        </w:rPr>
        <w:t xml:space="preserve"> </w:t>
      </w:r>
      <w:r w:rsidRPr="00AE290A" w:rsidR="002F25E2">
        <w:rPr>
          <w:b/>
          <w:spacing w:val="-3"/>
          <w:sz w:val="24"/>
          <w:szCs w:val="24"/>
        </w:rPr>
        <w:t xml:space="preserve">or </w:t>
      </w:r>
      <w:r w:rsidRPr="00AE290A" w:rsidR="000D6A55">
        <w:rPr>
          <w:b/>
          <w:spacing w:val="-3"/>
          <w:sz w:val="24"/>
          <w:szCs w:val="24"/>
        </w:rPr>
        <w:t xml:space="preserve">approximately </w:t>
      </w:r>
      <w:r w:rsidR="00F74364">
        <w:rPr>
          <w:b/>
          <w:spacing w:val="-3"/>
          <w:sz w:val="24"/>
          <w:szCs w:val="24"/>
        </w:rPr>
        <w:t>0.61</w:t>
      </w:r>
      <w:r w:rsidRPr="00AE290A" w:rsidR="002F25E2">
        <w:rPr>
          <w:b/>
          <w:spacing w:val="-3"/>
          <w:sz w:val="24"/>
          <w:szCs w:val="24"/>
        </w:rPr>
        <w:t xml:space="preserve"> hour</w:t>
      </w:r>
      <w:r w:rsidRPr="00AE290A" w:rsidR="007F5C6B">
        <w:rPr>
          <w:b/>
          <w:spacing w:val="-3"/>
          <w:sz w:val="24"/>
          <w:szCs w:val="24"/>
        </w:rPr>
        <w:t>s</w:t>
      </w:r>
      <w:r w:rsidRPr="00AE290A" w:rsidR="002F25E2">
        <w:rPr>
          <w:b/>
          <w:spacing w:val="-3"/>
          <w:sz w:val="24"/>
          <w:szCs w:val="24"/>
        </w:rPr>
        <w:t xml:space="preserve"> per year when </w:t>
      </w:r>
      <w:r w:rsidRPr="00AE290A" w:rsidR="007F5C6B">
        <w:rPr>
          <w:b/>
          <w:spacing w:val="-3"/>
          <w:sz w:val="24"/>
          <w:szCs w:val="24"/>
        </w:rPr>
        <w:t>annualized</w:t>
      </w:r>
      <w:r w:rsidRPr="00AE290A" w:rsidR="002F25E2">
        <w:rPr>
          <w:b/>
          <w:spacing w:val="-3"/>
          <w:sz w:val="24"/>
          <w:szCs w:val="24"/>
        </w:rPr>
        <w:t xml:space="preserve"> over </w:t>
      </w:r>
      <w:r w:rsidR="00192AA4">
        <w:rPr>
          <w:b/>
          <w:spacing w:val="-3"/>
          <w:sz w:val="24"/>
          <w:szCs w:val="24"/>
        </w:rPr>
        <w:t>three</w:t>
      </w:r>
      <w:r w:rsidRPr="00AE290A" w:rsidR="002F25E2">
        <w:rPr>
          <w:b/>
          <w:spacing w:val="-3"/>
          <w:sz w:val="24"/>
          <w:szCs w:val="24"/>
        </w:rPr>
        <w:t xml:space="preserve"> years.</w:t>
      </w:r>
      <w:r w:rsidR="00695A07">
        <w:rPr>
          <w:b/>
          <w:spacing w:val="-3"/>
          <w:sz w:val="24"/>
          <w:szCs w:val="24"/>
        </w:rPr>
        <w:t xml:space="preserve">  </w:t>
      </w:r>
    </w:p>
    <w:p w:rsidRPr="00A773E2" w:rsidR="009843C5" w:rsidP="00A773E2" w:rsidRDefault="009843C5" w14:paraId="2D9AAA29" w14:textId="77777777">
      <w:pPr>
        <w:pStyle w:val="BodyText"/>
        <w:tabs>
          <w:tab w:val="clear" w:pos="720"/>
        </w:tabs>
        <w:rPr>
          <w:spacing w:val="-3"/>
        </w:rPr>
      </w:pPr>
    </w:p>
    <w:p w:rsidR="000066B4" w:rsidP="00754C23" w:rsidRDefault="006F2F7B" w14:paraId="217EB798" w14:textId="77777777">
      <w:pPr>
        <w:pStyle w:val="BodyText"/>
        <w:numPr>
          <w:ilvl w:val="0"/>
          <w:numId w:val="4"/>
        </w:numPr>
        <w:tabs>
          <w:tab w:val="clear" w:pos="720"/>
        </w:tabs>
        <w:ind w:hanging="720"/>
        <w:rPr>
          <w:spacing w:val="-3"/>
          <w:u w:val="single"/>
        </w:rPr>
      </w:pPr>
      <w:r>
        <w:rPr>
          <w:spacing w:val="-3"/>
          <w:u w:val="single"/>
        </w:rPr>
        <w:t xml:space="preserve">Rule 15Ba1-1(m)(3): Exception to Definition of </w:t>
      </w:r>
      <w:r w:rsidR="00A773E2">
        <w:rPr>
          <w:spacing w:val="-3"/>
          <w:u w:val="single"/>
        </w:rPr>
        <w:t xml:space="preserve">Proceeds of Municipal Securities </w:t>
      </w:r>
    </w:p>
    <w:p w:rsidR="000066B4" w:rsidP="000066B4" w:rsidRDefault="000066B4" w14:paraId="15560DC0" w14:textId="77777777">
      <w:pPr>
        <w:pStyle w:val="BodyText"/>
        <w:tabs>
          <w:tab w:val="clear" w:pos="720"/>
        </w:tabs>
        <w:ind w:left="2160"/>
        <w:rPr>
          <w:spacing w:val="-3"/>
          <w:u w:val="single"/>
        </w:rPr>
      </w:pPr>
    </w:p>
    <w:p w:rsidR="00875E92" w:rsidP="00875E92" w:rsidRDefault="00A22660" w14:paraId="215A35D3" w14:textId="60119B61">
      <w:pPr>
        <w:pStyle w:val="BodyText"/>
        <w:tabs>
          <w:tab w:val="clear" w:pos="720"/>
        </w:tabs>
        <w:ind w:firstLine="720"/>
        <w:rPr>
          <w:szCs w:val="24"/>
        </w:rPr>
      </w:pPr>
      <w:r w:rsidRPr="004024EC">
        <w:rPr>
          <w:szCs w:val="24"/>
        </w:rPr>
        <w:t xml:space="preserve">The </w:t>
      </w:r>
      <w:r>
        <w:rPr>
          <w:szCs w:val="24"/>
        </w:rPr>
        <w:t>written representations required for t</w:t>
      </w:r>
      <w:r>
        <w:t>he exception for reasonable reliance on representations</w:t>
      </w:r>
      <w:r>
        <w:rPr>
          <w:szCs w:val="24"/>
        </w:rPr>
        <w:t xml:space="preserve"> related to proceeds of municipal securities is a</w:t>
      </w:r>
      <w:r w:rsidRPr="00FE47FF">
        <w:rPr>
          <w:szCs w:val="24"/>
        </w:rPr>
        <w:t xml:space="preserve"> one-time </w:t>
      </w:r>
      <w:r w:rsidR="003E6119">
        <w:rPr>
          <w:szCs w:val="24"/>
        </w:rPr>
        <w:t>third-</w:t>
      </w:r>
      <w:r>
        <w:rPr>
          <w:szCs w:val="24"/>
        </w:rPr>
        <w:t>party disclosure burden</w:t>
      </w:r>
      <w:r w:rsidRPr="00FE47FF">
        <w:rPr>
          <w:szCs w:val="24"/>
        </w:rPr>
        <w:t>.</w:t>
      </w:r>
      <w:r>
        <w:rPr>
          <w:szCs w:val="24"/>
        </w:rPr>
        <w:t xml:space="preserve">  </w:t>
      </w:r>
      <w:r>
        <w:t xml:space="preserve">The Commission believes </w:t>
      </w:r>
      <w:r>
        <w:rPr>
          <w:szCs w:val="24"/>
        </w:rPr>
        <w:t>state-registered investment advisers with clients that are municipal entities</w:t>
      </w:r>
      <w:r w:rsidRPr="003F6DE0">
        <w:rPr>
          <w:szCs w:val="24"/>
        </w:rPr>
        <w:t xml:space="preserve"> </w:t>
      </w:r>
      <w:r>
        <w:rPr>
          <w:szCs w:val="24"/>
        </w:rPr>
        <w:t>or</w:t>
      </w:r>
      <w:r w:rsidRPr="003F6DE0">
        <w:rPr>
          <w:szCs w:val="24"/>
        </w:rPr>
        <w:t xml:space="preserve"> certain pooled investment vehicles in which </w:t>
      </w:r>
      <w:r>
        <w:rPr>
          <w:szCs w:val="24"/>
        </w:rPr>
        <w:t xml:space="preserve">municipal </w:t>
      </w:r>
      <w:r w:rsidRPr="003F6DE0">
        <w:rPr>
          <w:szCs w:val="24"/>
        </w:rPr>
        <w:t>entities invest</w:t>
      </w:r>
      <w:r>
        <w:t xml:space="preserve"> are the persons most likely to rely on this exception</w:t>
      </w:r>
      <w:r w:rsidRPr="00875E92">
        <w:rPr>
          <w:szCs w:val="24"/>
        </w:rPr>
        <w:t>.</w:t>
      </w:r>
      <w:r w:rsidRPr="00875E92" w:rsidR="00213EFE">
        <w:rPr>
          <w:szCs w:val="24"/>
        </w:rPr>
        <w:t xml:space="preserve"> </w:t>
      </w:r>
      <w:r w:rsidR="00830942">
        <w:rPr>
          <w:szCs w:val="24"/>
        </w:rPr>
        <w:t>Based on responses to Form ADV, the</w:t>
      </w:r>
      <w:r w:rsidRPr="00875E92" w:rsidR="00213EFE">
        <w:rPr>
          <w:szCs w:val="24"/>
        </w:rPr>
        <w:t xml:space="preserve"> </w:t>
      </w:r>
      <w:r w:rsidRPr="00875E92" w:rsidR="00875E92">
        <w:rPr>
          <w:szCs w:val="24"/>
        </w:rPr>
        <w:t xml:space="preserve">Commission estimates that approximately </w:t>
      </w:r>
      <w:r w:rsidR="004310F0">
        <w:rPr>
          <w:szCs w:val="24"/>
        </w:rPr>
        <w:t>720</w:t>
      </w:r>
      <w:r w:rsidRPr="00875E92" w:rsidR="00875E92">
        <w:rPr>
          <w:szCs w:val="24"/>
        </w:rPr>
        <w:t xml:space="preserve"> persons may seek to rely on th</w:t>
      </w:r>
      <w:r w:rsidR="003E6119">
        <w:rPr>
          <w:szCs w:val="24"/>
        </w:rPr>
        <w:t>is exception</w:t>
      </w:r>
      <w:r w:rsidRPr="00875E92" w:rsidR="00875E92">
        <w:rPr>
          <w:szCs w:val="24"/>
        </w:rPr>
        <w:t>.</w:t>
      </w:r>
      <w:r w:rsidR="004310F0">
        <w:rPr>
          <w:rStyle w:val="FootnoteReference"/>
          <w:szCs w:val="24"/>
        </w:rPr>
        <w:footnoteReference w:id="68"/>
      </w:r>
      <w:r w:rsidRPr="00875E92" w:rsidR="00875E92">
        <w:rPr>
          <w:szCs w:val="24"/>
        </w:rPr>
        <w:t xml:space="preserve">  </w:t>
      </w:r>
      <w:r w:rsidR="00830942">
        <w:rPr>
          <w:szCs w:val="24"/>
        </w:rPr>
        <w:t xml:space="preserve"> </w:t>
      </w:r>
    </w:p>
    <w:p w:rsidR="00875E92" w:rsidP="00875E92" w:rsidRDefault="00875E92" w14:paraId="1CCFA689" w14:textId="77777777">
      <w:pPr>
        <w:pStyle w:val="BodyText"/>
        <w:tabs>
          <w:tab w:val="clear" w:pos="720"/>
        </w:tabs>
        <w:ind w:firstLine="720"/>
        <w:rPr>
          <w:szCs w:val="24"/>
        </w:rPr>
      </w:pPr>
    </w:p>
    <w:p w:rsidR="00875E92" w:rsidP="00875E92" w:rsidRDefault="00875E92" w14:paraId="6534A92A" w14:textId="6D171059">
      <w:pPr>
        <w:pStyle w:val="BodyText"/>
        <w:tabs>
          <w:tab w:val="clear" w:pos="720"/>
        </w:tabs>
        <w:ind w:firstLine="720"/>
        <w:rPr>
          <w:szCs w:val="24"/>
        </w:rPr>
      </w:pPr>
      <w:r w:rsidRPr="00875E92">
        <w:rPr>
          <w:szCs w:val="24"/>
        </w:rPr>
        <w:t xml:space="preserve">The Commission estimates that each person seeking to rely on this exception would need approximately </w:t>
      </w:r>
      <w:r w:rsidR="00AC68AA">
        <w:rPr>
          <w:szCs w:val="24"/>
        </w:rPr>
        <w:t>one</w:t>
      </w:r>
      <w:r w:rsidRPr="00875E92">
        <w:rPr>
          <w:szCs w:val="24"/>
        </w:rPr>
        <w:t xml:space="preserve"> hour to draft a template document to use in obtaining the written representation, amounting to an initial, one-time burden of approximately </w:t>
      </w:r>
      <w:r w:rsidR="00072E34">
        <w:rPr>
          <w:szCs w:val="24"/>
        </w:rPr>
        <w:t>720</w:t>
      </w:r>
      <w:r w:rsidRPr="00875E92">
        <w:rPr>
          <w:szCs w:val="24"/>
        </w:rPr>
        <w:t xml:space="preserve"> hours.</w:t>
      </w:r>
      <w:bookmarkStart w:name="_Ref358039065" w:id="24"/>
      <w:r w:rsidRPr="00875E92">
        <w:rPr>
          <w:rStyle w:val="FootnoteReference"/>
          <w:szCs w:val="24"/>
        </w:rPr>
        <w:footnoteReference w:id="69"/>
      </w:r>
      <w:bookmarkEnd w:id="24"/>
      <w:r w:rsidRPr="00875E92">
        <w:rPr>
          <w:szCs w:val="24"/>
        </w:rPr>
        <w:t xml:space="preserve">  In </w:t>
      </w:r>
      <w:r w:rsidRPr="00875E92">
        <w:rPr>
          <w:szCs w:val="24"/>
        </w:rPr>
        <w:lastRenderedPageBreak/>
        <w:t xml:space="preserve">addition, the Commission estimates that, once drafted, a person seeking to rely on this exception would need approximately 0.25 </w:t>
      </w:r>
      <w:r w:rsidR="00437921">
        <w:rPr>
          <w:szCs w:val="24"/>
        </w:rPr>
        <w:t>hours</w:t>
      </w:r>
      <w:r w:rsidRPr="00875E92">
        <w:rPr>
          <w:szCs w:val="24"/>
        </w:rPr>
        <w:t xml:space="preserve"> to obtain a written representation from its client.  </w:t>
      </w:r>
      <w:r w:rsidRPr="0012337A" w:rsidR="00437921">
        <w:rPr>
          <w:szCs w:val="24"/>
        </w:rPr>
        <w:t xml:space="preserve">Based on responses to Form ADV, </w:t>
      </w:r>
      <w:r w:rsidR="00437921">
        <w:rPr>
          <w:szCs w:val="24"/>
        </w:rPr>
        <w:t>t</w:t>
      </w:r>
      <w:r w:rsidRPr="00875E92">
        <w:rPr>
          <w:szCs w:val="24"/>
        </w:rPr>
        <w:t xml:space="preserve">he Commission estimates that persons that </w:t>
      </w:r>
      <w:r w:rsidR="00FE217E">
        <w:rPr>
          <w:szCs w:val="24"/>
        </w:rPr>
        <w:t>would</w:t>
      </w:r>
      <w:r w:rsidRPr="00875E92">
        <w:rPr>
          <w:szCs w:val="24"/>
        </w:rPr>
        <w:t xml:space="preserve"> seek to rely on this exception have approximately </w:t>
      </w:r>
      <w:r w:rsidR="00732016">
        <w:rPr>
          <w:szCs w:val="24"/>
        </w:rPr>
        <w:t>4,056</w:t>
      </w:r>
      <w:r w:rsidRPr="00875E92">
        <w:rPr>
          <w:szCs w:val="24"/>
        </w:rPr>
        <w:t xml:space="preserve"> clients that are state or municipal government entities or that are pooled investment vehicles (other than registered investment companies) with municipal entity investors.</w:t>
      </w:r>
      <w:r w:rsidR="00FD5C46">
        <w:rPr>
          <w:rStyle w:val="FootnoteReference"/>
          <w:szCs w:val="24"/>
        </w:rPr>
        <w:footnoteReference w:id="70"/>
      </w:r>
      <w:r w:rsidRPr="00875E92">
        <w:rPr>
          <w:szCs w:val="24"/>
        </w:rPr>
        <w:t xml:space="preserve">  Thus, the Commission estimates that the burden to obtain the written representation </w:t>
      </w:r>
      <w:r w:rsidR="00437921">
        <w:rPr>
          <w:szCs w:val="24"/>
        </w:rPr>
        <w:t>would</w:t>
      </w:r>
      <w:r w:rsidRPr="00875E92">
        <w:rPr>
          <w:szCs w:val="24"/>
        </w:rPr>
        <w:t xml:space="preserve"> be </w:t>
      </w:r>
      <w:r w:rsidR="00A5473D">
        <w:rPr>
          <w:szCs w:val="24"/>
        </w:rPr>
        <w:t>1,014</w:t>
      </w:r>
      <w:r w:rsidRPr="00875E92">
        <w:rPr>
          <w:szCs w:val="24"/>
        </w:rPr>
        <w:t xml:space="preserve"> hours.</w:t>
      </w:r>
      <w:bookmarkStart w:name="_Ref358039073" w:id="25"/>
      <w:r w:rsidRPr="00875E92">
        <w:rPr>
          <w:rStyle w:val="FootnoteReference"/>
          <w:szCs w:val="24"/>
        </w:rPr>
        <w:footnoteReference w:id="71"/>
      </w:r>
      <w:bookmarkEnd w:id="25"/>
      <w:r w:rsidR="00830942">
        <w:rPr>
          <w:szCs w:val="24"/>
        </w:rPr>
        <w:t xml:space="preserve"> </w:t>
      </w:r>
    </w:p>
    <w:p w:rsidR="006D7C93" w:rsidP="00875E92" w:rsidRDefault="006D7C93" w14:paraId="304A9078" w14:textId="77777777">
      <w:pPr>
        <w:pStyle w:val="BodyText"/>
        <w:tabs>
          <w:tab w:val="clear" w:pos="720"/>
        </w:tabs>
        <w:ind w:firstLine="720"/>
        <w:rPr>
          <w:szCs w:val="24"/>
        </w:rPr>
      </w:pPr>
    </w:p>
    <w:p w:rsidR="00FC77EF" w:rsidP="003E4341" w:rsidRDefault="006D7C93" w14:paraId="379507C3" w14:textId="13C5D5C4">
      <w:pPr>
        <w:pStyle w:val="BodyText"/>
        <w:tabs>
          <w:tab w:val="clear" w:pos="720"/>
        </w:tabs>
        <w:ind w:firstLine="720"/>
        <w:rPr>
          <w:b/>
          <w:spacing w:val="-3"/>
          <w:szCs w:val="24"/>
        </w:rPr>
      </w:pPr>
      <w:r w:rsidRPr="007F0E0C">
        <w:rPr>
          <w:b/>
          <w:szCs w:val="24"/>
        </w:rPr>
        <w:t xml:space="preserve">In summary, the Commission estimates that, over a three-year period, the total one-time </w:t>
      </w:r>
      <w:r w:rsidR="007F0E0C">
        <w:rPr>
          <w:b/>
          <w:szCs w:val="24"/>
        </w:rPr>
        <w:t xml:space="preserve">third-party </w:t>
      </w:r>
      <w:r w:rsidR="00992886">
        <w:rPr>
          <w:b/>
          <w:szCs w:val="24"/>
        </w:rPr>
        <w:t xml:space="preserve">disclosure </w:t>
      </w:r>
      <w:r w:rsidRPr="007F0E0C">
        <w:rPr>
          <w:b/>
          <w:szCs w:val="24"/>
        </w:rPr>
        <w:t xml:space="preserve">burden for all persons to rely on the exception for reasonable reliance on representations related to proceeds of municipal securities </w:t>
      </w:r>
      <w:r w:rsidRPr="007F0E0C" w:rsidR="002E7144">
        <w:rPr>
          <w:b/>
          <w:szCs w:val="24"/>
        </w:rPr>
        <w:t>would</w:t>
      </w:r>
      <w:r w:rsidRPr="007F0E0C">
        <w:rPr>
          <w:b/>
          <w:szCs w:val="24"/>
        </w:rPr>
        <w:t xml:space="preserve"> be </w:t>
      </w:r>
      <w:r w:rsidR="00664B83">
        <w:rPr>
          <w:b/>
        </w:rPr>
        <w:t>1,734</w:t>
      </w:r>
      <w:r w:rsidRPr="007F0E0C">
        <w:rPr>
          <w:b/>
        </w:rPr>
        <w:t xml:space="preserve"> hours</w:t>
      </w:r>
      <w:r w:rsidR="008C576C">
        <w:rPr>
          <w:b/>
        </w:rPr>
        <w:t>,</w:t>
      </w:r>
      <w:r w:rsidRPr="007F0E0C">
        <w:rPr>
          <w:rStyle w:val="FootnoteReference"/>
          <w:b/>
        </w:rPr>
        <w:footnoteReference w:id="72"/>
      </w:r>
      <w:r w:rsidR="008C576C">
        <w:rPr>
          <w:b/>
        </w:rPr>
        <w:t xml:space="preserve"> or </w:t>
      </w:r>
      <w:r w:rsidR="00E115CF">
        <w:rPr>
          <w:b/>
        </w:rPr>
        <w:t>578</w:t>
      </w:r>
      <w:r w:rsidR="008C576C">
        <w:rPr>
          <w:b/>
        </w:rPr>
        <w:t xml:space="preserve"> hours per year when annualized over three years.</w:t>
      </w:r>
      <w:r w:rsidRPr="007F0E0C" w:rsidR="000D6A55">
        <w:rPr>
          <w:b/>
        </w:rPr>
        <w:t xml:space="preserve"> </w:t>
      </w:r>
      <w:r w:rsidRPr="007F0E0C">
        <w:rPr>
          <w:b/>
        </w:rPr>
        <w:t xml:space="preserve"> </w:t>
      </w:r>
      <w:r w:rsidRPr="007F0E0C">
        <w:rPr>
          <w:b/>
          <w:spacing w:val="-3"/>
          <w:szCs w:val="24"/>
        </w:rPr>
        <w:t xml:space="preserve">The </w:t>
      </w:r>
      <w:r w:rsidRPr="007F0E0C" w:rsidR="000D6A55">
        <w:rPr>
          <w:b/>
          <w:spacing w:val="-3"/>
          <w:szCs w:val="24"/>
        </w:rPr>
        <w:t xml:space="preserve">one-time </w:t>
      </w:r>
      <w:r w:rsidR="009554A1">
        <w:rPr>
          <w:b/>
          <w:spacing w:val="-3"/>
          <w:szCs w:val="24"/>
        </w:rPr>
        <w:t xml:space="preserve">third-party </w:t>
      </w:r>
      <w:r w:rsidR="004A1A44">
        <w:rPr>
          <w:b/>
          <w:spacing w:val="-3"/>
          <w:szCs w:val="24"/>
        </w:rPr>
        <w:t xml:space="preserve">disclosure </w:t>
      </w:r>
      <w:r w:rsidRPr="007F0E0C">
        <w:rPr>
          <w:b/>
          <w:spacing w:val="-3"/>
          <w:szCs w:val="24"/>
        </w:rPr>
        <w:t xml:space="preserve">burden would be approximately </w:t>
      </w:r>
      <w:r w:rsidR="00E115CF">
        <w:rPr>
          <w:b/>
          <w:spacing w:val="-3"/>
          <w:szCs w:val="24"/>
        </w:rPr>
        <w:t>2.41</w:t>
      </w:r>
      <w:r w:rsidRPr="007F0E0C">
        <w:rPr>
          <w:b/>
          <w:spacing w:val="-3"/>
          <w:szCs w:val="24"/>
        </w:rPr>
        <w:t xml:space="preserve"> hours</w:t>
      </w:r>
      <w:r w:rsidRPr="007F0E0C" w:rsidR="000D6A55">
        <w:rPr>
          <w:rStyle w:val="FootnoteReference"/>
          <w:b/>
          <w:spacing w:val="-3"/>
          <w:szCs w:val="24"/>
        </w:rPr>
        <w:footnoteReference w:id="73"/>
      </w:r>
      <w:r w:rsidRPr="007F0E0C" w:rsidR="000D6A55">
        <w:rPr>
          <w:b/>
          <w:spacing w:val="-3"/>
          <w:szCs w:val="24"/>
        </w:rPr>
        <w:t xml:space="preserve"> per respondent</w:t>
      </w:r>
      <w:r w:rsidRPr="007F0E0C">
        <w:rPr>
          <w:b/>
          <w:spacing w:val="-3"/>
          <w:szCs w:val="24"/>
        </w:rPr>
        <w:t xml:space="preserve">, or </w:t>
      </w:r>
      <w:r w:rsidRPr="007F0E0C" w:rsidR="000D6A55">
        <w:rPr>
          <w:b/>
          <w:spacing w:val="-3"/>
          <w:szCs w:val="24"/>
        </w:rPr>
        <w:t xml:space="preserve">approximately </w:t>
      </w:r>
      <w:r w:rsidR="00E115CF">
        <w:rPr>
          <w:b/>
          <w:spacing w:val="-3"/>
          <w:szCs w:val="24"/>
        </w:rPr>
        <w:t>0.80</w:t>
      </w:r>
      <w:r w:rsidRPr="007F0E0C">
        <w:rPr>
          <w:b/>
          <w:spacing w:val="-3"/>
          <w:szCs w:val="24"/>
        </w:rPr>
        <w:t xml:space="preserve"> hours per year when annualized</w:t>
      </w:r>
      <w:r w:rsidR="00F14983">
        <w:rPr>
          <w:b/>
          <w:spacing w:val="-3"/>
          <w:szCs w:val="24"/>
        </w:rPr>
        <w:t xml:space="preserve"> over three</w:t>
      </w:r>
      <w:r w:rsidRPr="007F0E0C">
        <w:rPr>
          <w:b/>
          <w:spacing w:val="-3"/>
          <w:szCs w:val="24"/>
        </w:rPr>
        <w:t xml:space="preserve"> years.</w:t>
      </w:r>
      <w:r w:rsidR="00EB2108">
        <w:rPr>
          <w:b/>
          <w:spacing w:val="-3"/>
          <w:szCs w:val="24"/>
        </w:rPr>
        <w:t xml:space="preserve">  </w:t>
      </w:r>
    </w:p>
    <w:p w:rsidR="006D7C93" w:rsidP="00875E92" w:rsidRDefault="006D7C93" w14:paraId="6B579835" w14:textId="77777777">
      <w:pPr>
        <w:pStyle w:val="BodyText"/>
        <w:tabs>
          <w:tab w:val="clear" w:pos="720"/>
        </w:tabs>
        <w:ind w:firstLine="720"/>
        <w:rPr>
          <w:szCs w:val="24"/>
        </w:rPr>
      </w:pPr>
    </w:p>
    <w:p w:rsidRPr="000066B4" w:rsidR="000066B4" w:rsidP="00754C23" w:rsidRDefault="000066B4" w14:paraId="1A771754" w14:textId="77777777">
      <w:pPr>
        <w:pStyle w:val="BodyText"/>
        <w:numPr>
          <w:ilvl w:val="0"/>
          <w:numId w:val="4"/>
        </w:numPr>
        <w:tabs>
          <w:tab w:val="clear" w:pos="720"/>
        </w:tabs>
        <w:rPr>
          <w:spacing w:val="-3"/>
          <w:u w:val="single"/>
        </w:rPr>
      </w:pPr>
      <w:r w:rsidRPr="000066B4">
        <w:rPr>
          <w:szCs w:val="24"/>
          <w:u w:val="single"/>
        </w:rPr>
        <w:t>Summary of Hourly Burdens</w:t>
      </w:r>
    </w:p>
    <w:p w:rsidR="000066B4" w:rsidP="00C25FA4" w:rsidRDefault="000066B4" w14:paraId="65C69E8C" w14:textId="77777777">
      <w:pPr>
        <w:pStyle w:val="BodyText"/>
      </w:pPr>
    </w:p>
    <w:p w:rsidR="00AF1347" w:rsidP="00C25FA4" w:rsidRDefault="00AF1347" w14:paraId="0FBD4112" w14:textId="5DEA62F9">
      <w:pPr>
        <w:pStyle w:val="BodyText"/>
        <w:rPr>
          <w:szCs w:val="24"/>
        </w:rPr>
      </w:pPr>
      <w:r>
        <w:tab/>
      </w:r>
      <w:r>
        <w:rPr>
          <w:szCs w:val="24"/>
        </w:rPr>
        <w:t>The</w:t>
      </w:r>
      <w:r>
        <w:rPr>
          <w:spacing w:val="-1"/>
          <w:szCs w:val="24"/>
        </w:rPr>
        <w:t xml:space="preserve"> </w:t>
      </w:r>
      <w:r>
        <w:rPr>
          <w:szCs w:val="24"/>
        </w:rPr>
        <w:t>t</w:t>
      </w:r>
      <w:r>
        <w:rPr>
          <w:spacing w:val="-1"/>
          <w:szCs w:val="24"/>
        </w:rPr>
        <w:t>a</w:t>
      </w:r>
      <w:r>
        <w:rPr>
          <w:szCs w:val="24"/>
        </w:rPr>
        <w:t>ble</w:t>
      </w:r>
      <w:r>
        <w:rPr>
          <w:spacing w:val="-1"/>
          <w:szCs w:val="24"/>
        </w:rPr>
        <w:t xml:space="preserve"> </w:t>
      </w:r>
      <w:r>
        <w:rPr>
          <w:szCs w:val="24"/>
        </w:rPr>
        <w:t>b</w:t>
      </w:r>
      <w:r>
        <w:rPr>
          <w:spacing w:val="-1"/>
          <w:szCs w:val="24"/>
        </w:rPr>
        <w:t>e</w:t>
      </w:r>
      <w:r>
        <w:rPr>
          <w:szCs w:val="24"/>
        </w:rPr>
        <w:t>low summ</w:t>
      </w:r>
      <w:r>
        <w:rPr>
          <w:spacing w:val="-1"/>
          <w:szCs w:val="24"/>
        </w:rPr>
        <w:t>ar</w:t>
      </w:r>
      <w:r>
        <w:rPr>
          <w:spacing w:val="3"/>
          <w:szCs w:val="24"/>
        </w:rPr>
        <w:t>i</w:t>
      </w:r>
      <w:r>
        <w:rPr>
          <w:spacing w:val="1"/>
          <w:szCs w:val="24"/>
        </w:rPr>
        <w:t>z</w:t>
      </w:r>
      <w:r>
        <w:rPr>
          <w:spacing w:val="-1"/>
          <w:szCs w:val="24"/>
        </w:rPr>
        <w:t>e</w:t>
      </w:r>
      <w:r>
        <w:rPr>
          <w:szCs w:val="24"/>
        </w:rPr>
        <w:t>s the</w:t>
      </w:r>
      <w:r>
        <w:rPr>
          <w:spacing w:val="-1"/>
          <w:szCs w:val="24"/>
        </w:rPr>
        <w:t xml:space="preserve"> </w:t>
      </w:r>
      <w:r>
        <w:rPr>
          <w:spacing w:val="1"/>
          <w:szCs w:val="24"/>
        </w:rPr>
        <w:t>C</w:t>
      </w:r>
      <w:r>
        <w:rPr>
          <w:szCs w:val="24"/>
        </w:rPr>
        <w:t>ommission</w:t>
      </w:r>
      <w:r>
        <w:rPr>
          <w:spacing w:val="-1"/>
          <w:szCs w:val="24"/>
        </w:rPr>
        <w:t>’</w:t>
      </w:r>
      <w:r>
        <w:rPr>
          <w:szCs w:val="24"/>
        </w:rPr>
        <w:t xml:space="preserve">s </w:t>
      </w:r>
      <w:r>
        <w:rPr>
          <w:spacing w:val="-1"/>
          <w:szCs w:val="24"/>
        </w:rPr>
        <w:t>e</w:t>
      </w:r>
      <w:r>
        <w:rPr>
          <w:szCs w:val="24"/>
        </w:rPr>
        <w:t>stim</w:t>
      </w:r>
      <w:r>
        <w:rPr>
          <w:spacing w:val="-1"/>
          <w:szCs w:val="24"/>
        </w:rPr>
        <w:t>a</w:t>
      </w:r>
      <w:r>
        <w:rPr>
          <w:szCs w:val="24"/>
        </w:rPr>
        <w:t>t</w:t>
      </w:r>
      <w:r>
        <w:rPr>
          <w:spacing w:val="-1"/>
          <w:szCs w:val="24"/>
        </w:rPr>
        <w:t>e</w:t>
      </w:r>
      <w:r>
        <w:rPr>
          <w:szCs w:val="24"/>
        </w:rPr>
        <w:t>s of</w:t>
      </w:r>
      <w:r>
        <w:rPr>
          <w:spacing w:val="-1"/>
          <w:szCs w:val="24"/>
        </w:rPr>
        <w:t xml:space="preserve"> </w:t>
      </w:r>
      <w:r>
        <w:rPr>
          <w:spacing w:val="3"/>
          <w:szCs w:val="24"/>
        </w:rPr>
        <w:t>t</w:t>
      </w:r>
      <w:r>
        <w:rPr>
          <w:szCs w:val="24"/>
        </w:rPr>
        <w:t>he</w:t>
      </w:r>
      <w:r>
        <w:rPr>
          <w:spacing w:val="-1"/>
          <w:szCs w:val="24"/>
        </w:rPr>
        <w:t xml:space="preserve"> </w:t>
      </w:r>
      <w:r>
        <w:rPr>
          <w:szCs w:val="24"/>
        </w:rPr>
        <w:t>tot</w:t>
      </w:r>
      <w:r>
        <w:rPr>
          <w:spacing w:val="-1"/>
          <w:szCs w:val="24"/>
        </w:rPr>
        <w:t>a</w:t>
      </w:r>
      <w:r>
        <w:rPr>
          <w:szCs w:val="24"/>
        </w:rPr>
        <w:t>l hou</w:t>
      </w:r>
      <w:r>
        <w:rPr>
          <w:spacing w:val="-1"/>
          <w:szCs w:val="24"/>
        </w:rPr>
        <w:t>r</w:t>
      </w:r>
      <w:r>
        <w:rPr>
          <w:spacing w:val="3"/>
          <w:szCs w:val="24"/>
        </w:rPr>
        <w:t>l</w:t>
      </w:r>
      <w:r>
        <w:rPr>
          <w:szCs w:val="24"/>
        </w:rPr>
        <w:t>y</w:t>
      </w:r>
      <w:r>
        <w:rPr>
          <w:spacing w:val="-5"/>
          <w:szCs w:val="24"/>
        </w:rPr>
        <w:t xml:space="preserve"> </w:t>
      </w:r>
      <w:r>
        <w:rPr>
          <w:spacing w:val="2"/>
          <w:szCs w:val="24"/>
        </w:rPr>
        <w:t>r</w:t>
      </w:r>
      <w:r>
        <w:rPr>
          <w:spacing w:val="-1"/>
          <w:szCs w:val="24"/>
        </w:rPr>
        <w:t>e</w:t>
      </w:r>
      <w:r>
        <w:rPr>
          <w:szCs w:val="24"/>
        </w:rPr>
        <w:t>po</w:t>
      </w:r>
      <w:r>
        <w:rPr>
          <w:spacing w:val="-1"/>
          <w:szCs w:val="24"/>
        </w:rPr>
        <w:t>r</w:t>
      </w:r>
      <w:r>
        <w:rPr>
          <w:szCs w:val="24"/>
        </w:rPr>
        <w:t>ti</w:t>
      </w:r>
      <w:r>
        <w:rPr>
          <w:spacing w:val="2"/>
          <w:szCs w:val="24"/>
        </w:rPr>
        <w:t>n</w:t>
      </w:r>
      <w:r>
        <w:rPr>
          <w:szCs w:val="24"/>
        </w:rPr>
        <w:t>g</w:t>
      </w:r>
      <w:r>
        <w:rPr>
          <w:spacing w:val="-2"/>
          <w:szCs w:val="24"/>
        </w:rPr>
        <w:t xml:space="preserve"> </w:t>
      </w:r>
      <w:r>
        <w:rPr>
          <w:szCs w:val="24"/>
        </w:rPr>
        <w:t>bu</w:t>
      </w:r>
      <w:r>
        <w:rPr>
          <w:spacing w:val="-1"/>
          <w:szCs w:val="24"/>
        </w:rPr>
        <w:t>r</w:t>
      </w:r>
      <w:r>
        <w:rPr>
          <w:szCs w:val="24"/>
        </w:rPr>
        <w:t>d</w:t>
      </w:r>
      <w:r>
        <w:rPr>
          <w:spacing w:val="-1"/>
          <w:szCs w:val="24"/>
        </w:rPr>
        <w:t>e</w:t>
      </w:r>
      <w:r>
        <w:rPr>
          <w:szCs w:val="24"/>
        </w:rPr>
        <w:t>n</w:t>
      </w:r>
      <w:r>
        <w:rPr>
          <w:spacing w:val="2"/>
          <w:szCs w:val="24"/>
        </w:rPr>
        <w:t xml:space="preserve"> for all respondents</w:t>
      </w:r>
      <w:r>
        <w:rPr>
          <w:szCs w:val="24"/>
        </w:rPr>
        <w:t xml:space="preserve"> un</w:t>
      </w:r>
      <w:r>
        <w:rPr>
          <w:spacing w:val="2"/>
          <w:szCs w:val="24"/>
        </w:rPr>
        <w:t>d</w:t>
      </w:r>
      <w:r>
        <w:rPr>
          <w:spacing w:val="-1"/>
          <w:szCs w:val="24"/>
        </w:rPr>
        <w:t>e</w:t>
      </w:r>
      <w:r>
        <w:rPr>
          <w:szCs w:val="24"/>
        </w:rPr>
        <w:t>r</w:t>
      </w:r>
      <w:r>
        <w:rPr>
          <w:spacing w:val="-1"/>
          <w:szCs w:val="24"/>
        </w:rPr>
        <w:t xml:space="preserve"> </w:t>
      </w:r>
      <w:r w:rsidRPr="00AF1347">
        <w:rPr>
          <w:szCs w:val="24"/>
        </w:rPr>
        <w:t>Rules 15Ba1-</w:t>
      </w:r>
      <w:r w:rsidR="00E51194">
        <w:rPr>
          <w:szCs w:val="24"/>
        </w:rPr>
        <w:t>1</w:t>
      </w:r>
      <w:r w:rsidRPr="00AF1347">
        <w:rPr>
          <w:szCs w:val="24"/>
        </w:rPr>
        <w:t xml:space="preserve"> to 15Ba1-8.</w:t>
      </w:r>
    </w:p>
    <w:p w:rsidR="00F851A2" w:rsidP="00C25FA4" w:rsidRDefault="00F851A2" w14:paraId="03E3C44D" w14:textId="2DC09B71">
      <w:pPr>
        <w:pStyle w:val="BodyText"/>
        <w:rPr>
          <w:szCs w:val="24"/>
        </w:rPr>
      </w:pPr>
    </w:p>
    <w:p w:rsidR="00F851A2" w:rsidP="00C25FA4" w:rsidRDefault="00F851A2" w14:paraId="51181125" w14:textId="46D8081C">
      <w:pPr>
        <w:pStyle w:val="BodyText"/>
        <w:rPr>
          <w:szCs w:val="24"/>
        </w:rPr>
      </w:pPr>
    </w:p>
    <w:p w:rsidR="00F851A2" w:rsidP="00C25FA4" w:rsidRDefault="00F851A2" w14:paraId="68BBF3DC" w14:textId="1B1A3508">
      <w:pPr>
        <w:pStyle w:val="BodyText"/>
        <w:rPr>
          <w:szCs w:val="24"/>
        </w:rPr>
      </w:pPr>
    </w:p>
    <w:p w:rsidR="00F851A2" w:rsidP="00C25FA4" w:rsidRDefault="00F851A2" w14:paraId="57713EFC" w14:textId="333B6903">
      <w:pPr>
        <w:pStyle w:val="BodyText"/>
        <w:rPr>
          <w:szCs w:val="24"/>
        </w:rPr>
      </w:pPr>
    </w:p>
    <w:p w:rsidR="00F851A2" w:rsidP="00C25FA4" w:rsidRDefault="00F851A2" w14:paraId="09385815" w14:textId="6CD77AE3">
      <w:pPr>
        <w:pStyle w:val="BodyText"/>
        <w:rPr>
          <w:szCs w:val="24"/>
        </w:rPr>
      </w:pPr>
    </w:p>
    <w:p w:rsidR="00F851A2" w:rsidP="00C25FA4" w:rsidRDefault="00F851A2" w14:paraId="2192394C" w14:textId="77777777">
      <w:pPr>
        <w:pStyle w:val="BodyText"/>
      </w:pPr>
    </w:p>
    <w:p w:rsidR="00AF1347" w:rsidP="00C25FA4" w:rsidRDefault="00AF1347" w14:paraId="6A760BB4" w14:textId="77777777">
      <w:pPr>
        <w:pStyle w:val="BodyText"/>
      </w:pPr>
    </w:p>
    <w:tbl>
      <w:tblP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9"/>
        <w:gridCol w:w="1516"/>
        <w:gridCol w:w="1480"/>
        <w:gridCol w:w="1774"/>
      </w:tblGrid>
      <w:tr w:rsidRPr="00D22B1C" w:rsidR="00D22B1C" w:rsidTr="008D0F1E" w14:paraId="31961E8A" w14:textId="77777777">
        <w:trPr>
          <w:trHeight w:val="935"/>
          <w:jc w:val="center"/>
        </w:trPr>
        <w:tc>
          <w:tcPr>
            <w:tcW w:w="3999" w:type="dxa"/>
            <w:shd w:val="clear" w:color="000000" w:fill="D9D9D9"/>
            <w:hideMark/>
          </w:tcPr>
          <w:p w:rsidRPr="00D22B1C" w:rsidR="00D22B1C" w:rsidP="00D22B1C" w:rsidRDefault="00D22B1C" w14:paraId="4DABF31F" w14:textId="77777777">
            <w:pPr>
              <w:jc w:val="center"/>
              <w:rPr>
                <w:b/>
                <w:bCs/>
                <w:color w:val="000000"/>
                <w:sz w:val="22"/>
                <w:szCs w:val="22"/>
              </w:rPr>
            </w:pPr>
            <w:r w:rsidRPr="00D22B1C">
              <w:rPr>
                <w:b/>
                <w:bCs/>
                <w:color w:val="000000"/>
                <w:sz w:val="22"/>
                <w:szCs w:val="22"/>
              </w:rPr>
              <w:lastRenderedPageBreak/>
              <w:t>Name of Information Collection</w:t>
            </w:r>
          </w:p>
        </w:tc>
        <w:tc>
          <w:tcPr>
            <w:tcW w:w="1516" w:type="dxa"/>
            <w:shd w:val="clear" w:color="000000" w:fill="D9D9D9"/>
            <w:hideMark/>
          </w:tcPr>
          <w:p w:rsidRPr="00D22B1C" w:rsidR="00D22B1C" w:rsidP="00D22B1C" w:rsidRDefault="00D22B1C" w14:paraId="589ADA55" w14:textId="77777777">
            <w:pPr>
              <w:jc w:val="center"/>
              <w:rPr>
                <w:b/>
                <w:bCs/>
                <w:color w:val="000000"/>
                <w:sz w:val="22"/>
                <w:szCs w:val="22"/>
              </w:rPr>
            </w:pPr>
            <w:r w:rsidRPr="00D22B1C">
              <w:rPr>
                <w:b/>
                <w:bCs/>
                <w:color w:val="000000"/>
                <w:sz w:val="22"/>
                <w:szCs w:val="22"/>
              </w:rPr>
              <w:t>Estimated Avg Number of Entities Impacted</w:t>
            </w:r>
          </w:p>
          <w:p w:rsidRPr="00D22B1C" w:rsidR="00D22B1C" w:rsidP="00D22B1C" w:rsidRDefault="00D22B1C" w14:paraId="47B6C233" w14:textId="77777777">
            <w:pPr>
              <w:jc w:val="center"/>
              <w:rPr>
                <w:b/>
                <w:bCs/>
                <w:color w:val="000000"/>
                <w:sz w:val="22"/>
                <w:szCs w:val="22"/>
              </w:rPr>
            </w:pPr>
            <w:r w:rsidRPr="00D22B1C">
              <w:rPr>
                <w:b/>
                <w:bCs/>
                <w:color w:val="000000"/>
                <w:sz w:val="22"/>
                <w:szCs w:val="22"/>
              </w:rPr>
              <w:t>Per Year</w:t>
            </w:r>
          </w:p>
        </w:tc>
        <w:tc>
          <w:tcPr>
            <w:tcW w:w="1480" w:type="dxa"/>
            <w:shd w:val="clear" w:color="000000" w:fill="D9D9D9"/>
            <w:hideMark/>
          </w:tcPr>
          <w:p w:rsidRPr="00D22B1C" w:rsidR="00D22B1C" w:rsidP="008D0F1E" w:rsidRDefault="00D22B1C" w14:paraId="4944F7C4" w14:textId="77777777">
            <w:pPr>
              <w:rPr>
                <w:b/>
                <w:bCs/>
                <w:color w:val="000000"/>
                <w:sz w:val="22"/>
                <w:szCs w:val="22"/>
              </w:rPr>
            </w:pPr>
            <w:r w:rsidRPr="00D22B1C">
              <w:rPr>
                <w:b/>
                <w:bCs/>
                <w:color w:val="000000"/>
                <w:sz w:val="22"/>
                <w:szCs w:val="22"/>
              </w:rPr>
              <w:t>Estimated</w:t>
            </w:r>
          </w:p>
          <w:p w:rsidRPr="00D22B1C" w:rsidR="00D22B1C" w:rsidP="008D0F1E" w:rsidRDefault="00D22B1C" w14:paraId="75E200DA" w14:textId="77777777">
            <w:pPr>
              <w:jc w:val="center"/>
              <w:rPr>
                <w:b/>
                <w:bCs/>
                <w:color w:val="000000"/>
                <w:sz w:val="22"/>
                <w:szCs w:val="22"/>
              </w:rPr>
            </w:pPr>
            <w:r w:rsidRPr="00D22B1C">
              <w:rPr>
                <w:b/>
                <w:bCs/>
                <w:color w:val="000000"/>
                <w:sz w:val="22"/>
                <w:szCs w:val="22"/>
              </w:rPr>
              <w:t>Total Annual Burden Per Entity</w:t>
            </w:r>
            <w:r w:rsidR="008D0F1E">
              <w:rPr>
                <w:rStyle w:val="FootnoteReference"/>
                <w:b/>
                <w:bCs/>
                <w:color w:val="000000"/>
                <w:szCs w:val="22"/>
              </w:rPr>
              <w:footnoteReference w:id="74"/>
            </w:r>
            <w:r w:rsidRPr="00D22B1C">
              <w:rPr>
                <w:b/>
                <w:bCs/>
                <w:color w:val="000000"/>
                <w:sz w:val="22"/>
                <w:szCs w:val="22"/>
              </w:rPr>
              <w:t xml:space="preserve">                           </w:t>
            </w:r>
            <w:r w:rsidRPr="00D22B1C">
              <w:rPr>
                <w:b/>
                <w:bCs/>
                <w:color w:val="FF0000"/>
                <w:sz w:val="22"/>
                <w:szCs w:val="22"/>
              </w:rPr>
              <w:t xml:space="preserve"> </w:t>
            </w:r>
            <w:r w:rsidRPr="00D22B1C">
              <w:rPr>
                <w:color w:val="FF0000"/>
                <w:sz w:val="22"/>
                <w:szCs w:val="22"/>
              </w:rPr>
              <w:t xml:space="preserve"> </w:t>
            </w:r>
          </w:p>
        </w:tc>
        <w:tc>
          <w:tcPr>
            <w:tcW w:w="1774" w:type="dxa"/>
            <w:shd w:val="clear" w:color="000000" w:fill="D9D9D9"/>
            <w:hideMark/>
          </w:tcPr>
          <w:p w:rsidRPr="00D22B1C" w:rsidR="00D22B1C" w:rsidP="00D22B1C" w:rsidRDefault="00D22B1C" w14:paraId="7A47A58D" w14:textId="77777777">
            <w:pPr>
              <w:jc w:val="center"/>
              <w:rPr>
                <w:b/>
                <w:bCs/>
                <w:color w:val="000000"/>
                <w:sz w:val="22"/>
                <w:szCs w:val="22"/>
              </w:rPr>
            </w:pPr>
            <w:r w:rsidRPr="00D22B1C">
              <w:rPr>
                <w:b/>
                <w:bCs/>
                <w:color w:val="000000"/>
                <w:sz w:val="22"/>
                <w:szCs w:val="22"/>
              </w:rPr>
              <w:t>Estimated</w:t>
            </w:r>
          </w:p>
          <w:p w:rsidRPr="00D22B1C" w:rsidR="00D22B1C" w:rsidP="00D22B1C" w:rsidRDefault="00D22B1C" w14:paraId="29A703E4" w14:textId="77777777">
            <w:pPr>
              <w:jc w:val="center"/>
              <w:rPr>
                <w:b/>
                <w:bCs/>
                <w:color w:val="000000"/>
                <w:sz w:val="22"/>
                <w:szCs w:val="22"/>
              </w:rPr>
            </w:pPr>
            <w:r w:rsidRPr="00D22B1C">
              <w:rPr>
                <w:b/>
                <w:bCs/>
                <w:color w:val="000000"/>
                <w:sz w:val="22"/>
                <w:szCs w:val="22"/>
              </w:rPr>
              <w:t xml:space="preserve">Avg </w:t>
            </w:r>
          </w:p>
          <w:p w:rsidRPr="00D22B1C" w:rsidR="00D22B1C" w:rsidP="008D0F1E" w:rsidRDefault="00D22B1C" w14:paraId="074D0A70" w14:textId="77777777">
            <w:pPr>
              <w:jc w:val="center"/>
              <w:rPr>
                <w:b/>
                <w:bCs/>
                <w:color w:val="000000"/>
                <w:sz w:val="22"/>
                <w:szCs w:val="22"/>
              </w:rPr>
            </w:pPr>
            <w:r w:rsidRPr="00D22B1C">
              <w:rPr>
                <w:b/>
                <w:bCs/>
                <w:color w:val="000000"/>
                <w:sz w:val="22"/>
                <w:szCs w:val="22"/>
              </w:rPr>
              <w:t>Total Industry          Burden</w:t>
            </w:r>
            <w:r w:rsidR="008D0F1E">
              <w:rPr>
                <w:rStyle w:val="FootnoteReference"/>
                <w:b/>
                <w:bCs/>
                <w:color w:val="000000"/>
                <w:szCs w:val="22"/>
              </w:rPr>
              <w:footnoteReference w:id="75"/>
            </w:r>
            <w:r w:rsidRPr="00D22B1C">
              <w:rPr>
                <w:b/>
                <w:bCs/>
                <w:color w:val="000000"/>
                <w:sz w:val="22"/>
                <w:szCs w:val="22"/>
              </w:rPr>
              <w:t xml:space="preserve">                      </w:t>
            </w:r>
            <w:r w:rsidRPr="00D22B1C">
              <w:rPr>
                <w:b/>
                <w:bCs/>
                <w:color w:val="FF0000"/>
                <w:sz w:val="22"/>
                <w:szCs w:val="22"/>
              </w:rPr>
              <w:t xml:space="preserve">          </w:t>
            </w:r>
          </w:p>
        </w:tc>
      </w:tr>
      <w:tr w:rsidRPr="00D22B1C" w:rsidR="008D0F1E" w:rsidTr="008D0F1E" w14:paraId="1808086C" w14:textId="77777777">
        <w:trPr>
          <w:trHeight w:val="330"/>
          <w:jc w:val="center"/>
        </w:trPr>
        <w:tc>
          <w:tcPr>
            <w:tcW w:w="3999" w:type="dxa"/>
            <w:shd w:val="clear" w:color="auto" w:fill="auto"/>
            <w:vAlign w:val="center"/>
            <w:hideMark/>
          </w:tcPr>
          <w:p w:rsidRPr="00D22B1C" w:rsidR="00D22B1C" w:rsidP="00D22B1C" w:rsidRDefault="00D22B1C" w14:paraId="671E6248" w14:textId="77777777">
            <w:pPr>
              <w:jc w:val="center"/>
              <w:rPr>
                <w:color w:val="000000"/>
                <w:sz w:val="22"/>
                <w:szCs w:val="22"/>
              </w:rPr>
            </w:pPr>
            <w:r w:rsidRPr="00D22B1C">
              <w:rPr>
                <w:sz w:val="22"/>
                <w:szCs w:val="22"/>
              </w:rPr>
              <w:t>Form MA: Application for Municipal Advisor Registration</w:t>
            </w:r>
          </w:p>
        </w:tc>
        <w:tc>
          <w:tcPr>
            <w:tcW w:w="1516" w:type="dxa"/>
            <w:shd w:val="clear" w:color="auto" w:fill="auto"/>
            <w:vAlign w:val="center"/>
            <w:hideMark/>
          </w:tcPr>
          <w:p w:rsidRPr="00D22B1C" w:rsidR="00D22B1C" w:rsidP="00D22B1C" w:rsidRDefault="00F10DC3" w14:paraId="13AD4F4F" w14:textId="27A6867D">
            <w:pPr>
              <w:jc w:val="center"/>
              <w:rPr>
                <w:color w:val="000000"/>
                <w:sz w:val="22"/>
                <w:szCs w:val="22"/>
              </w:rPr>
            </w:pPr>
            <w:r>
              <w:rPr>
                <w:color w:val="000000"/>
                <w:sz w:val="22"/>
                <w:szCs w:val="22"/>
              </w:rPr>
              <w:t>605</w:t>
            </w:r>
          </w:p>
        </w:tc>
        <w:tc>
          <w:tcPr>
            <w:tcW w:w="1480" w:type="dxa"/>
            <w:shd w:val="clear" w:color="auto" w:fill="auto"/>
            <w:vAlign w:val="center"/>
            <w:hideMark/>
          </w:tcPr>
          <w:p w:rsidRPr="00D22B1C" w:rsidR="00D22B1C" w:rsidP="00D22B1C" w:rsidRDefault="00363159" w14:paraId="7AC8336E" w14:textId="3A822B6C">
            <w:pPr>
              <w:jc w:val="right"/>
              <w:rPr>
                <w:color w:val="000000"/>
                <w:sz w:val="22"/>
                <w:szCs w:val="22"/>
              </w:rPr>
            </w:pPr>
            <w:r>
              <w:rPr>
                <w:color w:val="000000"/>
                <w:sz w:val="22"/>
                <w:szCs w:val="22"/>
              </w:rPr>
              <w:t>2.20</w:t>
            </w:r>
          </w:p>
        </w:tc>
        <w:tc>
          <w:tcPr>
            <w:tcW w:w="1774" w:type="dxa"/>
            <w:shd w:val="clear" w:color="auto" w:fill="auto"/>
            <w:vAlign w:val="center"/>
            <w:hideMark/>
          </w:tcPr>
          <w:p w:rsidRPr="00D22B1C" w:rsidR="00D22B1C" w:rsidP="00D22B1C" w:rsidRDefault="00363159" w14:paraId="6D6A09D4" w14:textId="2EC8A90D">
            <w:pPr>
              <w:jc w:val="right"/>
              <w:rPr>
                <w:color w:val="000000"/>
                <w:sz w:val="22"/>
                <w:szCs w:val="22"/>
              </w:rPr>
            </w:pPr>
            <w:r>
              <w:rPr>
                <w:color w:val="000000"/>
                <w:sz w:val="22"/>
                <w:szCs w:val="22"/>
              </w:rPr>
              <w:t>1,333</w:t>
            </w:r>
          </w:p>
        </w:tc>
      </w:tr>
      <w:tr w:rsidRPr="00D22B1C" w:rsidR="008D0F1E" w:rsidTr="008D0F1E" w14:paraId="6B691C76" w14:textId="77777777">
        <w:trPr>
          <w:trHeight w:val="495"/>
          <w:jc w:val="center"/>
        </w:trPr>
        <w:tc>
          <w:tcPr>
            <w:tcW w:w="3999" w:type="dxa"/>
            <w:shd w:val="clear" w:color="auto" w:fill="auto"/>
            <w:vAlign w:val="center"/>
            <w:hideMark/>
          </w:tcPr>
          <w:p w:rsidRPr="00D22B1C" w:rsidR="00D22B1C" w:rsidP="00D22B1C" w:rsidRDefault="00D22B1C" w14:paraId="0737DB33" w14:textId="77777777">
            <w:pPr>
              <w:jc w:val="center"/>
              <w:rPr>
                <w:color w:val="000000"/>
                <w:sz w:val="22"/>
                <w:szCs w:val="22"/>
              </w:rPr>
            </w:pPr>
            <w:r w:rsidRPr="00D22B1C">
              <w:rPr>
                <w:sz w:val="22"/>
                <w:szCs w:val="22"/>
              </w:rPr>
              <w:t>Form MA-I: Information Regarding Natural Persons Who Engage in Municipal Advisory Activities</w:t>
            </w:r>
          </w:p>
        </w:tc>
        <w:tc>
          <w:tcPr>
            <w:tcW w:w="1516" w:type="dxa"/>
            <w:shd w:val="clear" w:color="auto" w:fill="auto"/>
            <w:vAlign w:val="center"/>
            <w:hideMark/>
          </w:tcPr>
          <w:p w:rsidRPr="00D22B1C" w:rsidR="00D22B1C" w:rsidP="00D22B1C" w:rsidRDefault="00F10DC3" w14:paraId="04E0DD57" w14:textId="630A10E4">
            <w:pPr>
              <w:jc w:val="center"/>
              <w:rPr>
                <w:color w:val="000000"/>
                <w:sz w:val="22"/>
                <w:szCs w:val="22"/>
              </w:rPr>
            </w:pPr>
            <w:r>
              <w:rPr>
                <w:color w:val="000000"/>
                <w:sz w:val="22"/>
                <w:szCs w:val="22"/>
              </w:rPr>
              <w:t>605</w:t>
            </w:r>
          </w:p>
        </w:tc>
        <w:tc>
          <w:tcPr>
            <w:tcW w:w="1480" w:type="dxa"/>
            <w:shd w:val="clear" w:color="auto" w:fill="auto"/>
            <w:vAlign w:val="center"/>
            <w:hideMark/>
          </w:tcPr>
          <w:p w:rsidRPr="00D22B1C" w:rsidR="00D22B1C" w:rsidP="00D22B1C" w:rsidRDefault="00363159" w14:paraId="419813B8" w14:textId="1436EB60">
            <w:pPr>
              <w:jc w:val="right"/>
              <w:rPr>
                <w:color w:val="000000"/>
                <w:sz w:val="22"/>
                <w:szCs w:val="22"/>
              </w:rPr>
            </w:pPr>
            <w:r>
              <w:rPr>
                <w:color w:val="000000"/>
                <w:sz w:val="22"/>
                <w:szCs w:val="22"/>
              </w:rPr>
              <w:t>13.86</w:t>
            </w:r>
          </w:p>
        </w:tc>
        <w:tc>
          <w:tcPr>
            <w:tcW w:w="1774" w:type="dxa"/>
            <w:shd w:val="clear" w:color="auto" w:fill="auto"/>
            <w:vAlign w:val="center"/>
            <w:hideMark/>
          </w:tcPr>
          <w:p w:rsidRPr="00D22B1C" w:rsidR="00D22B1C" w:rsidP="00D22B1C" w:rsidRDefault="00363159" w14:paraId="02394DC4" w14:textId="19F06E9C">
            <w:pPr>
              <w:jc w:val="right"/>
              <w:rPr>
                <w:color w:val="000000"/>
                <w:sz w:val="22"/>
                <w:szCs w:val="22"/>
              </w:rPr>
            </w:pPr>
            <w:r>
              <w:rPr>
                <w:color w:val="000000"/>
                <w:sz w:val="22"/>
                <w:szCs w:val="22"/>
              </w:rPr>
              <w:t>8,384</w:t>
            </w:r>
          </w:p>
        </w:tc>
      </w:tr>
      <w:tr w:rsidRPr="00D22B1C" w:rsidR="008D0F1E" w:rsidTr="008D0F1E" w14:paraId="61BE9695" w14:textId="77777777">
        <w:trPr>
          <w:trHeight w:val="1155"/>
          <w:jc w:val="center"/>
        </w:trPr>
        <w:tc>
          <w:tcPr>
            <w:tcW w:w="3999" w:type="dxa"/>
            <w:shd w:val="clear" w:color="auto" w:fill="auto"/>
            <w:vAlign w:val="center"/>
            <w:hideMark/>
          </w:tcPr>
          <w:p w:rsidRPr="00D22B1C" w:rsidR="00D22B1C" w:rsidP="00D22B1C" w:rsidRDefault="00D22B1C" w14:paraId="3A75C6EB" w14:textId="77777777">
            <w:pPr>
              <w:jc w:val="center"/>
              <w:rPr>
                <w:color w:val="000000"/>
                <w:sz w:val="22"/>
                <w:szCs w:val="22"/>
              </w:rPr>
            </w:pPr>
            <w:r w:rsidRPr="00D22B1C">
              <w:rPr>
                <w:sz w:val="22"/>
                <w:szCs w:val="22"/>
              </w:rPr>
              <w:t>Form MA-W: Notice of Withdrawal from Registration as a Municipal Advisor</w:t>
            </w:r>
          </w:p>
        </w:tc>
        <w:tc>
          <w:tcPr>
            <w:tcW w:w="1516" w:type="dxa"/>
            <w:shd w:val="clear" w:color="auto" w:fill="auto"/>
            <w:vAlign w:val="center"/>
            <w:hideMark/>
          </w:tcPr>
          <w:p w:rsidRPr="00D22B1C" w:rsidR="00D22B1C" w:rsidP="00D22B1C" w:rsidRDefault="00DF6631" w14:paraId="535CED14" w14:textId="37D01B02">
            <w:pPr>
              <w:jc w:val="center"/>
              <w:rPr>
                <w:color w:val="000000"/>
                <w:sz w:val="22"/>
                <w:szCs w:val="22"/>
              </w:rPr>
            </w:pPr>
            <w:r>
              <w:rPr>
                <w:color w:val="000000"/>
                <w:sz w:val="22"/>
                <w:szCs w:val="22"/>
              </w:rPr>
              <w:t>46</w:t>
            </w:r>
          </w:p>
        </w:tc>
        <w:tc>
          <w:tcPr>
            <w:tcW w:w="1480" w:type="dxa"/>
            <w:shd w:val="clear" w:color="auto" w:fill="auto"/>
            <w:vAlign w:val="center"/>
            <w:hideMark/>
          </w:tcPr>
          <w:p w:rsidRPr="00D22B1C" w:rsidR="00D22B1C" w:rsidP="00D22B1C" w:rsidRDefault="00363159" w14:paraId="2EFFEB96" w14:textId="45A8E861">
            <w:pPr>
              <w:jc w:val="right"/>
              <w:rPr>
                <w:color w:val="000000"/>
                <w:sz w:val="22"/>
                <w:szCs w:val="22"/>
              </w:rPr>
            </w:pPr>
            <w:r>
              <w:rPr>
                <w:color w:val="000000"/>
                <w:sz w:val="22"/>
                <w:szCs w:val="22"/>
              </w:rPr>
              <w:t>0.50</w:t>
            </w:r>
          </w:p>
        </w:tc>
        <w:tc>
          <w:tcPr>
            <w:tcW w:w="1774" w:type="dxa"/>
            <w:shd w:val="clear" w:color="auto" w:fill="auto"/>
            <w:vAlign w:val="center"/>
            <w:hideMark/>
          </w:tcPr>
          <w:p w:rsidRPr="00D22B1C" w:rsidR="00D22B1C" w:rsidP="00D22B1C" w:rsidRDefault="00363159" w14:paraId="2AFDB2BC" w14:textId="7BE7A41B">
            <w:pPr>
              <w:jc w:val="right"/>
              <w:rPr>
                <w:color w:val="000000"/>
                <w:sz w:val="22"/>
                <w:szCs w:val="22"/>
              </w:rPr>
            </w:pPr>
            <w:r>
              <w:rPr>
                <w:color w:val="000000"/>
                <w:sz w:val="22"/>
                <w:szCs w:val="22"/>
              </w:rPr>
              <w:t>23</w:t>
            </w:r>
          </w:p>
        </w:tc>
      </w:tr>
      <w:tr w:rsidRPr="00D22B1C" w:rsidR="008D0F1E" w:rsidTr="008D0F1E" w14:paraId="0ED19A50" w14:textId="77777777">
        <w:trPr>
          <w:trHeight w:val="990"/>
          <w:jc w:val="center"/>
        </w:trPr>
        <w:tc>
          <w:tcPr>
            <w:tcW w:w="3999" w:type="dxa"/>
            <w:shd w:val="clear" w:color="auto" w:fill="auto"/>
            <w:vAlign w:val="center"/>
          </w:tcPr>
          <w:p w:rsidRPr="00D22B1C" w:rsidR="00D22B1C" w:rsidP="00D22B1C" w:rsidRDefault="00D22B1C" w14:paraId="67A3CC7C" w14:textId="77777777">
            <w:pPr>
              <w:jc w:val="center"/>
              <w:rPr>
                <w:color w:val="000000"/>
                <w:sz w:val="22"/>
                <w:szCs w:val="22"/>
              </w:rPr>
            </w:pPr>
            <w:r w:rsidRPr="00D22B1C">
              <w:rPr>
                <w:sz w:val="22"/>
                <w:szCs w:val="22"/>
              </w:rPr>
              <w:t>Form MA-NR: Designation of U.S. Agent for Service of Process for Non-Resident</w:t>
            </w:r>
          </w:p>
        </w:tc>
        <w:tc>
          <w:tcPr>
            <w:tcW w:w="1516" w:type="dxa"/>
            <w:shd w:val="clear" w:color="auto" w:fill="auto"/>
            <w:vAlign w:val="center"/>
          </w:tcPr>
          <w:p w:rsidRPr="00D22B1C" w:rsidR="00D22B1C" w:rsidP="00D22B1C" w:rsidRDefault="005E15CE" w14:paraId="11E8A2A4" w14:textId="77777777">
            <w:pPr>
              <w:jc w:val="center"/>
              <w:rPr>
                <w:color w:val="000000"/>
                <w:sz w:val="22"/>
                <w:szCs w:val="22"/>
              </w:rPr>
            </w:pPr>
            <w:r>
              <w:rPr>
                <w:color w:val="000000"/>
                <w:sz w:val="22"/>
                <w:szCs w:val="22"/>
              </w:rPr>
              <w:t>3</w:t>
            </w:r>
          </w:p>
        </w:tc>
        <w:tc>
          <w:tcPr>
            <w:tcW w:w="1480" w:type="dxa"/>
            <w:shd w:val="clear" w:color="auto" w:fill="auto"/>
            <w:vAlign w:val="center"/>
          </w:tcPr>
          <w:p w:rsidRPr="00D22B1C" w:rsidR="00D22B1C" w:rsidP="00D22B1C" w:rsidRDefault="00995B2A" w14:paraId="24B42F24" w14:textId="4477166A">
            <w:pPr>
              <w:jc w:val="right"/>
              <w:rPr>
                <w:color w:val="000000"/>
                <w:sz w:val="22"/>
                <w:szCs w:val="22"/>
              </w:rPr>
            </w:pPr>
            <w:r>
              <w:rPr>
                <w:color w:val="000000"/>
                <w:sz w:val="22"/>
                <w:szCs w:val="22"/>
              </w:rPr>
              <w:t>1.83</w:t>
            </w:r>
          </w:p>
        </w:tc>
        <w:tc>
          <w:tcPr>
            <w:tcW w:w="1774" w:type="dxa"/>
            <w:shd w:val="clear" w:color="auto" w:fill="auto"/>
            <w:vAlign w:val="center"/>
          </w:tcPr>
          <w:p w:rsidRPr="00D22B1C" w:rsidR="00D22B1C" w:rsidP="00D22B1C" w:rsidRDefault="00995B2A" w14:paraId="2F814F72" w14:textId="17FD3CF7">
            <w:pPr>
              <w:jc w:val="right"/>
              <w:rPr>
                <w:color w:val="000000"/>
                <w:sz w:val="22"/>
                <w:szCs w:val="22"/>
              </w:rPr>
            </w:pPr>
            <w:r>
              <w:rPr>
                <w:color w:val="000000"/>
                <w:sz w:val="22"/>
                <w:szCs w:val="22"/>
              </w:rPr>
              <w:t>16.5</w:t>
            </w:r>
          </w:p>
        </w:tc>
      </w:tr>
      <w:tr w:rsidRPr="00D22B1C" w:rsidR="008D0F1E" w:rsidTr="008D0F1E" w14:paraId="576D3319" w14:textId="77777777">
        <w:trPr>
          <w:trHeight w:val="990"/>
          <w:jc w:val="center"/>
        </w:trPr>
        <w:tc>
          <w:tcPr>
            <w:tcW w:w="3999" w:type="dxa"/>
            <w:shd w:val="clear" w:color="auto" w:fill="auto"/>
            <w:vAlign w:val="center"/>
            <w:hideMark/>
          </w:tcPr>
          <w:p w:rsidRPr="00D22B1C" w:rsidR="00D22B1C" w:rsidP="00D22B1C" w:rsidRDefault="00D22B1C" w14:paraId="1A19B6FF" w14:textId="77777777">
            <w:pPr>
              <w:jc w:val="center"/>
              <w:rPr>
                <w:color w:val="000000"/>
                <w:sz w:val="22"/>
                <w:szCs w:val="22"/>
              </w:rPr>
            </w:pPr>
            <w:r w:rsidRPr="00D22B1C">
              <w:rPr>
                <w:sz w:val="22"/>
                <w:szCs w:val="22"/>
              </w:rPr>
              <w:t>Consent to Service of Process for Certain Associated Persons</w:t>
            </w:r>
          </w:p>
        </w:tc>
        <w:tc>
          <w:tcPr>
            <w:tcW w:w="1516" w:type="dxa"/>
            <w:shd w:val="clear" w:color="auto" w:fill="auto"/>
            <w:vAlign w:val="center"/>
            <w:hideMark/>
          </w:tcPr>
          <w:p w:rsidRPr="00D22B1C" w:rsidR="00D22B1C" w:rsidP="00D22B1C" w:rsidRDefault="00F10DC3" w14:paraId="678E167F" w14:textId="205F2BD3">
            <w:pPr>
              <w:jc w:val="center"/>
              <w:rPr>
                <w:color w:val="000000"/>
                <w:sz w:val="22"/>
                <w:szCs w:val="22"/>
              </w:rPr>
            </w:pPr>
            <w:r>
              <w:rPr>
                <w:color w:val="000000"/>
                <w:sz w:val="22"/>
                <w:szCs w:val="22"/>
              </w:rPr>
              <w:t>605</w:t>
            </w:r>
          </w:p>
        </w:tc>
        <w:tc>
          <w:tcPr>
            <w:tcW w:w="1480" w:type="dxa"/>
            <w:shd w:val="clear" w:color="auto" w:fill="auto"/>
            <w:vAlign w:val="center"/>
            <w:hideMark/>
          </w:tcPr>
          <w:p w:rsidRPr="00D22B1C" w:rsidR="00D22B1C" w:rsidP="00D22B1C" w:rsidRDefault="00C63057" w14:paraId="5101F960" w14:textId="7E20F000">
            <w:pPr>
              <w:jc w:val="right"/>
              <w:rPr>
                <w:color w:val="000000"/>
                <w:sz w:val="22"/>
                <w:szCs w:val="22"/>
              </w:rPr>
            </w:pPr>
            <w:r>
              <w:rPr>
                <w:color w:val="000000"/>
                <w:sz w:val="22"/>
                <w:szCs w:val="22"/>
              </w:rPr>
              <w:t>0.15</w:t>
            </w:r>
          </w:p>
        </w:tc>
        <w:tc>
          <w:tcPr>
            <w:tcW w:w="1774" w:type="dxa"/>
            <w:shd w:val="clear" w:color="auto" w:fill="auto"/>
            <w:vAlign w:val="center"/>
            <w:hideMark/>
          </w:tcPr>
          <w:p w:rsidRPr="00D22B1C" w:rsidR="00D22B1C" w:rsidP="00D22B1C" w:rsidRDefault="00C63057" w14:paraId="53C8BFA6" w14:textId="47EF44AF">
            <w:pPr>
              <w:jc w:val="right"/>
              <w:rPr>
                <w:color w:val="000000"/>
                <w:sz w:val="22"/>
                <w:szCs w:val="22"/>
              </w:rPr>
            </w:pPr>
            <w:r>
              <w:rPr>
                <w:color w:val="000000"/>
                <w:sz w:val="22"/>
                <w:szCs w:val="22"/>
              </w:rPr>
              <w:t>92</w:t>
            </w:r>
          </w:p>
        </w:tc>
      </w:tr>
      <w:tr w:rsidRPr="00D22B1C" w:rsidR="008D0F1E" w:rsidTr="008D0F1E" w14:paraId="5C21DE1D" w14:textId="77777777">
        <w:trPr>
          <w:trHeight w:val="990"/>
          <w:jc w:val="center"/>
        </w:trPr>
        <w:tc>
          <w:tcPr>
            <w:tcW w:w="3999" w:type="dxa"/>
            <w:shd w:val="clear" w:color="auto" w:fill="auto"/>
            <w:vAlign w:val="center"/>
            <w:hideMark/>
          </w:tcPr>
          <w:p w:rsidRPr="00D22B1C" w:rsidR="00D22B1C" w:rsidP="00D22B1C" w:rsidRDefault="00D22B1C" w14:paraId="134E2039" w14:textId="77777777">
            <w:pPr>
              <w:autoSpaceDE w:val="0"/>
              <w:autoSpaceDN w:val="0"/>
              <w:adjustRightInd w:val="0"/>
              <w:rPr>
                <w:sz w:val="22"/>
                <w:szCs w:val="22"/>
              </w:rPr>
            </w:pPr>
            <w:r w:rsidRPr="00D22B1C">
              <w:rPr>
                <w:sz w:val="22"/>
                <w:szCs w:val="22"/>
              </w:rPr>
              <w:t>Rule 15Ba1-8: Books and Records to be Made and Maintained by Municipal</w:t>
            </w:r>
          </w:p>
          <w:p w:rsidRPr="00D22B1C" w:rsidR="00D22B1C" w:rsidP="00D22B1C" w:rsidRDefault="00D22B1C" w14:paraId="3736F1E4" w14:textId="77777777">
            <w:pPr>
              <w:jc w:val="center"/>
              <w:rPr>
                <w:color w:val="000000"/>
                <w:sz w:val="22"/>
                <w:szCs w:val="22"/>
              </w:rPr>
            </w:pPr>
            <w:r w:rsidRPr="00D22B1C">
              <w:rPr>
                <w:sz w:val="22"/>
                <w:szCs w:val="22"/>
              </w:rPr>
              <w:t>Advisors</w:t>
            </w:r>
          </w:p>
        </w:tc>
        <w:tc>
          <w:tcPr>
            <w:tcW w:w="1516" w:type="dxa"/>
            <w:shd w:val="clear" w:color="auto" w:fill="auto"/>
            <w:vAlign w:val="center"/>
            <w:hideMark/>
          </w:tcPr>
          <w:p w:rsidRPr="00D22B1C" w:rsidR="00D22B1C" w:rsidP="00D22B1C" w:rsidRDefault="00F10DC3" w14:paraId="51EA80BC" w14:textId="412AD43A">
            <w:pPr>
              <w:jc w:val="center"/>
              <w:rPr>
                <w:color w:val="000000"/>
                <w:sz w:val="22"/>
                <w:szCs w:val="22"/>
              </w:rPr>
            </w:pPr>
            <w:r>
              <w:rPr>
                <w:color w:val="000000"/>
                <w:sz w:val="22"/>
                <w:szCs w:val="22"/>
              </w:rPr>
              <w:t>605</w:t>
            </w:r>
          </w:p>
        </w:tc>
        <w:tc>
          <w:tcPr>
            <w:tcW w:w="1480" w:type="dxa"/>
            <w:shd w:val="clear" w:color="auto" w:fill="auto"/>
            <w:vAlign w:val="center"/>
            <w:hideMark/>
          </w:tcPr>
          <w:p w:rsidRPr="00D22B1C" w:rsidR="00D22B1C" w:rsidP="00D22B1C" w:rsidRDefault="00D22B1C" w14:paraId="2C597C06" w14:textId="77777777">
            <w:pPr>
              <w:jc w:val="right"/>
              <w:rPr>
                <w:color w:val="000000"/>
                <w:sz w:val="22"/>
                <w:szCs w:val="22"/>
              </w:rPr>
            </w:pPr>
            <w:r w:rsidRPr="00D22B1C">
              <w:rPr>
                <w:color w:val="000000"/>
                <w:sz w:val="22"/>
                <w:szCs w:val="22"/>
              </w:rPr>
              <w:t>182</w:t>
            </w:r>
          </w:p>
        </w:tc>
        <w:tc>
          <w:tcPr>
            <w:tcW w:w="1774" w:type="dxa"/>
            <w:shd w:val="clear" w:color="auto" w:fill="auto"/>
            <w:vAlign w:val="center"/>
            <w:hideMark/>
          </w:tcPr>
          <w:p w:rsidRPr="00D22B1C" w:rsidR="00D22B1C" w:rsidP="00D22B1C" w:rsidRDefault="00FC497C" w14:paraId="7FF7AFD8" w14:textId="231C8911">
            <w:pPr>
              <w:jc w:val="right"/>
              <w:rPr>
                <w:color w:val="000000"/>
                <w:sz w:val="22"/>
                <w:szCs w:val="22"/>
              </w:rPr>
            </w:pPr>
            <w:r>
              <w:rPr>
                <w:color w:val="000000"/>
                <w:sz w:val="22"/>
                <w:szCs w:val="22"/>
              </w:rPr>
              <w:t>110,110</w:t>
            </w:r>
          </w:p>
        </w:tc>
      </w:tr>
      <w:tr w:rsidRPr="00D22B1C" w:rsidR="008D0F1E" w:rsidTr="008D0F1E" w14:paraId="422D5944" w14:textId="77777777">
        <w:trPr>
          <w:trHeight w:val="990"/>
          <w:jc w:val="center"/>
        </w:trPr>
        <w:tc>
          <w:tcPr>
            <w:tcW w:w="3999" w:type="dxa"/>
            <w:shd w:val="clear" w:color="auto" w:fill="auto"/>
            <w:vAlign w:val="center"/>
          </w:tcPr>
          <w:p w:rsidRPr="00D22B1C" w:rsidR="00D22B1C" w:rsidP="00D22B1C" w:rsidRDefault="00D22B1C" w14:paraId="1A52E710" w14:textId="77777777">
            <w:pPr>
              <w:autoSpaceDE w:val="0"/>
              <w:autoSpaceDN w:val="0"/>
              <w:adjustRightInd w:val="0"/>
              <w:rPr>
                <w:sz w:val="22"/>
                <w:szCs w:val="22"/>
              </w:rPr>
            </w:pPr>
            <w:r w:rsidRPr="00D22B1C">
              <w:rPr>
                <w:sz w:val="22"/>
                <w:szCs w:val="22"/>
              </w:rPr>
              <w:t>Rule 15Ba1-1(d)(3)(vi): Exemption When a Municipal Entity or Obligated Person is Represented by an Independent Registered Municipal Advisor</w:t>
            </w:r>
          </w:p>
        </w:tc>
        <w:tc>
          <w:tcPr>
            <w:tcW w:w="1516" w:type="dxa"/>
            <w:shd w:val="clear" w:color="auto" w:fill="auto"/>
            <w:vAlign w:val="center"/>
          </w:tcPr>
          <w:p w:rsidRPr="00D22B1C" w:rsidR="00D22B1C" w:rsidP="00D22B1C" w:rsidRDefault="008B6BEB" w14:paraId="79771332" w14:textId="18C31C68">
            <w:pPr>
              <w:jc w:val="center"/>
              <w:rPr>
                <w:color w:val="000000"/>
                <w:sz w:val="22"/>
                <w:szCs w:val="22"/>
              </w:rPr>
            </w:pPr>
            <w:r>
              <w:rPr>
                <w:color w:val="000000"/>
                <w:sz w:val="22"/>
                <w:szCs w:val="22"/>
              </w:rPr>
              <w:t>231</w:t>
            </w:r>
          </w:p>
        </w:tc>
        <w:tc>
          <w:tcPr>
            <w:tcW w:w="1480" w:type="dxa"/>
            <w:shd w:val="clear" w:color="auto" w:fill="auto"/>
            <w:vAlign w:val="center"/>
          </w:tcPr>
          <w:p w:rsidRPr="00D22B1C" w:rsidR="00D22B1C" w:rsidP="00D22B1C" w:rsidRDefault="00E06BFE" w14:paraId="682862D1" w14:textId="10258359">
            <w:pPr>
              <w:jc w:val="right"/>
              <w:rPr>
                <w:color w:val="000000"/>
                <w:sz w:val="22"/>
                <w:szCs w:val="22"/>
              </w:rPr>
            </w:pPr>
            <w:r>
              <w:rPr>
                <w:color w:val="000000"/>
                <w:sz w:val="22"/>
                <w:szCs w:val="22"/>
              </w:rPr>
              <w:t>9.22</w:t>
            </w:r>
          </w:p>
        </w:tc>
        <w:tc>
          <w:tcPr>
            <w:tcW w:w="1774" w:type="dxa"/>
            <w:shd w:val="clear" w:color="auto" w:fill="auto"/>
            <w:vAlign w:val="center"/>
          </w:tcPr>
          <w:p w:rsidRPr="00D22B1C" w:rsidR="00D22B1C" w:rsidP="00D22B1C" w:rsidRDefault="00E06BFE" w14:paraId="7063DD4A" w14:textId="6CC31B23">
            <w:pPr>
              <w:jc w:val="right"/>
              <w:rPr>
                <w:color w:val="000000"/>
                <w:sz w:val="22"/>
                <w:szCs w:val="22"/>
              </w:rPr>
            </w:pPr>
            <w:r>
              <w:rPr>
                <w:color w:val="000000"/>
                <w:sz w:val="22"/>
                <w:szCs w:val="22"/>
              </w:rPr>
              <w:t>2,130</w:t>
            </w:r>
          </w:p>
        </w:tc>
      </w:tr>
      <w:tr w:rsidRPr="00D22B1C" w:rsidR="008D0F1E" w:rsidTr="008D0F1E" w14:paraId="1C8848E3" w14:textId="77777777">
        <w:trPr>
          <w:trHeight w:val="990"/>
          <w:jc w:val="center"/>
        </w:trPr>
        <w:tc>
          <w:tcPr>
            <w:tcW w:w="3999" w:type="dxa"/>
            <w:shd w:val="clear" w:color="auto" w:fill="auto"/>
            <w:vAlign w:val="center"/>
          </w:tcPr>
          <w:p w:rsidRPr="00D22B1C" w:rsidR="00D22B1C" w:rsidP="00D22B1C" w:rsidRDefault="00D22B1C" w14:paraId="60C6696E" w14:textId="77777777">
            <w:pPr>
              <w:rPr>
                <w:color w:val="000000"/>
                <w:sz w:val="22"/>
                <w:szCs w:val="22"/>
              </w:rPr>
            </w:pPr>
            <w:r w:rsidRPr="00D22B1C">
              <w:rPr>
                <w:sz w:val="22"/>
                <w:szCs w:val="22"/>
              </w:rPr>
              <w:t>Rule 15Ba1-1(h)(2): Exception to Definition of Municipal Escrow Investments</w:t>
            </w:r>
          </w:p>
        </w:tc>
        <w:tc>
          <w:tcPr>
            <w:tcW w:w="1516" w:type="dxa"/>
            <w:shd w:val="clear" w:color="auto" w:fill="auto"/>
            <w:vAlign w:val="center"/>
          </w:tcPr>
          <w:p w:rsidRPr="00D22B1C" w:rsidR="00D22B1C" w:rsidP="00D22B1C" w:rsidRDefault="008B6BEB" w14:paraId="36C79819" w14:textId="13F4FC03">
            <w:pPr>
              <w:jc w:val="center"/>
              <w:rPr>
                <w:color w:val="000000"/>
                <w:sz w:val="22"/>
                <w:szCs w:val="22"/>
              </w:rPr>
            </w:pPr>
            <w:r>
              <w:rPr>
                <w:color w:val="000000"/>
                <w:sz w:val="22"/>
                <w:szCs w:val="22"/>
              </w:rPr>
              <w:t>694</w:t>
            </w:r>
          </w:p>
        </w:tc>
        <w:tc>
          <w:tcPr>
            <w:tcW w:w="1480" w:type="dxa"/>
            <w:shd w:val="clear" w:color="auto" w:fill="auto"/>
            <w:vAlign w:val="center"/>
          </w:tcPr>
          <w:p w:rsidRPr="00D22B1C" w:rsidR="00D22B1C" w:rsidP="00D22B1C" w:rsidRDefault="00DB51D7" w14:paraId="2222C995" w14:textId="3874C0F4">
            <w:pPr>
              <w:jc w:val="right"/>
              <w:rPr>
                <w:color w:val="000000"/>
                <w:sz w:val="22"/>
                <w:szCs w:val="22"/>
              </w:rPr>
            </w:pPr>
            <w:r>
              <w:rPr>
                <w:color w:val="000000"/>
                <w:sz w:val="22"/>
                <w:szCs w:val="22"/>
              </w:rPr>
              <w:t>0.61</w:t>
            </w:r>
          </w:p>
        </w:tc>
        <w:tc>
          <w:tcPr>
            <w:tcW w:w="1774" w:type="dxa"/>
            <w:shd w:val="clear" w:color="auto" w:fill="auto"/>
            <w:vAlign w:val="center"/>
          </w:tcPr>
          <w:p w:rsidRPr="00D22B1C" w:rsidR="00D22B1C" w:rsidP="00D22B1C" w:rsidRDefault="00DB51D7" w14:paraId="2B9C0C15" w14:textId="721B1D84">
            <w:pPr>
              <w:jc w:val="right"/>
              <w:rPr>
                <w:color w:val="000000"/>
                <w:sz w:val="22"/>
                <w:szCs w:val="22"/>
              </w:rPr>
            </w:pPr>
            <w:r>
              <w:rPr>
                <w:color w:val="000000"/>
                <w:sz w:val="22"/>
                <w:szCs w:val="22"/>
              </w:rPr>
              <w:t>425</w:t>
            </w:r>
          </w:p>
        </w:tc>
      </w:tr>
      <w:tr w:rsidRPr="00D22B1C" w:rsidR="008D0F1E" w:rsidTr="008D0F1E" w14:paraId="6B43F24C" w14:textId="77777777">
        <w:trPr>
          <w:trHeight w:val="990"/>
          <w:jc w:val="center"/>
        </w:trPr>
        <w:tc>
          <w:tcPr>
            <w:tcW w:w="3999" w:type="dxa"/>
            <w:shd w:val="clear" w:color="auto" w:fill="auto"/>
            <w:vAlign w:val="center"/>
          </w:tcPr>
          <w:p w:rsidRPr="00D22B1C" w:rsidR="00D22B1C" w:rsidP="00D22B1C" w:rsidRDefault="00D22B1C" w14:paraId="3360FC57" w14:textId="77777777">
            <w:pPr>
              <w:rPr>
                <w:color w:val="000000"/>
                <w:sz w:val="22"/>
                <w:szCs w:val="22"/>
              </w:rPr>
            </w:pPr>
            <w:r w:rsidRPr="00D22B1C">
              <w:rPr>
                <w:spacing w:val="-3"/>
                <w:sz w:val="22"/>
                <w:szCs w:val="22"/>
              </w:rPr>
              <w:t>Rule 15Ba1-1(m)(3): Exception to Definition of Proceeds of Municipal Securities</w:t>
            </w:r>
          </w:p>
        </w:tc>
        <w:tc>
          <w:tcPr>
            <w:tcW w:w="1516" w:type="dxa"/>
            <w:shd w:val="clear" w:color="auto" w:fill="auto"/>
            <w:vAlign w:val="center"/>
          </w:tcPr>
          <w:p w:rsidRPr="00D22B1C" w:rsidR="00D22B1C" w:rsidP="00D22B1C" w:rsidRDefault="00F10DC3" w14:paraId="2ABD6136" w14:textId="154838BB">
            <w:pPr>
              <w:jc w:val="center"/>
              <w:rPr>
                <w:color w:val="000000"/>
                <w:sz w:val="22"/>
                <w:szCs w:val="22"/>
              </w:rPr>
            </w:pPr>
            <w:r>
              <w:rPr>
                <w:color w:val="000000"/>
                <w:sz w:val="22"/>
                <w:szCs w:val="22"/>
              </w:rPr>
              <w:t>720</w:t>
            </w:r>
          </w:p>
        </w:tc>
        <w:tc>
          <w:tcPr>
            <w:tcW w:w="1480" w:type="dxa"/>
            <w:shd w:val="clear" w:color="auto" w:fill="auto"/>
            <w:vAlign w:val="center"/>
          </w:tcPr>
          <w:p w:rsidRPr="00D22B1C" w:rsidR="00D22B1C" w:rsidP="00D22B1C" w:rsidRDefault="00B40D9D" w14:paraId="3E4712A9" w14:textId="0EB52771">
            <w:pPr>
              <w:jc w:val="right"/>
              <w:rPr>
                <w:color w:val="000000"/>
                <w:sz w:val="22"/>
                <w:szCs w:val="22"/>
              </w:rPr>
            </w:pPr>
            <w:r>
              <w:rPr>
                <w:color w:val="000000"/>
                <w:sz w:val="22"/>
                <w:szCs w:val="22"/>
              </w:rPr>
              <w:t>0.80</w:t>
            </w:r>
          </w:p>
        </w:tc>
        <w:tc>
          <w:tcPr>
            <w:tcW w:w="1774" w:type="dxa"/>
            <w:shd w:val="clear" w:color="auto" w:fill="auto"/>
            <w:vAlign w:val="center"/>
          </w:tcPr>
          <w:p w:rsidRPr="00D22B1C" w:rsidR="00D22B1C" w:rsidP="00D22B1C" w:rsidRDefault="00B40D9D" w14:paraId="47A3A028" w14:textId="56B6D4CB">
            <w:pPr>
              <w:jc w:val="right"/>
              <w:rPr>
                <w:color w:val="000000"/>
                <w:sz w:val="22"/>
                <w:szCs w:val="22"/>
              </w:rPr>
            </w:pPr>
            <w:r>
              <w:rPr>
                <w:color w:val="000000"/>
                <w:sz w:val="22"/>
                <w:szCs w:val="22"/>
              </w:rPr>
              <w:t>578</w:t>
            </w:r>
          </w:p>
        </w:tc>
      </w:tr>
      <w:tr w:rsidRPr="00D22B1C" w:rsidR="008D0F1E" w:rsidTr="008D0F1E" w14:paraId="2031E4BD" w14:textId="77777777">
        <w:trPr>
          <w:trHeight w:val="990"/>
          <w:jc w:val="center"/>
        </w:trPr>
        <w:tc>
          <w:tcPr>
            <w:tcW w:w="3999" w:type="dxa"/>
            <w:shd w:val="clear" w:color="auto" w:fill="auto"/>
            <w:vAlign w:val="center"/>
          </w:tcPr>
          <w:p w:rsidRPr="00D22B1C" w:rsidR="00D22B1C" w:rsidP="00D22B1C" w:rsidRDefault="00D22B1C" w14:paraId="28B350A9" w14:textId="77777777">
            <w:pPr>
              <w:jc w:val="center"/>
              <w:rPr>
                <w:color w:val="000000"/>
                <w:sz w:val="22"/>
                <w:szCs w:val="22"/>
              </w:rPr>
            </w:pPr>
          </w:p>
        </w:tc>
        <w:tc>
          <w:tcPr>
            <w:tcW w:w="1516" w:type="dxa"/>
            <w:shd w:val="clear" w:color="auto" w:fill="auto"/>
            <w:vAlign w:val="center"/>
          </w:tcPr>
          <w:p w:rsidRPr="00D22B1C" w:rsidR="00D22B1C" w:rsidP="00D22B1C" w:rsidRDefault="00D22B1C" w14:paraId="022A3166" w14:textId="77777777">
            <w:pPr>
              <w:jc w:val="center"/>
              <w:rPr>
                <w:color w:val="000000"/>
                <w:sz w:val="22"/>
                <w:szCs w:val="22"/>
              </w:rPr>
            </w:pPr>
          </w:p>
        </w:tc>
        <w:tc>
          <w:tcPr>
            <w:tcW w:w="1480" w:type="dxa"/>
            <w:shd w:val="clear" w:color="auto" w:fill="auto"/>
            <w:vAlign w:val="center"/>
          </w:tcPr>
          <w:p w:rsidRPr="00D22B1C" w:rsidR="00D22B1C" w:rsidP="00D22B1C" w:rsidRDefault="00D22B1C" w14:paraId="27B5CCE7" w14:textId="77777777">
            <w:pPr>
              <w:jc w:val="right"/>
              <w:rPr>
                <w:color w:val="000000"/>
                <w:sz w:val="22"/>
                <w:szCs w:val="22"/>
              </w:rPr>
            </w:pPr>
            <w:r w:rsidRPr="00D22B1C">
              <w:rPr>
                <w:color w:val="000000"/>
                <w:sz w:val="22"/>
                <w:szCs w:val="22"/>
              </w:rPr>
              <w:t>TOTAL</w:t>
            </w:r>
          </w:p>
        </w:tc>
        <w:tc>
          <w:tcPr>
            <w:tcW w:w="1774" w:type="dxa"/>
            <w:shd w:val="clear" w:color="auto" w:fill="auto"/>
            <w:vAlign w:val="center"/>
          </w:tcPr>
          <w:p w:rsidRPr="00D22B1C" w:rsidR="00D22B1C" w:rsidP="00D22B1C" w:rsidRDefault="00A3250B" w14:paraId="04829244" w14:textId="2E9CFF69">
            <w:pPr>
              <w:jc w:val="right"/>
              <w:rPr>
                <w:b/>
                <w:color w:val="000000"/>
                <w:sz w:val="22"/>
                <w:szCs w:val="22"/>
              </w:rPr>
            </w:pPr>
            <w:r>
              <w:rPr>
                <w:b/>
                <w:color w:val="000000"/>
                <w:sz w:val="22"/>
                <w:szCs w:val="22"/>
              </w:rPr>
              <w:t>123,091</w:t>
            </w:r>
            <w:r w:rsidR="00C21F8A">
              <w:rPr>
                <w:b/>
                <w:color w:val="000000"/>
                <w:sz w:val="22"/>
                <w:szCs w:val="22"/>
              </w:rPr>
              <w:t>.50</w:t>
            </w:r>
          </w:p>
        </w:tc>
      </w:tr>
    </w:tbl>
    <w:p w:rsidR="00D66BCD" w:rsidP="00C25FA4" w:rsidRDefault="00D66BCD" w14:paraId="3520FCAE" w14:textId="7E5A1372">
      <w:pPr>
        <w:pStyle w:val="BodyText"/>
      </w:pPr>
    </w:p>
    <w:p w:rsidR="00F851A2" w:rsidP="00C25FA4" w:rsidRDefault="00F851A2" w14:paraId="60A8EB9B" w14:textId="606B3C7C">
      <w:pPr>
        <w:pStyle w:val="BodyText"/>
      </w:pPr>
    </w:p>
    <w:p w:rsidR="00F851A2" w:rsidP="00C25FA4" w:rsidRDefault="00F851A2" w14:paraId="0CFC4814" w14:textId="12A6687B">
      <w:pPr>
        <w:pStyle w:val="BodyText"/>
      </w:pPr>
    </w:p>
    <w:p w:rsidRPr="00C831A8" w:rsidR="00F851A2" w:rsidP="00C25FA4" w:rsidRDefault="00F851A2" w14:paraId="1502DFD2" w14:textId="77777777">
      <w:pPr>
        <w:pStyle w:val="BodyText"/>
      </w:pPr>
    </w:p>
    <w:p w:rsidRPr="0059307B" w:rsidR="00622813" w:rsidP="006E42D8" w:rsidRDefault="00FA6162" w14:paraId="4D8A66C4" w14:textId="77777777">
      <w:pPr>
        <w:pStyle w:val="BodyText"/>
        <w:numPr>
          <w:ilvl w:val="0"/>
          <w:numId w:val="1"/>
        </w:numPr>
        <w:tabs>
          <w:tab w:val="clear" w:pos="1500"/>
          <w:tab w:val="num" w:pos="1440"/>
        </w:tabs>
        <w:rPr>
          <w:b/>
        </w:rPr>
      </w:pPr>
      <w:r w:rsidRPr="0059307B">
        <w:rPr>
          <w:b/>
        </w:rPr>
        <w:lastRenderedPageBreak/>
        <w:t>Costs to Respondents</w:t>
      </w:r>
    </w:p>
    <w:p w:rsidRPr="00C831A8" w:rsidR="00622813" w:rsidP="00C25FA4" w:rsidRDefault="00622813" w14:paraId="519558F3" w14:textId="77777777">
      <w:pPr>
        <w:pStyle w:val="BodyText"/>
      </w:pPr>
    </w:p>
    <w:p w:rsidRPr="0059307B" w:rsidR="0059307B" w:rsidP="006E42D8" w:rsidRDefault="002D50C7" w14:paraId="698243C2" w14:textId="77777777">
      <w:pPr>
        <w:pStyle w:val="BodyText"/>
        <w:numPr>
          <w:ilvl w:val="0"/>
          <w:numId w:val="9"/>
        </w:numPr>
        <w:ind w:left="2160" w:hanging="720"/>
      </w:pPr>
      <w:r>
        <w:rPr>
          <w:spacing w:val="-3"/>
          <w:u w:val="single"/>
        </w:rPr>
        <w:t>Rule 15Ba1-2</w:t>
      </w:r>
      <w:r w:rsidRPr="00E26A50" w:rsidR="005F1BDE">
        <w:rPr>
          <w:spacing w:val="-3"/>
          <w:u w:val="single"/>
        </w:rPr>
        <w:t xml:space="preserve">:  </w:t>
      </w:r>
      <w:r>
        <w:rPr>
          <w:spacing w:val="-3"/>
          <w:u w:val="single"/>
        </w:rPr>
        <w:t xml:space="preserve">Registration of </w:t>
      </w:r>
      <w:r w:rsidR="001255B1">
        <w:rPr>
          <w:spacing w:val="-3"/>
          <w:u w:val="single"/>
        </w:rPr>
        <w:t>Municipal Advisors and Information Regarding Certain Natural Persons</w:t>
      </w:r>
    </w:p>
    <w:p w:rsidRPr="0059307B" w:rsidR="0059307B" w:rsidP="0059307B" w:rsidRDefault="0059307B" w14:paraId="456E4F61" w14:textId="77777777">
      <w:pPr>
        <w:pStyle w:val="BodyText"/>
        <w:ind w:left="2160"/>
      </w:pPr>
    </w:p>
    <w:p w:rsidR="0059307B" w:rsidP="002161C1" w:rsidRDefault="002161C1" w14:paraId="33E81747" w14:textId="77777777">
      <w:pPr>
        <w:pStyle w:val="BodyText"/>
        <w:numPr>
          <w:ilvl w:val="1"/>
          <w:numId w:val="9"/>
        </w:numPr>
        <w:tabs>
          <w:tab w:val="clear" w:pos="720"/>
        </w:tabs>
        <w:ind w:left="2880"/>
        <w:rPr>
          <w:spacing w:val="-3"/>
          <w:u w:val="single"/>
        </w:rPr>
      </w:pPr>
      <w:r w:rsidRPr="00AD2DA3">
        <w:rPr>
          <w:spacing w:val="-3"/>
          <w:u w:val="single"/>
        </w:rPr>
        <w:t>Form MA:  Application for Municipal Advisor Registration</w:t>
      </w:r>
    </w:p>
    <w:p w:rsidR="002161C1" w:rsidP="002161C1" w:rsidRDefault="002161C1" w14:paraId="69D1CCDE" w14:textId="77777777">
      <w:pPr>
        <w:pStyle w:val="BodyText"/>
        <w:tabs>
          <w:tab w:val="clear" w:pos="720"/>
          <w:tab w:val="left" w:pos="3885"/>
        </w:tabs>
        <w:rPr>
          <w:spacing w:val="-3"/>
        </w:rPr>
      </w:pPr>
      <w:r>
        <w:rPr>
          <w:spacing w:val="-3"/>
        </w:rPr>
        <w:tab/>
      </w:r>
    </w:p>
    <w:p w:rsidR="00F936A4" w:rsidP="00F936A4" w:rsidRDefault="002161C1" w14:paraId="30AD44D4" w14:textId="4B08B8E9">
      <w:pPr>
        <w:pStyle w:val="BodyText"/>
      </w:pPr>
      <w:r>
        <w:rPr>
          <w:spacing w:val="-3"/>
        </w:rPr>
        <w:tab/>
      </w:r>
      <w:r w:rsidRPr="00C831A8" w:rsidR="003C0491">
        <w:t>The Commission believes that some municipal advisory firms would seek outside counsel to help them comply</w:t>
      </w:r>
      <w:r w:rsidR="003C0491">
        <w:t xml:space="preserve"> with the requirements of the final rules and to complete Form MA.  </w:t>
      </w:r>
      <w:r w:rsidRPr="005D5642" w:rsidR="003C0491">
        <w:t xml:space="preserve">For PRA purposes, the Commission assumes that </w:t>
      </w:r>
      <w:r w:rsidR="003C0491">
        <w:t xml:space="preserve">all </w:t>
      </w:r>
      <w:r w:rsidR="00307C09">
        <w:t>105</w:t>
      </w:r>
      <w:r w:rsidRPr="005D5642" w:rsidR="003C0491">
        <w:t xml:space="preserve"> municipal advisory firms registering on Form MA </w:t>
      </w:r>
      <w:r w:rsidR="008F0A7C">
        <w:t>during the three-year period</w:t>
      </w:r>
      <w:r w:rsidR="003C0491">
        <w:t xml:space="preserve"> </w:t>
      </w:r>
      <w:r w:rsidRPr="005D5642" w:rsidR="003C0491">
        <w:t>would, on average, co</w:t>
      </w:r>
      <w:r w:rsidR="003C0491">
        <w:t>nsult with outside counsel for one</w:t>
      </w:r>
      <w:r w:rsidR="008F0A7C">
        <w:t xml:space="preserve"> hour, and would cost $</w:t>
      </w:r>
      <w:r w:rsidR="00307C09">
        <w:t>42</w:t>
      </w:r>
      <w:r w:rsidRPr="005D5642" w:rsidR="003C0491">
        <w:t>,000 for all municipal advisory firms</w:t>
      </w:r>
      <w:r w:rsidR="003C0491">
        <w:t>.</w:t>
      </w:r>
      <w:bookmarkStart w:name="_Ref367785172" w:id="26"/>
      <w:r w:rsidRPr="005D5642" w:rsidR="003C0491">
        <w:rPr>
          <w:rStyle w:val="FootnoteReference"/>
        </w:rPr>
        <w:footnoteReference w:id="76"/>
      </w:r>
      <w:bookmarkEnd w:id="26"/>
      <w:r w:rsidR="003C0491">
        <w:t xml:space="preserve">  </w:t>
      </w:r>
      <w:r w:rsidR="00F936A4">
        <w:tab/>
      </w:r>
    </w:p>
    <w:p w:rsidR="00F936A4" w:rsidP="00F936A4" w:rsidRDefault="00F936A4" w14:paraId="02364D3D" w14:textId="77777777">
      <w:pPr>
        <w:pStyle w:val="BodyText"/>
      </w:pPr>
    </w:p>
    <w:p w:rsidR="00F936A4" w:rsidP="00F936A4" w:rsidRDefault="00F936A4" w14:paraId="783DD6ED" w14:textId="33CC3806">
      <w:pPr>
        <w:pStyle w:val="BodyText"/>
        <w:rPr>
          <w:b/>
          <w:spacing w:val="-3"/>
        </w:rPr>
      </w:pPr>
      <w:r w:rsidRPr="009B0399">
        <w:rPr>
          <w:b/>
        </w:rPr>
        <w:tab/>
      </w:r>
      <w:r w:rsidRPr="009B0399" w:rsidR="009B0399">
        <w:rPr>
          <w:b/>
        </w:rPr>
        <w:t>In summary, t</w:t>
      </w:r>
      <w:r w:rsidRPr="009B0399">
        <w:rPr>
          <w:b/>
          <w:szCs w:val="24"/>
        </w:rPr>
        <w:t xml:space="preserve">he Commission estimates that, over a three-year period, the total labor cost for all municipal advisory firms to seek outside counsel to complete Form MA </w:t>
      </w:r>
      <w:r w:rsidR="008F0A7C">
        <w:rPr>
          <w:b/>
          <w:szCs w:val="24"/>
        </w:rPr>
        <w:t>would be approximately $</w:t>
      </w:r>
      <w:r w:rsidR="00813964">
        <w:rPr>
          <w:b/>
          <w:szCs w:val="24"/>
        </w:rPr>
        <w:t>42</w:t>
      </w:r>
      <w:r w:rsidRPr="009B0399">
        <w:rPr>
          <w:b/>
          <w:szCs w:val="24"/>
        </w:rPr>
        <w:t>,000,</w:t>
      </w:r>
      <w:r w:rsidRPr="009B0399">
        <w:rPr>
          <w:rStyle w:val="FootnoteReference"/>
          <w:b/>
          <w:szCs w:val="24"/>
        </w:rPr>
        <w:footnoteReference w:id="77"/>
      </w:r>
      <w:r w:rsidR="008F0A7C">
        <w:rPr>
          <w:b/>
          <w:szCs w:val="24"/>
        </w:rPr>
        <w:t xml:space="preserve"> or $</w:t>
      </w:r>
      <w:r w:rsidR="00813964">
        <w:rPr>
          <w:b/>
          <w:szCs w:val="24"/>
        </w:rPr>
        <w:t>14</w:t>
      </w:r>
      <w:r w:rsidRPr="009B0399">
        <w:rPr>
          <w:b/>
          <w:szCs w:val="24"/>
        </w:rPr>
        <w:t xml:space="preserve">,000 per year when annualized over three years. </w:t>
      </w:r>
      <w:r w:rsidR="004A1A44">
        <w:rPr>
          <w:b/>
          <w:szCs w:val="24"/>
        </w:rPr>
        <w:t xml:space="preserve"> </w:t>
      </w:r>
      <w:r w:rsidRPr="00FC77EF" w:rsidR="00707A5E">
        <w:rPr>
          <w:b/>
        </w:rPr>
        <w:t xml:space="preserve">The </w:t>
      </w:r>
      <w:r w:rsidR="00707A5E">
        <w:rPr>
          <w:b/>
          <w:spacing w:val="-3"/>
        </w:rPr>
        <w:t>total labor</w:t>
      </w:r>
      <w:r w:rsidRPr="00FC77EF" w:rsidR="00707A5E">
        <w:rPr>
          <w:b/>
          <w:spacing w:val="-3"/>
        </w:rPr>
        <w:t xml:space="preserve"> cost per respondent would be approximately </w:t>
      </w:r>
      <w:r w:rsidR="00707A5E">
        <w:rPr>
          <w:b/>
          <w:szCs w:val="24"/>
        </w:rPr>
        <w:t>$400,</w:t>
      </w:r>
      <w:r w:rsidR="00707A5E">
        <w:rPr>
          <w:rStyle w:val="FootnoteReference"/>
          <w:b/>
          <w:szCs w:val="24"/>
        </w:rPr>
        <w:footnoteReference w:id="78"/>
      </w:r>
      <w:r w:rsidR="00707A5E">
        <w:rPr>
          <w:b/>
          <w:szCs w:val="24"/>
        </w:rPr>
        <w:t xml:space="preserve"> </w:t>
      </w:r>
      <w:r w:rsidRPr="00FC77EF" w:rsidR="00707A5E">
        <w:rPr>
          <w:b/>
          <w:spacing w:val="-3"/>
        </w:rPr>
        <w:t xml:space="preserve">or approximately </w:t>
      </w:r>
      <w:r w:rsidR="00707A5E">
        <w:rPr>
          <w:b/>
          <w:szCs w:val="24"/>
        </w:rPr>
        <w:t>$133.33</w:t>
      </w:r>
      <w:r w:rsidRPr="00FC77EF" w:rsidR="00707A5E">
        <w:rPr>
          <w:b/>
          <w:spacing w:val="-3"/>
        </w:rPr>
        <w:t xml:space="preserve"> when annualized over three years.</w:t>
      </w:r>
    </w:p>
    <w:p w:rsidR="00B52DFB" w:rsidP="00F936A4" w:rsidRDefault="00B52DFB" w14:paraId="776B4406" w14:textId="77777777">
      <w:pPr>
        <w:pStyle w:val="BodyText"/>
        <w:rPr>
          <w:b/>
          <w:spacing w:val="-3"/>
        </w:rPr>
      </w:pPr>
    </w:p>
    <w:p w:rsidR="00B52DFB" w:rsidP="00B52DFB" w:rsidRDefault="00B52DFB" w14:paraId="691D89BF" w14:textId="77777777">
      <w:pPr>
        <w:pStyle w:val="BodyText"/>
        <w:numPr>
          <w:ilvl w:val="1"/>
          <w:numId w:val="9"/>
        </w:numPr>
        <w:tabs>
          <w:tab w:val="clear" w:pos="720"/>
        </w:tabs>
        <w:rPr>
          <w:spacing w:val="-3"/>
          <w:u w:val="single"/>
        </w:rPr>
      </w:pPr>
      <w:r w:rsidRPr="00AD2DA3">
        <w:rPr>
          <w:spacing w:val="-3"/>
          <w:u w:val="single"/>
        </w:rPr>
        <w:t>Form MA</w:t>
      </w:r>
      <w:r>
        <w:rPr>
          <w:spacing w:val="-3"/>
          <w:u w:val="single"/>
        </w:rPr>
        <w:t>-I</w:t>
      </w:r>
      <w:r w:rsidRPr="00AD2DA3">
        <w:rPr>
          <w:spacing w:val="-3"/>
          <w:u w:val="single"/>
        </w:rPr>
        <w:t xml:space="preserve">:  </w:t>
      </w:r>
      <w:r>
        <w:rPr>
          <w:spacing w:val="-3"/>
          <w:u w:val="single"/>
        </w:rPr>
        <w:t>Information Regarding Natural Persons Who Engage in Municipal Advisory Activities</w:t>
      </w:r>
    </w:p>
    <w:p w:rsidR="00B52DFB" w:rsidP="00B52DFB" w:rsidRDefault="00B52DFB" w14:paraId="2D3A500F" w14:textId="77777777">
      <w:pPr>
        <w:pStyle w:val="BodyText"/>
        <w:tabs>
          <w:tab w:val="clear" w:pos="720"/>
        </w:tabs>
        <w:rPr>
          <w:spacing w:val="-3"/>
          <w:u w:val="single"/>
        </w:rPr>
      </w:pPr>
    </w:p>
    <w:p w:rsidRPr="00B52DFB" w:rsidR="00B52DFB" w:rsidP="00B52DFB" w:rsidRDefault="00B52DFB" w14:paraId="311E29F7" w14:textId="6FC4BE06">
      <w:pPr>
        <w:pStyle w:val="BodyText"/>
        <w:tabs>
          <w:tab w:val="clear" w:pos="720"/>
        </w:tabs>
        <w:ind w:left="720"/>
        <w:rPr>
          <w:spacing w:val="-3"/>
        </w:rPr>
      </w:pPr>
      <w:r w:rsidRPr="00B52DFB">
        <w:rPr>
          <w:spacing w:val="-3"/>
        </w:rPr>
        <w:t xml:space="preserve">Not applicable. </w:t>
      </w:r>
      <w:bookmarkStart w:name="_Hlk39995317" w:id="27"/>
      <w:r w:rsidR="00976E5C">
        <w:rPr>
          <w:spacing w:val="-3"/>
        </w:rPr>
        <w:t xml:space="preserve">The Commission does not believe respondents will incur a cost </w:t>
      </w:r>
      <w:bookmarkEnd w:id="27"/>
      <w:r w:rsidR="00976E5C">
        <w:rPr>
          <w:spacing w:val="-3"/>
        </w:rPr>
        <w:t xml:space="preserve">in completing the Form MA-I. </w:t>
      </w:r>
    </w:p>
    <w:p w:rsidRPr="0067709A" w:rsidR="0067709A" w:rsidP="00655ECD" w:rsidRDefault="0067709A" w14:paraId="6D3CAC63" w14:textId="77777777">
      <w:pPr>
        <w:pStyle w:val="BodyText"/>
        <w:rPr>
          <w:szCs w:val="24"/>
        </w:rPr>
      </w:pPr>
    </w:p>
    <w:p w:rsidR="00B52DFB" w:rsidP="00465D0B" w:rsidRDefault="00B52DFB" w14:paraId="4BAE52FE" w14:textId="77777777">
      <w:pPr>
        <w:pStyle w:val="BodyText"/>
        <w:numPr>
          <w:ilvl w:val="0"/>
          <w:numId w:val="9"/>
        </w:numPr>
        <w:ind w:left="2160" w:hanging="720"/>
        <w:rPr>
          <w:u w:val="single"/>
        </w:rPr>
      </w:pPr>
      <w:r>
        <w:rPr>
          <w:u w:val="single"/>
        </w:rPr>
        <w:t>Form MA-W: Notice of Withdrawal from Registration as a Municipal Advisor</w:t>
      </w:r>
    </w:p>
    <w:p w:rsidR="00B52DFB" w:rsidP="00B52DFB" w:rsidRDefault="00B52DFB" w14:paraId="79B2AC04" w14:textId="77777777">
      <w:pPr>
        <w:pStyle w:val="BodyText"/>
        <w:ind w:left="2160"/>
        <w:rPr>
          <w:u w:val="single"/>
        </w:rPr>
      </w:pPr>
    </w:p>
    <w:p w:rsidR="00B52DFB" w:rsidP="00B52DFB" w:rsidRDefault="00B52DFB" w14:paraId="567E1C2C" w14:textId="67F3C28F">
      <w:pPr>
        <w:pStyle w:val="BodyText"/>
        <w:ind w:left="720"/>
      </w:pPr>
      <w:r w:rsidRPr="00B52DFB">
        <w:t xml:space="preserve">Not applicable. </w:t>
      </w:r>
      <w:r w:rsidR="00976E5C">
        <w:t xml:space="preserve">The Commission does not believe respondents will incur a cost in completing the Form MA-W. </w:t>
      </w:r>
    </w:p>
    <w:p w:rsidR="00F851A2" w:rsidP="00B52DFB" w:rsidRDefault="00F851A2" w14:paraId="0D7BCE3B" w14:textId="0E54AC7F">
      <w:pPr>
        <w:pStyle w:val="BodyText"/>
        <w:ind w:left="720"/>
      </w:pPr>
    </w:p>
    <w:p w:rsidR="00F851A2" w:rsidP="00B52DFB" w:rsidRDefault="00F851A2" w14:paraId="616A42C6" w14:textId="77777777">
      <w:pPr>
        <w:pStyle w:val="BodyText"/>
        <w:ind w:left="720"/>
      </w:pPr>
    </w:p>
    <w:p w:rsidRPr="00B52DFB" w:rsidR="00976E5C" w:rsidP="00B52DFB" w:rsidRDefault="00976E5C" w14:paraId="3360DF79" w14:textId="77777777">
      <w:pPr>
        <w:pStyle w:val="BodyText"/>
        <w:ind w:left="720"/>
      </w:pPr>
    </w:p>
    <w:p w:rsidRPr="00642C10" w:rsidR="00465D0B" w:rsidP="00465D0B" w:rsidRDefault="00E5599F" w14:paraId="3F0BB49A" w14:textId="77777777">
      <w:pPr>
        <w:pStyle w:val="BodyText"/>
        <w:numPr>
          <w:ilvl w:val="0"/>
          <w:numId w:val="9"/>
        </w:numPr>
        <w:ind w:left="2160" w:hanging="720"/>
        <w:rPr>
          <w:u w:val="single"/>
        </w:rPr>
      </w:pPr>
      <w:r w:rsidRPr="00642C10">
        <w:rPr>
          <w:u w:val="single"/>
        </w:rPr>
        <w:lastRenderedPageBreak/>
        <w:t>Form MA-NR: Designation of U.S. Agent for Service of Process for Non-Resident</w:t>
      </w:r>
    </w:p>
    <w:p w:rsidR="0066266A" w:rsidP="0066266A" w:rsidRDefault="0066266A" w14:paraId="3F1C5202" w14:textId="77777777">
      <w:pPr>
        <w:pStyle w:val="ListParagraph"/>
        <w:rPr>
          <w:u w:val="single"/>
        </w:rPr>
      </w:pPr>
    </w:p>
    <w:p w:rsidR="009B0399" w:rsidP="0066266A" w:rsidRDefault="0066266A" w14:paraId="3C82FD4E" w14:textId="77777777">
      <w:pPr>
        <w:pStyle w:val="BodyText"/>
      </w:pPr>
      <w:r>
        <w:tab/>
      </w:r>
      <w:r w:rsidR="0074720C">
        <w:t>The Commission believes that non-resident m</w:t>
      </w:r>
      <w:r w:rsidRPr="007100E8" w:rsidR="0074720C">
        <w:t xml:space="preserve">unicipal advisors </w:t>
      </w:r>
      <w:r w:rsidR="00DB1BAC">
        <w:t>would</w:t>
      </w:r>
      <w:r w:rsidRPr="007100E8" w:rsidR="0074720C">
        <w:t xml:space="preserve"> seek outs</w:t>
      </w:r>
      <w:r w:rsidR="0074720C">
        <w:t xml:space="preserve">ide counsel to comply </w:t>
      </w:r>
      <w:r w:rsidRPr="007100E8" w:rsidR="0074720C">
        <w:t xml:space="preserve">with the </w:t>
      </w:r>
      <w:r w:rsidR="0074720C">
        <w:t xml:space="preserve">opinion of counsel </w:t>
      </w:r>
      <w:r w:rsidRPr="007100E8" w:rsidR="0074720C">
        <w:t>requirements</w:t>
      </w:r>
      <w:r w:rsidR="0074720C">
        <w:t xml:space="preserve"> of </w:t>
      </w:r>
      <w:r w:rsidR="00EE78D6">
        <w:t>Form MA-NR</w:t>
      </w:r>
      <w:r w:rsidR="000A711F">
        <w:t>.</w:t>
      </w:r>
      <w:r w:rsidR="00AE2776">
        <w:t xml:space="preserve">  The Commis</w:t>
      </w:r>
      <w:r w:rsidR="000F662F">
        <w:t>sion estimates this would add $1,2</w:t>
      </w:r>
      <w:r w:rsidR="00AE2776">
        <w:t>00 in outside legal costs per respondent.</w:t>
      </w:r>
      <w:r w:rsidR="000D0398">
        <w:rPr>
          <w:rStyle w:val="FootnoteReference"/>
        </w:rPr>
        <w:footnoteReference w:id="79"/>
      </w:r>
      <w:r w:rsidR="00AE2776">
        <w:t xml:space="preserve"> </w:t>
      </w:r>
      <w:r w:rsidR="00675733">
        <w:t xml:space="preserve"> </w:t>
      </w:r>
      <w:r w:rsidR="009B0399">
        <w:t xml:space="preserve">Thus, the Commission </w:t>
      </w:r>
      <w:r w:rsidR="000F662F">
        <w:t>estimates that the total annual</w:t>
      </w:r>
      <w:r w:rsidR="009B0399">
        <w:t xml:space="preserve"> cost for all non-resident municipal advisory firms to hire outside counsel as part of providing an </w:t>
      </w:r>
      <w:r w:rsidR="000F662F">
        <w:t>opinion of counsel would be $3,6</w:t>
      </w:r>
      <w:r w:rsidR="009B0399">
        <w:t>00</w:t>
      </w:r>
      <w:r w:rsidR="000F662F">
        <w:t>,</w:t>
      </w:r>
      <w:r w:rsidR="009B0399">
        <w:rPr>
          <w:rStyle w:val="FootnoteReference"/>
        </w:rPr>
        <w:footnoteReference w:id="80"/>
      </w:r>
      <w:r w:rsidR="000F662F">
        <w:t xml:space="preserve"> or $10,800 over the three-year period.</w:t>
      </w:r>
    </w:p>
    <w:p w:rsidR="009B0399" w:rsidP="0066266A" w:rsidRDefault="009B0399" w14:paraId="083C665E" w14:textId="77777777">
      <w:pPr>
        <w:pStyle w:val="BodyText"/>
      </w:pPr>
    </w:p>
    <w:p w:rsidRPr="008D090D" w:rsidR="0066266A" w:rsidP="0066266A" w:rsidRDefault="009B0399" w14:paraId="102FCD23" w14:textId="77777777">
      <w:pPr>
        <w:pStyle w:val="BodyText"/>
        <w:rPr>
          <w:b/>
        </w:rPr>
      </w:pPr>
      <w:r w:rsidRPr="008D090D">
        <w:rPr>
          <w:b/>
        </w:rPr>
        <w:tab/>
        <w:t xml:space="preserve">In summary, the Commission estimates that, over a three-year period, the total cost for all non-resident municipal advisory firms to hire outside counsel as part of providing an opinion of counsel would be approximately </w:t>
      </w:r>
      <w:r w:rsidRPr="008D090D" w:rsidR="0066266A">
        <w:rPr>
          <w:b/>
        </w:rPr>
        <w:t>$</w:t>
      </w:r>
      <w:r w:rsidR="000F662F">
        <w:rPr>
          <w:b/>
        </w:rPr>
        <w:t>10,80</w:t>
      </w:r>
      <w:r w:rsidR="008D090D">
        <w:rPr>
          <w:b/>
        </w:rPr>
        <w:t>0</w:t>
      </w:r>
      <w:r w:rsidRPr="008D090D" w:rsidR="00F62662">
        <w:rPr>
          <w:b/>
        </w:rPr>
        <w:t>,</w:t>
      </w:r>
      <w:r w:rsidRPr="008D090D" w:rsidR="0066266A">
        <w:rPr>
          <w:rStyle w:val="FootnoteReference"/>
          <w:b/>
        </w:rPr>
        <w:footnoteReference w:id="81"/>
      </w:r>
      <w:r w:rsidRPr="008D090D" w:rsidR="00F62662">
        <w:rPr>
          <w:b/>
        </w:rPr>
        <w:t xml:space="preserve"> or $</w:t>
      </w:r>
      <w:r w:rsidR="000F662F">
        <w:rPr>
          <w:rStyle w:val="FootnoteTextChar2"/>
          <w:b/>
        </w:rPr>
        <w:t>3,6</w:t>
      </w:r>
      <w:r w:rsidR="008D090D">
        <w:rPr>
          <w:rStyle w:val="FootnoteTextChar2"/>
          <w:b/>
        </w:rPr>
        <w:t>00</w:t>
      </w:r>
      <w:r w:rsidRPr="008D090D" w:rsidR="00F62662">
        <w:rPr>
          <w:rStyle w:val="FootnoteTextChar2"/>
          <w:b/>
        </w:rPr>
        <w:t xml:space="preserve"> per year when annualized over three years.</w:t>
      </w:r>
      <w:r w:rsidRPr="008D090D" w:rsidR="0066266A">
        <w:rPr>
          <w:b/>
        </w:rPr>
        <w:t xml:space="preserve"> </w:t>
      </w:r>
      <w:r w:rsidR="006D4D53">
        <w:rPr>
          <w:b/>
        </w:rPr>
        <w:t xml:space="preserve"> </w:t>
      </w:r>
      <w:r w:rsidRPr="008D090D" w:rsidR="00534533">
        <w:rPr>
          <w:b/>
          <w:spacing w:val="-3"/>
          <w:szCs w:val="24"/>
        </w:rPr>
        <w:t>The total labor cost per respondent would be $</w:t>
      </w:r>
      <w:r w:rsidR="00B46E0C">
        <w:rPr>
          <w:b/>
          <w:spacing w:val="-3"/>
        </w:rPr>
        <w:t>1,2</w:t>
      </w:r>
      <w:r w:rsidR="00B60791">
        <w:rPr>
          <w:b/>
          <w:spacing w:val="-3"/>
        </w:rPr>
        <w:t>00</w:t>
      </w:r>
      <w:r w:rsidRPr="008D090D" w:rsidR="00534533">
        <w:rPr>
          <w:b/>
          <w:spacing w:val="-3"/>
          <w:szCs w:val="24"/>
        </w:rPr>
        <w:t>,</w:t>
      </w:r>
      <w:r w:rsidRPr="008D090D" w:rsidR="00534533">
        <w:rPr>
          <w:rStyle w:val="FootnoteReference"/>
          <w:b/>
          <w:spacing w:val="-3"/>
          <w:szCs w:val="24"/>
        </w:rPr>
        <w:footnoteReference w:id="82"/>
      </w:r>
      <w:r w:rsidRPr="008D090D" w:rsidR="00534533">
        <w:rPr>
          <w:b/>
          <w:spacing w:val="-3"/>
          <w:szCs w:val="24"/>
        </w:rPr>
        <w:t xml:space="preserve"> or $</w:t>
      </w:r>
      <w:r w:rsidR="00B46E0C">
        <w:rPr>
          <w:b/>
          <w:spacing w:val="-3"/>
          <w:szCs w:val="24"/>
        </w:rPr>
        <w:t>4</w:t>
      </w:r>
      <w:r w:rsidR="00B60791">
        <w:rPr>
          <w:b/>
          <w:spacing w:val="-3"/>
          <w:szCs w:val="24"/>
        </w:rPr>
        <w:t>00</w:t>
      </w:r>
      <w:r w:rsidRPr="008D090D" w:rsidR="00B60791">
        <w:rPr>
          <w:b/>
          <w:spacing w:val="-3"/>
          <w:szCs w:val="24"/>
        </w:rPr>
        <w:t xml:space="preserve"> </w:t>
      </w:r>
      <w:r w:rsidRPr="008D090D" w:rsidR="00534533">
        <w:rPr>
          <w:b/>
          <w:spacing w:val="-3"/>
          <w:szCs w:val="24"/>
        </w:rPr>
        <w:t>per year when annualized over three years.</w:t>
      </w:r>
      <w:r w:rsidRPr="008D090D" w:rsidR="00534533">
        <w:rPr>
          <w:b/>
          <w:spacing w:val="-3"/>
        </w:rPr>
        <w:t xml:space="preserve">   </w:t>
      </w:r>
      <w:r w:rsidRPr="008D090D" w:rsidR="00534533">
        <w:rPr>
          <w:b/>
          <w:szCs w:val="24"/>
        </w:rPr>
        <w:t xml:space="preserve">  </w:t>
      </w:r>
      <w:r w:rsidRPr="008D090D" w:rsidR="0066266A">
        <w:rPr>
          <w:b/>
        </w:rPr>
        <w:t xml:space="preserve"> </w:t>
      </w:r>
      <w:r w:rsidRPr="008D090D" w:rsidR="00F62662">
        <w:rPr>
          <w:b/>
        </w:rPr>
        <w:t xml:space="preserve"> </w:t>
      </w:r>
    </w:p>
    <w:p w:rsidR="00580CFB" w:rsidP="00655ECD" w:rsidRDefault="00580CFB" w14:paraId="14DD78E8" w14:textId="77777777">
      <w:pPr>
        <w:pStyle w:val="BodyText"/>
        <w:rPr>
          <w:u w:val="single"/>
        </w:rPr>
      </w:pPr>
    </w:p>
    <w:p w:rsidR="00B52DFB" w:rsidP="00B52DFB" w:rsidRDefault="00B52DFB" w14:paraId="0F7410CF" w14:textId="77777777">
      <w:pPr>
        <w:pStyle w:val="BodyText"/>
        <w:numPr>
          <w:ilvl w:val="0"/>
          <w:numId w:val="9"/>
        </w:numPr>
        <w:rPr>
          <w:u w:val="single"/>
        </w:rPr>
      </w:pPr>
      <w:r>
        <w:rPr>
          <w:u w:val="single"/>
        </w:rPr>
        <w:t>Consent to Service of Process from Certain Associated Persons</w:t>
      </w:r>
    </w:p>
    <w:p w:rsidR="00B52DFB" w:rsidP="00B52DFB" w:rsidRDefault="00B52DFB" w14:paraId="72B59556" w14:textId="77777777">
      <w:pPr>
        <w:pStyle w:val="BodyText"/>
        <w:rPr>
          <w:u w:val="single"/>
        </w:rPr>
      </w:pPr>
    </w:p>
    <w:p w:rsidRPr="00B52DFB" w:rsidR="00B52DFB" w:rsidP="00B52DFB" w:rsidRDefault="00B52DFB" w14:paraId="3B2EF0AA" w14:textId="7485D76A">
      <w:pPr>
        <w:pStyle w:val="BodyText"/>
        <w:ind w:left="720"/>
      </w:pPr>
      <w:r w:rsidRPr="00B52DFB">
        <w:t>Not applicable.</w:t>
      </w:r>
      <w:r w:rsidR="00DD25B3">
        <w:t xml:space="preserve"> </w:t>
      </w:r>
      <w:bookmarkStart w:name="_Hlk39995612" w:id="28"/>
      <w:r w:rsidR="00DD25B3">
        <w:t>It is not anticipated that respondents will</w:t>
      </w:r>
      <w:r w:rsidR="00D6784A">
        <w:t xml:space="preserve"> incur any costs to comply with </w:t>
      </w:r>
      <w:r w:rsidR="00DD25B3">
        <w:t xml:space="preserve">this requirement. </w:t>
      </w:r>
    </w:p>
    <w:bookmarkEnd w:id="28"/>
    <w:p w:rsidR="00B52DFB" w:rsidP="00655ECD" w:rsidRDefault="00B52DFB" w14:paraId="12D37D4E" w14:textId="77777777">
      <w:pPr>
        <w:pStyle w:val="BodyText"/>
        <w:rPr>
          <w:u w:val="single"/>
        </w:rPr>
      </w:pPr>
    </w:p>
    <w:p w:rsidR="00B52DFB" w:rsidP="00B52DFB" w:rsidRDefault="00B52DFB" w14:paraId="567AE11E" w14:textId="77777777">
      <w:pPr>
        <w:pStyle w:val="BodyText"/>
        <w:numPr>
          <w:ilvl w:val="0"/>
          <w:numId w:val="9"/>
        </w:numPr>
        <w:rPr>
          <w:u w:val="single"/>
        </w:rPr>
      </w:pPr>
      <w:r>
        <w:rPr>
          <w:u w:val="single"/>
        </w:rPr>
        <w:t>Rule 15Ba1-8: Books and Records to be Made and Maintained by Municipal Advisors</w:t>
      </w:r>
    </w:p>
    <w:p w:rsidR="00B52DFB" w:rsidP="00B52DFB" w:rsidRDefault="00B52DFB" w14:paraId="431B1630" w14:textId="77777777">
      <w:pPr>
        <w:pStyle w:val="BodyText"/>
        <w:ind w:left="1800"/>
        <w:rPr>
          <w:u w:val="single"/>
        </w:rPr>
      </w:pPr>
    </w:p>
    <w:p w:rsidRPr="00B52DFB" w:rsidR="00B52DFB" w:rsidP="00B52DFB" w:rsidRDefault="00B52DFB" w14:paraId="012F048F" w14:textId="0568739F">
      <w:pPr>
        <w:pStyle w:val="BodyText"/>
        <w:ind w:left="720"/>
      </w:pPr>
      <w:r w:rsidRPr="00B52DFB">
        <w:t>Not applicable.</w:t>
      </w:r>
      <w:r w:rsidR="00DD25B3">
        <w:t xml:space="preserve"> </w:t>
      </w:r>
      <w:r w:rsidRPr="00DD25B3" w:rsidR="00DD25B3">
        <w:t>It is not anticipated that respondents will incur any costs to comply with this requirement.</w:t>
      </w:r>
    </w:p>
    <w:p w:rsidR="00B52DFB" w:rsidP="00B52DFB" w:rsidRDefault="00B52DFB" w14:paraId="03CEA29E" w14:textId="77777777">
      <w:pPr>
        <w:pStyle w:val="BodyText"/>
        <w:rPr>
          <w:u w:val="single"/>
        </w:rPr>
      </w:pPr>
    </w:p>
    <w:p w:rsidRPr="00B52DFB" w:rsidR="00B52DFB" w:rsidP="00B52DFB" w:rsidRDefault="00B52DFB" w14:paraId="29413183" w14:textId="77777777">
      <w:pPr>
        <w:pStyle w:val="BodyText"/>
        <w:numPr>
          <w:ilvl w:val="0"/>
          <w:numId w:val="9"/>
        </w:numPr>
        <w:rPr>
          <w:u w:val="single"/>
        </w:rPr>
      </w:pPr>
      <w:r>
        <w:rPr>
          <w:spacing w:val="-3"/>
          <w:u w:val="single"/>
        </w:rPr>
        <w:t>Rule 15Ba1-1(d)(3)(vi): Exemption When a Municipal Entity or Obligated Person is Represented by an Independent Registered Municipal Advisor</w:t>
      </w:r>
    </w:p>
    <w:p w:rsidR="00B52DFB" w:rsidP="00B52DFB" w:rsidRDefault="00B52DFB" w14:paraId="451530B6" w14:textId="77777777">
      <w:pPr>
        <w:pStyle w:val="ListParagraph"/>
        <w:rPr>
          <w:u w:val="single"/>
        </w:rPr>
      </w:pPr>
    </w:p>
    <w:p w:rsidRPr="00B52DFB" w:rsidR="00B52DFB" w:rsidP="00B52DFB" w:rsidRDefault="00B52DFB" w14:paraId="58FA808F" w14:textId="6D85866E">
      <w:pPr>
        <w:pStyle w:val="BodyText"/>
        <w:ind w:left="720"/>
      </w:pPr>
      <w:r w:rsidRPr="00B52DFB">
        <w:t>Not applicable.</w:t>
      </w:r>
      <w:r w:rsidR="00DD25B3">
        <w:t xml:space="preserve"> </w:t>
      </w:r>
      <w:r w:rsidRPr="00DD25B3" w:rsidR="00DD25B3">
        <w:t xml:space="preserve">It is not anticipated that respondents will incur any costs to </w:t>
      </w:r>
      <w:r w:rsidR="00DD25B3">
        <w:t>utilize this exemption</w:t>
      </w:r>
      <w:r w:rsidRPr="00DD25B3" w:rsidR="00DD25B3">
        <w:t>.</w:t>
      </w:r>
    </w:p>
    <w:p w:rsidR="00B52DFB" w:rsidP="00B52DFB" w:rsidRDefault="00B52DFB" w14:paraId="1D22C638" w14:textId="77777777">
      <w:pPr>
        <w:pStyle w:val="ListParagraph"/>
        <w:rPr>
          <w:u w:val="single"/>
        </w:rPr>
      </w:pPr>
    </w:p>
    <w:p w:rsidR="00B52DFB" w:rsidP="00B52DFB" w:rsidRDefault="00B52DFB" w14:paraId="5A1B04C5" w14:textId="77777777">
      <w:pPr>
        <w:pStyle w:val="BodyText"/>
        <w:numPr>
          <w:ilvl w:val="0"/>
          <w:numId w:val="9"/>
        </w:numPr>
        <w:rPr>
          <w:u w:val="single"/>
        </w:rPr>
      </w:pPr>
      <w:r>
        <w:rPr>
          <w:u w:val="single"/>
        </w:rPr>
        <w:t>Rule 15Ba1-1(h)(2): Exception to Definition of Municipal Escrow Investments</w:t>
      </w:r>
    </w:p>
    <w:p w:rsidR="00B52DFB" w:rsidP="00B52DFB" w:rsidRDefault="00B52DFB" w14:paraId="5992DCC5" w14:textId="77777777">
      <w:pPr>
        <w:pStyle w:val="ListParagraph"/>
        <w:rPr>
          <w:u w:val="single"/>
        </w:rPr>
      </w:pPr>
    </w:p>
    <w:p w:rsidRPr="00B52DFB" w:rsidR="00B52DFB" w:rsidP="00B52DFB" w:rsidRDefault="00B52DFB" w14:paraId="722C5E49" w14:textId="3EAFF5E8">
      <w:pPr>
        <w:pStyle w:val="BodyText"/>
        <w:ind w:left="720"/>
      </w:pPr>
      <w:r w:rsidRPr="00B52DFB">
        <w:t>Not applicable.</w:t>
      </w:r>
      <w:r w:rsidR="00DD25B3">
        <w:t xml:space="preserve"> </w:t>
      </w:r>
      <w:r w:rsidRPr="00DD25B3" w:rsidR="00DD25B3">
        <w:t xml:space="preserve">It is not anticipated that respondents will incur any costs to </w:t>
      </w:r>
      <w:r w:rsidR="00DD25B3">
        <w:t>qualify for this exception</w:t>
      </w:r>
      <w:r w:rsidRPr="00DD25B3" w:rsidR="00DD25B3">
        <w:t>.</w:t>
      </w:r>
    </w:p>
    <w:p w:rsidR="00B52DFB" w:rsidP="00B52DFB" w:rsidRDefault="00B52DFB" w14:paraId="2B2A05DD" w14:textId="77777777">
      <w:pPr>
        <w:pStyle w:val="ListParagraph"/>
        <w:rPr>
          <w:u w:val="single"/>
        </w:rPr>
      </w:pPr>
    </w:p>
    <w:p w:rsidR="00B52DFB" w:rsidP="00B52DFB" w:rsidRDefault="00B52DFB" w14:paraId="062FC622" w14:textId="77777777">
      <w:pPr>
        <w:pStyle w:val="BodyText"/>
        <w:numPr>
          <w:ilvl w:val="0"/>
          <w:numId w:val="9"/>
        </w:numPr>
        <w:rPr>
          <w:u w:val="single"/>
        </w:rPr>
      </w:pPr>
      <w:r>
        <w:rPr>
          <w:u w:val="single"/>
        </w:rPr>
        <w:t xml:space="preserve">Rule 15Ba1-1(m)(3): Exception to Definition of Proceeds of Municipal Securities </w:t>
      </w:r>
    </w:p>
    <w:p w:rsidR="00B52DFB" w:rsidP="00B52DFB" w:rsidRDefault="00B52DFB" w14:paraId="71D0A778" w14:textId="77777777">
      <w:pPr>
        <w:pStyle w:val="BodyText"/>
      </w:pPr>
    </w:p>
    <w:p w:rsidR="00DD25B3" w:rsidP="00B52DFB" w:rsidRDefault="00B52DFB" w14:paraId="1C2CF0E2" w14:textId="77777777">
      <w:pPr>
        <w:pStyle w:val="BodyText"/>
      </w:pPr>
      <w:r>
        <w:tab/>
      </w:r>
      <w:r w:rsidRPr="00B52DFB">
        <w:t>Not applicable.</w:t>
      </w:r>
      <w:r w:rsidR="00DD25B3">
        <w:t xml:space="preserve"> </w:t>
      </w:r>
      <w:r w:rsidRPr="00DD25B3" w:rsidR="00DD25B3">
        <w:t xml:space="preserve">It is not anticipated that respondents will incur any costs to </w:t>
      </w:r>
      <w:r w:rsidR="00DD25B3">
        <w:t xml:space="preserve">qualify for </w:t>
      </w:r>
    </w:p>
    <w:p w:rsidRPr="00B52DFB" w:rsidR="00B52DFB" w:rsidP="00B52DFB" w:rsidRDefault="00DD25B3" w14:paraId="6CB58B5F" w14:textId="0321C2EE">
      <w:pPr>
        <w:pStyle w:val="BodyText"/>
      </w:pPr>
      <w:r>
        <w:tab/>
        <w:t>this exception</w:t>
      </w:r>
      <w:r w:rsidRPr="00DD25B3">
        <w:t>.</w:t>
      </w:r>
    </w:p>
    <w:p w:rsidR="00B52DFB" w:rsidP="00655ECD" w:rsidRDefault="00B52DFB" w14:paraId="0BB0A131" w14:textId="77777777">
      <w:pPr>
        <w:pStyle w:val="BodyText"/>
        <w:rPr>
          <w:u w:val="single"/>
        </w:rPr>
      </w:pPr>
    </w:p>
    <w:p w:rsidRPr="005653AC" w:rsidR="005653AC" w:rsidP="00B52DFB" w:rsidRDefault="005653AC" w14:paraId="12249B03" w14:textId="77777777">
      <w:pPr>
        <w:pStyle w:val="BodyText"/>
        <w:numPr>
          <w:ilvl w:val="0"/>
          <w:numId w:val="9"/>
        </w:numPr>
        <w:rPr>
          <w:u w:val="single"/>
        </w:rPr>
      </w:pPr>
      <w:r w:rsidRPr="005653AC">
        <w:rPr>
          <w:color w:val="000000"/>
          <w:szCs w:val="24"/>
          <w:u w:val="single"/>
        </w:rPr>
        <w:t>Summary</w:t>
      </w:r>
      <w:r w:rsidRPr="005653AC">
        <w:rPr>
          <w:szCs w:val="24"/>
          <w:u w:val="single"/>
        </w:rPr>
        <w:t xml:space="preserve"> of Cost Burdens</w:t>
      </w:r>
    </w:p>
    <w:p w:rsidR="005653AC" w:rsidP="005653AC" w:rsidRDefault="005653AC" w14:paraId="215B7D23" w14:textId="77777777">
      <w:pPr>
        <w:ind w:firstLine="720"/>
      </w:pPr>
    </w:p>
    <w:p w:rsidRPr="005653AC" w:rsidR="005653AC" w:rsidP="005653AC" w:rsidRDefault="005653AC" w14:paraId="4DDC6049" w14:textId="77777777">
      <w:pPr>
        <w:ind w:firstLine="720"/>
        <w:rPr>
          <w:sz w:val="24"/>
          <w:szCs w:val="24"/>
        </w:rPr>
      </w:pPr>
      <w:r w:rsidRPr="005653AC">
        <w:rPr>
          <w:sz w:val="24"/>
          <w:szCs w:val="24"/>
        </w:rPr>
        <w:t xml:space="preserve">The table below summarizes the Commission’s estimate of the </w:t>
      </w:r>
      <w:r w:rsidR="00290D0F">
        <w:rPr>
          <w:sz w:val="24"/>
          <w:szCs w:val="24"/>
        </w:rPr>
        <w:t xml:space="preserve">annual </w:t>
      </w:r>
      <w:r w:rsidRPr="005653AC">
        <w:rPr>
          <w:sz w:val="24"/>
          <w:szCs w:val="24"/>
        </w:rPr>
        <w:t xml:space="preserve">cost burdens for </w:t>
      </w:r>
      <w:r w:rsidR="00DE7933">
        <w:rPr>
          <w:sz w:val="24"/>
          <w:szCs w:val="24"/>
        </w:rPr>
        <w:t>municipal advisors</w:t>
      </w:r>
      <w:r>
        <w:rPr>
          <w:sz w:val="24"/>
          <w:szCs w:val="24"/>
        </w:rPr>
        <w:t xml:space="preserve"> engaged in municipal advisory activities. </w:t>
      </w:r>
    </w:p>
    <w:p w:rsidR="005653AC" w:rsidP="005653AC" w:rsidRDefault="005653AC" w14:paraId="1A66AFAE" w14:textId="77777777">
      <w:pPr>
        <w:ind w:firstLine="810"/>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08"/>
        <w:gridCol w:w="3209"/>
        <w:gridCol w:w="3114"/>
        <w:gridCol w:w="2619"/>
      </w:tblGrid>
      <w:tr w:rsidRPr="00843553" w:rsidR="000F5CA9" w:rsidTr="00427111" w14:paraId="6E67CA88" w14:textId="77777777">
        <w:trPr>
          <w:trHeight w:val="518"/>
          <w:tblHeader/>
          <w:jc w:val="center"/>
        </w:trPr>
        <w:tc>
          <w:tcPr>
            <w:tcW w:w="417" w:type="dxa"/>
          </w:tcPr>
          <w:p w:rsidRPr="00843553" w:rsidR="000F5CA9" w:rsidP="00757B4C" w:rsidRDefault="000F5CA9" w14:paraId="706E73E9" w14:textId="77777777">
            <w:pPr>
              <w:rPr>
                <w:b/>
                <w:sz w:val="24"/>
                <w:szCs w:val="24"/>
                <w:u w:val="single"/>
              </w:rPr>
            </w:pPr>
          </w:p>
        </w:tc>
        <w:tc>
          <w:tcPr>
            <w:tcW w:w="3287" w:type="dxa"/>
            <w:shd w:val="clear" w:color="auto" w:fill="auto"/>
            <w:vAlign w:val="center"/>
          </w:tcPr>
          <w:p w:rsidRPr="00843553" w:rsidR="000F5CA9" w:rsidP="00757B4C" w:rsidRDefault="000F5CA9" w14:paraId="58619958" w14:textId="77777777">
            <w:pPr>
              <w:rPr>
                <w:b/>
                <w:sz w:val="24"/>
                <w:szCs w:val="24"/>
                <w:u w:val="single"/>
              </w:rPr>
            </w:pPr>
            <w:r w:rsidRPr="00843553">
              <w:rPr>
                <w:b/>
                <w:sz w:val="24"/>
                <w:szCs w:val="24"/>
                <w:u w:val="single"/>
              </w:rPr>
              <w:t>Nature of Information Collection Burden</w:t>
            </w:r>
          </w:p>
        </w:tc>
        <w:tc>
          <w:tcPr>
            <w:tcW w:w="3200" w:type="dxa"/>
            <w:shd w:val="clear" w:color="auto" w:fill="auto"/>
            <w:vAlign w:val="center"/>
          </w:tcPr>
          <w:p w:rsidRPr="00843553" w:rsidR="000F5CA9" w:rsidP="00757B4C" w:rsidRDefault="000F5CA9" w14:paraId="3344ADCB" w14:textId="77777777">
            <w:pPr>
              <w:rPr>
                <w:b/>
                <w:sz w:val="24"/>
                <w:szCs w:val="24"/>
                <w:u w:val="single"/>
              </w:rPr>
            </w:pPr>
            <w:r w:rsidRPr="00843553">
              <w:rPr>
                <w:b/>
                <w:sz w:val="24"/>
                <w:szCs w:val="24"/>
                <w:u w:val="single"/>
              </w:rPr>
              <w:t>Burden Estimate</w:t>
            </w:r>
            <w:r>
              <w:rPr>
                <w:b/>
                <w:sz w:val="24"/>
                <w:szCs w:val="24"/>
                <w:u w:val="single"/>
              </w:rPr>
              <w:t xml:space="preserve"> in Dollars Industry-Wide</w:t>
            </w:r>
          </w:p>
        </w:tc>
        <w:tc>
          <w:tcPr>
            <w:tcW w:w="2672" w:type="dxa"/>
          </w:tcPr>
          <w:p w:rsidRPr="00843553" w:rsidR="000F5CA9" w:rsidP="00757B4C" w:rsidRDefault="000F5CA9" w14:paraId="6CCC2301" w14:textId="77777777">
            <w:pPr>
              <w:rPr>
                <w:b/>
                <w:sz w:val="24"/>
                <w:szCs w:val="24"/>
                <w:u w:val="single"/>
              </w:rPr>
            </w:pPr>
            <w:r w:rsidRPr="00843553">
              <w:rPr>
                <w:b/>
                <w:sz w:val="24"/>
                <w:szCs w:val="24"/>
                <w:u w:val="single"/>
              </w:rPr>
              <w:t>Burden Estimate</w:t>
            </w:r>
            <w:r>
              <w:rPr>
                <w:b/>
                <w:sz w:val="24"/>
                <w:szCs w:val="24"/>
                <w:u w:val="single"/>
              </w:rPr>
              <w:t xml:space="preserve"> in Dollars Per Respondent</w:t>
            </w:r>
          </w:p>
        </w:tc>
      </w:tr>
      <w:tr w:rsidRPr="00843553" w:rsidR="000F5CA9" w:rsidTr="00427111" w14:paraId="783F5593" w14:textId="77777777">
        <w:trPr>
          <w:trHeight w:val="518"/>
          <w:jc w:val="center"/>
        </w:trPr>
        <w:tc>
          <w:tcPr>
            <w:tcW w:w="417" w:type="dxa"/>
          </w:tcPr>
          <w:p w:rsidRPr="00843553" w:rsidR="000F5CA9" w:rsidP="00580CFB" w:rsidRDefault="000F5CA9" w14:paraId="1ED1B64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386DDA" w:rsidR="000F5CA9" w:rsidP="0088233B" w:rsidRDefault="000F5CA9" w14:paraId="6E4A6070" w14:textId="77777777">
            <w:pPr>
              <w:autoSpaceDE w:val="0"/>
              <w:autoSpaceDN w:val="0"/>
              <w:adjustRightInd w:val="0"/>
              <w:rPr>
                <w:sz w:val="24"/>
                <w:szCs w:val="24"/>
              </w:rPr>
            </w:pPr>
            <w:r>
              <w:rPr>
                <w:sz w:val="24"/>
                <w:szCs w:val="24"/>
              </w:rPr>
              <w:t>Form MA: Application for Municipal Advisor Registration</w:t>
            </w:r>
          </w:p>
        </w:tc>
        <w:tc>
          <w:tcPr>
            <w:tcW w:w="3200" w:type="dxa"/>
            <w:shd w:val="clear" w:color="auto" w:fill="auto"/>
            <w:vAlign w:val="center"/>
          </w:tcPr>
          <w:p w:rsidRPr="00AF1347" w:rsidR="000F5CA9" w:rsidP="00757B4C" w:rsidRDefault="008F0A7C" w14:paraId="36628DB1" w14:textId="06522137">
            <w:pPr>
              <w:pStyle w:val="BodyText"/>
              <w:tabs>
                <w:tab w:val="clear" w:pos="720"/>
              </w:tabs>
              <w:rPr>
                <w:spacing w:val="-3"/>
                <w:szCs w:val="24"/>
              </w:rPr>
            </w:pPr>
            <w:r>
              <w:rPr>
                <w:spacing w:val="-3"/>
                <w:szCs w:val="24"/>
              </w:rPr>
              <w:t>$</w:t>
            </w:r>
            <w:r w:rsidR="0082704B">
              <w:rPr>
                <w:spacing w:val="-3"/>
                <w:szCs w:val="24"/>
              </w:rPr>
              <w:t>14,000</w:t>
            </w:r>
          </w:p>
        </w:tc>
        <w:tc>
          <w:tcPr>
            <w:tcW w:w="2672" w:type="dxa"/>
            <w:vAlign w:val="center"/>
          </w:tcPr>
          <w:p w:rsidR="000F5CA9" w:rsidP="00757B4C" w:rsidRDefault="00534283" w14:paraId="7DE29371" w14:textId="77777777">
            <w:pPr>
              <w:pStyle w:val="BodyText"/>
              <w:tabs>
                <w:tab w:val="clear" w:pos="720"/>
              </w:tabs>
              <w:rPr>
                <w:spacing w:val="-3"/>
                <w:szCs w:val="24"/>
              </w:rPr>
            </w:pPr>
            <w:r>
              <w:rPr>
                <w:spacing w:val="-3"/>
                <w:szCs w:val="24"/>
              </w:rPr>
              <w:t>$133.33</w:t>
            </w:r>
          </w:p>
        </w:tc>
      </w:tr>
      <w:tr w:rsidRPr="00843553" w:rsidR="00534283" w:rsidTr="00427111" w14:paraId="597A2FF6" w14:textId="77777777">
        <w:trPr>
          <w:trHeight w:val="518"/>
          <w:jc w:val="center"/>
        </w:trPr>
        <w:tc>
          <w:tcPr>
            <w:tcW w:w="417" w:type="dxa"/>
          </w:tcPr>
          <w:p w:rsidRPr="00843553" w:rsidR="00534283" w:rsidP="00580CFB" w:rsidRDefault="00534283" w14:paraId="30C2EE9A"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414849B6" w14:textId="77777777">
            <w:pPr>
              <w:autoSpaceDE w:val="0"/>
              <w:autoSpaceDN w:val="0"/>
              <w:adjustRightInd w:val="0"/>
              <w:rPr>
                <w:sz w:val="24"/>
                <w:szCs w:val="24"/>
              </w:rPr>
            </w:pPr>
            <w:r w:rsidRPr="00534283">
              <w:rPr>
                <w:spacing w:val="-3"/>
                <w:sz w:val="24"/>
                <w:szCs w:val="24"/>
              </w:rPr>
              <w:t>Form MA-I:  Information Regarding Natural Persons Who Engage in Municipal Advisory Activities</w:t>
            </w:r>
          </w:p>
        </w:tc>
        <w:tc>
          <w:tcPr>
            <w:tcW w:w="3200" w:type="dxa"/>
            <w:shd w:val="clear" w:color="auto" w:fill="auto"/>
            <w:vAlign w:val="center"/>
          </w:tcPr>
          <w:p w:rsidR="00534283" w:rsidP="00757B4C" w:rsidRDefault="00534283" w14:paraId="0D4094B3"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019558BE" w14:textId="77777777">
            <w:pPr>
              <w:pStyle w:val="BodyText"/>
              <w:tabs>
                <w:tab w:val="clear" w:pos="720"/>
              </w:tabs>
              <w:rPr>
                <w:spacing w:val="-3"/>
                <w:szCs w:val="24"/>
              </w:rPr>
            </w:pPr>
            <w:r>
              <w:rPr>
                <w:spacing w:val="-3"/>
                <w:szCs w:val="24"/>
              </w:rPr>
              <w:t>N/A</w:t>
            </w:r>
          </w:p>
        </w:tc>
      </w:tr>
      <w:tr w:rsidRPr="00843553" w:rsidR="00534283" w:rsidTr="00427111" w14:paraId="72F7AB36" w14:textId="77777777">
        <w:trPr>
          <w:trHeight w:val="518"/>
          <w:jc w:val="center"/>
        </w:trPr>
        <w:tc>
          <w:tcPr>
            <w:tcW w:w="417" w:type="dxa"/>
          </w:tcPr>
          <w:p w:rsidRPr="00843553" w:rsidR="00534283" w:rsidP="00580CFB" w:rsidRDefault="00534283" w14:paraId="3F8EE063"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67430A1B" w14:textId="77777777">
            <w:pPr>
              <w:autoSpaceDE w:val="0"/>
              <w:autoSpaceDN w:val="0"/>
              <w:adjustRightInd w:val="0"/>
              <w:rPr>
                <w:spacing w:val="-3"/>
                <w:sz w:val="24"/>
                <w:szCs w:val="24"/>
              </w:rPr>
            </w:pPr>
            <w:r w:rsidRPr="00534283">
              <w:rPr>
                <w:sz w:val="24"/>
                <w:szCs w:val="24"/>
              </w:rPr>
              <w:t>Form MA-W: Notice of Withdrawal from Registration as a Municipal Advisor</w:t>
            </w:r>
          </w:p>
        </w:tc>
        <w:tc>
          <w:tcPr>
            <w:tcW w:w="3200" w:type="dxa"/>
            <w:shd w:val="clear" w:color="auto" w:fill="auto"/>
            <w:vAlign w:val="center"/>
          </w:tcPr>
          <w:p w:rsidR="00534283" w:rsidP="00757B4C" w:rsidRDefault="00534283" w14:paraId="11E7AD57"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7FF19BEC" w14:textId="77777777">
            <w:pPr>
              <w:pStyle w:val="BodyText"/>
              <w:tabs>
                <w:tab w:val="clear" w:pos="720"/>
              </w:tabs>
              <w:rPr>
                <w:spacing w:val="-3"/>
                <w:szCs w:val="24"/>
              </w:rPr>
            </w:pPr>
            <w:r>
              <w:rPr>
                <w:spacing w:val="-3"/>
                <w:szCs w:val="24"/>
              </w:rPr>
              <w:t>N/A</w:t>
            </w:r>
          </w:p>
        </w:tc>
      </w:tr>
      <w:tr w:rsidRPr="00843553" w:rsidR="00534283" w:rsidTr="00427111" w14:paraId="2CE39C8C" w14:textId="77777777">
        <w:trPr>
          <w:trHeight w:val="518"/>
          <w:jc w:val="center"/>
        </w:trPr>
        <w:tc>
          <w:tcPr>
            <w:tcW w:w="417" w:type="dxa"/>
          </w:tcPr>
          <w:p w:rsidRPr="00843553" w:rsidR="00534283" w:rsidP="00580CFB" w:rsidRDefault="00534283" w14:paraId="227027D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43B501E7" w14:textId="77777777">
            <w:pPr>
              <w:autoSpaceDE w:val="0"/>
              <w:autoSpaceDN w:val="0"/>
              <w:adjustRightInd w:val="0"/>
              <w:rPr>
                <w:sz w:val="24"/>
                <w:szCs w:val="24"/>
              </w:rPr>
            </w:pPr>
            <w:r w:rsidRPr="00534283">
              <w:rPr>
                <w:sz w:val="24"/>
                <w:szCs w:val="24"/>
              </w:rPr>
              <w:t>Form MA-NR: Designation of U.S. Agent for Service of Process for Non-Resident</w:t>
            </w:r>
          </w:p>
        </w:tc>
        <w:tc>
          <w:tcPr>
            <w:tcW w:w="3200" w:type="dxa"/>
            <w:shd w:val="clear" w:color="auto" w:fill="auto"/>
            <w:vAlign w:val="center"/>
          </w:tcPr>
          <w:p w:rsidR="00534283" w:rsidP="00757B4C" w:rsidRDefault="00534283" w14:paraId="1216C77F" w14:textId="77777777">
            <w:pPr>
              <w:pStyle w:val="BodyText"/>
              <w:tabs>
                <w:tab w:val="clear" w:pos="720"/>
              </w:tabs>
              <w:rPr>
                <w:spacing w:val="-3"/>
                <w:szCs w:val="24"/>
              </w:rPr>
            </w:pPr>
            <w:r>
              <w:rPr>
                <w:spacing w:val="-3"/>
                <w:szCs w:val="24"/>
              </w:rPr>
              <w:t>$</w:t>
            </w:r>
            <w:r w:rsidR="00B46E0C">
              <w:rPr>
                <w:spacing w:val="-3"/>
                <w:szCs w:val="24"/>
              </w:rPr>
              <w:t>3,600</w:t>
            </w:r>
          </w:p>
        </w:tc>
        <w:tc>
          <w:tcPr>
            <w:tcW w:w="2672" w:type="dxa"/>
            <w:vAlign w:val="center"/>
          </w:tcPr>
          <w:p w:rsidR="00534283" w:rsidP="00B60791" w:rsidRDefault="008938EB" w14:paraId="0EF01F0B" w14:textId="77777777">
            <w:pPr>
              <w:pStyle w:val="BodyText"/>
              <w:tabs>
                <w:tab w:val="clear" w:pos="720"/>
              </w:tabs>
              <w:rPr>
                <w:spacing w:val="-3"/>
                <w:szCs w:val="24"/>
              </w:rPr>
            </w:pPr>
            <w:r>
              <w:rPr>
                <w:spacing w:val="-3"/>
                <w:szCs w:val="24"/>
              </w:rPr>
              <w:t>$</w:t>
            </w:r>
            <w:r w:rsidR="00B46E0C">
              <w:rPr>
                <w:spacing w:val="-3"/>
                <w:szCs w:val="24"/>
              </w:rPr>
              <w:t>1,20</w:t>
            </w:r>
            <w:r w:rsidR="00B60791">
              <w:rPr>
                <w:spacing w:val="-3"/>
                <w:szCs w:val="24"/>
              </w:rPr>
              <w:t>0</w:t>
            </w:r>
          </w:p>
        </w:tc>
      </w:tr>
      <w:tr w:rsidRPr="00843553" w:rsidR="00534283" w:rsidTr="00427111" w14:paraId="6EA0EFEE" w14:textId="77777777">
        <w:trPr>
          <w:trHeight w:val="518"/>
          <w:jc w:val="center"/>
        </w:trPr>
        <w:tc>
          <w:tcPr>
            <w:tcW w:w="417" w:type="dxa"/>
          </w:tcPr>
          <w:p w:rsidRPr="00843553" w:rsidR="00534283" w:rsidP="00580CFB" w:rsidRDefault="00534283" w14:paraId="32F97F80"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289D26C5" w14:textId="77777777">
            <w:pPr>
              <w:autoSpaceDE w:val="0"/>
              <w:autoSpaceDN w:val="0"/>
              <w:adjustRightInd w:val="0"/>
              <w:rPr>
                <w:sz w:val="24"/>
                <w:szCs w:val="24"/>
              </w:rPr>
            </w:pPr>
            <w:r w:rsidRPr="00534283">
              <w:rPr>
                <w:sz w:val="24"/>
                <w:szCs w:val="24"/>
              </w:rPr>
              <w:t>Consent to Service of Process from Certain Associated Persons</w:t>
            </w:r>
          </w:p>
        </w:tc>
        <w:tc>
          <w:tcPr>
            <w:tcW w:w="3200" w:type="dxa"/>
            <w:shd w:val="clear" w:color="auto" w:fill="auto"/>
            <w:vAlign w:val="center"/>
          </w:tcPr>
          <w:p w:rsidR="00534283" w:rsidP="00757B4C" w:rsidRDefault="00534283" w14:paraId="2FE5222B"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045C93DB" w14:textId="77777777">
            <w:pPr>
              <w:pStyle w:val="BodyText"/>
              <w:tabs>
                <w:tab w:val="clear" w:pos="720"/>
              </w:tabs>
              <w:rPr>
                <w:spacing w:val="-3"/>
                <w:szCs w:val="24"/>
              </w:rPr>
            </w:pPr>
            <w:r>
              <w:rPr>
                <w:spacing w:val="-3"/>
                <w:szCs w:val="24"/>
              </w:rPr>
              <w:t>N/A</w:t>
            </w:r>
          </w:p>
        </w:tc>
      </w:tr>
      <w:tr w:rsidRPr="00843553" w:rsidR="00534283" w:rsidTr="00427111" w14:paraId="68294CE0" w14:textId="77777777">
        <w:trPr>
          <w:trHeight w:val="518"/>
          <w:jc w:val="center"/>
        </w:trPr>
        <w:tc>
          <w:tcPr>
            <w:tcW w:w="417" w:type="dxa"/>
          </w:tcPr>
          <w:p w:rsidRPr="00843553" w:rsidR="00534283" w:rsidP="00580CFB" w:rsidRDefault="00534283" w14:paraId="2F216038"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2E750768" w14:textId="77777777">
            <w:pPr>
              <w:autoSpaceDE w:val="0"/>
              <w:autoSpaceDN w:val="0"/>
              <w:adjustRightInd w:val="0"/>
              <w:rPr>
                <w:sz w:val="24"/>
                <w:szCs w:val="24"/>
              </w:rPr>
            </w:pPr>
            <w:r w:rsidRPr="00534283">
              <w:rPr>
                <w:sz w:val="24"/>
                <w:szCs w:val="24"/>
              </w:rPr>
              <w:t>Rule 15Ba1-8: Books and Records to be Made and Maintained by Municipal Advisors</w:t>
            </w:r>
          </w:p>
        </w:tc>
        <w:tc>
          <w:tcPr>
            <w:tcW w:w="3200" w:type="dxa"/>
            <w:shd w:val="clear" w:color="auto" w:fill="auto"/>
            <w:vAlign w:val="center"/>
          </w:tcPr>
          <w:p w:rsidR="00534283" w:rsidP="00757B4C" w:rsidRDefault="00534283" w14:paraId="5AA9EA0F"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43853404" w14:textId="77777777">
            <w:pPr>
              <w:pStyle w:val="BodyText"/>
              <w:tabs>
                <w:tab w:val="clear" w:pos="720"/>
              </w:tabs>
              <w:rPr>
                <w:spacing w:val="-3"/>
                <w:szCs w:val="24"/>
              </w:rPr>
            </w:pPr>
            <w:r>
              <w:rPr>
                <w:spacing w:val="-3"/>
                <w:szCs w:val="24"/>
              </w:rPr>
              <w:t>N/A</w:t>
            </w:r>
          </w:p>
        </w:tc>
      </w:tr>
      <w:tr w:rsidRPr="00843553" w:rsidR="00534283" w:rsidTr="00427111" w14:paraId="38308572" w14:textId="77777777">
        <w:trPr>
          <w:trHeight w:val="518"/>
          <w:jc w:val="center"/>
        </w:trPr>
        <w:tc>
          <w:tcPr>
            <w:tcW w:w="417" w:type="dxa"/>
          </w:tcPr>
          <w:p w:rsidRPr="00843553" w:rsidR="00534283" w:rsidP="00580CFB" w:rsidRDefault="00534283" w14:paraId="13771BE6"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5B75F6F5" w14:textId="77777777">
            <w:pPr>
              <w:autoSpaceDE w:val="0"/>
              <w:autoSpaceDN w:val="0"/>
              <w:adjustRightInd w:val="0"/>
              <w:rPr>
                <w:sz w:val="24"/>
                <w:szCs w:val="24"/>
              </w:rPr>
            </w:pPr>
            <w:r w:rsidRPr="00534283">
              <w:rPr>
                <w:spacing w:val="-3"/>
                <w:sz w:val="24"/>
                <w:szCs w:val="24"/>
              </w:rPr>
              <w:t>Rule 15Ba1-1(d)(3)(vi): Exemption When a Municipal Entity or Obligated Person is Represented by an Independent Registered Municipal Advisor</w:t>
            </w:r>
          </w:p>
        </w:tc>
        <w:tc>
          <w:tcPr>
            <w:tcW w:w="3200" w:type="dxa"/>
            <w:shd w:val="clear" w:color="auto" w:fill="auto"/>
            <w:vAlign w:val="center"/>
          </w:tcPr>
          <w:p w:rsidR="00534283" w:rsidP="00757B4C" w:rsidRDefault="00534283" w14:paraId="578FFBE1"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49BECFA3" w14:textId="77777777">
            <w:pPr>
              <w:pStyle w:val="BodyText"/>
              <w:tabs>
                <w:tab w:val="clear" w:pos="720"/>
              </w:tabs>
              <w:rPr>
                <w:spacing w:val="-3"/>
                <w:szCs w:val="24"/>
              </w:rPr>
            </w:pPr>
            <w:r>
              <w:rPr>
                <w:spacing w:val="-3"/>
                <w:szCs w:val="24"/>
              </w:rPr>
              <w:t>N/A</w:t>
            </w:r>
          </w:p>
        </w:tc>
      </w:tr>
      <w:tr w:rsidRPr="00843553" w:rsidR="00534283" w:rsidTr="00427111" w14:paraId="7C1AF5BE" w14:textId="77777777">
        <w:trPr>
          <w:trHeight w:val="518"/>
          <w:jc w:val="center"/>
        </w:trPr>
        <w:tc>
          <w:tcPr>
            <w:tcW w:w="417" w:type="dxa"/>
          </w:tcPr>
          <w:p w:rsidRPr="00843553" w:rsidR="00534283" w:rsidP="00580CFB" w:rsidRDefault="00534283" w14:paraId="387C291A"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0E419740" w14:textId="77777777">
            <w:pPr>
              <w:autoSpaceDE w:val="0"/>
              <w:autoSpaceDN w:val="0"/>
              <w:adjustRightInd w:val="0"/>
              <w:rPr>
                <w:sz w:val="24"/>
                <w:szCs w:val="24"/>
              </w:rPr>
            </w:pPr>
            <w:r w:rsidRPr="00534283">
              <w:rPr>
                <w:sz w:val="24"/>
                <w:szCs w:val="24"/>
              </w:rPr>
              <w:t>Rule 15Ba1-1(h)(2): Exception to Definition of Municipal Escrow Investments</w:t>
            </w:r>
          </w:p>
        </w:tc>
        <w:tc>
          <w:tcPr>
            <w:tcW w:w="3200" w:type="dxa"/>
            <w:shd w:val="clear" w:color="auto" w:fill="auto"/>
            <w:vAlign w:val="center"/>
          </w:tcPr>
          <w:p w:rsidR="00534283" w:rsidP="00757B4C" w:rsidRDefault="00534283" w14:paraId="05542CB3"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09437638" w14:textId="77777777">
            <w:pPr>
              <w:pStyle w:val="BodyText"/>
              <w:tabs>
                <w:tab w:val="clear" w:pos="720"/>
              </w:tabs>
              <w:rPr>
                <w:spacing w:val="-3"/>
                <w:szCs w:val="24"/>
              </w:rPr>
            </w:pPr>
            <w:r>
              <w:rPr>
                <w:spacing w:val="-3"/>
                <w:szCs w:val="24"/>
              </w:rPr>
              <w:t>N/A</w:t>
            </w:r>
          </w:p>
        </w:tc>
      </w:tr>
      <w:tr w:rsidRPr="00843553" w:rsidR="00534283" w:rsidTr="00427111" w14:paraId="3079CDB7" w14:textId="77777777">
        <w:trPr>
          <w:trHeight w:val="518"/>
          <w:jc w:val="center"/>
        </w:trPr>
        <w:tc>
          <w:tcPr>
            <w:tcW w:w="417" w:type="dxa"/>
          </w:tcPr>
          <w:p w:rsidRPr="00843553" w:rsidR="00534283" w:rsidP="00580CFB" w:rsidRDefault="00534283" w14:paraId="31526B17" w14:textId="77777777">
            <w:pPr>
              <w:pStyle w:val="BodyText"/>
              <w:numPr>
                <w:ilvl w:val="0"/>
                <w:numId w:val="15"/>
              </w:numPr>
              <w:tabs>
                <w:tab w:val="clear" w:pos="720"/>
              </w:tabs>
              <w:rPr>
                <w:spacing w:val="-3"/>
                <w:szCs w:val="24"/>
                <w:u w:val="single"/>
              </w:rPr>
            </w:pPr>
          </w:p>
        </w:tc>
        <w:tc>
          <w:tcPr>
            <w:tcW w:w="3287" w:type="dxa"/>
            <w:shd w:val="clear" w:color="auto" w:fill="auto"/>
            <w:vAlign w:val="center"/>
          </w:tcPr>
          <w:p w:rsidRPr="00534283" w:rsidR="00534283" w:rsidP="0088233B" w:rsidRDefault="00534283" w14:paraId="41E32EF1" w14:textId="77777777">
            <w:pPr>
              <w:autoSpaceDE w:val="0"/>
              <w:autoSpaceDN w:val="0"/>
              <w:adjustRightInd w:val="0"/>
              <w:rPr>
                <w:sz w:val="24"/>
                <w:szCs w:val="24"/>
              </w:rPr>
            </w:pPr>
            <w:r w:rsidRPr="00534283">
              <w:rPr>
                <w:sz w:val="24"/>
                <w:szCs w:val="24"/>
              </w:rPr>
              <w:t>Rule 15Ba1-1(m)(3): Exception to Definition of Proceeds of Municipal Securities</w:t>
            </w:r>
          </w:p>
        </w:tc>
        <w:tc>
          <w:tcPr>
            <w:tcW w:w="3200" w:type="dxa"/>
            <w:shd w:val="clear" w:color="auto" w:fill="auto"/>
            <w:vAlign w:val="center"/>
          </w:tcPr>
          <w:p w:rsidR="00534283" w:rsidP="00757B4C" w:rsidRDefault="00534283" w14:paraId="438CA85F" w14:textId="77777777">
            <w:pPr>
              <w:pStyle w:val="BodyText"/>
              <w:tabs>
                <w:tab w:val="clear" w:pos="720"/>
              </w:tabs>
              <w:rPr>
                <w:spacing w:val="-3"/>
                <w:szCs w:val="24"/>
              </w:rPr>
            </w:pPr>
            <w:r>
              <w:rPr>
                <w:spacing w:val="-3"/>
                <w:szCs w:val="24"/>
              </w:rPr>
              <w:t>N/A</w:t>
            </w:r>
          </w:p>
        </w:tc>
        <w:tc>
          <w:tcPr>
            <w:tcW w:w="2672" w:type="dxa"/>
            <w:vAlign w:val="center"/>
          </w:tcPr>
          <w:p w:rsidR="00534283" w:rsidP="00757B4C" w:rsidRDefault="00534283" w14:paraId="06240FAB" w14:textId="77777777">
            <w:pPr>
              <w:pStyle w:val="BodyText"/>
              <w:tabs>
                <w:tab w:val="clear" w:pos="720"/>
              </w:tabs>
              <w:rPr>
                <w:spacing w:val="-3"/>
                <w:szCs w:val="24"/>
              </w:rPr>
            </w:pPr>
            <w:r>
              <w:rPr>
                <w:spacing w:val="-3"/>
                <w:szCs w:val="24"/>
              </w:rPr>
              <w:t>N/A</w:t>
            </w:r>
          </w:p>
        </w:tc>
      </w:tr>
      <w:tr w:rsidRPr="00843553" w:rsidR="00534283" w:rsidTr="00427111" w14:paraId="1FF6ECAA" w14:textId="77777777">
        <w:trPr>
          <w:trHeight w:val="518"/>
          <w:jc w:val="center"/>
        </w:trPr>
        <w:tc>
          <w:tcPr>
            <w:tcW w:w="3704" w:type="dxa"/>
            <w:gridSpan w:val="2"/>
            <w:shd w:val="clear" w:color="auto" w:fill="D9D9D9"/>
            <w:vAlign w:val="center"/>
          </w:tcPr>
          <w:p w:rsidRPr="00843553" w:rsidR="00534283" w:rsidP="00757B4C" w:rsidRDefault="00534283" w14:paraId="4BD5C0F8" w14:textId="77777777">
            <w:pPr>
              <w:tabs>
                <w:tab w:val="left" w:pos="0"/>
              </w:tabs>
              <w:suppressAutoHyphens/>
              <w:jc w:val="center"/>
              <w:rPr>
                <w:b/>
                <w:spacing w:val="-3"/>
                <w:sz w:val="24"/>
                <w:szCs w:val="24"/>
              </w:rPr>
            </w:pPr>
            <w:r w:rsidRPr="00843553">
              <w:rPr>
                <w:b/>
                <w:spacing w:val="-3"/>
                <w:sz w:val="24"/>
                <w:szCs w:val="24"/>
              </w:rPr>
              <w:t>TOTAL</w:t>
            </w:r>
          </w:p>
        </w:tc>
        <w:tc>
          <w:tcPr>
            <w:tcW w:w="3200" w:type="dxa"/>
            <w:shd w:val="clear" w:color="auto" w:fill="D9D9D9"/>
            <w:vAlign w:val="center"/>
          </w:tcPr>
          <w:p w:rsidRPr="00843553" w:rsidR="00534283" w:rsidP="00757B4C" w:rsidRDefault="00534283" w14:paraId="6258BB9D" w14:textId="44059F70">
            <w:pPr>
              <w:tabs>
                <w:tab w:val="left" w:pos="0"/>
              </w:tabs>
              <w:suppressAutoHyphens/>
              <w:rPr>
                <w:b/>
                <w:spacing w:val="-3"/>
                <w:sz w:val="24"/>
                <w:szCs w:val="24"/>
              </w:rPr>
            </w:pPr>
            <w:r>
              <w:rPr>
                <w:b/>
                <w:spacing w:val="-3"/>
                <w:sz w:val="24"/>
                <w:szCs w:val="24"/>
              </w:rPr>
              <w:t>$</w:t>
            </w:r>
            <w:r w:rsidR="00B377C0">
              <w:rPr>
                <w:b/>
                <w:spacing w:val="-3"/>
                <w:sz w:val="24"/>
                <w:szCs w:val="24"/>
              </w:rPr>
              <w:t>17</w:t>
            </w:r>
            <w:r w:rsidR="00B46E0C">
              <w:rPr>
                <w:b/>
                <w:spacing w:val="-3"/>
                <w:sz w:val="24"/>
                <w:szCs w:val="24"/>
              </w:rPr>
              <w:t>,600</w:t>
            </w:r>
          </w:p>
        </w:tc>
        <w:tc>
          <w:tcPr>
            <w:tcW w:w="2672" w:type="dxa"/>
            <w:shd w:val="clear" w:color="auto" w:fill="D9D9D9"/>
            <w:vAlign w:val="center"/>
          </w:tcPr>
          <w:p w:rsidR="00534283" w:rsidP="000348E0" w:rsidRDefault="008938EB" w14:paraId="012267DB" w14:textId="77777777">
            <w:pPr>
              <w:tabs>
                <w:tab w:val="left" w:pos="0"/>
              </w:tabs>
              <w:suppressAutoHyphens/>
              <w:rPr>
                <w:b/>
                <w:spacing w:val="-3"/>
                <w:sz w:val="24"/>
                <w:szCs w:val="24"/>
              </w:rPr>
            </w:pPr>
            <w:r>
              <w:rPr>
                <w:b/>
                <w:spacing w:val="-3"/>
                <w:sz w:val="24"/>
                <w:szCs w:val="24"/>
              </w:rPr>
              <w:t>$</w:t>
            </w:r>
            <w:r w:rsidR="00B46E0C">
              <w:rPr>
                <w:b/>
                <w:spacing w:val="-3"/>
                <w:sz w:val="24"/>
                <w:szCs w:val="24"/>
              </w:rPr>
              <w:t>1,333</w:t>
            </w:r>
            <w:r>
              <w:rPr>
                <w:b/>
                <w:spacing w:val="-3"/>
                <w:sz w:val="24"/>
                <w:szCs w:val="24"/>
              </w:rPr>
              <w:t>.33</w:t>
            </w:r>
          </w:p>
        </w:tc>
      </w:tr>
    </w:tbl>
    <w:p w:rsidR="005653AC" w:rsidP="00580CFB" w:rsidRDefault="005653AC" w14:paraId="5EE200C3" w14:textId="77777777"/>
    <w:p w:rsidRPr="0059307B" w:rsidR="00622813" w:rsidP="009E51D4" w:rsidRDefault="00622813" w14:paraId="1F44175D" w14:textId="77777777">
      <w:pPr>
        <w:pStyle w:val="BodyText"/>
        <w:keepNext/>
        <w:numPr>
          <w:ilvl w:val="0"/>
          <w:numId w:val="1"/>
        </w:numPr>
        <w:rPr>
          <w:b/>
        </w:rPr>
      </w:pPr>
      <w:r w:rsidRPr="0059307B">
        <w:rPr>
          <w:b/>
        </w:rPr>
        <w:t>Cost</w:t>
      </w:r>
      <w:r w:rsidRPr="0059307B" w:rsidR="00FA6162">
        <w:rPr>
          <w:b/>
        </w:rPr>
        <w:t>s</w:t>
      </w:r>
      <w:r w:rsidRPr="0059307B">
        <w:rPr>
          <w:b/>
        </w:rPr>
        <w:t xml:space="preserve"> to</w:t>
      </w:r>
      <w:r w:rsidRPr="0059307B" w:rsidR="00FA6162">
        <w:rPr>
          <w:b/>
        </w:rPr>
        <w:t xml:space="preserve"> </w:t>
      </w:r>
      <w:r w:rsidRPr="0059307B">
        <w:rPr>
          <w:b/>
        </w:rPr>
        <w:t>Federal Government</w:t>
      </w:r>
    </w:p>
    <w:p w:rsidRPr="003162C0" w:rsidR="00622813" w:rsidP="009E51D4" w:rsidRDefault="00622813" w14:paraId="124116C4" w14:textId="77777777">
      <w:pPr>
        <w:pStyle w:val="BodyText"/>
        <w:keepNext/>
      </w:pPr>
    </w:p>
    <w:p w:rsidRPr="00B43D42" w:rsidR="003162C0" w:rsidP="009E51D4" w:rsidRDefault="00F77ED9" w14:paraId="661317B8" w14:textId="77777777">
      <w:pPr>
        <w:keepNext/>
        <w:tabs>
          <w:tab w:val="left" w:pos="-720"/>
        </w:tabs>
        <w:suppressAutoHyphens/>
        <w:ind w:right="-576"/>
        <w:rPr>
          <w:spacing w:val="-3"/>
          <w:sz w:val="24"/>
          <w:szCs w:val="24"/>
        </w:rPr>
      </w:pPr>
      <w:r w:rsidRPr="003162C0">
        <w:tab/>
      </w:r>
      <w:r w:rsidRPr="003162C0" w:rsidR="003162C0">
        <w:rPr>
          <w:spacing w:val="-3"/>
          <w:sz w:val="24"/>
          <w:szCs w:val="24"/>
        </w:rPr>
        <w:t>There would be no additional costs to the Federal Government.</w:t>
      </w:r>
    </w:p>
    <w:p w:rsidRPr="00C70691" w:rsidR="00427111" w:rsidP="00C25FA4" w:rsidRDefault="00427111" w14:paraId="0581E8BB" w14:textId="77777777">
      <w:pPr>
        <w:pStyle w:val="BodyText"/>
        <w:rPr>
          <w:b/>
          <w:highlight w:val="yellow"/>
        </w:rPr>
      </w:pPr>
    </w:p>
    <w:p w:rsidRPr="0059307B" w:rsidR="00622813" w:rsidP="00C25FA4" w:rsidRDefault="00FA6162" w14:paraId="63C9FD36" w14:textId="77777777">
      <w:pPr>
        <w:pStyle w:val="BodyText"/>
        <w:numPr>
          <w:ilvl w:val="0"/>
          <w:numId w:val="1"/>
        </w:numPr>
        <w:rPr>
          <w:b/>
        </w:rPr>
      </w:pPr>
      <w:r w:rsidRPr="0059307B">
        <w:rPr>
          <w:b/>
        </w:rPr>
        <w:t xml:space="preserve">Reason for </w:t>
      </w:r>
      <w:r w:rsidRPr="0059307B" w:rsidR="00622813">
        <w:rPr>
          <w:b/>
        </w:rPr>
        <w:t>Change</w:t>
      </w:r>
    </w:p>
    <w:p w:rsidRPr="00CD6D2C" w:rsidR="00622813" w:rsidP="00C25FA4" w:rsidRDefault="00622813" w14:paraId="5703F20F" w14:textId="77777777">
      <w:pPr>
        <w:jc w:val="both"/>
        <w:rPr>
          <w:rFonts w:ascii="CG Times" w:hAnsi="CG Times"/>
          <w:color w:val="000000"/>
        </w:rPr>
      </w:pPr>
    </w:p>
    <w:p w:rsidRPr="00CD6D2C" w:rsidR="00FC4D24" w:rsidP="00C25FA4" w:rsidRDefault="00622813" w14:paraId="4D6A0370" w14:textId="76E15696">
      <w:pPr>
        <w:tabs>
          <w:tab w:val="left" w:pos="-720"/>
        </w:tabs>
        <w:suppressAutoHyphens/>
      </w:pPr>
      <w:r w:rsidRPr="00CD6D2C">
        <w:rPr>
          <w:color w:val="000000"/>
        </w:rPr>
        <w:tab/>
      </w:r>
      <w:r w:rsidR="00F20104">
        <w:rPr>
          <w:sz w:val="24"/>
          <w:szCs w:val="24"/>
        </w:rPr>
        <w:t xml:space="preserve">The Commission has revised its estimates of burdens and costs based upon actual registration </w:t>
      </w:r>
      <w:r w:rsidR="00093225">
        <w:rPr>
          <w:sz w:val="24"/>
          <w:szCs w:val="24"/>
        </w:rPr>
        <w:t xml:space="preserve">and </w:t>
      </w:r>
      <w:r w:rsidR="00A350E7">
        <w:rPr>
          <w:sz w:val="24"/>
          <w:szCs w:val="24"/>
        </w:rPr>
        <w:t xml:space="preserve">other </w:t>
      </w:r>
      <w:r w:rsidR="00093225">
        <w:rPr>
          <w:sz w:val="24"/>
          <w:szCs w:val="24"/>
        </w:rPr>
        <w:t xml:space="preserve">market </w:t>
      </w:r>
      <w:r w:rsidR="00F20104">
        <w:rPr>
          <w:sz w:val="24"/>
          <w:szCs w:val="24"/>
        </w:rPr>
        <w:t xml:space="preserve">data obtained </w:t>
      </w:r>
      <w:r w:rsidR="00093225">
        <w:rPr>
          <w:sz w:val="24"/>
          <w:szCs w:val="24"/>
        </w:rPr>
        <w:t>since the prior PRA renewal process in 2017</w:t>
      </w:r>
      <w:r w:rsidR="00F20104">
        <w:rPr>
          <w:sz w:val="24"/>
          <w:szCs w:val="24"/>
        </w:rPr>
        <w:t xml:space="preserve">. </w:t>
      </w:r>
      <w:r w:rsidRPr="00CD6D2C" w:rsidR="00F20104">
        <w:rPr>
          <w:sz w:val="24"/>
          <w:szCs w:val="24"/>
        </w:rPr>
        <w:t xml:space="preserve"> </w:t>
      </w:r>
    </w:p>
    <w:p w:rsidRPr="00C70691" w:rsidR="00622813" w:rsidP="00C25FA4" w:rsidRDefault="00622813" w14:paraId="7712BF4B" w14:textId="77777777">
      <w:pPr>
        <w:pStyle w:val="BodyText"/>
        <w:rPr>
          <w:highlight w:val="yellow"/>
        </w:rPr>
      </w:pPr>
    </w:p>
    <w:p w:rsidRPr="0059307B" w:rsidR="00622813" w:rsidP="00C25FA4" w:rsidRDefault="00622813" w14:paraId="254197C2" w14:textId="77777777">
      <w:pPr>
        <w:pStyle w:val="BodyText"/>
        <w:numPr>
          <w:ilvl w:val="0"/>
          <w:numId w:val="1"/>
        </w:numPr>
        <w:rPr>
          <w:b/>
        </w:rPr>
      </w:pPr>
      <w:r w:rsidRPr="0059307B">
        <w:rPr>
          <w:b/>
        </w:rPr>
        <w:t>Information Collection Planned for Statistical Purposes</w:t>
      </w:r>
    </w:p>
    <w:p w:rsidRPr="00CD6D2C" w:rsidR="00622813" w:rsidP="00C25FA4" w:rsidRDefault="00622813" w14:paraId="6067BC86" w14:textId="77777777">
      <w:pPr>
        <w:pStyle w:val="BodyText"/>
      </w:pPr>
    </w:p>
    <w:p w:rsidRPr="00CD6D2C" w:rsidR="00622813" w:rsidP="00C25FA4" w:rsidRDefault="00622813" w14:paraId="06B852B9" w14:textId="77777777">
      <w:pPr>
        <w:pStyle w:val="BodyText"/>
      </w:pPr>
      <w:r w:rsidRPr="00CD6D2C">
        <w:tab/>
      </w:r>
      <w:r w:rsidR="00541562">
        <w:t>Not applicable.  The information collection is not used for statistical purposes</w:t>
      </w:r>
      <w:r w:rsidRPr="00CD6D2C">
        <w:t>.</w:t>
      </w:r>
    </w:p>
    <w:p w:rsidRPr="00CD6D2C" w:rsidR="00FC20E4" w:rsidP="00C25FA4" w:rsidRDefault="00FC20E4" w14:paraId="684A4837" w14:textId="77777777">
      <w:pPr>
        <w:pStyle w:val="BodyText"/>
      </w:pPr>
    </w:p>
    <w:p w:rsidRPr="00BC2B97" w:rsidR="00622813" w:rsidP="00C25FA4" w:rsidRDefault="00FA6162" w14:paraId="04C14AFD" w14:textId="77777777">
      <w:pPr>
        <w:pStyle w:val="BodyText"/>
        <w:numPr>
          <w:ilvl w:val="0"/>
          <w:numId w:val="1"/>
        </w:numPr>
        <w:rPr>
          <w:b/>
        </w:rPr>
      </w:pPr>
      <w:r w:rsidRPr="00BC2B97">
        <w:rPr>
          <w:b/>
        </w:rPr>
        <w:t xml:space="preserve">Approval </w:t>
      </w:r>
      <w:r w:rsidRPr="00BC2B97" w:rsidR="00427111">
        <w:rPr>
          <w:b/>
        </w:rPr>
        <w:t xml:space="preserve">to Omit the OMB Expiration </w:t>
      </w:r>
      <w:r w:rsidRPr="00BC2B97">
        <w:rPr>
          <w:b/>
        </w:rPr>
        <w:t>Date</w:t>
      </w:r>
    </w:p>
    <w:p w:rsidRPr="00BC2B97" w:rsidR="00622813" w:rsidP="00C25FA4" w:rsidRDefault="00622813" w14:paraId="066679B2" w14:textId="77777777">
      <w:pPr>
        <w:pStyle w:val="BodyText"/>
      </w:pPr>
    </w:p>
    <w:p w:rsidRPr="00CD6D2C" w:rsidR="00622813" w:rsidP="00C25FA4" w:rsidRDefault="00622813" w14:paraId="24575478" w14:textId="77777777">
      <w:pPr>
        <w:pStyle w:val="BodyText"/>
        <w:outlineLvl w:val="0"/>
      </w:pPr>
      <w:r w:rsidRPr="00BC2B97">
        <w:tab/>
      </w:r>
      <w:r w:rsidRPr="00BC2B97" w:rsidR="002F0DC0">
        <w:rPr>
          <w:color w:val="000000"/>
        </w:rPr>
        <w:t>We request authorization to omit the expiration date on the electronic version of the form, although the OMB control number will be displayed.</w:t>
      </w:r>
      <w:r w:rsidRPr="00BC2B97" w:rsidR="00EB2108">
        <w:rPr>
          <w:color w:val="000000"/>
        </w:rPr>
        <w:t xml:space="preserve">  </w:t>
      </w:r>
      <w:r w:rsidRPr="00BC2B97" w:rsidR="002F0DC0">
        <w:rPr>
          <w:color w:val="000000"/>
        </w:rPr>
        <w:t>Including the expiration date on the electronic version of this form will result in increased costs, because the need to make changes to the form may not follow the application’s scheduled version release dates</w:t>
      </w:r>
      <w:r w:rsidRPr="00BC2B97" w:rsidR="00541562">
        <w:rPr>
          <w:szCs w:val="24"/>
        </w:rPr>
        <w:t>.</w:t>
      </w:r>
    </w:p>
    <w:p w:rsidRPr="00CD6D2C" w:rsidR="00622813" w:rsidP="00C25FA4" w:rsidRDefault="00622813" w14:paraId="455038EA" w14:textId="77777777">
      <w:pPr>
        <w:pStyle w:val="BodyText"/>
      </w:pPr>
    </w:p>
    <w:p w:rsidRPr="0059307B" w:rsidR="00622813" w:rsidP="00C25FA4" w:rsidRDefault="00FA6162" w14:paraId="31A44120" w14:textId="77777777">
      <w:pPr>
        <w:pStyle w:val="BodyText"/>
        <w:numPr>
          <w:ilvl w:val="0"/>
          <w:numId w:val="1"/>
        </w:numPr>
        <w:rPr>
          <w:b/>
        </w:rPr>
      </w:pPr>
      <w:r w:rsidRPr="0059307B">
        <w:rPr>
          <w:b/>
        </w:rPr>
        <w:t>Exceptions to Certification for Paperwork Reduction Act Submissions</w:t>
      </w:r>
    </w:p>
    <w:p w:rsidRPr="00CD6D2C" w:rsidR="00622813" w:rsidP="00C25FA4" w:rsidRDefault="00622813" w14:paraId="0563337B" w14:textId="77777777">
      <w:pPr>
        <w:pStyle w:val="BodyText"/>
      </w:pPr>
    </w:p>
    <w:p w:rsidRPr="00CD6D2C" w:rsidR="00622813" w:rsidP="00C25FA4" w:rsidRDefault="00622813" w14:paraId="49BABAC4" w14:textId="77777777">
      <w:pPr>
        <w:pStyle w:val="BodyText"/>
        <w:outlineLvl w:val="0"/>
      </w:pPr>
      <w:r w:rsidRPr="00CD6D2C">
        <w:tab/>
      </w:r>
      <w:r w:rsidR="00540A19">
        <w:t>This collection complies with the requirements in 5 CFR 1320.9</w:t>
      </w:r>
      <w:r w:rsidRPr="00CD6D2C">
        <w:t>.</w:t>
      </w:r>
    </w:p>
    <w:p w:rsidRPr="00C70691" w:rsidR="00622813" w:rsidP="00C25FA4" w:rsidRDefault="00622813" w14:paraId="1B9BDD2D" w14:textId="77777777">
      <w:pPr>
        <w:pStyle w:val="BodyText"/>
        <w:rPr>
          <w:highlight w:val="yellow"/>
        </w:rPr>
      </w:pPr>
    </w:p>
    <w:p w:rsidRPr="0059307B" w:rsidR="00622813" w:rsidP="002D70FD" w:rsidRDefault="00FA6162" w14:paraId="4580D75F" w14:textId="77777777">
      <w:pPr>
        <w:pStyle w:val="BodyText"/>
        <w:keepNext/>
        <w:rPr>
          <w:b/>
        </w:rPr>
      </w:pPr>
      <w:r w:rsidRPr="0059307B">
        <w:rPr>
          <w:b/>
        </w:rPr>
        <w:t>B.</w:t>
      </w:r>
      <w:r w:rsidRPr="0059307B">
        <w:rPr>
          <w:b/>
        </w:rPr>
        <w:tab/>
      </w:r>
      <w:r w:rsidRPr="0059307B" w:rsidR="00622813">
        <w:rPr>
          <w:b/>
        </w:rPr>
        <w:t>Collection of Information Employing Statistical Methods</w:t>
      </w:r>
    </w:p>
    <w:p w:rsidRPr="00CD6D2C" w:rsidR="00622813" w:rsidP="002D70FD" w:rsidRDefault="00622813" w14:paraId="7AD3310C" w14:textId="77777777">
      <w:pPr>
        <w:pStyle w:val="BodyText"/>
        <w:keepNext/>
      </w:pPr>
    </w:p>
    <w:p w:rsidR="00622813" w:rsidP="002D70FD" w:rsidRDefault="00622813" w14:paraId="130D9BE3" w14:textId="12CE0C93">
      <w:pPr>
        <w:pStyle w:val="BodyText"/>
        <w:keepNext/>
      </w:pPr>
      <w:r w:rsidRPr="00CD6D2C">
        <w:tab/>
      </w:r>
      <w:r w:rsidR="00541562">
        <w:t>This collection does not involve statistical methods.</w:t>
      </w:r>
    </w:p>
    <w:sectPr w:rsidR="00622813" w:rsidSect="00AE3E83">
      <w:headerReference w:type="default" r:id="rId15"/>
      <w:footerReference w:type="even" r:id="rId16"/>
      <w:footerReference w:type="default" r:id="rId17"/>
      <w:headerReference w:type="first" r:id="rId18"/>
      <w:pgSz w:w="12240" w:h="15840"/>
      <w:pgMar w:top="1440" w:right="1440" w:bottom="144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F82FC4" w16cid:durableId="22611D5E"/>
  <w16cid:commentId w16cid:paraId="39D7304E" w16cid:durableId="22611D8D"/>
  <w16cid:commentId w16cid:paraId="1209C8D6" w16cid:durableId="22614215"/>
  <w16cid:commentId w16cid:paraId="653393FF" w16cid:durableId="226144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3650" w14:textId="77777777" w:rsidR="00197832" w:rsidRDefault="00197832">
      <w:r>
        <w:separator/>
      </w:r>
    </w:p>
  </w:endnote>
  <w:endnote w:type="continuationSeparator" w:id="0">
    <w:p w14:paraId="4988EE08" w14:textId="77777777" w:rsidR="00197832" w:rsidRDefault="00197832">
      <w:r>
        <w:continuationSeparator/>
      </w:r>
    </w:p>
  </w:endnote>
  <w:endnote w:type="continuationNotice" w:id="1">
    <w:p w14:paraId="6DDF8D0D" w14:textId="77777777" w:rsidR="00197832" w:rsidRDefault="00197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30D9" w14:textId="77777777" w:rsidR="00D32CCB" w:rsidRDefault="00D32CCB" w:rsidP="004144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2C395" w14:textId="77777777" w:rsidR="00D32CCB" w:rsidRDefault="00D32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961A" w14:textId="412B963C" w:rsidR="00D32CCB" w:rsidRPr="00B3211B" w:rsidRDefault="00D32CCB" w:rsidP="00B3211B">
    <w:pPr>
      <w:pStyle w:val="Footer"/>
      <w:framePr w:wrap="around" w:vAnchor="text" w:hAnchor="margin" w:xAlign="center" w:y="1"/>
      <w:tabs>
        <w:tab w:val="clear" w:pos="4320"/>
      </w:tabs>
      <w:ind w:right="-58"/>
      <w:rPr>
        <w:rStyle w:val="PageNumber"/>
        <w:sz w:val="24"/>
        <w:szCs w:val="24"/>
      </w:rPr>
    </w:pPr>
    <w:r w:rsidRPr="00B3211B">
      <w:rPr>
        <w:rStyle w:val="PageNumber"/>
        <w:sz w:val="24"/>
        <w:szCs w:val="24"/>
      </w:rPr>
      <w:fldChar w:fldCharType="begin"/>
    </w:r>
    <w:r w:rsidRPr="00B3211B">
      <w:rPr>
        <w:rStyle w:val="PageNumber"/>
        <w:sz w:val="24"/>
        <w:szCs w:val="24"/>
      </w:rPr>
      <w:instrText xml:space="preserve">PAGE  </w:instrText>
    </w:r>
    <w:r w:rsidRPr="00B3211B">
      <w:rPr>
        <w:rStyle w:val="PageNumber"/>
        <w:sz w:val="24"/>
        <w:szCs w:val="24"/>
      </w:rPr>
      <w:fldChar w:fldCharType="separate"/>
    </w:r>
    <w:r w:rsidR="00E83804">
      <w:rPr>
        <w:rStyle w:val="PageNumber"/>
        <w:noProof/>
        <w:sz w:val="24"/>
        <w:szCs w:val="24"/>
      </w:rPr>
      <w:t>8</w:t>
    </w:r>
    <w:r w:rsidRPr="00B3211B">
      <w:rPr>
        <w:rStyle w:val="PageNumber"/>
        <w:sz w:val="24"/>
        <w:szCs w:val="24"/>
      </w:rPr>
      <w:fldChar w:fldCharType="end"/>
    </w:r>
  </w:p>
  <w:p w14:paraId="4B4746F3" w14:textId="77777777" w:rsidR="00D32CCB" w:rsidRDefault="00D32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86C6" w14:textId="77777777" w:rsidR="00197832" w:rsidRDefault="00197832">
      <w:r>
        <w:separator/>
      </w:r>
    </w:p>
  </w:footnote>
  <w:footnote w:type="continuationSeparator" w:id="0">
    <w:p w14:paraId="0CFFB2DD" w14:textId="77777777" w:rsidR="00197832" w:rsidRDefault="00197832">
      <w:r>
        <w:continuationSeparator/>
      </w:r>
    </w:p>
  </w:footnote>
  <w:footnote w:type="continuationNotice" w:id="1">
    <w:p w14:paraId="1171D479" w14:textId="77777777" w:rsidR="00197832" w:rsidRDefault="00197832"/>
  </w:footnote>
  <w:footnote w:id="2">
    <w:p w14:paraId="0B770485" w14:textId="77777777" w:rsidR="00D32CCB" w:rsidRPr="0085238D" w:rsidRDefault="00D32CCB" w:rsidP="00AD173E">
      <w:pPr>
        <w:pStyle w:val="FootnoteText"/>
      </w:pPr>
      <w:r w:rsidRPr="0085238D">
        <w:rPr>
          <w:rStyle w:val="FootnoteReference"/>
        </w:rPr>
        <w:footnoteRef/>
      </w:r>
      <w:r w:rsidRPr="0085238D">
        <w:t xml:space="preserve"> </w:t>
      </w:r>
      <w:r w:rsidRPr="0085238D">
        <w:tab/>
      </w:r>
      <w:r w:rsidRPr="0085238D">
        <w:rPr>
          <w:u w:val="single"/>
        </w:rPr>
        <w:t>See</w:t>
      </w:r>
      <w:r w:rsidRPr="0085238D">
        <w:t xml:space="preserve"> </w:t>
      </w:r>
      <w:r w:rsidRPr="0085238D">
        <w:rPr>
          <w:u w:val="single"/>
        </w:rPr>
        <w:t>Registration of Municipal Advisors</w:t>
      </w:r>
      <w:r w:rsidRPr="0085238D">
        <w:t>, Exchange Act Release No. 70462 (</w:t>
      </w:r>
      <w:r w:rsidRPr="0085238D">
        <w:rPr>
          <w:szCs w:val="24"/>
        </w:rPr>
        <w:t>September</w:t>
      </w:r>
      <w:r w:rsidRPr="0085238D">
        <w:t xml:space="preserve"> 20, 2013), 78 FR 67468 (November 12, 2013) (the “Release”).  The Office of Management and Budget (“OMB”) control number is 3235-0681. </w:t>
      </w:r>
    </w:p>
  </w:footnote>
  <w:footnote w:id="3">
    <w:p w14:paraId="6FF5284C" w14:textId="77777777" w:rsidR="00D32CCB" w:rsidRPr="0085238D" w:rsidRDefault="00D32CCB" w:rsidP="00AD173E">
      <w:pPr>
        <w:pStyle w:val="FootnoteText"/>
      </w:pPr>
      <w:r w:rsidRPr="0085238D">
        <w:rPr>
          <w:rStyle w:val="FootnoteReference"/>
        </w:rPr>
        <w:footnoteRef/>
      </w:r>
      <w:r w:rsidRPr="0085238D">
        <w:t xml:space="preserve"> </w:t>
      </w:r>
      <w:r w:rsidRPr="0085238D">
        <w:tab/>
      </w:r>
      <w:r w:rsidRPr="0085238D">
        <w:rPr>
          <w:u w:val="single"/>
        </w:rPr>
        <w:t>See</w:t>
      </w:r>
      <w:r w:rsidRPr="0085238D">
        <w:t xml:space="preserve"> </w:t>
      </w:r>
      <w:r w:rsidRPr="0085238D">
        <w:rPr>
          <w:u w:val="single"/>
        </w:rPr>
        <w:t>Registration of Municipal Advisors; Temporary Stay of Final Rule</w:t>
      </w:r>
      <w:r w:rsidRPr="0085238D">
        <w:t>, Exchange Act Release No. 71288</w:t>
      </w:r>
      <w:r>
        <w:t xml:space="preserve"> (January 13, 2014), 79 FR 2777</w:t>
      </w:r>
      <w:r w:rsidRPr="0085238D">
        <w:t xml:space="preserve"> (January 16, 2014). The O</w:t>
      </w:r>
      <w:r>
        <w:t>MB control number is 3235-0681</w:t>
      </w:r>
      <w:r w:rsidRPr="0085238D">
        <w:t>.</w:t>
      </w:r>
    </w:p>
  </w:footnote>
  <w:footnote w:id="4">
    <w:p w14:paraId="2EAF4C79" w14:textId="79775659" w:rsidR="00D32CCB" w:rsidRPr="00953F00" w:rsidRDefault="00D32CCB">
      <w:pPr>
        <w:pStyle w:val="FootnoteText"/>
      </w:pPr>
      <w:r>
        <w:rPr>
          <w:rStyle w:val="FootnoteReference"/>
        </w:rPr>
        <w:footnoteRef/>
      </w:r>
      <w:r>
        <w:t xml:space="preserve"> </w:t>
      </w:r>
      <w:r>
        <w:tab/>
      </w:r>
      <w:r>
        <w:rPr>
          <w:u w:val="single"/>
        </w:rPr>
        <w:t>See Amendments to Forms and Schedules To Remove Provision of Certain Personally Identifiable Information</w:t>
      </w:r>
      <w:r>
        <w:t xml:space="preserve">, Exchange Act Release No. 83097 (May 14, 2018), 83 FR 22190 (May 14, 2018). The OMB Control Number is 3235-0681. </w:t>
      </w:r>
    </w:p>
  </w:footnote>
  <w:footnote w:id="5">
    <w:p w14:paraId="2B17DE7A" w14:textId="77777777" w:rsidR="00D32CCB" w:rsidRPr="0085238D" w:rsidRDefault="00D32CCB" w:rsidP="00F1627D">
      <w:pPr>
        <w:pStyle w:val="FootnoteText"/>
        <w:rPr>
          <w:szCs w:val="24"/>
        </w:rPr>
      </w:pPr>
      <w:r w:rsidRPr="0085238D">
        <w:rPr>
          <w:rStyle w:val="FootnoteReference"/>
          <w:szCs w:val="24"/>
        </w:rPr>
        <w:footnoteRef/>
      </w:r>
      <w:r w:rsidRPr="0085238D">
        <w:rPr>
          <w:szCs w:val="24"/>
        </w:rPr>
        <w:t xml:space="preserve"> </w:t>
      </w:r>
      <w:r w:rsidRPr="0085238D">
        <w:rPr>
          <w:szCs w:val="24"/>
        </w:rPr>
        <w:tab/>
      </w:r>
      <w:r w:rsidRPr="0085238D">
        <w:t>Under Section 601(3) of the Regulatory Flexibility Act (“RFA”), the term “small business” is defined as having “the same meaning as the term ‘small business concern’ under section 3 of the SBA,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r w:rsidRPr="0085238D">
        <w:rPr>
          <w:szCs w:val="24"/>
        </w:rPr>
        <w:t xml:space="preserve">  </w:t>
      </w:r>
    </w:p>
  </w:footnote>
  <w:footnote w:id="6">
    <w:p w14:paraId="4DBEB354" w14:textId="08CF53F6" w:rsidR="00D32CCB" w:rsidRPr="0085238D" w:rsidRDefault="00D32CCB">
      <w:pPr>
        <w:pStyle w:val="FootnoteText"/>
      </w:pPr>
      <w:r w:rsidRPr="0085238D">
        <w:rPr>
          <w:rStyle w:val="FootnoteReference"/>
        </w:rPr>
        <w:footnoteRef/>
      </w:r>
      <w:r w:rsidRPr="0085238D">
        <w:t xml:space="preserve"> </w:t>
      </w:r>
      <w:r w:rsidRPr="0085238D">
        <w:tab/>
        <w:t xml:space="preserve">The Commission estimates that </w:t>
      </w:r>
      <w:r>
        <w:t>341</w:t>
      </w:r>
      <w:r w:rsidRPr="0085238D">
        <w:t xml:space="preserve"> respondents to the collection of information for Form MA, Form MA-I, consent to service of process and the books and records requirement </w:t>
      </w:r>
      <w:r>
        <w:t xml:space="preserve">during the next three years </w:t>
      </w:r>
      <w:r w:rsidRPr="0085238D">
        <w:t>will be small entities.  In addition, the Co</w:t>
      </w:r>
      <w:r>
        <w:t>mmission estimates that 18 and one</w:t>
      </w:r>
      <w:r w:rsidRPr="0085238D">
        <w:t xml:space="preserve"> respondents to Form MA-W and Form MA-NR, respectively, will be small entities.  Furthermore, the Commission estimates that none of the respondents to the collection of information required under Rules 15Ba1-1(d)(3)(vi), 15Ba1-1(h)(2) and 15Ba1-1(m)(3) will be small entities.    </w:t>
      </w:r>
    </w:p>
  </w:footnote>
  <w:footnote w:id="7">
    <w:p w14:paraId="70E8197E" w14:textId="1296978A" w:rsidR="00D32CCB" w:rsidRPr="00047FDF" w:rsidRDefault="00D32CCB">
      <w:pPr>
        <w:pStyle w:val="FootnoteText"/>
      </w:pPr>
      <w:bookmarkStart w:id="10" w:name="_DV_C6"/>
      <w:bookmarkStart w:id="11" w:name="_DV_C14"/>
      <w:bookmarkEnd w:id="10"/>
      <w:bookmarkEnd w:id="11"/>
      <w:r>
        <w:rPr>
          <w:rStyle w:val="FootnoteReference"/>
        </w:rPr>
        <w:footnoteRef/>
      </w:r>
      <w:r>
        <w:t xml:space="preserve"> </w:t>
      </w:r>
      <w:r>
        <w:tab/>
      </w:r>
      <w:r>
        <w:rPr>
          <w:u w:val="single"/>
        </w:rPr>
        <w:t>See supra</w:t>
      </w:r>
      <w:r>
        <w:t xml:space="preserve"> note 3.</w:t>
      </w:r>
    </w:p>
  </w:footnote>
  <w:footnote w:id="8">
    <w:p w14:paraId="38331408" w14:textId="77777777" w:rsidR="00D32CCB" w:rsidRPr="0085238D" w:rsidRDefault="00D32CCB" w:rsidP="009A3D35">
      <w:pPr>
        <w:pStyle w:val="FootnoteText"/>
      </w:pPr>
      <w:r w:rsidRPr="0085238D">
        <w:rPr>
          <w:rStyle w:val="FootnoteReference"/>
        </w:rPr>
        <w:footnoteRef/>
      </w:r>
      <w:r w:rsidRPr="0085238D">
        <w:t xml:space="preserve"> </w:t>
      </w:r>
      <w:r w:rsidRPr="0085238D">
        <w:tab/>
      </w:r>
      <w:r w:rsidRPr="0085238D">
        <w:rPr>
          <w:szCs w:val="24"/>
        </w:rPr>
        <w:t xml:space="preserve">See Municipal Advisor Records (August 23, 2010, 75 FR 51854), available at </w:t>
      </w:r>
      <w:hyperlink r:id="rId1" w:history="1">
        <w:r w:rsidRPr="0085238D">
          <w:rPr>
            <w:rStyle w:val="Hyperlink"/>
            <w:szCs w:val="24"/>
          </w:rPr>
          <w:t>http://www.sec.gov/about/privacy/sorn/secsorn61.pdf</w:t>
        </w:r>
      </w:hyperlink>
      <w:r>
        <w:rPr>
          <w:szCs w:val="24"/>
        </w:rPr>
        <w:t>.</w:t>
      </w:r>
    </w:p>
  </w:footnote>
  <w:footnote w:id="9">
    <w:p w14:paraId="1A945698" w14:textId="77777777" w:rsidR="00D32CCB" w:rsidRPr="0085238D" w:rsidRDefault="00D32CCB" w:rsidP="009A3D35">
      <w:pPr>
        <w:pStyle w:val="FootnoteText"/>
      </w:pPr>
      <w:r w:rsidRPr="0085238D">
        <w:rPr>
          <w:rStyle w:val="FootnoteReference"/>
        </w:rPr>
        <w:footnoteRef/>
      </w:r>
      <w:r w:rsidRPr="0085238D">
        <w:t xml:space="preserve"> </w:t>
      </w:r>
      <w:r w:rsidRPr="0085238D">
        <w:tab/>
        <w:t xml:space="preserve">The PIA has been included in the PRA submission to OMB.  </w:t>
      </w:r>
    </w:p>
  </w:footnote>
  <w:footnote w:id="10">
    <w:p w14:paraId="7E2C8A7D" w14:textId="774CECB2" w:rsidR="00D32CCB" w:rsidRDefault="00D32CCB">
      <w:pPr>
        <w:pStyle w:val="FootnoteText"/>
      </w:pPr>
      <w:r>
        <w:rPr>
          <w:rStyle w:val="FootnoteReference"/>
        </w:rPr>
        <w:footnoteRef/>
      </w:r>
      <w:r>
        <w:t xml:space="preserve"> </w:t>
      </w:r>
      <w:r>
        <w:tab/>
      </w:r>
      <w:r w:rsidRPr="001935BF">
        <w:t>The estimate is derived by averaging the number of Form MA filings over the last three years and rounding up. There were 39 Form MA submissions in 2017, 34 Form MA submissions in 2018, and 30 Form MA submissions in 2019.</w:t>
      </w:r>
    </w:p>
  </w:footnote>
  <w:footnote w:id="11">
    <w:p w14:paraId="47CAB6F9" w14:textId="25F02314" w:rsidR="00D32CCB" w:rsidRPr="0085238D" w:rsidRDefault="00D32CCB" w:rsidP="00DE674C">
      <w:pPr>
        <w:pStyle w:val="FootnoteText"/>
      </w:pPr>
      <w:r w:rsidRPr="0085238D">
        <w:rPr>
          <w:rStyle w:val="FootnoteReference"/>
        </w:rPr>
        <w:footnoteRef/>
      </w:r>
      <w:r w:rsidRPr="0085238D">
        <w:t xml:space="preserve"> </w:t>
      </w:r>
      <w:r w:rsidRPr="0085238D">
        <w:tab/>
      </w:r>
      <w:r>
        <w:t>3</w:t>
      </w:r>
      <w:r w:rsidRPr="0085238D">
        <w:t>5 (estimated number o</w:t>
      </w:r>
      <w:r>
        <w:t>f Form MA applicants, year one</w:t>
      </w:r>
      <w:r w:rsidRPr="0085238D">
        <w:t xml:space="preserve">) + </w:t>
      </w:r>
      <w:r>
        <w:t>3</w:t>
      </w:r>
      <w:r w:rsidRPr="0085238D">
        <w:t>5 (estimated number of</w:t>
      </w:r>
      <w:r>
        <w:t xml:space="preserve"> Form MA applicants, year two</w:t>
      </w:r>
      <w:r w:rsidRPr="0085238D">
        <w:t xml:space="preserve">) + </w:t>
      </w:r>
      <w:r>
        <w:t>3</w:t>
      </w:r>
      <w:r w:rsidRPr="0085238D">
        <w:t>5 (estimated number of Form MA app</w:t>
      </w:r>
      <w:r>
        <w:t>licants, year three</w:t>
      </w:r>
      <w:r w:rsidRPr="0085238D">
        <w:t xml:space="preserve">) = </w:t>
      </w:r>
      <w:r>
        <w:t>105</w:t>
      </w:r>
      <w:r w:rsidRPr="0085238D">
        <w:t>.</w:t>
      </w:r>
    </w:p>
  </w:footnote>
  <w:footnote w:id="12">
    <w:p w14:paraId="46DA394F" w14:textId="792EFBB4" w:rsidR="00D32CCB" w:rsidRPr="0085238D" w:rsidRDefault="00D32CCB">
      <w:pPr>
        <w:pStyle w:val="FootnoteText"/>
      </w:pPr>
      <w:r w:rsidRPr="0085238D">
        <w:rPr>
          <w:rStyle w:val="FootnoteReference"/>
        </w:rPr>
        <w:footnoteRef/>
      </w:r>
      <w:r w:rsidRPr="0085238D">
        <w:t xml:space="preserve"> </w:t>
      </w:r>
      <w:r w:rsidRPr="0085238D">
        <w:tab/>
      </w:r>
      <w:r>
        <w:t>3</w:t>
      </w:r>
      <w:r w:rsidRPr="0085238D">
        <w:t xml:space="preserve">5 (estimated number of Form MA applicants per year) x 3.5 hours (average time required to submit a completed Form MA) = </w:t>
      </w:r>
      <w:r>
        <w:t>12</w:t>
      </w:r>
      <w:r w:rsidRPr="0085238D">
        <w:t>2.5 hours.</w:t>
      </w:r>
    </w:p>
  </w:footnote>
  <w:footnote w:id="13">
    <w:p w14:paraId="3CD57726" w14:textId="1A362001" w:rsidR="00D32CCB" w:rsidRPr="0085238D" w:rsidRDefault="00D32CCB">
      <w:pPr>
        <w:pStyle w:val="FootnoteText"/>
      </w:pPr>
      <w:r w:rsidRPr="0085238D">
        <w:rPr>
          <w:rStyle w:val="FootnoteReference"/>
        </w:rPr>
        <w:footnoteRef/>
      </w:r>
      <w:r w:rsidRPr="0085238D">
        <w:t xml:space="preserve"> </w:t>
      </w:r>
      <w:r w:rsidRPr="0085238D">
        <w:tab/>
      </w:r>
      <w:r>
        <w:t>535</w:t>
      </w:r>
      <w:r w:rsidRPr="0085238D">
        <w:t xml:space="preserve"> (estimated number of municipal advisors registere</w:t>
      </w:r>
      <w:r>
        <w:t>d with the Commission as of Dec</w:t>
      </w:r>
      <w:r w:rsidRPr="0085238D">
        <w:t>emb</w:t>
      </w:r>
      <w:r>
        <w:t>er 31, 2019</w:t>
      </w:r>
      <w:r w:rsidRPr="0085238D">
        <w:t xml:space="preserve">) + </w:t>
      </w:r>
      <w:r>
        <w:t>35</w:t>
      </w:r>
      <w:r w:rsidRPr="0085238D">
        <w:t xml:space="preserve"> (estimated number of Form MA applicants, year one) + </w:t>
      </w:r>
      <w:r>
        <w:t>35</w:t>
      </w:r>
      <w:r w:rsidRPr="0085238D">
        <w:t xml:space="preserve"> (estimated number of Form MA applicants, year two) + </w:t>
      </w:r>
      <w:r>
        <w:t>35</w:t>
      </w:r>
      <w:r w:rsidRPr="0085238D">
        <w:t xml:space="preserve"> (estimated number of Form MA applicants, year three)</w:t>
      </w:r>
      <w:r>
        <w:t xml:space="preserve"> = 640</w:t>
      </w:r>
      <w:r w:rsidRPr="0085238D">
        <w:t>.</w:t>
      </w:r>
    </w:p>
  </w:footnote>
  <w:footnote w:id="14">
    <w:p w14:paraId="6448B269" w14:textId="4D228CBE" w:rsidR="00D32CCB" w:rsidRDefault="00D32CCB">
      <w:pPr>
        <w:pStyle w:val="FootnoteText"/>
      </w:pPr>
      <w:r>
        <w:rPr>
          <w:rStyle w:val="FootnoteReference"/>
        </w:rPr>
        <w:footnoteRef/>
      </w:r>
      <w:r>
        <w:t xml:space="preserve"> </w:t>
      </w:r>
      <w:r>
        <w:tab/>
      </w:r>
      <w:r>
        <w:rPr>
          <w:szCs w:val="24"/>
        </w:rPr>
        <w:t>(</w:t>
      </w:r>
      <w:r w:rsidRPr="0085238D">
        <w:t>(</w:t>
      </w:r>
      <w:r>
        <w:t>570</w:t>
      </w:r>
      <w:r w:rsidRPr="0085238D">
        <w:t xml:space="preserve"> (number of municipal advisors required to submit an annual amendment to Form MA in year one) × 1.5 hours (average estimated time to prepare an annual amendment to Form MA)</w:t>
      </w:r>
      <w:r>
        <w:t>)</w:t>
      </w:r>
      <w:r w:rsidRPr="0085238D">
        <w:t xml:space="preserve"> × 1.0 (number of annual amendments per year)) + </w:t>
      </w:r>
      <w:r>
        <w:t>(</w:t>
      </w:r>
      <w:r w:rsidRPr="0085238D">
        <w:t>(</w:t>
      </w:r>
      <w:r>
        <w:t>570</w:t>
      </w:r>
      <w:r w:rsidRPr="0085238D">
        <w:t xml:space="preserve"> (number of municipal advisors required to submit an interim updating amendment to Form MA in year one) × 0.5 hours (average estimated time to prepare an interim updating amendment to Form MA)</w:t>
      </w:r>
      <w:r>
        <w:t>)</w:t>
      </w:r>
      <w:r w:rsidRPr="0085238D">
        <w:t xml:space="preserve"> × 1.0 (number of interim updating amendments per y</w:t>
      </w:r>
      <w:r>
        <w:t>ear)) = 1,140 hours.</w:t>
      </w:r>
    </w:p>
  </w:footnote>
  <w:footnote w:id="15">
    <w:p w14:paraId="53F15C88" w14:textId="462318AC" w:rsidR="00D32CCB" w:rsidRDefault="00D32CCB">
      <w:pPr>
        <w:pStyle w:val="FootnoteText"/>
      </w:pPr>
      <w:r>
        <w:rPr>
          <w:rStyle w:val="FootnoteReference"/>
        </w:rPr>
        <w:footnoteRef/>
      </w:r>
      <w:r>
        <w:t xml:space="preserve"> </w:t>
      </w:r>
      <w:r>
        <w:tab/>
        <w:t>(</w:t>
      </w:r>
      <w:r w:rsidRPr="0085238D">
        <w:t>(</w:t>
      </w:r>
      <w:r>
        <w:t>605</w:t>
      </w:r>
      <w:r w:rsidRPr="0085238D">
        <w:t xml:space="preserve"> (number of municipal advisors required to submit an annual amendment to Form MA in year two) × 1.5 hours (average estimated time to prepare an annual amendment to Form MA)</w:t>
      </w:r>
      <w:r>
        <w:t>)</w:t>
      </w:r>
      <w:r w:rsidRPr="0085238D">
        <w:t xml:space="preserve"> × 1.0 (number of annual amendments per year)) + </w:t>
      </w:r>
      <w:r>
        <w:t>(</w:t>
      </w:r>
      <w:r w:rsidRPr="0085238D">
        <w:t>(</w:t>
      </w:r>
      <w:r>
        <w:t>605</w:t>
      </w:r>
      <w:r w:rsidRPr="0085238D">
        <w:t xml:space="preserve"> (number of municipal advisors required to submit an interim updating amendment to Form MA in year two) × 0.5 hours (average estimated time to prepare an interim updating amendment to Form MA)</w:t>
      </w:r>
      <w:r>
        <w:t>)</w:t>
      </w:r>
      <w:r w:rsidRPr="0085238D">
        <w:t xml:space="preserve"> × 1.0 (number of interim updating amendments per y</w:t>
      </w:r>
      <w:r>
        <w:t>ear)) = 1,210 hours.</w:t>
      </w:r>
    </w:p>
  </w:footnote>
  <w:footnote w:id="16">
    <w:p w14:paraId="6D77A6F1" w14:textId="24D1CC69" w:rsidR="00D32CCB" w:rsidRPr="0085238D" w:rsidRDefault="00D32CCB" w:rsidP="008C031C">
      <w:pPr>
        <w:pStyle w:val="FootnoteText"/>
        <w:rPr>
          <w:szCs w:val="24"/>
        </w:rPr>
      </w:pPr>
      <w:r w:rsidRPr="0085238D">
        <w:rPr>
          <w:rStyle w:val="FootnoteReference"/>
          <w:szCs w:val="24"/>
        </w:rPr>
        <w:footnoteRef/>
      </w:r>
      <w:r w:rsidRPr="0085238D">
        <w:rPr>
          <w:szCs w:val="24"/>
        </w:rPr>
        <w:t xml:space="preserve"> </w:t>
      </w:r>
      <w:r w:rsidRPr="0085238D">
        <w:rPr>
          <w:szCs w:val="24"/>
        </w:rPr>
        <w:tab/>
      </w:r>
      <w:r>
        <w:t>(</w:t>
      </w:r>
      <w:r w:rsidRPr="0085238D">
        <w:t>(</w:t>
      </w:r>
      <w:r>
        <w:t>640</w:t>
      </w:r>
      <w:r w:rsidRPr="0085238D">
        <w:t xml:space="preserve"> (number of municipal advisors required to submit an annual amendment to Form MA in year three) × 1.5 hours (average estimated time to prepare an annual amendment to Form MA)</w:t>
      </w:r>
      <w:r>
        <w:t>)</w:t>
      </w:r>
      <w:r w:rsidRPr="0085238D">
        <w:t xml:space="preserve"> × 1.0 (number of annual amendments per year)) + </w:t>
      </w:r>
      <w:r>
        <w:t>(</w:t>
      </w:r>
      <w:r w:rsidRPr="0085238D">
        <w:t>(</w:t>
      </w:r>
      <w:r>
        <w:t>640</w:t>
      </w:r>
      <w:r w:rsidRPr="0085238D">
        <w:t xml:space="preserve"> (number of municipal advisors required to submit an interim updating amendment to Form MA in year three) × 0.5 hours (average estimated time to prepare an interim updating amendment to Form MA)</w:t>
      </w:r>
      <w:r>
        <w:t>)</w:t>
      </w:r>
      <w:r w:rsidRPr="0085238D">
        <w:t xml:space="preserve"> × 1.0 (number of interim updating amendments per ye</w:t>
      </w:r>
      <w:r>
        <w:t>ar)) = 1,280 hours.</w:t>
      </w:r>
    </w:p>
  </w:footnote>
  <w:footnote w:id="17">
    <w:p w14:paraId="224C6E14" w14:textId="48E2C77A" w:rsidR="00D32CCB" w:rsidRPr="0085238D" w:rsidRDefault="00D32CCB">
      <w:pPr>
        <w:pStyle w:val="FootnoteText"/>
      </w:pPr>
      <w:r w:rsidRPr="0085238D">
        <w:rPr>
          <w:rStyle w:val="FootnoteReference"/>
        </w:rPr>
        <w:footnoteRef/>
      </w:r>
      <w:r w:rsidRPr="0085238D">
        <w:t xml:space="preserve"> </w:t>
      </w:r>
      <w:r w:rsidRPr="0085238D">
        <w:tab/>
        <w:t>(</w:t>
      </w:r>
      <w:r>
        <w:t>105</w:t>
      </w:r>
      <w:r w:rsidRPr="0085238D">
        <w:t xml:space="preserve"> (municipal advisory firms required to file Form MA, over three years) × 3.5 hours (average estimated time to complete Form MA)) + </w:t>
      </w:r>
      <w:r>
        <w:t>3,630</w:t>
      </w:r>
      <w:r w:rsidRPr="0085238D">
        <w:t xml:space="preserve"> (total reporting burden to amend Form MA, over three years) = </w:t>
      </w:r>
      <w:r>
        <w:t>3,997.5</w:t>
      </w:r>
      <w:r w:rsidRPr="0085238D">
        <w:t xml:space="preserve"> hours.</w:t>
      </w:r>
    </w:p>
  </w:footnote>
  <w:footnote w:id="18">
    <w:p w14:paraId="6927B8EC" w14:textId="32F728C6" w:rsidR="00D32CCB" w:rsidRPr="0085238D" w:rsidRDefault="00D32CCB">
      <w:pPr>
        <w:pStyle w:val="FootnoteText"/>
      </w:pPr>
      <w:r w:rsidRPr="0085238D">
        <w:rPr>
          <w:rStyle w:val="FootnoteReference"/>
        </w:rPr>
        <w:footnoteRef/>
      </w:r>
      <w:r>
        <w:t xml:space="preserve"> </w:t>
      </w:r>
      <w:r>
        <w:tab/>
        <w:t>3,998</w:t>
      </w:r>
      <w:r w:rsidRPr="0085238D">
        <w:t xml:space="preserve"> (estimated average total burden to complete and amend Form MA, annually) ÷ </w:t>
      </w:r>
      <w:r>
        <w:t>605</w:t>
      </w:r>
      <w:r w:rsidRPr="0085238D">
        <w:t xml:space="preserve"> (estimated average n</w:t>
      </w:r>
      <w:r>
        <w:t>umber of respondents annually) = 6.61</w:t>
      </w:r>
      <w:r w:rsidRPr="0085238D">
        <w:t xml:space="preserve"> hours.</w:t>
      </w:r>
    </w:p>
  </w:footnote>
  <w:footnote w:id="19">
    <w:p w14:paraId="1EC2F7E5" w14:textId="10F154D1" w:rsidR="00D32CCB" w:rsidRDefault="00D32CCB">
      <w:pPr>
        <w:pStyle w:val="FootnoteText"/>
      </w:pPr>
      <w:r>
        <w:rPr>
          <w:rStyle w:val="FootnoteReference"/>
        </w:rPr>
        <w:footnoteRef/>
      </w:r>
      <w:r>
        <w:t xml:space="preserve"> </w:t>
      </w:r>
      <w:r>
        <w:tab/>
      </w:r>
      <w:r w:rsidRPr="0062005C">
        <w:t>The estimate is derived by averaging the number of Form MA-I submissions over the last three years. There were 619 Form MA-I submissions in 2017, 466 Form MA-I submissions in 2018, and 624 Form MA-I submissions in 2019.</w:t>
      </w:r>
    </w:p>
  </w:footnote>
  <w:footnote w:id="20">
    <w:p w14:paraId="33EE36C3" w14:textId="2202D844" w:rsidR="00D32CCB" w:rsidRPr="0085238D" w:rsidRDefault="00D32CCB" w:rsidP="005F2225">
      <w:pPr>
        <w:pStyle w:val="FootnoteText"/>
      </w:pPr>
      <w:r w:rsidRPr="0085238D">
        <w:rPr>
          <w:rStyle w:val="FootnoteReference"/>
        </w:rPr>
        <w:footnoteRef/>
      </w:r>
      <w:r w:rsidRPr="0085238D">
        <w:t xml:space="preserve"> </w:t>
      </w:r>
      <w:r w:rsidRPr="0085238D">
        <w:tab/>
      </w:r>
      <w:r>
        <w:t>570</w:t>
      </w:r>
      <w:r w:rsidRPr="0085238D">
        <w:t xml:space="preserve"> (estimated number of F</w:t>
      </w:r>
      <w:r>
        <w:t>orm MA-I submissions, year one</w:t>
      </w:r>
      <w:r w:rsidRPr="0085238D">
        <w:t xml:space="preserve">) + </w:t>
      </w:r>
      <w:r>
        <w:t>570</w:t>
      </w:r>
      <w:r w:rsidRPr="0085238D">
        <w:t xml:space="preserve"> (estimated number of Fo</w:t>
      </w:r>
      <w:r>
        <w:t>rm MA-I submissions, year two</w:t>
      </w:r>
      <w:r w:rsidRPr="0085238D">
        <w:t xml:space="preserve">) + </w:t>
      </w:r>
      <w:r>
        <w:t>570</w:t>
      </w:r>
      <w:r w:rsidRPr="0085238D">
        <w:t xml:space="preserve"> (estimated number of F</w:t>
      </w:r>
      <w:r>
        <w:t>orm MA-I submissions, year three</w:t>
      </w:r>
      <w:r w:rsidRPr="0085238D">
        <w:t xml:space="preserve">) = </w:t>
      </w:r>
      <w:r>
        <w:t>1,710</w:t>
      </w:r>
      <w:r w:rsidRPr="0085238D">
        <w:t>.</w:t>
      </w:r>
    </w:p>
  </w:footnote>
  <w:footnote w:id="21">
    <w:p w14:paraId="54B7A870" w14:textId="22DC199F" w:rsidR="00D32CCB" w:rsidRDefault="00D32CCB">
      <w:pPr>
        <w:pStyle w:val="FootnoteText"/>
      </w:pPr>
      <w:r w:rsidRPr="0085238D">
        <w:rPr>
          <w:rStyle w:val="FootnoteReference"/>
        </w:rPr>
        <w:footnoteRef/>
      </w:r>
      <w:r w:rsidRPr="0085238D">
        <w:t xml:space="preserve"> </w:t>
      </w:r>
      <w:r w:rsidRPr="0085238D">
        <w:tab/>
        <w:t>((</w:t>
      </w:r>
      <w:r>
        <w:t>1,710</w:t>
      </w:r>
      <w:r w:rsidRPr="0085238D">
        <w:t xml:space="preserve"> (estimated total burden to complete Form MA-I, year one) ÷ </w:t>
      </w:r>
      <w:r>
        <w:t>570</w:t>
      </w:r>
      <w:r w:rsidRPr="0085238D">
        <w:t xml:space="preserve"> (estimated number of respondents, year one)</w:t>
      </w:r>
      <w:r>
        <w:t>)</w:t>
      </w:r>
      <w:r w:rsidRPr="0085238D">
        <w:t xml:space="preserve"> + (</w:t>
      </w:r>
      <w:r>
        <w:t>1,710</w:t>
      </w:r>
      <w:r w:rsidRPr="0085238D">
        <w:t xml:space="preserve"> (estimated total burden to complete Form MA-I, year two) ÷ </w:t>
      </w:r>
      <w:r>
        <w:t>605</w:t>
      </w:r>
      <w:r w:rsidRPr="0085238D">
        <w:t xml:space="preserve"> (estimated number of respondents, year two)</w:t>
      </w:r>
      <w:r>
        <w:t>)</w:t>
      </w:r>
      <w:r w:rsidRPr="0085238D">
        <w:t xml:space="preserve"> + (</w:t>
      </w:r>
      <w:r>
        <w:t>1,710</w:t>
      </w:r>
      <w:r w:rsidRPr="0085238D">
        <w:t xml:space="preserve"> (estimated total burden to complete Form MA-I, year three) ÷ </w:t>
      </w:r>
      <w:r>
        <w:t>640</w:t>
      </w:r>
      <w:r w:rsidRPr="0085238D">
        <w:t xml:space="preserve"> (estimated number of respondents, year three)</w:t>
      </w:r>
      <w:r>
        <w:t>))</w:t>
      </w:r>
      <w:r w:rsidRPr="0085238D">
        <w:t xml:space="preserve"> ÷ 3 = </w:t>
      </w:r>
      <w:r>
        <w:t>2.83</w:t>
      </w:r>
      <w:r w:rsidRPr="0085238D">
        <w:t xml:space="preserve"> hours.</w:t>
      </w:r>
    </w:p>
  </w:footnote>
  <w:footnote w:id="22">
    <w:p w14:paraId="24C5A31C" w14:textId="70CFA2C1" w:rsidR="00D32CCB" w:rsidRPr="008F0A7C" w:rsidRDefault="00D32CCB">
      <w:pPr>
        <w:pStyle w:val="FootnoteText"/>
        <w:rPr>
          <w:highlight w:val="yellow"/>
        </w:rPr>
      </w:pPr>
      <w:r w:rsidRPr="00757E20">
        <w:rPr>
          <w:rStyle w:val="FootnoteReference"/>
        </w:rPr>
        <w:footnoteRef/>
      </w:r>
      <w:r w:rsidRPr="00757E20">
        <w:t xml:space="preserve"> </w:t>
      </w:r>
      <w:r w:rsidRPr="00757E20">
        <w:tab/>
      </w:r>
      <w:r w:rsidRPr="00757E20">
        <w:rPr>
          <w:u w:val="single"/>
        </w:rPr>
        <w:t>See</w:t>
      </w:r>
      <w:r w:rsidRPr="00757E20">
        <w:t xml:space="preserve"> </w:t>
      </w:r>
      <w:r w:rsidRPr="00757E20">
        <w:rPr>
          <w:u w:val="single"/>
        </w:rPr>
        <w:t>supra</w:t>
      </w:r>
      <w:r>
        <w:t xml:space="preserve"> note 12</w:t>
      </w:r>
      <w:r w:rsidRPr="00757E20">
        <w:t>.</w:t>
      </w:r>
    </w:p>
  </w:footnote>
  <w:footnote w:id="23">
    <w:p w14:paraId="4D0F3B85" w14:textId="10CF729E" w:rsidR="00D32CCB" w:rsidRPr="00DF7A92" w:rsidRDefault="00D32CCB">
      <w:pPr>
        <w:pStyle w:val="FootnoteText"/>
      </w:pPr>
      <w:r w:rsidRPr="00DF7A92">
        <w:rPr>
          <w:rStyle w:val="FootnoteReference"/>
        </w:rPr>
        <w:footnoteRef/>
      </w:r>
      <w:r w:rsidRPr="00DF7A92">
        <w:t xml:space="preserve"> </w:t>
      </w:r>
      <w:r w:rsidRPr="00DF7A92">
        <w:tab/>
      </w:r>
      <w:r>
        <w:t>3,385</w:t>
      </w:r>
      <w:r w:rsidRPr="00DF7A92">
        <w:t xml:space="preserve"> (</w:t>
      </w:r>
      <w:r>
        <w:t xml:space="preserve">estimated </w:t>
      </w:r>
      <w:r w:rsidRPr="00DF7A92">
        <w:t xml:space="preserve">number of Form MA-I submissions on file with the Commission as of </w:t>
      </w:r>
      <w:r>
        <w:t>Dec</w:t>
      </w:r>
      <w:r w:rsidRPr="00DF7A92">
        <w:t>ember 3</w:t>
      </w:r>
      <w:r>
        <w:t>1</w:t>
      </w:r>
      <w:r w:rsidRPr="00DF7A92">
        <w:t>, 201</w:t>
      </w:r>
      <w:r>
        <w:t>9</w:t>
      </w:r>
      <w:r w:rsidRPr="00DF7A92">
        <w:t xml:space="preserve">) + </w:t>
      </w:r>
      <w:r>
        <w:t>570</w:t>
      </w:r>
      <w:r w:rsidRPr="00DF7A92">
        <w:t xml:space="preserve"> (estimated number of Form MA-I submissions, year one)</w:t>
      </w:r>
      <w:r>
        <w:t xml:space="preserve"> = 3,955</w:t>
      </w:r>
      <w:r w:rsidRPr="00DF7A92">
        <w:t>.</w:t>
      </w:r>
    </w:p>
  </w:footnote>
  <w:footnote w:id="24">
    <w:p w14:paraId="5C6B28B1" w14:textId="48AF4284" w:rsidR="00D32CCB" w:rsidRPr="00DF7A92" w:rsidRDefault="00D32CCB">
      <w:pPr>
        <w:pStyle w:val="FootnoteText"/>
      </w:pPr>
      <w:r w:rsidRPr="00DF7A92">
        <w:rPr>
          <w:rStyle w:val="FootnoteReference"/>
        </w:rPr>
        <w:footnoteRef/>
      </w:r>
      <w:r w:rsidRPr="00DF7A92">
        <w:t xml:space="preserve"> </w:t>
      </w:r>
      <w:r w:rsidRPr="00DF7A92">
        <w:tab/>
      </w:r>
      <w:r>
        <w:t>3,955</w:t>
      </w:r>
      <w:r w:rsidRPr="00DF7A92">
        <w:t xml:space="preserve"> (estimated number of MA-I submissions on file with the Commission after year one) + </w:t>
      </w:r>
      <w:r>
        <w:t>570</w:t>
      </w:r>
      <w:r w:rsidRPr="00DF7A92">
        <w:t xml:space="preserve"> (estimated number of MA-I submissions, year two)</w:t>
      </w:r>
      <w:r>
        <w:t xml:space="preserve"> = 4,525</w:t>
      </w:r>
      <w:r w:rsidRPr="00DF7A92">
        <w:t>.</w:t>
      </w:r>
    </w:p>
  </w:footnote>
  <w:footnote w:id="25">
    <w:p w14:paraId="1605042A" w14:textId="0303E395" w:rsidR="00D32CCB" w:rsidRPr="008F0A7C" w:rsidRDefault="00D32CCB">
      <w:pPr>
        <w:pStyle w:val="FootnoteText"/>
        <w:rPr>
          <w:highlight w:val="yellow"/>
        </w:rPr>
      </w:pPr>
      <w:r w:rsidRPr="00DF7A92">
        <w:rPr>
          <w:rStyle w:val="FootnoteReference"/>
        </w:rPr>
        <w:footnoteRef/>
      </w:r>
      <w:r w:rsidRPr="00DF7A92">
        <w:t xml:space="preserve"> </w:t>
      </w:r>
      <w:r w:rsidRPr="00DF7A92">
        <w:tab/>
      </w:r>
      <w:r>
        <w:t>4,525</w:t>
      </w:r>
      <w:r w:rsidRPr="00DF7A92">
        <w:t xml:space="preserve"> (estimated number of Form MA-I submissions on file with the Commission after year two) + </w:t>
      </w:r>
      <w:r>
        <w:t>570</w:t>
      </w:r>
      <w:r w:rsidRPr="00DF7A92">
        <w:t xml:space="preserve"> (estimated number of MA-I submissions, year three)</w:t>
      </w:r>
      <w:r>
        <w:t xml:space="preserve"> = 5,095</w:t>
      </w:r>
      <w:r w:rsidRPr="00DF7A92">
        <w:t>.</w:t>
      </w:r>
    </w:p>
  </w:footnote>
  <w:footnote w:id="26">
    <w:p w14:paraId="597D8E62" w14:textId="3099F397" w:rsidR="00D32CCB" w:rsidRDefault="00D32CCB">
      <w:pPr>
        <w:pStyle w:val="FootnoteText"/>
      </w:pPr>
      <w:r>
        <w:rPr>
          <w:rStyle w:val="FootnoteReference"/>
        </w:rPr>
        <w:footnoteRef/>
      </w:r>
      <w:r>
        <w:t xml:space="preserve"> </w:t>
      </w:r>
      <w:r>
        <w:tab/>
        <w:t>(1,398 (number of MA-I/As filed in Fiscal Year 2018) + 1,435 (number of MA-I/As filed in Fiscal Year 2019)) ÷ 7,560 (estimated total number of MA-Is on file with the Commission as of December 31, 2019) = 0.37.</w:t>
      </w:r>
    </w:p>
  </w:footnote>
  <w:footnote w:id="27">
    <w:p w14:paraId="73FA8AF9" w14:textId="43A61172" w:rsidR="00D32CCB" w:rsidRDefault="00D32CCB">
      <w:pPr>
        <w:pStyle w:val="FootnoteText"/>
      </w:pPr>
      <w:r>
        <w:rPr>
          <w:rStyle w:val="FootnoteReference"/>
        </w:rPr>
        <w:footnoteRef/>
      </w:r>
      <w:r>
        <w:t xml:space="preserve"> </w:t>
      </w:r>
      <w:r>
        <w:tab/>
      </w:r>
      <w:r w:rsidRPr="00900679">
        <w:t>The estimate is derived by averaging the number of updating amendments submitted by respondents over the last three years. In 2017, the average number is 2,078 Form MA-I/A / 574 municipal advisors = 3.62. In 2018 the average number is 1,398 Form MA-I/A / 555 municipal advisors = 2.52. In 2019, the average number is 1,442 Form MA-I/A / 535 municipal advisors = 2.70. Averaging the average number of updating amendments for the last three years: 3.62 (2017) + 2.52 (2018) + 2.70 (2019) / 3 = 2.95 updating amendments per year.</w:t>
      </w:r>
    </w:p>
  </w:footnote>
  <w:footnote w:id="28">
    <w:p w14:paraId="40CC183F" w14:textId="468C48AB" w:rsidR="00D32CCB" w:rsidRPr="00270237" w:rsidRDefault="00D32CCB">
      <w:pPr>
        <w:pStyle w:val="FootnoteText"/>
      </w:pPr>
      <w:r w:rsidRPr="00270237">
        <w:rPr>
          <w:rStyle w:val="FootnoteReference"/>
        </w:rPr>
        <w:footnoteRef/>
      </w:r>
      <w:r w:rsidRPr="00270237">
        <w:t xml:space="preserve"> </w:t>
      </w:r>
      <w:r w:rsidRPr="00270237">
        <w:tab/>
      </w:r>
      <w:r>
        <w:t>(3,955</w:t>
      </w:r>
      <w:r w:rsidRPr="00270237">
        <w:t xml:space="preserve"> (estimated number of associated persons for whom updating amendments to Form MA-I would need to be filed, year one) × </w:t>
      </w:r>
      <w:r>
        <w:t>2.95</w:t>
      </w:r>
      <w:r w:rsidRPr="00270237">
        <w:t xml:space="preserve"> (average number of amendments per year)</w:t>
      </w:r>
      <w:r>
        <w:t>) x (</w:t>
      </w:r>
      <w:r w:rsidRPr="00270237">
        <w:t>0.50 hours (average estimated time to prepare an updatin</w:t>
      </w:r>
      <w:r>
        <w:t>g amendment to Form MA-I) = 5,833.625</w:t>
      </w:r>
      <w:r w:rsidRPr="00270237">
        <w:t xml:space="preserve"> hours per year.</w:t>
      </w:r>
    </w:p>
  </w:footnote>
  <w:footnote w:id="29">
    <w:p w14:paraId="70CB1023" w14:textId="5C52A55F" w:rsidR="00D32CCB" w:rsidRPr="00270237" w:rsidRDefault="00D32CCB">
      <w:pPr>
        <w:pStyle w:val="FootnoteText"/>
      </w:pPr>
      <w:r w:rsidRPr="00270237">
        <w:rPr>
          <w:rStyle w:val="FootnoteReference"/>
        </w:rPr>
        <w:footnoteRef/>
      </w:r>
      <w:r w:rsidRPr="00270237">
        <w:t xml:space="preserve"> </w:t>
      </w:r>
      <w:r w:rsidRPr="00270237">
        <w:tab/>
      </w:r>
      <w:r>
        <w:t>(4,525</w:t>
      </w:r>
      <w:r w:rsidRPr="00270237">
        <w:t xml:space="preserve"> (estimated number of associated persons for whom updating amendments to Form MA-I would need to be filed, year two) × </w:t>
      </w:r>
      <w:r>
        <w:t>2.95</w:t>
      </w:r>
      <w:r w:rsidRPr="00270237">
        <w:t xml:space="preserve"> (average number of amendments per year)</w:t>
      </w:r>
      <w:r>
        <w:t>) x (</w:t>
      </w:r>
      <w:r w:rsidRPr="00270237">
        <w:t>0.50 hours (average estimated time to prepare an updatin</w:t>
      </w:r>
      <w:r>
        <w:t>g amendment to Form MA-I) = 6,674.375</w:t>
      </w:r>
      <w:r w:rsidRPr="00270237">
        <w:t xml:space="preserve"> hours per year.</w:t>
      </w:r>
    </w:p>
  </w:footnote>
  <w:footnote w:id="30">
    <w:p w14:paraId="3936F418" w14:textId="2FABD40C" w:rsidR="00D32CCB" w:rsidRPr="00270237" w:rsidRDefault="00D32CCB">
      <w:pPr>
        <w:pStyle w:val="FootnoteText"/>
      </w:pPr>
      <w:r w:rsidRPr="00270237">
        <w:rPr>
          <w:rStyle w:val="FootnoteReference"/>
        </w:rPr>
        <w:footnoteRef/>
      </w:r>
      <w:r w:rsidRPr="00270237">
        <w:t xml:space="preserve"> </w:t>
      </w:r>
      <w:r w:rsidRPr="00270237">
        <w:tab/>
      </w:r>
      <w:r>
        <w:t>(5,095</w:t>
      </w:r>
      <w:r w:rsidRPr="00270237">
        <w:t xml:space="preserve"> (estimated number of associated persons for whom updating amendments to Form MA-I would need to be filed, year three) ×</w:t>
      </w:r>
      <w:r>
        <w:t xml:space="preserve"> 2.95</w:t>
      </w:r>
      <w:r w:rsidRPr="00270237">
        <w:t xml:space="preserve"> (average number of amendments per year)</w:t>
      </w:r>
      <w:r>
        <w:t>)</w:t>
      </w:r>
      <w:r w:rsidRPr="00270237">
        <w:t xml:space="preserve"> </w:t>
      </w:r>
      <w:r>
        <w:t>x (</w:t>
      </w:r>
      <w:r w:rsidRPr="00270237">
        <w:t xml:space="preserve"> 0.50 hours (average estimated time to prepare an updatin</w:t>
      </w:r>
      <w:r>
        <w:t xml:space="preserve">g amendment to Form MA-I) </w:t>
      </w:r>
      <w:r w:rsidRPr="00270237">
        <w:t xml:space="preserve">= </w:t>
      </w:r>
      <w:r>
        <w:t>7,515.125</w:t>
      </w:r>
      <w:r w:rsidRPr="00270237">
        <w:t xml:space="preserve"> hours per year.</w:t>
      </w:r>
    </w:p>
  </w:footnote>
  <w:footnote w:id="31">
    <w:p w14:paraId="0C3F0D6C" w14:textId="56D69C92" w:rsidR="00D32CCB" w:rsidRPr="008F0A7C" w:rsidRDefault="00D32CCB">
      <w:pPr>
        <w:pStyle w:val="FootnoteText"/>
        <w:rPr>
          <w:highlight w:val="yellow"/>
        </w:rPr>
      </w:pPr>
      <w:r w:rsidRPr="00270237">
        <w:rPr>
          <w:rStyle w:val="FootnoteReference"/>
        </w:rPr>
        <w:footnoteRef/>
      </w:r>
      <w:r w:rsidRPr="00270237">
        <w:t xml:space="preserve"> </w:t>
      </w:r>
      <w:r w:rsidRPr="00270237">
        <w:tab/>
        <w:t>((</w:t>
      </w:r>
      <w:r>
        <w:t>5,834</w:t>
      </w:r>
      <w:r w:rsidRPr="00270237">
        <w:t xml:space="preserve"> hours (estimated total annual reporting burden for Form MA-I amendments, year one) ÷ </w:t>
      </w:r>
      <w:r>
        <w:t>570</w:t>
      </w:r>
      <w:r w:rsidRPr="00270237">
        <w:t xml:space="preserve"> (estimated number of respondents required to amend Form MA-I, year one)) + </w:t>
      </w:r>
      <w:r>
        <w:t>(6,674</w:t>
      </w:r>
      <w:r w:rsidRPr="00270237">
        <w:t xml:space="preserve"> (estimated total annual reporting burden for Form MA-I amendments, year two) ÷ </w:t>
      </w:r>
      <w:r>
        <w:t>605</w:t>
      </w:r>
      <w:r w:rsidRPr="00270237">
        <w:t xml:space="preserve"> (estimated number of respondents required to amend Form MA-I, year two)) + </w:t>
      </w:r>
      <w:r>
        <w:t>(7,515</w:t>
      </w:r>
      <w:r w:rsidRPr="00270237">
        <w:t xml:space="preserve"> (estimated total annual reporting burden for Form MA-I amendments, year three) ÷ </w:t>
      </w:r>
      <w:r>
        <w:t>640</w:t>
      </w:r>
      <w:r w:rsidRPr="00270237">
        <w:t xml:space="preserve"> (estimated number of respondents required to amend Form MA-I, year three))) ÷ 3 = </w:t>
      </w:r>
      <w:r>
        <w:t>11</w:t>
      </w:r>
      <w:r w:rsidRPr="00270237">
        <w:t xml:space="preserve"> hours. </w:t>
      </w:r>
    </w:p>
  </w:footnote>
  <w:footnote w:id="32">
    <w:p w14:paraId="69F28D66" w14:textId="50200204" w:rsidR="00D32CCB" w:rsidRPr="008F0A7C" w:rsidRDefault="00D32CCB">
      <w:pPr>
        <w:pStyle w:val="FootnoteText"/>
        <w:rPr>
          <w:highlight w:val="yellow"/>
        </w:rPr>
      </w:pPr>
      <w:r w:rsidRPr="00F334DD">
        <w:rPr>
          <w:rStyle w:val="FootnoteReference"/>
        </w:rPr>
        <w:footnoteRef/>
      </w:r>
      <w:r w:rsidRPr="00F334DD">
        <w:t xml:space="preserve"> </w:t>
      </w:r>
      <w:r w:rsidRPr="00F334DD">
        <w:tab/>
      </w:r>
      <w:r>
        <w:t>5,130</w:t>
      </w:r>
      <w:r w:rsidRPr="00F334DD">
        <w:t xml:space="preserve"> (estimated total burden to complete and file Form MA-Is during three-year period) + </w:t>
      </w:r>
      <w:r>
        <w:t>20,023</w:t>
      </w:r>
      <w:r w:rsidRPr="00F334DD">
        <w:t xml:space="preserve"> (estimated total burden to complete and file Form MA-I amendments during three-y</w:t>
      </w:r>
      <w:r>
        <w:t>ear period) = 25,153</w:t>
      </w:r>
      <w:r w:rsidRPr="00F334DD">
        <w:t xml:space="preserve"> hours.</w:t>
      </w:r>
    </w:p>
  </w:footnote>
  <w:footnote w:id="33">
    <w:p w14:paraId="19275F7E" w14:textId="15E2FAA4" w:rsidR="00D32CCB" w:rsidRPr="008F0A7C" w:rsidRDefault="00D32CCB">
      <w:pPr>
        <w:pStyle w:val="FootnoteText"/>
        <w:rPr>
          <w:highlight w:val="yellow"/>
        </w:rPr>
      </w:pPr>
      <w:r w:rsidRPr="006D2430">
        <w:rPr>
          <w:rStyle w:val="FootnoteReference"/>
        </w:rPr>
        <w:footnoteRef/>
      </w:r>
      <w:r w:rsidRPr="006D2430">
        <w:t xml:space="preserve"> </w:t>
      </w:r>
      <w:r w:rsidRPr="006D2430">
        <w:tab/>
      </w:r>
      <w:r>
        <w:rPr>
          <w:spacing w:val="-3"/>
        </w:rPr>
        <w:t>25,153</w:t>
      </w:r>
      <w:r w:rsidRPr="006D2430">
        <w:rPr>
          <w:spacing w:val="-3"/>
        </w:rPr>
        <w:t xml:space="preserve"> hours (average annual </w:t>
      </w:r>
      <w:r w:rsidRPr="006D2430">
        <w:t>total burden to complete and amend Form MA-I, over three years</w:t>
      </w:r>
      <w:r w:rsidRPr="006D2430">
        <w:rPr>
          <w:spacing w:val="-3"/>
        </w:rPr>
        <w:t xml:space="preserve">) ÷ </w:t>
      </w:r>
      <w:r>
        <w:rPr>
          <w:spacing w:val="-3"/>
        </w:rPr>
        <w:t>605</w:t>
      </w:r>
      <w:r w:rsidRPr="006D2430">
        <w:rPr>
          <w:spacing w:val="-3"/>
        </w:rPr>
        <w:t xml:space="preserve"> (average number of respondents</w:t>
      </w:r>
      <w:r w:rsidRPr="006D2430">
        <w:t>, over three years</w:t>
      </w:r>
      <w:r>
        <w:rPr>
          <w:spacing w:val="-3"/>
        </w:rPr>
        <w:t>) = 41.58</w:t>
      </w:r>
      <w:r w:rsidRPr="006D2430">
        <w:rPr>
          <w:spacing w:val="-3"/>
        </w:rPr>
        <w:t xml:space="preserve"> hours. </w:t>
      </w:r>
    </w:p>
  </w:footnote>
  <w:footnote w:id="34">
    <w:p w14:paraId="16872BA9" w14:textId="3DC3A477" w:rsidR="00D32CCB" w:rsidRPr="008F0A7C" w:rsidRDefault="00D32CCB" w:rsidP="00E47599">
      <w:pPr>
        <w:pStyle w:val="FootnoteText"/>
        <w:rPr>
          <w:highlight w:val="yellow"/>
        </w:rPr>
      </w:pPr>
      <w:r w:rsidRPr="001803DB">
        <w:rPr>
          <w:rStyle w:val="FootnoteReference"/>
        </w:rPr>
        <w:footnoteRef/>
      </w:r>
      <w:r w:rsidRPr="001803DB">
        <w:t xml:space="preserve"> </w:t>
      </w:r>
      <w:r w:rsidRPr="001803DB">
        <w:tab/>
      </w:r>
      <w:r w:rsidRPr="00AD31EA">
        <w:t xml:space="preserve">The estimate of 46 Form MA-W submissions is derived by averaging the number of Form MA-W submissions over the last two years. There were 46 Form MA-W submissions in 2018 and 2019 respectively. The filing number from 2017 was omitted because an abnormally large number of Form MA-W submissions were submitted (116 submissions in 2017). </w:t>
      </w:r>
    </w:p>
  </w:footnote>
  <w:footnote w:id="35">
    <w:p w14:paraId="5AA29F6D" w14:textId="2997518E" w:rsidR="00D32CCB" w:rsidRPr="008F0A7C" w:rsidRDefault="00D32CCB" w:rsidP="00E47599">
      <w:pPr>
        <w:pStyle w:val="FootnoteText"/>
        <w:rPr>
          <w:highlight w:val="yellow"/>
        </w:rPr>
      </w:pPr>
      <w:r w:rsidRPr="001803DB">
        <w:rPr>
          <w:rStyle w:val="FootnoteReference"/>
        </w:rPr>
        <w:footnoteRef/>
      </w:r>
      <w:r w:rsidRPr="001803DB">
        <w:t xml:space="preserve"> </w:t>
      </w:r>
      <w:r w:rsidRPr="001803DB">
        <w:tab/>
        <w:t>4</w:t>
      </w:r>
      <w:r>
        <w:t>6</w:t>
      </w:r>
      <w:r w:rsidRPr="001803DB">
        <w:t xml:space="preserve"> (estimate</w:t>
      </w:r>
      <w:r>
        <w:t xml:space="preserve">d number of Form MA-W submissions, </w:t>
      </w:r>
      <w:r w:rsidRPr="001803DB">
        <w:t>year</w:t>
      </w:r>
      <w:r>
        <w:t xml:space="preserve"> one</w:t>
      </w:r>
      <w:r w:rsidRPr="001803DB">
        <w:t>) + 4</w:t>
      </w:r>
      <w:r>
        <w:t>6</w:t>
      </w:r>
      <w:r w:rsidRPr="001803DB">
        <w:t xml:space="preserve"> (estimate</w:t>
      </w:r>
      <w:r>
        <w:t xml:space="preserve">d number of Form MA-W submissions, </w:t>
      </w:r>
      <w:r w:rsidRPr="001803DB">
        <w:t>year</w:t>
      </w:r>
      <w:r>
        <w:t xml:space="preserve"> two</w:t>
      </w:r>
      <w:r w:rsidRPr="001803DB">
        <w:t>) + 4</w:t>
      </w:r>
      <w:r>
        <w:t>6</w:t>
      </w:r>
      <w:r w:rsidRPr="001803DB">
        <w:t xml:space="preserve"> (estimat</w:t>
      </w:r>
      <w:r>
        <w:t xml:space="preserve">ed number of Form MA-W submissions, </w:t>
      </w:r>
      <w:r w:rsidRPr="001803DB">
        <w:t>year</w:t>
      </w:r>
      <w:r>
        <w:t xml:space="preserve"> three</w:t>
      </w:r>
      <w:r w:rsidRPr="001803DB">
        <w:t>) = 1</w:t>
      </w:r>
      <w:r>
        <w:t>38</w:t>
      </w:r>
      <w:r w:rsidRPr="001803DB">
        <w:t>.</w:t>
      </w:r>
    </w:p>
  </w:footnote>
  <w:footnote w:id="36">
    <w:p w14:paraId="2BCAF8CF" w14:textId="5013F62C" w:rsidR="00D32CCB" w:rsidRPr="008F0A7C" w:rsidRDefault="00D32CCB" w:rsidP="00E47599">
      <w:pPr>
        <w:pStyle w:val="FootnoteText"/>
        <w:rPr>
          <w:szCs w:val="24"/>
          <w:highlight w:val="yellow"/>
        </w:rPr>
      </w:pPr>
      <w:r w:rsidRPr="001803DB">
        <w:rPr>
          <w:rStyle w:val="FootnoteReference"/>
          <w:szCs w:val="24"/>
        </w:rPr>
        <w:footnoteRef/>
      </w:r>
      <w:r w:rsidRPr="001803DB">
        <w:rPr>
          <w:szCs w:val="24"/>
        </w:rPr>
        <w:t xml:space="preserve"> </w:t>
      </w:r>
      <w:r w:rsidRPr="001803DB">
        <w:rPr>
          <w:szCs w:val="24"/>
        </w:rPr>
        <w:tab/>
        <w:t>1</w:t>
      </w:r>
      <w:r>
        <w:rPr>
          <w:szCs w:val="24"/>
        </w:rPr>
        <w:t>38</w:t>
      </w:r>
      <w:r w:rsidRPr="001803DB">
        <w:rPr>
          <w:szCs w:val="24"/>
        </w:rPr>
        <w:t xml:space="preserve"> (estimated number of Form MA-W submissions, over three years) × 0.5 hours (average estimated time to complete Form MA-W) = 6</w:t>
      </w:r>
      <w:r>
        <w:rPr>
          <w:szCs w:val="24"/>
        </w:rPr>
        <w:t>9</w:t>
      </w:r>
      <w:r w:rsidRPr="001803DB">
        <w:rPr>
          <w:szCs w:val="24"/>
        </w:rPr>
        <w:t xml:space="preserve"> hours.  </w:t>
      </w:r>
      <w:r w:rsidRPr="001803DB">
        <w:rPr>
          <w:rStyle w:val="FootnoteTextChar2"/>
        </w:rPr>
        <w:t xml:space="preserve">  </w:t>
      </w:r>
    </w:p>
  </w:footnote>
  <w:footnote w:id="37">
    <w:p w14:paraId="24B7D95E" w14:textId="7BC25282" w:rsidR="00D32CCB" w:rsidRPr="008F0A7C" w:rsidRDefault="00D32CCB" w:rsidP="00E47599">
      <w:pPr>
        <w:pStyle w:val="FootnoteText"/>
        <w:rPr>
          <w:highlight w:val="yellow"/>
        </w:rPr>
      </w:pPr>
      <w:r w:rsidRPr="001803DB">
        <w:rPr>
          <w:rStyle w:val="FootnoteReference"/>
        </w:rPr>
        <w:footnoteRef/>
      </w:r>
      <w:r w:rsidRPr="001803DB">
        <w:t xml:space="preserve"> </w:t>
      </w:r>
      <w:r w:rsidRPr="001803DB">
        <w:tab/>
        <w:t>6</w:t>
      </w:r>
      <w:r>
        <w:t>9</w:t>
      </w:r>
      <w:r w:rsidRPr="001803DB">
        <w:t xml:space="preserve"> hours (total burden to complete Form MA-W, over three years) ÷ 1</w:t>
      </w:r>
      <w:r>
        <w:t>38</w:t>
      </w:r>
      <w:r w:rsidRPr="001803DB">
        <w:t xml:space="preserve"> (total number of </w:t>
      </w:r>
      <w:r w:rsidRPr="001803DB">
        <w:rPr>
          <w:szCs w:val="24"/>
        </w:rPr>
        <w:t>MA-W submissions, over three years) = 0.5 hours.</w:t>
      </w:r>
      <w:r w:rsidRPr="001803DB">
        <w:t xml:space="preserve"> </w:t>
      </w:r>
    </w:p>
  </w:footnote>
  <w:footnote w:id="38">
    <w:p w14:paraId="3C1ABF85" w14:textId="68E44653" w:rsidR="00D32CCB" w:rsidRPr="008F0A7C" w:rsidRDefault="00D32CCB">
      <w:pPr>
        <w:pStyle w:val="FootnoteText"/>
        <w:rPr>
          <w:highlight w:val="yellow"/>
        </w:rPr>
      </w:pPr>
      <w:r w:rsidRPr="00DF6860">
        <w:rPr>
          <w:rStyle w:val="FootnoteReference"/>
        </w:rPr>
        <w:footnoteRef/>
      </w:r>
      <w:r w:rsidRPr="00DF6860">
        <w:t xml:space="preserve"> </w:t>
      </w:r>
      <w:r w:rsidRPr="00DF6860">
        <w:tab/>
      </w:r>
      <w:r w:rsidRPr="00A0176B">
        <w:t>The estimate is derived by averaging the number of Form MA-NR submissions over the last three years. There were seven Form MA-NR submissions in 2017, four Form MA-NR submissions in 2018, and five Form MA-NR submissions in 2019.</w:t>
      </w:r>
      <w:r w:rsidRPr="00DF6860">
        <w:rPr>
          <w:spacing w:val="-3"/>
        </w:rPr>
        <w:t xml:space="preserve"> </w:t>
      </w:r>
    </w:p>
  </w:footnote>
  <w:footnote w:id="39">
    <w:p w14:paraId="69321905" w14:textId="629F6620" w:rsidR="00D32CCB" w:rsidRPr="008F0A7C" w:rsidRDefault="00D32CCB" w:rsidP="002C7B25">
      <w:pPr>
        <w:pStyle w:val="FootnoteText"/>
        <w:rPr>
          <w:highlight w:val="yellow"/>
        </w:rPr>
      </w:pPr>
      <w:r w:rsidRPr="00FD08DE">
        <w:rPr>
          <w:rStyle w:val="FootnoteReference"/>
        </w:rPr>
        <w:footnoteRef/>
      </w:r>
      <w:r>
        <w:t xml:space="preserve"> </w:t>
      </w:r>
      <w:r>
        <w:tab/>
        <w:t>5</w:t>
      </w:r>
      <w:r w:rsidRPr="00FD08DE">
        <w:t xml:space="preserve"> (estimated number of Form MA-NR submissions, ye</w:t>
      </w:r>
      <w:r>
        <w:t>ar one) + 5</w:t>
      </w:r>
      <w:r w:rsidRPr="00FD08DE">
        <w:t xml:space="preserve"> (estimated number of Form </w:t>
      </w:r>
      <w:r>
        <w:t>MA-NR submissions, year two) + 5</w:t>
      </w:r>
      <w:r w:rsidRPr="00FD08DE">
        <w:t xml:space="preserve"> (estimated number of Form MA</w:t>
      </w:r>
      <w:r>
        <w:t>-NR submissions, year three) = 15</w:t>
      </w:r>
      <w:r w:rsidRPr="00FD08DE">
        <w:t>.</w:t>
      </w:r>
    </w:p>
  </w:footnote>
  <w:footnote w:id="40">
    <w:p w14:paraId="41F6CE80" w14:textId="69814208" w:rsidR="00D32CCB" w:rsidRPr="005E4D77" w:rsidRDefault="00D32CCB">
      <w:pPr>
        <w:pStyle w:val="FootnoteText"/>
      </w:pPr>
      <w:r>
        <w:rPr>
          <w:rStyle w:val="FootnoteReference"/>
        </w:rPr>
        <w:footnoteRef/>
      </w:r>
      <w:r>
        <w:t xml:space="preserve"> </w:t>
      </w:r>
      <w:r>
        <w:tab/>
        <w:t>(5</w:t>
      </w:r>
      <w:r w:rsidRPr="005E4D77">
        <w:t xml:space="preserve"> (estimated Form MA-NR submissions each year) × 3 (estimated number of respondents each year)) x 1.5 hours (average estimated t</w:t>
      </w:r>
      <w:r>
        <w:t>ime to complete Form MA-NR) = 22</w:t>
      </w:r>
      <w:r w:rsidRPr="005E4D77">
        <w:t>.5 hours.</w:t>
      </w:r>
    </w:p>
  </w:footnote>
  <w:footnote w:id="41">
    <w:p w14:paraId="345CDDBE" w14:textId="0C5B1DE8" w:rsidR="00D32CCB" w:rsidRPr="008F0A7C" w:rsidRDefault="00D32CCB">
      <w:pPr>
        <w:pStyle w:val="FootnoteText"/>
        <w:rPr>
          <w:highlight w:val="yellow"/>
        </w:rPr>
      </w:pPr>
      <w:r w:rsidRPr="005E4D77">
        <w:rPr>
          <w:rStyle w:val="FootnoteReference"/>
        </w:rPr>
        <w:footnoteRef/>
      </w:r>
      <w:r>
        <w:t xml:space="preserve"> </w:t>
      </w:r>
      <w:r>
        <w:tab/>
        <w:t>22.</w:t>
      </w:r>
      <w:r w:rsidRPr="005E4D77">
        <w:t>5 hours (estimated total annual burden to complete and file Form MA-NRs) ÷ 3 (estimated numbe</w:t>
      </w:r>
      <w:r>
        <w:t>r of respondents, annually) = 7</w:t>
      </w:r>
      <w:r w:rsidRPr="005E4D77">
        <w:t>.5 hours.</w:t>
      </w:r>
    </w:p>
  </w:footnote>
  <w:footnote w:id="42">
    <w:p w14:paraId="69B3824F" w14:textId="77777777" w:rsidR="00D32CCB" w:rsidRPr="008F0A7C" w:rsidRDefault="00D32CCB" w:rsidP="001C169D">
      <w:pPr>
        <w:pStyle w:val="FootnoteText"/>
        <w:rPr>
          <w:highlight w:val="yellow"/>
        </w:rPr>
      </w:pPr>
      <w:r w:rsidRPr="001266EA">
        <w:rPr>
          <w:rStyle w:val="FootnoteReference"/>
        </w:rPr>
        <w:footnoteRef/>
      </w:r>
      <w:r w:rsidRPr="001266EA">
        <w:t xml:space="preserve"> </w:t>
      </w:r>
      <w:r w:rsidRPr="001266EA">
        <w:tab/>
        <w:t>3 (non-resident municipal advisory firms expected to provide opinion of counsel, annually) × 3.0 hours (average estimated time to provide an opinion of counsel) = 9 hours.</w:t>
      </w:r>
    </w:p>
  </w:footnote>
  <w:footnote w:id="43">
    <w:p w14:paraId="269B0B0F" w14:textId="58CF2C79" w:rsidR="00D32CCB" w:rsidRPr="008F0A7C" w:rsidRDefault="00D32CCB" w:rsidP="00F1627D">
      <w:pPr>
        <w:pStyle w:val="FootnoteText"/>
        <w:rPr>
          <w:szCs w:val="24"/>
          <w:highlight w:val="yellow"/>
        </w:rPr>
      </w:pPr>
      <w:r w:rsidRPr="00C4543E">
        <w:rPr>
          <w:rStyle w:val="FootnoteReference"/>
          <w:szCs w:val="24"/>
        </w:rPr>
        <w:footnoteRef/>
      </w:r>
      <w:r w:rsidRPr="00C4543E">
        <w:rPr>
          <w:szCs w:val="24"/>
        </w:rPr>
        <w:t xml:space="preserve"> </w:t>
      </w:r>
      <w:r w:rsidRPr="00C4543E">
        <w:rPr>
          <w:szCs w:val="24"/>
        </w:rPr>
        <w:tab/>
      </w:r>
      <w:r>
        <w:t>22</w:t>
      </w:r>
      <w:r w:rsidRPr="00C4543E">
        <w:t>.5 hours (total burden to complete Form MA-NR) + 27 hours (total burden to p</w:t>
      </w:r>
      <w:r>
        <w:t>rovide opinions of counsel) = 49</w:t>
      </w:r>
      <w:r w:rsidRPr="00C4543E">
        <w:t>.5 hours.</w:t>
      </w:r>
    </w:p>
  </w:footnote>
  <w:footnote w:id="44">
    <w:p w14:paraId="250409AE" w14:textId="488BF43E" w:rsidR="00D32CCB" w:rsidRPr="008F0A7C" w:rsidRDefault="00D32CCB">
      <w:pPr>
        <w:pStyle w:val="FootnoteText"/>
        <w:rPr>
          <w:highlight w:val="yellow"/>
        </w:rPr>
      </w:pPr>
      <w:r w:rsidRPr="00C4543E">
        <w:rPr>
          <w:rStyle w:val="FootnoteReference"/>
        </w:rPr>
        <w:footnoteRef/>
      </w:r>
      <w:r>
        <w:t xml:space="preserve"> </w:t>
      </w:r>
      <w:r>
        <w:tab/>
        <w:t>16.5</w:t>
      </w:r>
      <w:r w:rsidRPr="00C4543E">
        <w:t xml:space="preserve"> (estimated annual burden to complete Form MA-NR and opinion of counsel) ÷ 3 (estimated number of non-reside</w:t>
      </w:r>
      <w:r>
        <w:t>nt municipal advisory firms) = 5</w:t>
      </w:r>
      <w:r w:rsidRPr="00C4543E">
        <w:t>.5</w:t>
      </w:r>
      <w:r>
        <w:t xml:space="preserve"> hours</w:t>
      </w:r>
      <w:r w:rsidRPr="00C4543E">
        <w:t xml:space="preserve">. </w:t>
      </w:r>
    </w:p>
  </w:footnote>
  <w:footnote w:id="45">
    <w:p w14:paraId="26F419C6" w14:textId="186ADD29" w:rsidR="00D32CCB" w:rsidRPr="008F0A7C" w:rsidRDefault="00D32CCB" w:rsidP="009223DF">
      <w:pPr>
        <w:pStyle w:val="FootnoteText"/>
        <w:rPr>
          <w:highlight w:val="yellow"/>
        </w:rPr>
      </w:pPr>
      <w:r w:rsidRPr="000D1616">
        <w:rPr>
          <w:rStyle w:val="FootnoteReference"/>
        </w:rPr>
        <w:footnoteRef/>
      </w:r>
      <w:r>
        <w:t xml:space="preserve"> </w:t>
      </w:r>
      <w:r>
        <w:tab/>
        <w:t xml:space="preserve">Rule 15Ba1-8(a)(8) </w:t>
      </w:r>
      <w:r w:rsidRPr="000D1616">
        <w:t>require</w:t>
      </w:r>
      <w:r>
        <w:t>s</w:t>
      </w:r>
      <w:r w:rsidRPr="000D1616">
        <w:t xml:space="preserve"> each municipal advisory firm to retain written consents to service of process from each natural person who is a person associated with the municipal advisor and engages in municipal advisory activities solely on behalf of such</w:t>
      </w:r>
      <w:r>
        <w:t xml:space="preserve"> registered municipal advisor.</w:t>
      </w:r>
    </w:p>
  </w:footnote>
  <w:footnote w:id="46">
    <w:p w14:paraId="7D8D984B" w14:textId="3064B313" w:rsidR="00D32CCB" w:rsidRPr="008F0A7C" w:rsidRDefault="00D32CCB" w:rsidP="009223DF">
      <w:pPr>
        <w:pStyle w:val="FootnoteText"/>
        <w:rPr>
          <w:highlight w:val="yellow"/>
        </w:rPr>
      </w:pPr>
      <w:r w:rsidRPr="000D1616">
        <w:rPr>
          <w:rStyle w:val="FootnoteReference"/>
        </w:rPr>
        <w:footnoteRef/>
      </w:r>
      <w:r w:rsidRPr="000D1616">
        <w:t xml:space="preserve"> </w:t>
      </w:r>
      <w:r w:rsidRPr="000D1616">
        <w:tab/>
      </w:r>
      <w:r>
        <w:t>105</w:t>
      </w:r>
      <w:r w:rsidRPr="000D1616">
        <w:t xml:space="preserve"> (estimated number of applicants for municipal advisor registration </w:t>
      </w:r>
      <w:r>
        <w:t>over the three-year period) × 1.0 hour</w:t>
      </w:r>
      <w:r w:rsidRPr="000D1616">
        <w:t xml:space="preserve"> (estimated time required to draft a template to use in obtaining the written consents to service of process) = </w:t>
      </w:r>
      <w:r>
        <w:t>105</w:t>
      </w:r>
      <w:r w:rsidRPr="000D1616">
        <w:t xml:space="preserve"> hours.  </w:t>
      </w:r>
    </w:p>
  </w:footnote>
  <w:footnote w:id="47">
    <w:p w14:paraId="3C186D82" w14:textId="3AE7ACA9" w:rsidR="00D32CCB" w:rsidRPr="008F0A7C" w:rsidRDefault="00D32CCB" w:rsidP="009223DF">
      <w:pPr>
        <w:pStyle w:val="FootnoteText"/>
        <w:rPr>
          <w:highlight w:val="yellow"/>
        </w:rPr>
      </w:pPr>
      <w:r w:rsidRPr="000D1616">
        <w:rPr>
          <w:rStyle w:val="FootnoteReference"/>
        </w:rPr>
        <w:footnoteRef/>
      </w:r>
      <w:r w:rsidRPr="000D1616">
        <w:t xml:space="preserve"> </w:t>
      </w:r>
      <w:r w:rsidRPr="000D1616">
        <w:tab/>
        <w:t>(</w:t>
      </w:r>
      <w:r>
        <w:t>570</w:t>
      </w:r>
      <w:r w:rsidRPr="000D1616">
        <w:t xml:space="preserve"> (estimated number of Form MA-I submissions, year one) + </w:t>
      </w:r>
      <w:r>
        <w:t>570</w:t>
      </w:r>
      <w:r w:rsidRPr="000D1616">
        <w:t xml:space="preserve"> (estimated number </w:t>
      </w:r>
      <w:r>
        <w:t>of Form MA-I submissions, year two</w:t>
      </w:r>
      <w:r w:rsidRPr="000D1616">
        <w:t xml:space="preserve">) + </w:t>
      </w:r>
      <w:r>
        <w:t>570</w:t>
      </w:r>
      <w:r w:rsidRPr="000D1616">
        <w:t xml:space="preserve"> (estimated number </w:t>
      </w:r>
      <w:r>
        <w:t>of Form MA-I submissions, year three</w:t>
      </w:r>
      <w:r w:rsidRPr="000D1616">
        <w:t xml:space="preserve">)) × 0.10 hours (estimated time required to obtain the written consents to service of process) = </w:t>
      </w:r>
      <w:r>
        <w:t>171</w:t>
      </w:r>
      <w:r w:rsidRPr="000D1616">
        <w:t xml:space="preserve"> hours.</w:t>
      </w:r>
    </w:p>
  </w:footnote>
  <w:footnote w:id="48">
    <w:p w14:paraId="102DDC3C" w14:textId="0E0522BB" w:rsidR="00D32CCB" w:rsidRDefault="00D32CCB">
      <w:pPr>
        <w:pStyle w:val="FootnoteText"/>
      </w:pPr>
      <w:r w:rsidRPr="00204FF6">
        <w:rPr>
          <w:rStyle w:val="FootnoteReference"/>
        </w:rPr>
        <w:footnoteRef/>
      </w:r>
      <w:r w:rsidRPr="00204FF6">
        <w:t xml:space="preserve"> </w:t>
      </w:r>
      <w:r w:rsidRPr="00204FF6">
        <w:tab/>
        <w:t>Current registration data indicate that the average number of associated persons per municipal advisory firm is approximately 8.</w:t>
      </w:r>
      <w:r>
        <w:t>81</w:t>
      </w:r>
      <w:r w:rsidRPr="00204FF6">
        <w:t xml:space="preserve">. Accordingly, based on the Commission’s assumption it will receive </w:t>
      </w:r>
      <w:r>
        <w:t>35</w:t>
      </w:r>
      <w:r w:rsidRPr="00204FF6">
        <w:t xml:space="preserve"> new Form MA applications per year over the three-year period, those new applicants will also submit approximately </w:t>
      </w:r>
      <w:r>
        <w:t>308</w:t>
      </w:r>
      <w:r w:rsidRPr="00204FF6">
        <w:t xml:space="preserve"> new Form MA-Is per year over the three-year period</w:t>
      </w:r>
      <w:r>
        <w:t xml:space="preserve"> (35 number of new Form MA applications, annually) x 8.81 (average number of associated persons per municipal advisory firm) = 308</w:t>
      </w:r>
      <w:r w:rsidRPr="00204FF6">
        <w:t xml:space="preserve">. </w:t>
      </w:r>
      <w:r>
        <w:t xml:space="preserve"> </w:t>
      </w:r>
    </w:p>
    <w:p w14:paraId="4A66B2A0" w14:textId="3BA554C3" w:rsidR="00D32CCB" w:rsidRPr="008F0A7C" w:rsidRDefault="00D32CCB" w:rsidP="00D66BCD">
      <w:pPr>
        <w:pStyle w:val="FootnoteText"/>
        <w:ind w:firstLine="0"/>
        <w:rPr>
          <w:highlight w:val="yellow"/>
        </w:rPr>
      </w:pPr>
      <w:r w:rsidRPr="00204FF6">
        <w:t>(</w:t>
      </w:r>
      <w:r>
        <w:t>308</w:t>
      </w:r>
      <w:r w:rsidRPr="00204FF6">
        <w:t xml:space="preserve"> (estimated number of Form MA-I submissions by new registrants, year 1) + </w:t>
      </w:r>
      <w:r>
        <w:t>308</w:t>
      </w:r>
      <w:r w:rsidRPr="00204FF6">
        <w:t xml:space="preserve"> (estimated number of Form MA-I submission by new registrants, year 2) + </w:t>
      </w:r>
      <w:r>
        <w:t>308</w:t>
      </w:r>
      <w:r w:rsidRPr="00204FF6">
        <w:t xml:space="preserve"> (estimated number of Form MA-I submissions by new registrants, year 3)) x 0.10 hours (estimated time required to obtain the written consents to service of process) = </w:t>
      </w:r>
      <w:r>
        <w:t>92.4</w:t>
      </w:r>
      <w:r w:rsidRPr="00204FF6">
        <w:t xml:space="preserve"> hours.</w:t>
      </w:r>
    </w:p>
  </w:footnote>
  <w:footnote w:id="49">
    <w:p w14:paraId="60DF933E" w14:textId="0A0BD5B4" w:rsidR="00D32CCB" w:rsidRPr="008F0A7C" w:rsidRDefault="00D32CCB" w:rsidP="009223DF">
      <w:pPr>
        <w:pStyle w:val="FootnoteText"/>
        <w:rPr>
          <w:highlight w:val="yellow"/>
        </w:rPr>
      </w:pPr>
      <w:r w:rsidRPr="00204FF6">
        <w:rPr>
          <w:rStyle w:val="FootnoteReference"/>
        </w:rPr>
        <w:footnoteRef/>
      </w:r>
      <w:r w:rsidRPr="00204FF6">
        <w:t xml:space="preserve"> </w:t>
      </w:r>
      <w:r w:rsidRPr="00204FF6">
        <w:tab/>
      </w:r>
      <w:r>
        <w:t>92</w:t>
      </w:r>
      <w:r w:rsidRPr="00204FF6">
        <w:t xml:space="preserve"> hours (estimated </w:t>
      </w:r>
      <w:r w:rsidRPr="00204FF6">
        <w:rPr>
          <w:szCs w:val="24"/>
        </w:rPr>
        <w:t>burden for all municipal advisory firms to obtain written consents to service of process from each natural person engaged in municipal advisory activ</w:t>
      </w:r>
      <w:r>
        <w:rPr>
          <w:szCs w:val="24"/>
        </w:rPr>
        <w:t>ities on their behalf, year one</w:t>
      </w:r>
      <w:r w:rsidRPr="00204FF6">
        <w:t xml:space="preserve">) + </w:t>
      </w:r>
      <w:r>
        <w:t>92</w:t>
      </w:r>
      <w:r w:rsidRPr="00204FF6">
        <w:t xml:space="preserve"> (estimated burden </w:t>
      </w:r>
      <w:r w:rsidRPr="00204FF6">
        <w:rPr>
          <w:szCs w:val="24"/>
        </w:rPr>
        <w:t>to obtain written consents to service of process from each natural person engaged in municipal advisory activities on their behalf</w:t>
      </w:r>
      <w:r>
        <w:t>, year two</w:t>
      </w:r>
      <w:r w:rsidRPr="00204FF6">
        <w:t xml:space="preserve">) + </w:t>
      </w:r>
      <w:r>
        <w:t>92</w:t>
      </w:r>
      <w:r w:rsidRPr="00204FF6">
        <w:t xml:space="preserve"> (estimated burden </w:t>
      </w:r>
      <w:r w:rsidRPr="00204FF6">
        <w:rPr>
          <w:szCs w:val="24"/>
        </w:rPr>
        <w:t>to obtain written consents to service of process from each natural person engaged in municipal advisory activities on their behalf</w:t>
      </w:r>
      <w:r>
        <w:t>, year three</w:t>
      </w:r>
      <w:r w:rsidRPr="00204FF6">
        <w:t xml:space="preserve">) = </w:t>
      </w:r>
      <w:r>
        <w:t>276</w:t>
      </w:r>
      <w:r w:rsidRPr="00204FF6">
        <w:t xml:space="preserve"> hours. </w:t>
      </w:r>
    </w:p>
  </w:footnote>
  <w:footnote w:id="50">
    <w:p w14:paraId="7C2099AC" w14:textId="791319AD" w:rsidR="00D32CCB" w:rsidRPr="008F0A7C" w:rsidRDefault="00D32CCB" w:rsidP="009223DF">
      <w:pPr>
        <w:pStyle w:val="FootnoteText"/>
        <w:rPr>
          <w:highlight w:val="yellow"/>
        </w:rPr>
      </w:pPr>
      <w:r w:rsidRPr="00204FF6">
        <w:rPr>
          <w:rStyle w:val="FootnoteReference"/>
        </w:rPr>
        <w:footnoteRef/>
      </w:r>
      <w:r w:rsidRPr="00204FF6">
        <w:t xml:space="preserve"> </w:t>
      </w:r>
      <w:r w:rsidRPr="00204FF6">
        <w:tab/>
      </w:r>
      <w:r>
        <w:t>276</w:t>
      </w:r>
      <w:r w:rsidRPr="00204FF6">
        <w:t xml:space="preserve"> hours (total estimated annual burden for all </w:t>
      </w:r>
      <w:r w:rsidRPr="00204FF6">
        <w:rPr>
          <w:szCs w:val="24"/>
        </w:rPr>
        <w:t>municipal advisory firms to obtain written consents to service of process from each natural person engaged in municipal advisory activities o</w:t>
      </w:r>
      <w:r>
        <w:rPr>
          <w:szCs w:val="24"/>
        </w:rPr>
        <w:t>n their behalf, during the three-year period</w:t>
      </w:r>
      <w:r w:rsidRPr="00204FF6">
        <w:t xml:space="preserve">) ÷ </w:t>
      </w:r>
      <w:r>
        <w:t>605</w:t>
      </w:r>
      <w:r w:rsidRPr="00204FF6">
        <w:t xml:space="preserve"> (estimated average number of registered municipal advisory firms, during three-year period) = </w:t>
      </w:r>
      <w:r>
        <w:rPr>
          <w:szCs w:val="24"/>
        </w:rPr>
        <w:t>0.456</w:t>
      </w:r>
      <w:r w:rsidRPr="00204FF6">
        <w:rPr>
          <w:szCs w:val="24"/>
        </w:rPr>
        <w:t xml:space="preserve"> hours.  </w:t>
      </w:r>
    </w:p>
  </w:footnote>
  <w:footnote w:id="51">
    <w:p w14:paraId="09B447C2" w14:textId="6CCD0173" w:rsidR="00D32CCB" w:rsidRPr="008F0A7C" w:rsidRDefault="00D32CCB">
      <w:pPr>
        <w:pStyle w:val="FootnoteText"/>
        <w:rPr>
          <w:highlight w:val="yellow"/>
        </w:rPr>
      </w:pPr>
      <w:r w:rsidRPr="00D66BCD">
        <w:rPr>
          <w:rStyle w:val="FootnoteReference"/>
        </w:rPr>
        <w:footnoteRef/>
      </w:r>
      <w:r w:rsidRPr="00D66BCD">
        <w:t xml:space="preserve"> </w:t>
      </w:r>
      <w:r w:rsidRPr="00D66BCD">
        <w:tab/>
      </w:r>
      <w:r w:rsidRPr="00D66BCD">
        <w:rPr>
          <w:u w:val="single"/>
        </w:rPr>
        <w:t>See</w:t>
      </w:r>
      <w:r w:rsidRPr="00D66BCD">
        <w:t xml:space="preserve"> </w:t>
      </w:r>
      <w:r w:rsidRPr="00D66BCD">
        <w:rPr>
          <w:u w:val="single"/>
        </w:rPr>
        <w:t>supra</w:t>
      </w:r>
      <w:r w:rsidRPr="00D66BCD">
        <w:t xml:space="preserve"> note 1</w:t>
      </w:r>
      <w:r>
        <w:t>2</w:t>
      </w:r>
      <w:r w:rsidRPr="00D66BCD">
        <w:t>.</w:t>
      </w:r>
    </w:p>
  </w:footnote>
  <w:footnote w:id="52">
    <w:p w14:paraId="6431A315" w14:textId="1D3F371B" w:rsidR="00D32CCB" w:rsidRPr="008F0A7C" w:rsidRDefault="00D32CCB" w:rsidP="00131B58">
      <w:pPr>
        <w:pStyle w:val="FootnoteText"/>
        <w:rPr>
          <w:szCs w:val="24"/>
          <w:highlight w:val="yellow"/>
        </w:rPr>
      </w:pPr>
      <w:r w:rsidRPr="00162C49">
        <w:rPr>
          <w:rStyle w:val="FootnoteReference"/>
          <w:szCs w:val="24"/>
        </w:rPr>
        <w:footnoteRef/>
      </w:r>
      <w:r w:rsidRPr="00162C49">
        <w:rPr>
          <w:szCs w:val="24"/>
        </w:rPr>
        <w:t xml:space="preserve"> </w:t>
      </w:r>
      <w:r w:rsidRPr="00162C49">
        <w:rPr>
          <w:szCs w:val="24"/>
        </w:rPr>
        <w:tab/>
        <w:t>(</w:t>
      </w:r>
      <w:r>
        <w:rPr>
          <w:szCs w:val="24"/>
        </w:rPr>
        <w:t>570</w:t>
      </w:r>
      <w:r w:rsidRPr="00162C49">
        <w:rPr>
          <w:szCs w:val="24"/>
        </w:rPr>
        <w:t xml:space="preserve"> (estimated number</w:t>
      </w:r>
      <w:r>
        <w:rPr>
          <w:szCs w:val="24"/>
        </w:rPr>
        <w:t xml:space="preserve"> municipal advisors after year one</w:t>
      </w:r>
      <w:r w:rsidRPr="00162C49">
        <w:rPr>
          <w:szCs w:val="24"/>
        </w:rPr>
        <w:t xml:space="preserve">) × 182 hours (estimated time spent by municipal advisors to ensure annual compliance with the books and records requirement)) + </w:t>
      </w:r>
      <w:r>
        <w:rPr>
          <w:szCs w:val="24"/>
        </w:rPr>
        <w:t>605</w:t>
      </w:r>
      <w:r w:rsidRPr="00162C49">
        <w:rPr>
          <w:szCs w:val="24"/>
        </w:rPr>
        <w:t xml:space="preserve"> (estimated number of</w:t>
      </w:r>
      <w:r>
        <w:rPr>
          <w:szCs w:val="24"/>
        </w:rPr>
        <w:t xml:space="preserve"> municipal advisors after year two</w:t>
      </w:r>
      <w:r w:rsidRPr="00162C49">
        <w:rPr>
          <w:szCs w:val="24"/>
        </w:rPr>
        <w:t xml:space="preserve">) x 182 hours (estimated time spent by municipal advisors to ensure annual compliance with books and records requirement)) + </w:t>
      </w:r>
      <w:r>
        <w:rPr>
          <w:szCs w:val="24"/>
        </w:rPr>
        <w:t>640</w:t>
      </w:r>
      <w:r w:rsidRPr="00162C49">
        <w:rPr>
          <w:szCs w:val="24"/>
        </w:rPr>
        <w:t xml:space="preserve"> (estimated number of</w:t>
      </w:r>
      <w:r>
        <w:rPr>
          <w:szCs w:val="24"/>
        </w:rPr>
        <w:t xml:space="preserve"> municipal advisors after year three</w:t>
      </w:r>
      <w:r w:rsidRPr="00162C49">
        <w:rPr>
          <w:szCs w:val="24"/>
        </w:rPr>
        <w:t xml:space="preserve">) x 182 hours (estimated time spent by municipal advisors to ensure annual compliance with books and records requirement)) = </w:t>
      </w:r>
      <w:r>
        <w:rPr>
          <w:szCs w:val="24"/>
        </w:rPr>
        <w:t>330,330</w:t>
      </w:r>
      <w:r w:rsidRPr="00162C49">
        <w:rPr>
          <w:szCs w:val="24"/>
        </w:rPr>
        <w:t xml:space="preserve"> hours.  </w:t>
      </w:r>
    </w:p>
  </w:footnote>
  <w:footnote w:id="53">
    <w:p w14:paraId="5F4A5304" w14:textId="2EB7F409" w:rsidR="00D32CCB" w:rsidRPr="00162C49" w:rsidRDefault="00D32CCB">
      <w:pPr>
        <w:pStyle w:val="FootnoteText"/>
      </w:pPr>
      <w:r w:rsidRPr="00162C49">
        <w:rPr>
          <w:rStyle w:val="FootnoteReference"/>
        </w:rPr>
        <w:footnoteRef/>
      </w:r>
      <w:r w:rsidRPr="00162C49">
        <w:t xml:space="preserve"> </w:t>
      </w:r>
      <w:r w:rsidRPr="00162C49">
        <w:tab/>
        <w:t>(</w:t>
      </w:r>
      <w:r>
        <w:t>535</w:t>
      </w:r>
      <w:r w:rsidRPr="00162C49">
        <w:t xml:space="preserve"> (estimated number of municipal advisory firms currently registered with the Commission) + </w:t>
      </w:r>
      <w:r>
        <w:t>35</w:t>
      </w:r>
      <w:r w:rsidRPr="00162C49">
        <w:t xml:space="preserve"> (estimated numbe</w:t>
      </w:r>
      <w:r>
        <w:t>r of Form MA submissions, year one</w:t>
      </w:r>
      <w:r w:rsidRPr="00162C49">
        <w:t xml:space="preserve">)) x 182 hours (estimated time spent by municipal advisors to ensure annual compliance with the books and records requirement) = </w:t>
      </w:r>
      <w:r>
        <w:t>103,740</w:t>
      </w:r>
      <w:r w:rsidRPr="00162C49">
        <w:t xml:space="preserve"> hours.</w:t>
      </w:r>
    </w:p>
  </w:footnote>
  <w:footnote w:id="54">
    <w:p w14:paraId="415F99FE" w14:textId="356E3B05" w:rsidR="00D32CCB" w:rsidRPr="00162C49" w:rsidRDefault="00D32CCB">
      <w:pPr>
        <w:pStyle w:val="FootnoteText"/>
      </w:pPr>
      <w:r w:rsidRPr="00162C49">
        <w:rPr>
          <w:rStyle w:val="FootnoteReference"/>
        </w:rPr>
        <w:footnoteRef/>
      </w:r>
      <w:r w:rsidRPr="00162C49">
        <w:t xml:space="preserve"> </w:t>
      </w:r>
      <w:r w:rsidRPr="00162C49">
        <w:tab/>
        <w:t>(</w:t>
      </w:r>
      <w:r>
        <w:t>570</w:t>
      </w:r>
      <w:r w:rsidRPr="00162C49">
        <w:t xml:space="preserve"> (estimated number of municipal advisory firms registered </w:t>
      </w:r>
      <w:r>
        <w:t>with the Commission after year one</w:t>
      </w:r>
      <w:r w:rsidRPr="00162C49">
        <w:t xml:space="preserve">) + </w:t>
      </w:r>
      <w:r>
        <w:t>35</w:t>
      </w:r>
      <w:r w:rsidRPr="00162C49">
        <w:t xml:space="preserve"> (estimated numbe</w:t>
      </w:r>
      <w:r>
        <w:t>r of Form MA submissions, year two</w:t>
      </w:r>
      <w:r w:rsidRPr="00162C49">
        <w:t xml:space="preserve">)) x 182 hours (estimated time spent by municipal advisors to ensure annual compliance with the books and records requirement) = </w:t>
      </w:r>
      <w:r>
        <w:t>110,110</w:t>
      </w:r>
      <w:r w:rsidRPr="00162C49">
        <w:t xml:space="preserve"> hours.</w:t>
      </w:r>
    </w:p>
  </w:footnote>
  <w:footnote w:id="55">
    <w:p w14:paraId="0BA38170" w14:textId="60702D97" w:rsidR="00D32CCB" w:rsidRPr="008F0A7C" w:rsidRDefault="00D32CCB">
      <w:pPr>
        <w:pStyle w:val="FootnoteText"/>
        <w:rPr>
          <w:highlight w:val="yellow"/>
        </w:rPr>
      </w:pPr>
      <w:r w:rsidRPr="00162C49">
        <w:rPr>
          <w:rStyle w:val="FootnoteReference"/>
        </w:rPr>
        <w:footnoteRef/>
      </w:r>
      <w:r w:rsidRPr="00162C49">
        <w:t xml:space="preserve"> </w:t>
      </w:r>
      <w:r w:rsidRPr="00162C49">
        <w:tab/>
        <w:t>(</w:t>
      </w:r>
      <w:r>
        <w:t>605</w:t>
      </w:r>
      <w:r w:rsidRPr="00162C49">
        <w:t xml:space="preserve"> (estimated number of municipal advisory firms registered w</w:t>
      </w:r>
      <w:r>
        <w:t>ith the Commission after years one and two</w:t>
      </w:r>
      <w:r w:rsidRPr="00162C49">
        <w:t xml:space="preserve">) + </w:t>
      </w:r>
      <w:r>
        <w:t>35</w:t>
      </w:r>
      <w:r w:rsidRPr="00162C49">
        <w:t xml:space="preserve"> (estimated numbe</w:t>
      </w:r>
      <w:r>
        <w:t>r of Form MA submissions, year three</w:t>
      </w:r>
      <w:r w:rsidRPr="00162C49">
        <w:t xml:space="preserve">)) x 182 hours (estimated time spent by municipal advisors to ensure annual compliance with the books and records requirement) = </w:t>
      </w:r>
      <w:r>
        <w:t>116,480</w:t>
      </w:r>
      <w:r w:rsidRPr="00162C49">
        <w:t xml:space="preserve"> hours.</w:t>
      </w:r>
    </w:p>
  </w:footnote>
  <w:footnote w:id="56">
    <w:p w14:paraId="1AA96933" w14:textId="7DF84D81" w:rsidR="00D32CCB" w:rsidRPr="008F0A7C" w:rsidRDefault="00D32CCB" w:rsidP="00131B58">
      <w:pPr>
        <w:pStyle w:val="FootnoteText"/>
        <w:rPr>
          <w:highlight w:val="yellow"/>
        </w:rPr>
      </w:pPr>
      <w:r w:rsidRPr="00162C49">
        <w:rPr>
          <w:rStyle w:val="FootnoteReference"/>
        </w:rPr>
        <w:footnoteRef/>
      </w:r>
      <w:r w:rsidRPr="00162C49">
        <w:t xml:space="preserve"> </w:t>
      </w:r>
      <w:r w:rsidRPr="00162C49">
        <w:tab/>
      </w:r>
      <w:r w:rsidRPr="00162C49">
        <w:rPr>
          <w:u w:val="single"/>
        </w:rPr>
        <w:t>See</w:t>
      </w:r>
      <w:r w:rsidRPr="00162C49">
        <w:t xml:space="preserve"> </w:t>
      </w:r>
      <w:r w:rsidRPr="00162C49">
        <w:rPr>
          <w:u w:val="single"/>
        </w:rPr>
        <w:t>supra</w:t>
      </w:r>
      <w:r w:rsidRPr="00162C49">
        <w:t xml:space="preserve"> note </w:t>
      </w:r>
      <w:r>
        <w:t>51</w:t>
      </w:r>
      <w:r w:rsidRPr="00162C49">
        <w:t>.</w:t>
      </w:r>
    </w:p>
  </w:footnote>
  <w:footnote w:id="57">
    <w:p w14:paraId="70359640" w14:textId="7B1AD8A6" w:rsidR="00D32CCB" w:rsidRDefault="00D32CCB">
      <w:pPr>
        <w:pStyle w:val="FootnoteText"/>
      </w:pPr>
      <w:r>
        <w:rPr>
          <w:rStyle w:val="FootnoteReference"/>
        </w:rPr>
        <w:footnoteRef/>
      </w:r>
      <w:r>
        <w:t xml:space="preserve"> </w:t>
      </w:r>
      <w:r>
        <w:tab/>
      </w:r>
      <w:r w:rsidRPr="00F40389">
        <w:t xml:space="preserve">Estimate based on information obtained from Mergent Municipal Bond Securities Database. The estimate represents the average number of underwriters that participated in negotiated transactions from 2017 to 2019. </w:t>
      </w:r>
    </w:p>
  </w:footnote>
  <w:footnote w:id="58">
    <w:p w14:paraId="52D21574" w14:textId="38E202A5" w:rsidR="00D32CCB" w:rsidRPr="008F0A7C" w:rsidRDefault="00D32CCB" w:rsidP="007D3F2D">
      <w:pPr>
        <w:pStyle w:val="FootnoteText"/>
        <w:rPr>
          <w:highlight w:val="yellow"/>
        </w:rPr>
      </w:pPr>
      <w:r w:rsidRPr="00E7225D">
        <w:rPr>
          <w:rStyle w:val="FootnoteReference"/>
        </w:rPr>
        <w:footnoteRef/>
      </w:r>
      <w:r w:rsidRPr="00E7225D">
        <w:t xml:space="preserve"> </w:t>
      </w:r>
      <w:r w:rsidRPr="00E7225D">
        <w:tab/>
      </w:r>
      <w:r>
        <w:t>231</w:t>
      </w:r>
      <w:r w:rsidRPr="00E7225D">
        <w:t xml:space="preserve"> (estimated number of respondents that will seek to rely on the exemption) × 1.0 hours (estimated time required to draft the written representation) = </w:t>
      </w:r>
      <w:r>
        <w:t>231</w:t>
      </w:r>
      <w:r w:rsidRPr="00E7225D">
        <w:t xml:space="preserve"> hours. The Commission believes that once these disclosures have been drafted, such language would become part of the standard municipal advice documentation and, accordingly, there would be no further ongoing associated burden.</w:t>
      </w:r>
    </w:p>
  </w:footnote>
  <w:footnote w:id="59">
    <w:p w14:paraId="608DD4E3" w14:textId="0FEC93AF" w:rsidR="00D32CCB" w:rsidRPr="008F0A7C" w:rsidRDefault="00D32CCB" w:rsidP="00B33545">
      <w:pPr>
        <w:pStyle w:val="FootnoteText"/>
        <w:rPr>
          <w:highlight w:val="yellow"/>
        </w:rPr>
      </w:pPr>
      <w:r w:rsidRPr="00E7225D">
        <w:rPr>
          <w:rStyle w:val="FootnoteReference"/>
        </w:rPr>
        <w:footnoteRef/>
      </w:r>
      <w:r w:rsidRPr="00E7225D">
        <w:t xml:space="preserve"> </w:t>
      </w:r>
      <w:r w:rsidRPr="00E7225D">
        <w:tab/>
      </w:r>
      <w:r w:rsidRPr="00395409">
        <w:t xml:space="preserve">Estimate based on information obtained from Mergent Municipal Bond Securities Database. The estimate represents the average number of negotiated deals using an underwriter each year. </w:t>
      </w:r>
    </w:p>
  </w:footnote>
  <w:footnote w:id="60">
    <w:p w14:paraId="3C2CE8D3" w14:textId="1598E90B" w:rsidR="00D32CCB" w:rsidRPr="008F0A7C" w:rsidRDefault="00D32CCB" w:rsidP="00366DBF">
      <w:pPr>
        <w:pStyle w:val="FootnoteText"/>
        <w:rPr>
          <w:highlight w:val="yellow"/>
        </w:rPr>
      </w:pPr>
      <w:r w:rsidRPr="00E7225D">
        <w:rPr>
          <w:rStyle w:val="FootnoteReference"/>
        </w:rPr>
        <w:footnoteRef/>
      </w:r>
      <w:r w:rsidRPr="00E7225D">
        <w:t xml:space="preserve"> </w:t>
      </w:r>
      <w:r w:rsidRPr="00E7225D">
        <w:tab/>
      </w:r>
      <w:r>
        <w:t>8,211</w:t>
      </w:r>
      <w:r w:rsidRPr="00E7225D">
        <w:t xml:space="preserve"> (estimated average number of negotiated deals per year) × 0.25 hours (estimated time required to obtain the written representation) = </w:t>
      </w:r>
      <w:r>
        <w:t>2,052.75</w:t>
      </w:r>
      <w:r w:rsidRPr="00E7225D">
        <w:t xml:space="preserve"> hours.</w:t>
      </w:r>
    </w:p>
  </w:footnote>
  <w:footnote w:id="61">
    <w:p w14:paraId="21ECB0C2" w14:textId="7B4CFEF0" w:rsidR="00D32CCB" w:rsidRPr="008F0A7C" w:rsidRDefault="00D32CCB" w:rsidP="00121444">
      <w:pPr>
        <w:pStyle w:val="FootnoteText"/>
        <w:rPr>
          <w:highlight w:val="yellow"/>
        </w:rPr>
      </w:pPr>
      <w:r w:rsidRPr="00256764">
        <w:rPr>
          <w:rStyle w:val="FootnoteReference"/>
        </w:rPr>
        <w:footnoteRef/>
      </w:r>
      <w:r w:rsidRPr="00256764">
        <w:t xml:space="preserve"> </w:t>
      </w:r>
      <w:r w:rsidRPr="00256764">
        <w:tab/>
        <w:t>(</w:t>
      </w:r>
      <w:r>
        <w:t>231</w:t>
      </w:r>
      <w:r w:rsidRPr="00256764">
        <w:t xml:space="preserve"> hours (estimated time to draft a template document to use in obtaining the wr</w:t>
      </w:r>
      <w:r>
        <w:t>itten representation, year one</w:t>
      </w:r>
      <w:r w:rsidRPr="00256764">
        <w:t xml:space="preserve">) + </w:t>
      </w:r>
      <w:r>
        <w:t>6,159</w:t>
      </w:r>
      <w:r w:rsidRPr="00256764">
        <w:t xml:space="preserve"> hours (estimated time to obtain a written representation from a municipal entity or obligated person, three-year period) = </w:t>
      </w:r>
      <w:r>
        <w:t>6,390</w:t>
      </w:r>
      <w:r w:rsidRPr="00256764">
        <w:t xml:space="preserve"> hours.</w:t>
      </w:r>
    </w:p>
  </w:footnote>
  <w:footnote w:id="62">
    <w:p w14:paraId="1045CE9B" w14:textId="7DAE37C1" w:rsidR="00D32CCB" w:rsidRPr="008F0A7C" w:rsidRDefault="00D32CCB" w:rsidP="003058F0">
      <w:pPr>
        <w:pStyle w:val="FootnoteText"/>
        <w:rPr>
          <w:highlight w:val="yellow"/>
        </w:rPr>
      </w:pPr>
      <w:r w:rsidRPr="0031787E">
        <w:rPr>
          <w:rStyle w:val="FootnoteReference"/>
        </w:rPr>
        <w:footnoteRef/>
      </w:r>
      <w:r w:rsidRPr="0031787E">
        <w:t xml:space="preserve"> </w:t>
      </w:r>
      <w:r w:rsidRPr="0031787E">
        <w:tab/>
      </w:r>
      <w:r>
        <w:t>6,390</w:t>
      </w:r>
      <w:r w:rsidRPr="0031787E">
        <w:t xml:space="preserve"> hours (total burden related to the exemption when a </w:t>
      </w:r>
      <w:r w:rsidRPr="0031787E">
        <w:rPr>
          <w:szCs w:val="24"/>
        </w:rPr>
        <w:t xml:space="preserve">municipal entity or obligated person is represented by an independent registered municipal advisor, over three years) ÷ </w:t>
      </w:r>
      <w:r>
        <w:rPr>
          <w:szCs w:val="24"/>
        </w:rPr>
        <w:t>231</w:t>
      </w:r>
      <w:r w:rsidRPr="0031787E">
        <w:rPr>
          <w:szCs w:val="24"/>
        </w:rPr>
        <w:t xml:space="preserve"> (estimated number of persons who will seek</w:t>
      </w:r>
      <w:r>
        <w:rPr>
          <w:szCs w:val="24"/>
        </w:rPr>
        <w:t xml:space="preserve"> to rely on the exemption= 27.66</w:t>
      </w:r>
      <w:r w:rsidRPr="0031787E">
        <w:rPr>
          <w:szCs w:val="24"/>
        </w:rPr>
        <w:t xml:space="preserve"> hours.</w:t>
      </w:r>
    </w:p>
  </w:footnote>
  <w:footnote w:id="63">
    <w:p w14:paraId="048C628A" w14:textId="7F9471B0" w:rsidR="00D32CCB" w:rsidRDefault="00D32CCB">
      <w:pPr>
        <w:pStyle w:val="FootnoteText"/>
      </w:pPr>
      <w:r>
        <w:rPr>
          <w:rStyle w:val="FootnoteReference"/>
        </w:rPr>
        <w:footnoteRef/>
      </w:r>
      <w:r>
        <w:t xml:space="preserve"> </w:t>
      </w:r>
      <w:r>
        <w:tab/>
      </w:r>
      <w:r w:rsidRPr="00FD78EC">
        <w:t>The Commission estimates in this section are based on information reported directly by state-registered investment advisers in Item 5.D.(i)(1) within Form ADV.</w:t>
      </w:r>
    </w:p>
  </w:footnote>
  <w:footnote w:id="64">
    <w:p w14:paraId="6113D8C3" w14:textId="09580DD0" w:rsidR="00D32CCB" w:rsidRPr="009843C5" w:rsidRDefault="00D32CCB" w:rsidP="00B946AB">
      <w:pPr>
        <w:pStyle w:val="FootnoteText"/>
      </w:pPr>
      <w:r w:rsidRPr="009843C5">
        <w:rPr>
          <w:rStyle w:val="FootnoteReference"/>
        </w:rPr>
        <w:footnoteRef/>
      </w:r>
      <w:r w:rsidRPr="009843C5">
        <w:t xml:space="preserve"> </w:t>
      </w:r>
      <w:r w:rsidRPr="009843C5">
        <w:tab/>
      </w:r>
      <w:r>
        <w:t>694</w:t>
      </w:r>
      <w:r w:rsidRPr="009843C5">
        <w:t xml:space="preserve"> (estimated number of persons who will seek to rely on the exception) × 1.0 hours (estimated time required to draft the written representation) = </w:t>
      </w:r>
      <w:r>
        <w:t>694</w:t>
      </w:r>
      <w:r w:rsidRPr="009843C5">
        <w:t xml:space="preserve"> hours.</w:t>
      </w:r>
    </w:p>
  </w:footnote>
  <w:footnote w:id="65">
    <w:p w14:paraId="516FA37B" w14:textId="0757EEDF" w:rsidR="00D32CCB" w:rsidRPr="009843C5" w:rsidRDefault="00D32CCB" w:rsidP="00B946AB">
      <w:pPr>
        <w:pStyle w:val="FootnoteText"/>
      </w:pPr>
      <w:r w:rsidRPr="009843C5">
        <w:rPr>
          <w:rStyle w:val="FootnoteReference"/>
        </w:rPr>
        <w:footnoteRef/>
      </w:r>
      <w:r w:rsidRPr="009843C5">
        <w:t xml:space="preserve"> </w:t>
      </w:r>
      <w:r w:rsidRPr="009843C5">
        <w:tab/>
      </w:r>
      <w:r>
        <w:t>2,321</w:t>
      </w:r>
      <w:r w:rsidRPr="009843C5">
        <w:t xml:space="preserve"> (estimated number of clients from which written representation will be obtained) × 0.25 hours (estimated time required to obtain the written representation) = </w:t>
      </w:r>
      <w:r>
        <w:t>580.25</w:t>
      </w:r>
      <w:r w:rsidRPr="009843C5">
        <w:t xml:space="preserve"> hours.</w:t>
      </w:r>
    </w:p>
  </w:footnote>
  <w:footnote w:id="66">
    <w:p w14:paraId="42DF7C13" w14:textId="552E47FE" w:rsidR="00D32CCB" w:rsidRPr="009843C5" w:rsidRDefault="00D32CCB" w:rsidP="00F46961">
      <w:pPr>
        <w:pStyle w:val="FootnoteText"/>
      </w:pPr>
      <w:r w:rsidRPr="009843C5">
        <w:rPr>
          <w:rStyle w:val="FootnoteReference"/>
        </w:rPr>
        <w:footnoteRef/>
      </w:r>
      <w:r w:rsidRPr="009843C5">
        <w:t xml:space="preserve"> </w:t>
      </w:r>
      <w:r w:rsidRPr="009843C5">
        <w:tab/>
      </w:r>
      <w:r>
        <w:t>694</w:t>
      </w:r>
      <w:r w:rsidRPr="009843C5">
        <w:t xml:space="preserve"> hours (estimated time to draft a template document to use in obtaining the written representation, over three years) + </w:t>
      </w:r>
      <w:r>
        <w:t>580</w:t>
      </w:r>
      <w:r w:rsidRPr="009843C5">
        <w:t xml:space="preserve"> hours (estimated time required to obtain the written representations from clients, over three years) = </w:t>
      </w:r>
      <w:r>
        <w:t>1,274</w:t>
      </w:r>
      <w:r w:rsidRPr="009843C5">
        <w:t xml:space="preserve"> hours.  </w:t>
      </w:r>
    </w:p>
  </w:footnote>
  <w:footnote w:id="67">
    <w:p w14:paraId="12A7CF4E" w14:textId="5213B0AF" w:rsidR="00D32CCB" w:rsidRPr="008F0A7C" w:rsidRDefault="00D32CCB" w:rsidP="008829C0">
      <w:pPr>
        <w:pStyle w:val="FootnoteText"/>
        <w:rPr>
          <w:highlight w:val="yellow"/>
        </w:rPr>
      </w:pPr>
      <w:r w:rsidRPr="009843C5">
        <w:rPr>
          <w:rStyle w:val="FootnoteReference"/>
        </w:rPr>
        <w:footnoteRef/>
      </w:r>
      <w:r w:rsidRPr="009843C5">
        <w:t xml:space="preserve"> </w:t>
      </w:r>
      <w:r w:rsidRPr="009843C5">
        <w:tab/>
      </w:r>
      <w:r>
        <w:rPr>
          <w:szCs w:val="24"/>
        </w:rPr>
        <w:t>1,274</w:t>
      </w:r>
      <w:r w:rsidRPr="009843C5">
        <w:rPr>
          <w:szCs w:val="24"/>
        </w:rPr>
        <w:t xml:space="preserve"> hours (</w:t>
      </w:r>
      <w:r w:rsidRPr="009843C5">
        <w:t>total burden related to the exception for reasonable reliance on representations</w:t>
      </w:r>
      <w:r w:rsidRPr="009843C5">
        <w:rPr>
          <w:szCs w:val="24"/>
        </w:rPr>
        <w:t xml:space="preserve"> related to municipal escrow investments, </w:t>
      </w:r>
      <w:r>
        <w:rPr>
          <w:szCs w:val="24"/>
        </w:rPr>
        <w:t>during three-year period</w:t>
      </w:r>
      <w:r w:rsidRPr="009843C5">
        <w:rPr>
          <w:szCs w:val="24"/>
        </w:rPr>
        <w:t xml:space="preserve">) ÷ </w:t>
      </w:r>
      <w:r>
        <w:rPr>
          <w:szCs w:val="24"/>
        </w:rPr>
        <w:t>694</w:t>
      </w:r>
      <w:r w:rsidRPr="009843C5">
        <w:rPr>
          <w:szCs w:val="24"/>
        </w:rPr>
        <w:t xml:space="preserve"> </w:t>
      </w:r>
      <w:r w:rsidRPr="009843C5">
        <w:t xml:space="preserve">(estimated number of persons who will seek to rely on the exception, </w:t>
      </w:r>
      <w:r>
        <w:t>during three-year period</w:t>
      </w:r>
      <w:r w:rsidRPr="009843C5">
        <w:t xml:space="preserve">) = </w:t>
      </w:r>
      <w:r>
        <w:t>1.84</w:t>
      </w:r>
      <w:r w:rsidRPr="009843C5">
        <w:t xml:space="preserve"> hours. </w:t>
      </w:r>
    </w:p>
  </w:footnote>
  <w:footnote w:id="68">
    <w:p w14:paraId="0C081DD9" w14:textId="62C1970B" w:rsidR="00D32CCB" w:rsidRDefault="00D32CCB">
      <w:pPr>
        <w:pStyle w:val="FootnoteText"/>
      </w:pPr>
      <w:r>
        <w:rPr>
          <w:rStyle w:val="FootnoteReference"/>
        </w:rPr>
        <w:footnoteRef/>
      </w:r>
      <w:r>
        <w:t xml:space="preserve"> </w:t>
      </w:r>
      <w:r>
        <w:tab/>
      </w:r>
      <w:r w:rsidRPr="004310F0">
        <w:t>The Commission estimates in this section are based on information reported directly by state-registered investment advisers in Item 5.D.(f)(1) within Form ADV. The number of state-registered investment advisers which have pooled investment vehicle clients (other than investment company and business development company clients) within Form ADV, Item 5.D.(f)(1) = 637. The percentage of state-registered investment advisers which have municipal government entity clients (other than investment company and business development company clients) within Form ADV, Item 5.D.(f)(1) = 4%. (637 x .04) = 26. The number of state-registered investment advisers relying on the exception to the definition of "municipal escrow investment" = 694. (26 + 694) = 720</w:t>
      </w:r>
      <w:r>
        <w:t xml:space="preserve"> persons</w:t>
      </w:r>
      <w:r w:rsidRPr="004310F0">
        <w:t>.</w:t>
      </w:r>
    </w:p>
  </w:footnote>
  <w:footnote w:id="69">
    <w:p w14:paraId="4AC8941D" w14:textId="0DFBFCE7" w:rsidR="00D32CCB" w:rsidRPr="00815749" w:rsidRDefault="00D32CCB" w:rsidP="00875E92">
      <w:pPr>
        <w:pStyle w:val="FootnoteText"/>
      </w:pPr>
      <w:r w:rsidRPr="00815749">
        <w:rPr>
          <w:rStyle w:val="FootnoteReference"/>
        </w:rPr>
        <w:footnoteRef/>
      </w:r>
      <w:r w:rsidRPr="00815749">
        <w:t xml:space="preserve"> </w:t>
      </w:r>
      <w:r w:rsidRPr="00815749">
        <w:tab/>
      </w:r>
      <w:r>
        <w:t>720</w:t>
      </w:r>
      <w:r w:rsidRPr="00815749">
        <w:t xml:space="preserve"> (estimated number of </w:t>
      </w:r>
      <w:r>
        <w:t>respondents that</w:t>
      </w:r>
      <w:r w:rsidRPr="00815749">
        <w:t xml:space="preserve"> will seek to rely on the exception) × 1.0 hours (estimated time required to draft the written representation) = </w:t>
      </w:r>
      <w:r>
        <w:t>720</w:t>
      </w:r>
      <w:r w:rsidRPr="00815749">
        <w:t xml:space="preserve"> hours.</w:t>
      </w:r>
    </w:p>
  </w:footnote>
  <w:footnote w:id="70">
    <w:p w14:paraId="767530A7" w14:textId="06778222" w:rsidR="00D32CCB" w:rsidRDefault="00D32CCB">
      <w:pPr>
        <w:pStyle w:val="FootnoteText"/>
      </w:pPr>
      <w:r>
        <w:rPr>
          <w:rStyle w:val="FootnoteReference"/>
        </w:rPr>
        <w:footnoteRef/>
      </w:r>
      <w:r>
        <w:t xml:space="preserve"> </w:t>
      </w:r>
      <w:r>
        <w:tab/>
      </w:r>
      <w:r w:rsidRPr="00FD5C46">
        <w:t>The number of municipal entity clients of state-registered investment advisers relying on the exception to the definition of "municipal escrow investment" in Item 5.D.(i)(1) within Form ADV = 2,321 clients. The number of pooled investment vehicle clients (other than investment company and business development company clients) of state-registered investment advisers in Item 5.D.(f)(1) within Form ADV = 1,735 clients. (2,321 + 1,735) = 4,056 clients.</w:t>
      </w:r>
    </w:p>
  </w:footnote>
  <w:footnote w:id="71">
    <w:p w14:paraId="0BE6FFE5" w14:textId="078530E5" w:rsidR="00D32CCB" w:rsidRPr="00815749" w:rsidRDefault="00D32CCB" w:rsidP="00875E92">
      <w:pPr>
        <w:pStyle w:val="FootnoteText"/>
      </w:pPr>
      <w:r w:rsidRPr="00815749">
        <w:rPr>
          <w:rStyle w:val="FootnoteReference"/>
        </w:rPr>
        <w:footnoteRef/>
      </w:r>
      <w:r w:rsidRPr="00815749">
        <w:t xml:space="preserve"> </w:t>
      </w:r>
      <w:r w:rsidRPr="00815749">
        <w:tab/>
      </w:r>
      <w:r>
        <w:t>4,056</w:t>
      </w:r>
      <w:r w:rsidRPr="00815749">
        <w:t xml:space="preserve"> (estimated number of clients from which written representation will be obtained) × 0.25 hours (estimated time required to obtain the written representation) = </w:t>
      </w:r>
      <w:r>
        <w:t>1,014</w:t>
      </w:r>
      <w:r w:rsidRPr="00815749">
        <w:t xml:space="preserve"> hours.</w:t>
      </w:r>
    </w:p>
  </w:footnote>
  <w:footnote w:id="72">
    <w:p w14:paraId="37F3A220" w14:textId="114EA871" w:rsidR="00D32CCB" w:rsidRPr="00815749" w:rsidRDefault="00D32CCB" w:rsidP="006D7C93">
      <w:pPr>
        <w:pStyle w:val="FootnoteText"/>
      </w:pPr>
      <w:r w:rsidRPr="00815749">
        <w:rPr>
          <w:rStyle w:val="FootnoteReference"/>
        </w:rPr>
        <w:footnoteRef/>
      </w:r>
      <w:r w:rsidRPr="00815749">
        <w:t xml:space="preserve"> </w:t>
      </w:r>
      <w:r w:rsidRPr="00815749">
        <w:tab/>
      </w:r>
      <w:r>
        <w:t>720</w:t>
      </w:r>
      <w:r w:rsidRPr="00815749">
        <w:t xml:space="preserve"> hours (estimated time to draft a template document to use in obtaining the written </w:t>
      </w:r>
      <w:r>
        <w:t>representation, during three-year period</w:t>
      </w:r>
      <w:r w:rsidRPr="00815749">
        <w:t xml:space="preserve">) + </w:t>
      </w:r>
      <w:r>
        <w:t>1,014</w:t>
      </w:r>
      <w:r w:rsidRPr="00815749">
        <w:t xml:space="preserve"> hours (estimated time required to obtain the written representations from clients, </w:t>
      </w:r>
      <w:r>
        <w:t>during three-year period</w:t>
      </w:r>
      <w:r w:rsidRPr="00815749">
        <w:t xml:space="preserve">) = </w:t>
      </w:r>
      <w:r>
        <w:t>1,734</w:t>
      </w:r>
      <w:r w:rsidRPr="00815749">
        <w:t xml:space="preserve"> hours.</w:t>
      </w:r>
    </w:p>
  </w:footnote>
  <w:footnote w:id="73">
    <w:p w14:paraId="189F665E" w14:textId="4FBCFA99" w:rsidR="00D32CCB" w:rsidRPr="008F0A7C" w:rsidRDefault="00D32CCB" w:rsidP="000D6A55">
      <w:pPr>
        <w:pStyle w:val="FootnoteText"/>
        <w:rPr>
          <w:highlight w:val="yellow"/>
        </w:rPr>
      </w:pPr>
      <w:r w:rsidRPr="00815749">
        <w:rPr>
          <w:rStyle w:val="FootnoteReference"/>
        </w:rPr>
        <w:footnoteRef/>
      </w:r>
      <w:r w:rsidRPr="00815749">
        <w:t xml:space="preserve"> </w:t>
      </w:r>
      <w:r w:rsidRPr="00815749">
        <w:tab/>
      </w:r>
      <w:r>
        <w:t>1,734</w:t>
      </w:r>
      <w:r w:rsidRPr="00815749">
        <w:t xml:space="preserve"> </w:t>
      </w:r>
      <w:r w:rsidRPr="00815749">
        <w:rPr>
          <w:szCs w:val="24"/>
        </w:rPr>
        <w:t>hours (</w:t>
      </w:r>
      <w:r w:rsidRPr="00815749">
        <w:t>total burden related to the exception for reasonable reliance on representations</w:t>
      </w:r>
      <w:r w:rsidRPr="00815749">
        <w:rPr>
          <w:szCs w:val="24"/>
        </w:rPr>
        <w:t xml:space="preserve"> related to proceeds of municipal securities, over three years) ÷ </w:t>
      </w:r>
      <w:r>
        <w:rPr>
          <w:szCs w:val="24"/>
        </w:rPr>
        <w:t>720</w:t>
      </w:r>
      <w:r w:rsidRPr="00815749">
        <w:rPr>
          <w:szCs w:val="24"/>
        </w:rPr>
        <w:t xml:space="preserve"> </w:t>
      </w:r>
      <w:r w:rsidRPr="00815749">
        <w:t xml:space="preserve">(estimated number of persons who will seek to rely on the exception, over three years) = </w:t>
      </w:r>
      <w:r>
        <w:t>2.41</w:t>
      </w:r>
      <w:r w:rsidRPr="00815749">
        <w:t xml:space="preserve"> hours. </w:t>
      </w:r>
    </w:p>
  </w:footnote>
  <w:footnote w:id="74">
    <w:p w14:paraId="3626D53A" w14:textId="77777777" w:rsidR="00D32CCB" w:rsidRDefault="00D32CCB">
      <w:pPr>
        <w:pStyle w:val="FootnoteText"/>
      </w:pPr>
      <w:r>
        <w:rPr>
          <w:rStyle w:val="FootnoteReference"/>
        </w:rPr>
        <w:footnoteRef/>
      </w:r>
      <w:r>
        <w:t xml:space="preserve"> </w:t>
      </w:r>
      <w:r>
        <w:tab/>
        <w:t>Numbers may not foot due to rounding.</w:t>
      </w:r>
    </w:p>
  </w:footnote>
  <w:footnote w:id="75">
    <w:p w14:paraId="0ACEEAF0" w14:textId="77777777" w:rsidR="00D32CCB" w:rsidRDefault="00D32CCB">
      <w:pPr>
        <w:pStyle w:val="FootnoteText"/>
      </w:pPr>
      <w:r>
        <w:rPr>
          <w:rStyle w:val="FootnoteReference"/>
        </w:rPr>
        <w:footnoteRef/>
      </w:r>
      <w:r>
        <w:t xml:space="preserve"> </w:t>
      </w:r>
      <w:r>
        <w:tab/>
        <w:t>Numbers may not foot due to rounding.</w:t>
      </w:r>
    </w:p>
  </w:footnote>
  <w:footnote w:id="76">
    <w:p w14:paraId="3F17BCFF" w14:textId="6F10F974" w:rsidR="00D32CCB" w:rsidRPr="008F0A7C" w:rsidRDefault="00D32CCB" w:rsidP="003C0491">
      <w:pPr>
        <w:pStyle w:val="FootnoteText"/>
        <w:rPr>
          <w:szCs w:val="24"/>
          <w:highlight w:val="yellow"/>
        </w:rPr>
      </w:pPr>
      <w:r w:rsidRPr="00815749">
        <w:rPr>
          <w:rStyle w:val="FootnoteReference"/>
          <w:szCs w:val="24"/>
        </w:rPr>
        <w:footnoteRef/>
      </w:r>
      <w:r w:rsidRPr="00815749">
        <w:rPr>
          <w:szCs w:val="24"/>
        </w:rPr>
        <w:t xml:space="preserve"> </w:t>
      </w:r>
      <w:r w:rsidRPr="00815749">
        <w:rPr>
          <w:szCs w:val="24"/>
        </w:rPr>
        <w:tab/>
      </w:r>
      <w:r>
        <w:t>105</w:t>
      </w:r>
      <w:r w:rsidRPr="00815749">
        <w:t xml:space="preserve"> (estimated number of municipal advisory firms that would hire outside counsel) × 1 hour (average estimated time spent by outside counsel to help a municipal advisory firm comply with the rule) × $400 (hourly rate for an outside attorney) = $</w:t>
      </w:r>
      <w:r>
        <w:t>42</w:t>
      </w:r>
      <w:r w:rsidRPr="00815749">
        <w:t xml:space="preserve">,000.  The hourly cost estimate of $400 on average for an attorney is based on Commission staff conversations with law firms that regularly assist regulated financial </w:t>
      </w:r>
      <w:r>
        <w:t>firms with compliance matters.</w:t>
      </w:r>
    </w:p>
  </w:footnote>
  <w:footnote w:id="77">
    <w:p w14:paraId="0CBA6B3D" w14:textId="77777777" w:rsidR="00D32CCB" w:rsidRPr="008F0A7C" w:rsidRDefault="00D32CCB" w:rsidP="006B235B">
      <w:pPr>
        <w:pStyle w:val="FootnoteText"/>
        <w:rPr>
          <w:highlight w:val="yellow"/>
        </w:rPr>
      </w:pPr>
      <w:r w:rsidRPr="00815749">
        <w:rPr>
          <w:rStyle w:val="FootnoteReference"/>
        </w:rPr>
        <w:footnoteRef/>
      </w:r>
      <w:r w:rsidRPr="00815749">
        <w:t xml:space="preserve"> </w:t>
      </w:r>
      <w:r w:rsidRPr="00815749">
        <w:tab/>
      </w:r>
      <w:r>
        <w:rPr>
          <w:u w:val="single"/>
        </w:rPr>
        <w:t>Id</w:t>
      </w:r>
      <w:r>
        <w:t>.</w:t>
      </w:r>
      <w:r w:rsidRPr="00815749">
        <w:t xml:space="preserve"> </w:t>
      </w:r>
      <w:r w:rsidRPr="00815749">
        <w:rPr>
          <w:szCs w:val="24"/>
        </w:rPr>
        <w:t xml:space="preserve">   </w:t>
      </w:r>
    </w:p>
  </w:footnote>
  <w:footnote w:id="78">
    <w:p w14:paraId="66B0CC83" w14:textId="290DF8FF" w:rsidR="00D32CCB" w:rsidRPr="008F0A7C" w:rsidRDefault="00D32CCB" w:rsidP="00707A5E">
      <w:pPr>
        <w:pStyle w:val="FootnoteText"/>
        <w:rPr>
          <w:highlight w:val="yellow"/>
        </w:rPr>
      </w:pPr>
      <w:r w:rsidRPr="000F662F">
        <w:rPr>
          <w:rStyle w:val="FootnoteReference"/>
        </w:rPr>
        <w:footnoteRef/>
      </w:r>
      <w:r w:rsidRPr="000F662F">
        <w:t xml:space="preserve"> </w:t>
      </w:r>
      <w:r w:rsidRPr="000F662F">
        <w:tab/>
        <w:t>$</w:t>
      </w:r>
      <w:r>
        <w:t>42</w:t>
      </w:r>
      <w:r w:rsidRPr="000F662F">
        <w:t xml:space="preserve">,000 (total labor cost to seek outside counsel, over three years) ÷ </w:t>
      </w:r>
      <w:r>
        <w:t>105</w:t>
      </w:r>
      <w:r w:rsidRPr="000F662F">
        <w:t xml:space="preserve"> (estimated number of registered municipal advisory firms, over three years</w:t>
      </w:r>
      <w:r w:rsidRPr="000F662F">
        <w:rPr>
          <w:spacing w:val="-3"/>
        </w:rPr>
        <w:t>) = $400.</w:t>
      </w:r>
    </w:p>
  </w:footnote>
  <w:footnote w:id="79">
    <w:p w14:paraId="27A2B720" w14:textId="77777777" w:rsidR="00D32CCB" w:rsidRPr="008F0A7C" w:rsidRDefault="00D32CCB">
      <w:pPr>
        <w:pStyle w:val="FootnoteText"/>
        <w:rPr>
          <w:highlight w:val="yellow"/>
        </w:rPr>
      </w:pPr>
      <w:r w:rsidRPr="000F662F">
        <w:rPr>
          <w:rStyle w:val="FootnoteReference"/>
        </w:rPr>
        <w:footnoteRef/>
      </w:r>
      <w:r>
        <w:t xml:space="preserve"> </w:t>
      </w:r>
      <w:r>
        <w:tab/>
        <w:t>The $1,2</w:t>
      </w:r>
      <w:r w:rsidRPr="000F662F">
        <w:t>00 figure is based on an hourly cost estimate of $400 on average for an outside attorney</w:t>
      </w:r>
      <w:r>
        <w:t xml:space="preserve"> and three hours of work</w:t>
      </w:r>
      <w:r w:rsidRPr="000F662F">
        <w:t>.  Based on previous burden estimates, the Commission estimated that outside cou</w:t>
      </w:r>
      <w:r>
        <w:t>nsel will take, on average, three</w:t>
      </w:r>
      <w:r w:rsidRPr="000F662F">
        <w:t xml:space="preserve"> hours to assist in preparation of the opinion of co</w:t>
      </w:r>
      <w:r>
        <w:t>unsel, for an average cost of $1,2</w:t>
      </w:r>
      <w:r w:rsidRPr="000F662F">
        <w:t>00 per respondent.</w:t>
      </w:r>
    </w:p>
  </w:footnote>
  <w:footnote w:id="80">
    <w:p w14:paraId="285811EE" w14:textId="77777777" w:rsidR="00D32CCB" w:rsidRPr="008F0A7C" w:rsidRDefault="00D32CCB">
      <w:pPr>
        <w:pStyle w:val="FootnoteText"/>
        <w:rPr>
          <w:highlight w:val="yellow"/>
        </w:rPr>
      </w:pPr>
      <w:r w:rsidRPr="000F662F">
        <w:rPr>
          <w:rStyle w:val="FootnoteReference"/>
        </w:rPr>
        <w:footnoteRef/>
      </w:r>
      <w:r w:rsidRPr="000F662F">
        <w:t xml:space="preserve"> </w:t>
      </w:r>
      <w:r w:rsidRPr="000F662F">
        <w:tab/>
        <w:t>3 (non-resident municipal advisory firms expected to provide opinion of counsel, annually) × $1,200 (average estimated cost to hire outside counsel to provide an opinion of counsel) = $3,600.</w:t>
      </w:r>
    </w:p>
  </w:footnote>
  <w:footnote w:id="81">
    <w:p w14:paraId="55B49FFE" w14:textId="77777777" w:rsidR="00D32CCB" w:rsidRPr="008F0A7C" w:rsidRDefault="00D32CCB" w:rsidP="0066266A">
      <w:pPr>
        <w:pStyle w:val="FootnoteText"/>
        <w:rPr>
          <w:highlight w:val="yellow"/>
        </w:rPr>
      </w:pPr>
      <w:r w:rsidRPr="00B46E0C">
        <w:rPr>
          <w:rStyle w:val="FootnoteReference"/>
        </w:rPr>
        <w:footnoteRef/>
      </w:r>
      <w:r w:rsidRPr="00B46E0C">
        <w:t xml:space="preserve"> </w:t>
      </w:r>
      <w:r w:rsidRPr="00B46E0C">
        <w:tab/>
        <w:t xml:space="preserve">$3,600 (estimated total annual cost for respondents to provide opinions of counsel) x 3 (number of years) = $10,800.   </w:t>
      </w:r>
    </w:p>
  </w:footnote>
  <w:footnote w:id="82">
    <w:p w14:paraId="0D6AA686" w14:textId="77777777" w:rsidR="00D32CCB" w:rsidRDefault="00D32CCB" w:rsidP="00534533">
      <w:pPr>
        <w:pStyle w:val="FootnoteText"/>
      </w:pPr>
      <w:r w:rsidRPr="00B46E0C">
        <w:rPr>
          <w:rStyle w:val="FootnoteReference"/>
        </w:rPr>
        <w:footnoteRef/>
      </w:r>
      <w:r w:rsidRPr="00B46E0C">
        <w:t xml:space="preserve"> </w:t>
      </w:r>
      <w:r w:rsidRPr="00B46E0C">
        <w:tab/>
      </w:r>
      <w:r w:rsidRPr="00B46E0C">
        <w:rPr>
          <w:spacing w:val="-3"/>
        </w:rPr>
        <w:t>$</w:t>
      </w:r>
      <w:r w:rsidRPr="00B46E0C">
        <w:t xml:space="preserve">10,800 </w:t>
      </w:r>
      <w:r w:rsidRPr="00B46E0C">
        <w:rPr>
          <w:spacing w:val="-3"/>
        </w:rPr>
        <w:t xml:space="preserve">(total labor cost </w:t>
      </w:r>
      <w:r w:rsidRPr="00B46E0C">
        <w:t>to hire outside counsel as part of providing an opin</w:t>
      </w:r>
      <w:r>
        <w:t>ion of counsel, during three-year period</w:t>
      </w:r>
      <w:r w:rsidRPr="00B46E0C">
        <w:rPr>
          <w:spacing w:val="-3"/>
        </w:rPr>
        <w:t>) ÷ 9 (total number of non-resident municipal advisory firms providing an opinion of c</w:t>
      </w:r>
      <w:r>
        <w:rPr>
          <w:spacing w:val="-3"/>
        </w:rPr>
        <w:t>ounsel, during three-year period</w:t>
      </w:r>
      <w:r w:rsidRPr="00B46E0C">
        <w:rPr>
          <w:spacing w:val="-3"/>
        </w:rPr>
        <w:t>) = $1,200.</w:t>
      </w:r>
      <w:r>
        <w:rPr>
          <w:spacing w:val="-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EAED" w14:textId="77777777" w:rsidR="00D32CCB" w:rsidRPr="006612BD" w:rsidRDefault="00D32CCB" w:rsidP="006612BD">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EC16" w14:textId="77777777" w:rsidR="00D32CCB" w:rsidRPr="006612BD" w:rsidRDefault="00D32CCB" w:rsidP="006612B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4804FF2"/>
    <w:multiLevelType w:val="hybridMultilevel"/>
    <w:tmpl w:val="8946D5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96373"/>
    <w:multiLevelType w:val="hybridMultilevel"/>
    <w:tmpl w:val="05060EC0"/>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A0506F"/>
    <w:multiLevelType w:val="hybridMultilevel"/>
    <w:tmpl w:val="0714FBA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8525D3F"/>
    <w:multiLevelType w:val="hybridMultilevel"/>
    <w:tmpl w:val="7C36B4FE"/>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15:restartNumberingAfterBreak="0">
    <w:nsid w:val="0DF92ABC"/>
    <w:multiLevelType w:val="hybridMultilevel"/>
    <w:tmpl w:val="50449D28"/>
    <w:lvl w:ilvl="0" w:tplc="3FB2EBEC">
      <w:start w:val="1"/>
      <w:numFmt w:val="lowerLetter"/>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118E3787"/>
    <w:multiLevelType w:val="hybridMultilevel"/>
    <w:tmpl w:val="02B671D0"/>
    <w:lvl w:ilvl="0" w:tplc="E6D8AB72">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C4669C"/>
    <w:multiLevelType w:val="hybridMultilevel"/>
    <w:tmpl w:val="2E74A1CE"/>
    <w:lvl w:ilvl="0" w:tplc="462A10D6">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20282"/>
    <w:multiLevelType w:val="hybridMultilevel"/>
    <w:tmpl w:val="ABE031CC"/>
    <w:lvl w:ilvl="0" w:tplc="2318A06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1E3D0C"/>
    <w:multiLevelType w:val="hybridMultilevel"/>
    <w:tmpl w:val="460EF8C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9" w15:restartNumberingAfterBreak="0">
    <w:nsid w:val="1FA40E8D"/>
    <w:multiLevelType w:val="hybridMultilevel"/>
    <w:tmpl w:val="2AB01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01F5B"/>
    <w:multiLevelType w:val="hybridMultilevel"/>
    <w:tmpl w:val="910E64AC"/>
    <w:lvl w:ilvl="0" w:tplc="04090019">
      <w:start w:val="1"/>
      <w:numFmt w:val="lowerLetter"/>
      <w:lvlText w:val="%1."/>
      <w:lvlJc w:val="left"/>
      <w:pPr>
        <w:ind w:left="1800" w:hanging="360"/>
      </w:pPr>
    </w:lvl>
    <w:lvl w:ilvl="1" w:tplc="0409001B">
      <w:start w:val="1"/>
      <w:numFmt w:val="lowerRoman"/>
      <w:lvlText w:val="%2."/>
      <w:lvlJc w:val="righ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2970669D"/>
    <w:multiLevelType w:val="hybridMultilevel"/>
    <w:tmpl w:val="ED2AE9B4"/>
    <w:lvl w:ilvl="0" w:tplc="44E20048">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B825058"/>
    <w:multiLevelType w:val="hybridMultilevel"/>
    <w:tmpl w:val="ED36B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40238"/>
    <w:multiLevelType w:val="hybridMultilevel"/>
    <w:tmpl w:val="05FE43F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4246B"/>
    <w:multiLevelType w:val="hybridMultilevel"/>
    <w:tmpl w:val="0FEC3920"/>
    <w:lvl w:ilvl="0" w:tplc="560C5C2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15:restartNumberingAfterBreak="0">
    <w:nsid w:val="42964034"/>
    <w:multiLevelType w:val="hybridMultilevel"/>
    <w:tmpl w:val="CC0EBAB0"/>
    <w:lvl w:ilvl="0" w:tplc="E6D8AB7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AA01886"/>
    <w:multiLevelType w:val="singleLevel"/>
    <w:tmpl w:val="E65E45B0"/>
    <w:lvl w:ilvl="0">
      <w:start w:val="2"/>
      <w:numFmt w:val="decimal"/>
      <w:lvlText w:val="%1."/>
      <w:lvlJc w:val="left"/>
      <w:pPr>
        <w:tabs>
          <w:tab w:val="num" w:pos="1500"/>
        </w:tabs>
        <w:ind w:left="1500" w:hanging="780"/>
      </w:pPr>
      <w:rPr>
        <w:rFonts w:hint="default"/>
      </w:rPr>
    </w:lvl>
  </w:abstractNum>
  <w:abstractNum w:abstractNumId="17" w15:restartNumberingAfterBreak="0">
    <w:nsid w:val="4B496471"/>
    <w:multiLevelType w:val="hybridMultilevel"/>
    <w:tmpl w:val="14BCBE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4B118A"/>
    <w:multiLevelType w:val="hybridMultilevel"/>
    <w:tmpl w:val="55DA02E8"/>
    <w:lvl w:ilvl="0" w:tplc="FF8E7C04">
      <w:start w:val="1"/>
      <w:numFmt w:val="upperLetter"/>
      <w:lvlText w:val="%1."/>
      <w:lvlJc w:val="left"/>
      <w:pPr>
        <w:ind w:left="180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E29E6"/>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DBD0A05"/>
    <w:multiLevelType w:val="hybridMultilevel"/>
    <w:tmpl w:val="F9303E38"/>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1" w15:restartNumberingAfterBreak="0">
    <w:nsid w:val="4FA66A59"/>
    <w:multiLevelType w:val="hybridMultilevel"/>
    <w:tmpl w:val="5310D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22503"/>
    <w:multiLevelType w:val="hybridMultilevel"/>
    <w:tmpl w:val="8B20B2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8C126C2"/>
    <w:multiLevelType w:val="hybridMultilevel"/>
    <w:tmpl w:val="C3763A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3736BA"/>
    <w:multiLevelType w:val="hybridMultilevel"/>
    <w:tmpl w:val="0A64E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C2530B"/>
    <w:multiLevelType w:val="hybridMultilevel"/>
    <w:tmpl w:val="196A3C7A"/>
    <w:lvl w:ilvl="0" w:tplc="2318A06A">
      <w:start w:val="1"/>
      <w:numFmt w:val="lowerLetter"/>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0B72A6D"/>
    <w:multiLevelType w:val="hybridMultilevel"/>
    <w:tmpl w:val="3D38F8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D372076"/>
    <w:multiLevelType w:val="hybridMultilevel"/>
    <w:tmpl w:val="1DEE7EF6"/>
    <w:lvl w:ilvl="0" w:tplc="A70E3462">
      <w:start w:val="1"/>
      <w:numFmt w:val="lowerLetter"/>
      <w:lvlText w:val="%1."/>
      <w:lvlJc w:val="left"/>
      <w:pPr>
        <w:ind w:left="2160" w:hanging="360"/>
      </w:pPr>
      <w:rPr>
        <w:b w:val="0"/>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90210F2"/>
    <w:multiLevelType w:val="hybridMultilevel"/>
    <w:tmpl w:val="6EA884D0"/>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abstractNumId w:val="16"/>
  </w:num>
  <w:num w:numId="2">
    <w:abstractNumId w:val="6"/>
  </w:num>
  <w:num w:numId="3">
    <w:abstractNumId w:val="14"/>
  </w:num>
  <w:num w:numId="4">
    <w:abstractNumId w:val="11"/>
  </w:num>
  <w:num w:numId="5">
    <w:abstractNumId w:val="7"/>
  </w:num>
  <w:num w:numId="6">
    <w:abstractNumId w:val="25"/>
  </w:num>
  <w:num w:numId="7">
    <w:abstractNumId w:val="5"/>
  </w:num>
  <w:num w:numId="8">
    <w:abstractNumId w:val="18"/>
  </w:num>
  <w:num w:numId="9">
    <w:abstractNumId w:val="3"/>
  </w:num>
  <w:num w:numId="10">
    <w:abstractNumId w:val="4"/>
  </w:num>
  <w:num w:numId="11">
    <w:abstractNumId w:val="20"/>
  </w:num>
  <w:num w:numId="12">
    <w:abstractNumId w:val="9"/>
  </w:num>
  <w:num w:numId="13">
    <w:abstractNumId w:val="22"/>
  </w:num>
  <w:num w:numId="14">
    <w:abstractNumId w:val="19"/>
  </w:num>
  <w:num w:numId="15">
    <w:abstractNumId w:val="26"/>
  </w:num>
  <w:num w:numId="16">
    <w:abstractNumId w:val="15"/>
  </w:num>
  <w:num w:numId="17">
    <w:abstractNumId w:val="2"/>
  </w:num>
  <w:num w:numId="18">
    <w:abstractNumId w:val="27"/>
  </w:num>
  <w:num w:numId="19">
    <w:abstractNumId w:val="21"/>
  </w:num>
  <w:num w:numId="20">
    <w:abstractNumId w:val="12"/>
  </w:num>
  <w:num w:numId="21">
    <w:abstractNumId w:val="17"/>
  </w:num>
  <w:num w:numId="22">
    <w:abstractNumId w:val="23"/>
  </w:num>
  <w:num w:numId="23">
    <w:abstractNumId w:val="0"/>
  </w:num>
  <w:num w:numId="24">
    <w:abstractNumId w:val="24"/>
  </w:num>
  <w:num w:numId="25">
    <w:abstractNumId w:val="1"/>
  </w:num>
  <w:num w:numId="26">
    <w:abstractNumId w:val="13"/>
  </w:num>
  <w:num w:numId="27">
    <w:abstractNumId w:val="28"/>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35"/>
    <w:rsid w:val="00000379"/>
    <w:rsid w:val="000013C8"/>
    <w:rsid w:val="00002A18"/>
    <w:rsid w:val="00003E32"/>
    <w:rsid w:val="0000536D"/>
    <w:rsid w:val="000066B4"/>
    <w:rsid w:val="00006A83"/>
    <w:rsid w:val="00007169"/>
    <w:rsid w:val="0000726D"/>
    <w:rsid w:val="00007273"/>
    <w:rsid w:val="00012A3B"/>
    <w:rsid w:val="00013A8A"/>
    <w:rsid w:val="00013B4B"/>
    <w:rsid w:val="000152D8"/>
    <w:rsid w:val="00015503"/>
    <w:rsid w:val="00015A0C"/>
    <w:rsid w:val="00015DA0"/>
    <w:rsid w:val="000162FA"/>
    <w:rsid w:val="000170C1"/>
    <w:rsid w:val="0002125F"/>
    <w:rsid w:val="00021FE8"/>
    <w:rsid w:val="00022164"/>
    <w:rsid w:val="0002254B"/>
    <w:rsid w:val="0002285E"/>
    <w:rsid w:val="0002448D"/>
    <w:rsid w:val="00024C73"/>
    <w:rsid w:val="00025C13"/>
    <w:rsid w:val="00025E70"/>
    <w:rsid w:val="00027C82"/>
    <w:rsid w:val="0003108B"/>
    <w:rsid w:val="00031881"/>
    <w:rsid w:val="00031CE5"/>
    <w:rsid w:val="000348E0"/>
    <w:rsid w:val="00035623"/>
    <w:rsid w:val="00035FB1"/>
    <w:rsid w:val="00037848"/>
    <w:rsid w:val="000406F6"/>
    <w:rsid w:val="00041AB9"/>
    <w:rsid w:val="00041DD9"/>
    <w:rsid w:val="00042618"/>
    <w:rsid w:val="0004325D"/>
    <w:rsid w:val="00045BE4"/>
    <w:rsid w:val="00045F0A"/>
    <w:rsid w:val="0004702F"/>
    <w:rsid w:val="000473FB"/>
    <w:rsid w:val="00047FDF"/>
    <w:rsid w:val="00051A5B"/>
    <w:rsid w:val="00052104"/>
    <w:rsid w:val="00052C75"/>
    <w:rsid w:val="00053E2E"/>
    <w:rsid w:val="0005413F"/>
    <w:rsid w:val="00054264"/>
    <w:rsid w:val="000543BF"/>
    <w:rsid w:val="00055F26"/>
    <w:rsid w:val="00055F2B"/>
    <w:rsid w:val="00055FF8"/>
    <w:rsid w:val="00057F19"/>
    <w:rsid w:val="000601FB"/>
    <w:rsid w:val="000605AC"/>
    <w:rsid w:val="00061B58"/>
    <w:rsid w:val="00062484"/>
    <w:rsid w:val="0006253E"/>
    <w:rsid w:val="000635EF"/>
    <w:rsid w:val="00063B5D"/>
    <w:rsid w:val="00064E2A"/>
    <w:rsid w:val="00066018"/>
    <w:rsid w:val="000662CF"/>
    <w:rsid w:val="0006750F"/>
    <w:rsid w:val="000702EC"/>
    <w:rsid w:val="000714CD"/>
    <w:rsid w:val="00072E34"/>
    <w:rsid w:val="0007393A"/>
    <w:rsid w:val="00073A72"/>
    <w:rsid w:val="00073F8F"/>
    <w:rsid w:val="000752FA"/>
    <w:rsid w:val="000763F7"/>
    <w:rsid w:val="00077036"/>
    <w:rsid w:val="00080A93"/>
    <w:rsid w:val="00081C7B"/>
    <w:rsid w:val="00083803"/>
    <w:rsid w:val="000841F7"/>
    <w:rsid w:val="0008462E"/>
    <w:rsid w:val="00085ADA"/>
    <w:rsid w:val="00086D50"/>
    <w:rsid w:val="000879FB"/>
    <w:rsid w:val="00091314"/>
    <w:rsid w:val="00092EFB"/>
    <w:rsid w:val="00093225"/>
    <w:rsid w:val="00093484"/>
    <w:rsid w:val="000935C8"/>
    <w:rsid w:val="00094C52"/>
    <w:rsid w:val="00096B77"/>
    <w:rsid w:val="000970AA"/>
    <w:rsid w:val="000A0224"/>
    <w:rsid w:val="000A0667"/>
    <w:rsid w:val="000A0D62"/>
    <w:rsid w:val="000A1053"/>
    <w:rsid w:val="000A301C"/>
    <w:rsid w:val="000A3351"/>
    <w:rsid w:val="000A3BD6"/>
    <w:rsid w:val="000A496F"/>
    <w:rsid w:val="000A5212"/>
    <w:rsid w:val="000A565B"/>
    <w:rsid w:val="000A57ED"/>
    <w:rsid w:val="000A67D9"/>
    <w:rsid w:val="000A711F"/>
    <w:rsid w:val="000A71C5"/>
    <w:rsid w:val="000A7BD7"/>
    <w:rsid w:val="000B0D1F"/>
    <w:rsid w:val="000B117C"/>
    <w:rsid w:val="000B1789"/>
    <w:rsid w:val="000B2B2F"/>
    <w:rsid w:val="000B2BCE"/>
    <w:rsid w:val="000B479E"/>
    <w:rsid w:val="000B5235"/>
    <w:rsid w:val="000B6944"/>
    <w:rsid w:val="000B73B3"/>
    <w:rsid w:val="000B74FE"/>
    <w:rsid w:val="000C0DCA"/>
    <w:rsid w:val="000C2740"/>
    <w:rsid w:val="000C3F00"/>
    <w:rsid w:val="000C60F2"/>
    <w:rsid w:val="000C6DF5"/>
    <w:rsid w:val="000C70C5"/>
    <w:rsid w:val="000C76FF"/>
    <w:rsid w:val="000D0398"/>
    <w:rsid w:val="000D1616"/>
    <w:rsid w:val="000D2D00"/>
    <w:rsid w:val="000D4415"/>
    <w:rsid w:val="000D45D4"/>
    <w:rsid w:val="000D507C"/>
    <w:rsid w:val="000D5F1E"/>
    <w:rsid w:val="000D6A55"/>
    <w:rsid w:val="000D6D88"/>
    <w:rsid w:val="000D7311"/>
    <w:rsid w:val="000E09AA"/>
    <w:rsid w:val="000E09F7"/>
    <w:rsid w:val="000E119F"/>
    <w:rsid w:val="000E1282"/>
    <w:rsid w:val="000E28A5"/>
    <w:rsid w:val="000E2D35"/>
    <w:rsid w:val="000E323B"/>
    <w:rsid w:val="000E36B4"/>
    <w:rsid w:val="000E505C"/>
    <w:rsid w:val="000E5F90"/>
    <w:rsid w:val="000E697E"/>
    <w:rsid w:val="000E69D1"/>
    <w:rsid w:val="000F12F1"/>
    <w:rsid w:val="000F18E6"/>
    <w:rsid w:val="000F21A9"/>
    <w:rsid w:val="000F2804"/>
    <w:rsid w:val="000F2911"/>
    <w:rsid w:val="000F34E5"/>
    <w:rsid w:val="000F3FB4"/>
    <w:rsid w:val="000F48FD"/>
    <w:rsid w:val="000F54FC"/>
    <w:rsid w:val="000F5616"/>
    <w:rsid w:val="000F5CA9"/>
    <w:rsid w:val="000F662F"/>
    <w:rsid w:val="00100367"/>
    <w:rsid w:val="00101921"/>
    <w:rsid w:val="001043FC"/>
    <w:rsid w:val="00104956"/>
    <w:rsid w:val="00106098"/>
    <w:rsid w:val="00106177"/>
    <w:rsid w:val="00111068"/>
    <w:rsid w:val="00111713"/>
    <w:rsid w:val="00112201"/>
    <w:rsid w:val="001140EC"/>
    <w:rsid w:val="00114442"/>
    <w:rsid w:val="0011788F"/>
    <w:rsid w:val="0012102D"/>
    <w:rsid w:val="00121444"/>
    <w:rsid w:val="00122200"/>
    <w:rsid w:val="001222E0"/>
    <w:rsid w:val="00122764"/>
    <w:rsid w:val="0012291C"/>
    <w:rsid w:val="00122D57"/>
    <w:rsid w:val="0012337A"/>
    <w:rsid w:val="00125055"/>
    <w:rsid w:val="001255B1"/>
    <w:rsid w:val="00125FC0"/>
    <w:rsid w:val="001266EA"/>
    <w:rsid w:val="00131B58"/>
    <w:rsid w:val="001321A1"/>
    <w:rsid w:val="00133C74"/>
    <w:rsid w:val="00133CB8"/>
    <w:rsid w:val="00134380"/>
    <w:rsid w:val="001345E8"/>
    <w:rsid w:val="00134BE5"/>
    <w:rsid w:val="00135A61"/>
    <w:rsid w:val="00135CDC"/>
    <w:rsid w:val="0013622F"/>
    <w:rsid w:val="0013634E"/>
    <w:rsid w:val="00136BF3"/>
    <w:rsid w:val="001377A3"/>
    <w:rsid w:val="001426F9"/>
    <w:rsid w:val="00142766"/>
    <w:rsid w:val="0014594A"/>
    <w:rsid w:val="00146577"/>
    <w:rsid w:val="00146B12"/>
    <w:rsid w:val="00147077"/>
    <w:rsid w:val="0014764B"/>
    <w:rsid w:val="001515D4"/>
    <w:rsid w:val="001516D0"/>
    <w:rsid w:val="00152FA2"/>
    <w:rsid w:val="00153ABC"/>
    <w:rsid w:val="00153D13"/>
    <w:rsid w:val="00155CCE"/>
    <w:rsid w:val="001569BC"/>
    <w:rsid w:val="00156C14"/>
    <w:rsid w:val="00157042"/>
    <w:rsid w:val="001603E9"/>
    <w:rsid w:val="00161D07"/>
    <w:rsid w:val="00162C49"/>
    <w:rsid w:val="00165E7E"/>
    <w:rsid w:val="00166A83"/>
    <w:rsid w:val="001679D9"/>
    <w:rsid w:val="00171586"/>
    <w:rsid w:val="00172915"/>
    <w:rsid w:val="00173273"/>
    <w:rsid w:val="001739C3"/>
    <w:rsid w:val="00173BC1"/>
    <w:rsid w:val="00173C62"/>
    <w:rsid w:val="00174723"/>
    <w:rsid w:val="0017568C"/>
    <w:rsid w:val="001803DB"/>
    <w:rsid w:val="0018091B"/>
    <w:rsid w:val="00181447"/>
    <w:rsid w:val="00182761"/>
    <w:rsid w:val="00184EF2"/>
    <w:rsid w:val="00185DF2"/>
    <w:rsid w:val="00186F9C"/>
    <w:rsid w:val="00192AA4"/>
    <w:rsid w:val="001935BF"/>
    <w:rsid w:val="00194A90"/>
    <w:rsid w:val="00194CAE"/>
    <w:rsid w:val="00194E8F"/>
    <w:rsid w:val="0019557C"/>
    <w:rsid w:val="001959FC"/>
    <w:rsid w:val="00197832"/>
    <w:rsid w:val="001A0048"/>
    <w:rsid w:val="001A14BD"/>
    <w:rsid w:val="001A1523"/>
    <w:rsid w:val="001A173A"/>
    <w:rsid w:val="001A2CAC"/>
    <w:rsid w:val="001A3750"/>
    <w:rsid w:val="001A4D39"/>
    <w:rsid w:val="001A63CF"/>
    <w:rsid w:val="001A69DD"/>
    <w:rsid w:val="001B008F"/>
    <w:rsid w:val="001B1340"/>
    <w:rsid w:val="001B15E0"/>
    <w:rsid w:val="001B173E"/>
    <w:rsid w:val="001B3140"/>
    <w:rsid w:val="001B6396"/>
    <w:rsid w:val="001B690A"/>
    <w:rsid w:val="001B6E62"/>
    <w:rsid w:val="001B749F"/>
    <w:rsid w:val="001C1568"/>
    <w:rsid w:val="001C169D"/>
    <w:rsid w:val="001C16BE"/>
    <w:rsid w:val="001C1726"/>
    <w:rsid w:val="001C2055"/>
    <w:rsid w:val="001C6693"/>
    <w:rsid w:val="001C7782"/>
    <w:rsid w:val="001D1740"/>
    <w:rsid w:val="001D60A0"/>
    <w:rsid w:val="001D78E3"/>
    <w:rsid w:val="001E024E"/>
    <w:rsid w:val="001E1104"/>
    <w:rsid w:val="001E1C88"/>
    <w:rsid w:val="001E2111"/>
    <w:rsid w:val="001E211D"/>
    <w:rsid w:val="001E21DC"/>
    <w:rsid w:val="001E31AE"/>
    <w:rsid w:val="001E7347"/>
    <w:rsid w:val="001E7BAB"/>
    <w:rsid w:val="001E7DD3"/>
    <w:rsid w:val="001F11F5"/>
    <w:rsid w:val="001F144F"/>
    <w:rsid w:val="001F2E4B"/>
    <w:rsid w:val="001F2F40"/>
    <w:rsid w:val="001F3B50"/>
    <w:rsid w:val="001F3DD1"/>
    <w:rsid w:val="001F4523"/>
    <w:rsid w:val="001F4BB4"/>
    <w:rsid w:val="001F4DBB"/>
    <w:rsid w:val="001F61DA"/>
    <w:rsid w:val="001F6B4D"/>
    <w:rsid w:val="001F6E3F"/>
    <w:rsid w:val="001F6EE8"/>
    <w:rsid w:val="001F7582"/>
    <w:rsid w:val="001F7CD7"/>
    <w:rsid w:val="0020019E"/>
    <w:rsid w:val="00200EED"/>
    <w:rsid w:val="00200F8D"/>
    <w:rsid w:val="0020185A"/>
    <w:rsid w:val="00201863"/>
    <w:rsid w:val="00201DF8"/>
    <w:rsid w:val="00202C44"/>
    <w:rsid w:val="00204017"/>
    <w:rsid w:val="00204FF6"/>
    <w:rsid w:val="00205128"/>
    <w:rsid w:val="00205AC0"/>
    <w:rsid w:val="00206082"/>
    <w:rsid w:val="002070EE"/>
    <w:rsid w:val="0020775B"/>
    <w:rsid w:val="00207B19"/>
    <w:rsid w:val="002104AD"/>
    <w:rsid w:val="0021331C"/>
    <w:rsid w:val="00213EFE"/>
    <w:rsid w:val="002143F3"/>
    <w:rsid w:val="002146AA"/>
    <w:rsid w:val="00214FFF"/>
    <w:rsid w:val="00215734"/>
    <w:rsid w:val="002161C1"/>
    <w:rsid w:val="00216B15"/>
    <w:rsid w:val="00220B0A"/>
    <w:rsid w:val="002210EF"/>
    <w:rsid w:val="00221CC9"/>
    <w:rsid w:val="00223C21"/>
    <w:rsid w:val="00226ADC"/>
    <w:rsid w:val="00226D20"/>
    <w:rsid w:val="0022743D"/>
    <w:rsid w:val="00227F05"/>
    <w:rsid w:val="0023073A"/>
    <w:rsid w:val="002323FC"/>
    <w:rsid w:val="00234032"/>
    <w:rsid w:val="0023455F"/>
    <w:rsid w:val="00234601"/>
    <w:rsid w:val="002366C7"/>
    <w:rsid w:val="002370B6"/>
    <w:rsid w:val="00237F8E"/>
    <w:rsid w:val="00240EBD"/>
    <w:rsid w:val="002416F5"/>
    <w:rsid w:val="00241D51"/>
    <w:rsid w:val="00243899"/>
    <w:rsid w:val="00245C59"/>
    <w:rsid w:val="00250487"/>
    <w:rsid w:val="002529C2"/>
    <w:rsid w:val="00252F5A"/>
    <w:rsid w:val="0025497C"/>
    <w:rsid w:val="00256764"/>
    <w:rsid w:val="00257D5B"/>
    <w:rsid w:val="002601CC"/>
    <w:rsid w:val="0026030B"/>
    <w:rsid w:val="00262722"/>
    <w:rsid w:val="00263770"/>
    <w:rsid w:val="0026410F"/>
    <w:rsid w:val="00264C13"/>
    <w:rsid w:val="002675A3"/>
    <w:rsid w:val="002675E4"/>
    <w:rsid w:val="00267872"/>
    <w:rsid w:val="00270237"/>
    <w:rsid w:val="00270BED"/>
    <w:rsid w:val="00270E7F"/>
    <w:rsid w:val="0027167E"/>
    <w:rsid w:val="002733FA"/>
    <w:rsid w:val="00273D3A"/>
    <w:rsid w:val="002740DE"/>
    <w:rsid w:val="00274D8F"/>
    <w:rsid w:val="00275378"/>
    <w:rsid w:val="0027604B"/>
    <w:rsid w:val="00277963"/>
    <w:rsid w:val="002804FF"/>
    <w:rsid w:val="002811A1"/>
    <w:rsid w:val="002814F1"/>
    <w:rsid w:val="002816BF"/>
    <w:rsid w:val="00282590"/>
    <w:rsid w:val="00283E53"/>
    <w:rsid w:val="00283E7D"/>
    <w:rsid w:val="002842E7"/>
    <w:rsid w:val="00284A3F"/>
    <w:rsid w:val="00285B80"/>
    <w:rsid w:val="002863BC"/>
    <w:rsid w:val="002907DB"/>
    <w:rsid w:val="00290D0F"/>
    <w:rsid w:val="0029126C"/>
    <w:rsid w:val="00292019"/>
    <w:rsid w:val="00293468"/>
    <w:rsid w:val="00293AF5"/>
    <w:rsid w:val="0029657B"/>
    <w:rsid w:val="00296A8F"/>
    <w:rsid w:val="0029799D"/>
    <w:rsid w:val="002A23DA"/>
    <w:rsid w:val="002A2F57"/>
    <w:rsid w:val="002A3700"/>
    <w:rsid w:val="002A658E"/>
    <w:rsid w:val="002A7056"/>
    <w:rsid w:val="002A7C7A"/>
    <w:rsid w:val="002A7FDA"/>
    <w:rsid w:val="002B00C6"/>
    <w:rsid w:val="002B0FEE"/>
    <w:rsid w:val="002B13AA"/>
    <w:rsid w:val="002B188D"/>
    <w:rsid w:val="002B1B5E"/>
    <w:rsid w:val="002B224C"/>
    <w:rsid w:val="002B3D63"/>
    <w:rsid w:val="002B456D"/>
    <w:rsid w:val="002B47CE"/>
    <w:rsid w:val="002B590D"/>
    <w:rsid w:val="002B65E3"/>
    <w:rsid w:val="002B7BB8"/>
    <w:rsid w:val="002C09C9"/>
    <w:rsid w:val="002C0A38"/>
    <w:rsid w:val="002C1AD3"/>
    <w:rsid w:val="002C1D13"/>
    <w:rsid w:val="002C2D46"/>
    <w:rsid w:val="002C7B25"/>
    <w:rsid w:val="002D0AA4"/>
    <w:rsid w:val="002D0D15"/>
    <w:rsid w:val="002D1AA6"/>
    <w:rsid w:val="002D49D3"/>
    <w:rsid w:val="002D50C7"/>
    <w:rsid w:val="002D51B9"/>
    <w:rsid w:val="002D54CD"/>
    <w:rsid w:val="002D5AE4"/>
    <w:rsid w:val="002D6092"/>
    <w:rsid w:val="002D6659"/>
    <w:rsid w:val="002D6E44"/>
    <w:rsid w:val="002D70FD"/>
    <w:rsid w:val="002D718C"/>
    <w:rsid w:val="002D73E2"/>
    <w:rsid w:val="002D7C24"/>
    <w:rsid w:val="002E0498"/>
    <w:rsid w:val="002E0A5B"/>
    <w:rsid w:val="002E1F4C"/>
    <w:rsid w:val="002E29BF"/>
    <w:rsid w:val="002E2F58"/>
    <w:rsid w:val="002E3F16"/>
    <w:rsid w:val="002E492F"/>
    <w:rsid w:val="002E5C1B"/>
    <w:rsid w:val="002E5C62"/>
    <w:rsid w:val="002E5F35"/>
    <w:rsid w:val="002E60EB"/>
    <w:rsid w:val="002E6C68"/>
    <w:rsid w:val="002E7144"/>
    <w:rsid w:val="002F0DC0"/>
    <w:rsid w:val="002F2175"/>
    <w:rsid w:val="002F25E2"/>
    <w:rsid w:val="002F44E2"/>
    <w:rsid w:val="002F47BD"/>
    <w:rsid w:val="002F55BE"/>
    <w:rsid w:val="002F57DB"/>
    <w:rsid w:val="002F596E"/>
    <w:rsid w:val="002F6907"/>
    <w:rsid w:val="002F6B51"/>
    <w:rsid w:val="003013E4"/>
    <w:rsid w:val="00302CF9"/>
    <w:rsid w:val="00303958"/>
    <w:rsid w:val="003045B7"/>
    <w:rsid w:val="003058F0"/>
    <w:rsid w:val="00305EEB"/>
    <w:rsid w:val="0030631A"/>
    <w:rsid w:val="00307C09"/>
    <w:rsid w:val="00310585"/>
    <w:rsid w:val="00310A55"/>
    <w:rsid w:val="00315380"/>
    <w:rsid w:val="003162C0"/>
    <w:rsid w:val="00316527"/>
    <w:rsid w:val="0031696B"/>
    <w:rsid w:val="003170BD"/>
    <w:rsid w:val="0031787E"/>
    <w:rsid w:val="003200DE"/>
    <w:rsid w:val="003200F5"/>
    <w:rsid w:val="00322C96"/>
    <w:rsid w:val="00323EFD"/>
    <w:rsid w:val="00324D3B"/>
    <w:rsid w:val="0032541A"/>
    <w:rsid w:val="00325D88"/>
    <w:rsid w:val="00326850"/>
    <w:rsid w:val="00327C59"/>
    <w:rsid w:val="00327E11"/>
    <w:rsid w:val="00331CE3"/>
    <w:rsid w:val="0033397B"/>
    <w:rsid w:val="00333AC3"/>
    <w:rsid w:val="00334BF6"/>
    <w:rsid w:val="00334EC8"/>
    <w:rsid w:val="00335B8E"/>
    <w:rsid w:val="00337036"/>
    <w:rsid w:val="003376BD"/>
    <w:rsid w:val="00341B54"/>
    <w:rsid w:val="00341E25"/>
    <w:rsid w:val="00342A07"/>
    <w:rsid w:val="00343927"/>
    <w:rsid w:val="00344451"/>
    <w:rsid w:val="00345965"/>
    <w:rsid w:val="00346EC8"/>
    <w:rsid w:val="00347D34"/>
    <w:rsid w:val="003500C1"/>
    <w:rsid w:val="003500D8"/>
    <w:rsid w:val="00350491"/>
    <w:rsid w:val="00352756"/>
    <w:rsid w:val="00354303"/>
    <w:rsid w:val="00354CA0"/>
    <w:rsid w:val="0035521E"/>
    <w:rsid w:val="00355A59"/>
    <w:rsid w:val="00355C97"/>
    <w:rsid w:val="003579C7"/>
    <w:rsid w:val="00361CA5"/>
    <w:rsid w:val="003622E2"/>
    <w:rsid w:val="003624AB"/>
    <w:rsid w:val="00362ABF"/>
    <w:rsid w:val="00362E34"/>
    <w:rsid w:val="00363159"/>
    <w:rsid w:val="00363A9B"/>
    <w:rsid w:val="0036523F"/>
    <w:rsid w:val="003658E4"/>
    <w:rsid w:val="00365B0E"/>
    <w:rsid w:val="00365E5C"/>
    <w:rsid w:val="00366DBF"/>
    <w:rsid w:val="00366F8D"/>
    <w:rsid w:val="00367196"/>
    <w:rsid w:val="0036721C"/>
    <w:rsid w:val="003745CE"/>
    <w:rsid w:val="003756B6"/>
    <w:rsid w:val="003807F6"/>
    <w:rsid w:val="00382012"/>
    <w:rsid w:val="00383837"/>
    <w:rsid w:val="00383B05"/>
    <w:rsid w:val="003869A6"/>
    <w:rsid w:val="003869FB"/>
    <w:rsid w:val="00386DDA"/>
    <w:rsid w:val="00387146"/>
    <w:rsid w:val="00387CCE"/>
    <w:rsid w:val="003911A2"/>
    <w:rsid w:val="00391664"/>
    <w:rsid w:val="00395409"/>
    <w:rsid w:val="003963B3"/>
    <w:rsid w:val="00397825"/>
    <w:rsid w:val="003A08CF"/>
    <w:rsid w:val="003A20D0"/>
    <w:rsid w:val="003A260E"/>
    <w:rsid w:val="003A59F2"/>
    <w:rsid w:val="003A745E"/>
    <w:rsid w:val="003A79AD"/>
    <w:rsid w:val="003A7AEF"/>
    <w:rsid w:val="003A7BE0"/>
    <w:rsid w:val="003B0A7F"/>
    <w:rsid w:val="003B0EAD"/>
    <w:rsid w:val="003B38A1"/>
    <w:rsid w:val="003B4329"/>
    <w:rsid w:val="003B72EF"/>
    <w:rsid w:val="003B75C4"/>
    <w:rsid w:val="003C0491"/>
    <w:rsid w:val="003C14AC"/>
    <w:rsid w:val="003C1547"/>
    <w:rsid w:val="003C19EC"/>
    <w:rsid w:val="003C27D4"/>
    <w:rsid w:val="003C42FD"/>
    <w:rsid w:val="003C4494"/>
    <w:rsid w:val="003C7E52"/>
    <w:rsid w:val="003D212E"/>
    <w:rsid w:val="003D3CFD"/>
    <w:rsid w:val="003D46C7"/>
    <w:rsid w:val="003D48CD"/>
    <w:rsid w:val="003D539C"/>
    <w:rsid w:val="003D567C"/>
    <w:rsid w:val="003D58BF"/>
    <w:rsid w:val="003D624A"/>
    <w:rsid w:val="003D7247"/>
    <w:rsid w:val="003E1072"/>
    <w:rsid w:val="003E187C"/>
    <w:rsid w:val="003E264A"/>
    <w:rsid w:val="003E2AA9"/>
    <w:rsid w:val="003E2CCB"/>
    <w:rsid w:val="003E2DFA"/>
    <w:rsid w:val="003E3961"/>
    <w:rsid w:val="003E4341"/>
    <w:rsid w:val="003E52AA"/>
    <w:rsid w:val="003E59A4"/>
    <w:rsid w:val="003E60DA"/>
    <w:rsid w:val="003E6119"/>
    <w:rsid w:val="003E62FD"/>
    <w:rsid w:val="003F14A6"/>
    <w:rsid w:val="003F1C24"/>
    <w:rsid w:val="003F455A"/>
    <w:rsid w:val="003F6F88"/>
    <w:rsid w:val="003F798E"/>
    <w:rsid w:val="003F7E3D"/>
    <w:rsid w:val="00400CA8"/>
    <w:rsid w:val="004024EC"/>
    <w:rsid w:val="00405478"/>
    <w:rsid w:val="004057FE"/>
    <w:rsid w:val="00405926"/>
    <w:rsid w:val="004070EB"/>
    <w:rsid w:val="00411607"/>
    <w:rsid w:val="004131DA"/>
    <w:rsid w:val="004139E9"/>
    <w:rsid w:val="004144CE"/>
    <w:rsid w:val="00414D23"/>
    <w:rsid w:val="00415B9C"/>
    <w:rsid w:val="00416F7B"/>
    <w:rsid w:val="004173A4"/>
    <w:rsid w:val="00417BA1"/>
    <w:rsid w:val="004206FE"/>
    <w:rsid w:val="00420EC2"/>
    <w:rsid w:val="004211E3"/>
    <w:rsid w:val="00421620"/>
    <w:rsid w:val="00422140"/>
    <w:rsid w:val="004228DC"/>
    <w:rsid w:val="00424587"/>
    <w:rsid w:val="00425791"/>
    <w:rsid w:val="004269AC"/>
    <w:rsid w:val="00427111"/>
    <w:rsid w:val="00430377"/>
    <w:rsid w:val="004310F0"/>
    <w:rsid w:val="00431889"/>
    <w:rsid w:val="00432476"/>
    <w:rsid w:val="00432829"/>
    <w:rsid w:val="00432D72"/>
    <w:rsid w:val="00434ED4"/>
    <w:rsid w:val="004355BD"/>
    <w:rsid w:val="00435E75"/>
    <w:rsid w:val="00435F72"/>
    <w:rsid w:val="00437921"/>
    <w:rsid w:val="00437F45"/>
    <w:rsid w:val="00440A11"/>
    <w:rsid w:val="0044332B"/>
    <w:rsid w:val="00443517"/>
    <w:rsid w:val="00443D18"/>
    <w:rsid w:val="00444550"/>
    <w:rsid w:val="0044578E"/>
    <w:rsid w:val="00446E85"/>
    <w:rsid w:val="00447886"/>
    <w:rsid w:val="00451985"/>
    <w:rsid w:val="00452695"/>
    <w:rsid w:val="00452A3B"/>
    <w:rsid w:val="00455561"/>
    <w:rsid w:val="00456245"/>
    <w:rsid w:val="00456FB9"/>
    <w:rsid w:val="00457B8E"/>
    <w:rsid w:val="004608E9"/>
    <w:rsid w:val="00461390"/>
    <w:rsid w:val="00461798"/>
    <w:rsid w:val="0046205F"/>
    <w:rsid w:val="00462347"/>
    <w:rsid w:val="004624A8"/>
    <w:rsid w:val="0046339A"/>
    <w:rsid w:val="004634AB"/>
    <w:rsid w:val="00463C2F"/>
    <w:rsid w:val="00464D28"/>
    <w:rsid w:val="004653CA"/>
    <w:rsid w:val="00465D0B"/>
    <w:rsid w:val="00465ED5"/>
    <w:rsid w:val="004674B0"/>
    <w:rsid w:val="0046769E"/>
    <w:rsid w:val="004706FD"/>
    <w:rsid w:val="00470A31"/>
    <w:rsid w:val="00470AA4"/>
    <w:rsid w:val="0047182B"/>
    <w:rsid w:val="004722D8"/>
    <w:rsid w:val="004761C6"/>
    <w:rsid w:val="004762AD"/>
    <w:rsid w:val="00476575"/>
    <w:rsid w:val="00477BE7"/>
    <w:rsid w:val="004817C8"/>
    <w:rsid w:val="0048184C"/>
    <w:rsid w:val="00481DA4"/>
    <w:rsid w:val="004828D7"/>
    <w:rsid w:val="00482BE8"/>
    <w:rsid w:val="00483E23"/>
    <w:rsid w:val="004847AB"/>
    <w:rsid w:val="00485CEF"/>
    <w:rsid w:val="00486181"/>
    <w:rsid w:val="00486C6A"/>
    <w:rsid w:val="0048796E"/>
    <w:rsid w:val="0049045E"/>
    <w:rsid w:val="00491259"/>
    <w:rsid w:val="00491947"/>
    <w:rsid w:val="00492448"/>
    <w:rsid w:val="00492557"/>
    <w:rsid w:val="004927F3"/>
    <w:rsid w:val="00493F90"/>
    <w:rsid w:val="0049455C"/>
    <w:rsid w:val="004945B4"/>
    <w:rsid w:val="00494F81"/>
    <w:rsid w:val="00496E19"/>
    <w:rsid w:val="0049714A"/>
    <w:rsid w:val="00497AAE"/>
    <w:rsid w:val="004A078D"/>
    <w:rsid w:val="004A0C97"/>
    <w:rsid w:val="004A0CE4"/>
    <w:rsid w:val="004A1A44"/>
    <w:rsid w:val="004A1FCB"/>
    <w:rsid w:val="004A2034"/>
    <w:rsid w:val="004A206C"/>
    <w:rsid w:val="004A3DBD"/>
    <w:rsid w:val="004A4009"/>
    <w:rsid w:val="004B0000"/>
    <w:rsid w:val="004B0205"/>
    <w:rsid w:val="004B14E8"/>
    <w:rsid w:val="004B1864"/>
    <w:rsid w:val="004B27B8"/>
    <w:rsid w:val="004B3615"/>
    <w:rsid w:val="004B3A2A"/>
    <w:rsid w:val="004B4500"/>
    <w:rsid w:val="004B5C9D"/>
    <w:rsid w:val="004B6C3F"/>
    <w:rsid w:val="004B6FCD"/>
    <w:rsid w:val="004C0358"/>
    <w:rsid w:val="004C0731"/>
    <w:rsid w:val="004C083B"/>
    <w:rsid w:val="004C0FB4"/>
    <w:rsid w:val="004C2855"/>
    <w:rsid w:val="004C297E"/>
    <w:rsid w:val="004C2D08"/>
    <w:rsid w:val="004C4582"/>
    <w:rsid w:val="004C495F"/>
    <w:rsid w:val="004C4C09"/>
    <w:rsid w:val="004C6216"/>
    <w:rsid w:val="004C6AEC"/>
    <w:rsid w:val="004C6C4D"/>
    <w:rsid w:val="004C7ACD"/>
    <w:rsid w:val="004D0511"/>
    <w:rsid w:val="004D0574"/>
    <w:rsid w:val="004D15BC"/>
    <w:rsid w:val="004D215F"/>
    <w:rsid w:val="004D352D"/>
    <w:rsid w:val="004D372F"/>
    <w:rsid w:val="004D3D1D"/>
    <w:rsid w:val="004D3D80"/>
    <w:rsid w:val="004D53B7"/>
    <w:rsid w:val="004D57BA"/>
    <w:rsid w:val="004D6CD9"/>
    <w:rsid w:val="004D72D4"/>
    <w:rsid w:val="004E4342"/>
    <w:rsid w:val="004E43A5"/>
    <w:rsid w:val="004E5163"/>
    <w:rsid w:val="004E63F5"/>
    <w:rsid w:val="004F0057"/>
    <w:rsid w:val="004F13AA"/>
    <w:rsid w:val="004F165B"/>
    <w:rsid w:val="004F2319"/>
    <w:rsid w:val="004F412D"/>
    <w:rsid w:val="004F4149"/>
    <w:rsid w:val="004F4341"/>
    <w:rsid w:val="004F46B2"/>
    <w:rsid w:val="004F5A51"/>
    <w:rsid w:val="004F6763"/>
    <w:rsid w:val="004F71E9"/>
    <w:rsid w:val="004F7EA9"/>
    <w:rsid w:val="005010E0"/>
    <w:rsid w:val="0050128D"/>
    <w:rsid w:val="00501C2B"/>
    <w:rsid w:val="005028DF"/>
    <w:rsid w:val="00504DCA"/>
    <w:rsid w:val="00505B2C"/>
    <w:rsid w:val="00506590"/>
    <w:rsid w:val="00506DF5"/>
    <w:rsid w:val="005071E9"/>
    <w:rsid w:val="005075C3"/>
    <w:rsid w:val="00507CEC"/>
    <w:rsid w:val="00510894"/>
    <w:rsid w:val="00512DCF"/>
    <w:rsid w:val="00513597"/>
    <w:rsid w:val="005136D3"/>
    <w:rsid w:val="00513F9C"/>
    <w:rsid w:val="005149AD"/>
    <w:rsid w:val="00516F87"/>
    <w:rsid w:val="0051733C"/>
    <w:rsid w:val="005175DB"/>
    <w:rsid w:val="00517993"/>
    <w:rsid w:val="00520FCB"/>
    <w:rsid w:val="00521499"/>
    <w:rsid w:val="005227AD"/>
    <w:rsid w:val="00522A66"/>
    <w:rsid w:val="0052432C"/>
    <w:rsid w:val="00524B65"/>
    <w:rsid w:val="00524F2B"/>
    <w:rsid w:val="00525659"/>
    <w:rsid w:val="00527B59"/>
    <w:rsid w:val="00530279"/>
    <w:rsid w:val="00531BD3"/>
    <w:rsid w:val="00532803"/>
    <w:rsid w:val="00532ABF"/>
    <w:rsid w:val="00532D6A"/>
    <w:rsid w:val="00534241"/>
    <w:rsid w:val="00534283"/>
    <w:rsid w:val="00534533"/>
    <w:rsid w:val="00534DA8"/>
    <w:rsid w:val="00535959"/>
    <w:rsid w:val="00536E04"/>
    <w:rsid w:val="00537B82"/>
    <w:rsid w:val="00537E48"/>
    <w:rsid w:val="00540707"/>
    <w:rsid w:val="00540A19"/>
    <w:rsid w:val="00541562"/>
    <w:rsid w:val="00543118"/>
    <w:rsid w:val="005438DB"/>
    <w:rsid w:val="005440B0"/>
    <w:rsid w:val="00544DD3"/>
    <w:rsid w:val="0054541A"/>
    <w:rsid w:val="00546C0F"/>
    <w:rsid w:val="0054758F"/>
    <w:rsid w:val="00552083"/>
    <w:rsid w:val="00553F20"/>
    <w:rsid w:val="005565B9"/>
    <w:rsid w:val="0056072F"/>
    <w:rsid w:val="00560D84"/>
    <w:rsid w:val="00564896"/>
    <w:rsid w:val="005653AC"/>
    <w:rsid w:val="00565ACC"/>
    <w:rsid w:val="0056723F"/>
    <w:rsid w:val="005676AC"/>
    <w:rsid w:val="005678FC"/>
    <w:rsid w:val="0057030C"/>
    <w:rsid w:val="00570CE5"/>
    <w:rsid w:val="00571C27"/>
    <w:rsid w:val="00573E5F"/>
    <w:rsid w:val="00573F1C"/>
    <w:rsid w:val="00574C1F"/>
    <w:rsid w:val="00580077"/>
    <w:rsid w:val="005808F0"/>
    <w:rsid w:val="00580CFB"/>
    <w:rsid w:val="00581EB5"/>
    <w:rsid w:val="005829B8"/>
    <w:rsid w:val="00583BD8"/>
    <w:rsid w:val="00584827"/>
    <w:rsid w:val="005875F3"/>
    <w:rsid w:val="0058764E"/>
    <w:rsid w:val="00587C7F"/>
    <w:rsid w:val="005917CE"/>
    <w:rsid w:val="00592B9C"/>
    <w:rsid w:val="0059307B"/>
    <w:rsid w:val="00593AE1"/>
    <w:rsid w:val="0059503D"/>
    <w:rsid w:val="0059539D"/>
    <w:rsid w:val="00596AC0"/>
    <w:rsid w:val="00596FF1"/>
    <w:rsid w:val="00597CB5"/>
    <w:rsid w:val="00597DB2"/>
    <w:rsid w:val="005A1A53"/>
    <w:rsid w:val="005A5C51"/>
    <w:rsid w:val="005A693F"/>
    <w:rsid w:val="005A6B34"/>
    <w:rsid w:val="005A737B"/>
    <w:rsid w:val="005B0784"/>
    <w:rsid w:val="005B0D86"/>
    <w:rsid w:val="005B0DC5"/>
    <w:rsid w:val="005B1032"/>
    <w:rsid w:val="005B1426"/>
    <w:rsid w:val="005B18DB"/>
    <w:rsid w:val="005B2759"/>
    <w:rsid w:val="005B416A"/>
    <w:rsid w:val="005B4884"/>
    <w:rsid w:val="005B6441"/>
    <w:rsid w:val="005B67A2"/>
    <w:rsid w:val="005B6A97"/>
    <w:rsid w:val="005B72E7"/>
    <w:rsid w:val="005C0609"/>
    <w:rsid w:val="005C0D31"/>
    <w:rsid w:val="005C10C7"/>
    <w:rsid w:val="005C3072"/>
    <w:rsid w:val="005C4301"/>
    <w:rsid w:val="005C55A5"/>
    <w:rsid w:val="005C668B"/>
    <w:rsid w:val="005C7261"/>
    <w:rsid w:val="005C7662"/>
    <w:rsid w:val="005C7FCE"/>
    <w:rsid w:val="005D08AB"/>
    <w:rsid w:val="005D1237"/>
    <w:rsid w:val="005D1430"/>
    <w:rsid w:val="005D146B"/>
    <w:rsid w:val="005D1964"/>
    <w:rsid w:val="005D2ADB"/>
    <w:rsid w:val="005D3207"/>
    <w:rsid w:val="005D34AA"/>
    <w:rsid w:val="005D40AB"/>
    <w:rsid w:val="005D4C62"/>
    <w:rsid w:val="005D529A"/>
    <w:rsid w:val="005D5642"/>
    <w:rsid w:val="005D5B96"/>
    <w:rsid w:val="005D5E9A"/>
    <w:rsid w:val="005E15CE"/>
    <w:rsid w:val="005E23A5"/>
    <w:rsid w:val="005E27D0"/>
    <w:rsid w:val="005E30FA"/>
    <w:rsid w:val="005E3593"/>
    <w:rsid w:val="005E464E"/>
    <w:rsid w:val="005E4D77"/>
    <w:rsid w:val="005E5004"/>
    <w:rsid w:val="005E5A4F"/>
    <w:rsid w:val="005E5ADA"/>
    <w:rsid w:val="005E6581"/>
    <w:rsid w:val="005F0B53"/>
    <w:rsid w:val="005F1370"/>
    <w:rsid w:val="005F197F"/>
    <w:rsid w:val="005F19FD"/>
    <w:rsid w:val="005F1AAF"/>
    <w:rsid w:val="005F1BDE"/>
    <w:rsid w:val="005F2225"/>
    <w:rsid w:val="005F30C0"/>
    <w:rsid w:val="005F36DC"/>
    <w:rsid w:val="005F3993"/>
    <w:rsid w:val="005F3DE6"/>
    <w:rsid w:val="005F51AA"/>
    <w:rsid w:val="005F634E"/>
    <w:rsid w:val="005F64CE"/>
    <w:rsid w:val="00600631"/>
    <w:rsid w:val="00601C8A"/>
    <w:rsid w:val="00601E6E"/>
    <w:rsid w:val="00603B16"/>
    <w:rsid w:val="00604BB6"/>
    <w:rsid w:val="00604D9E"/>
    <w:rsid w:val="00604E4B"/>
    <w:rsid w:val="00605787"/>
    <w:rsid w:val="0060628C"/>
    <w:rsid w:val="0060787A"/>
    <w:rsid w:val="00611DDC"/>
    <w:rsid w:val="00611ECE"/>
    <w:rsid w:val="006121AC"/>
    <w:rsid w:val="00612947"/>
    <w:rsid w:val="00612C0C"/>
    <w:rsid w:val="00615B0C"/>
    <w:rsid w:val="0062005C"/>
    <w:rsid w:val="00620585"/>
    <w:rsid w:val="00620E20"/>
    <w:rsid w:val="00622813"/>
    <w:rsid w:val="00622934"/>
    <w:rsid w:val="00622A5E"/>
    <w:rsid w:val="00622CA4"/>
    <w:rsid w:val="0062305A"/>
    <w:rsid w:val="00623311"/>
    <w:rsid w:val="0062375D"/>
    <w:rsid w:val="00623A88"/>
    <w:rsid w:val="00623D16"/>
    <w:rsid w:val="00624B98"/>
    <w:rsid w:val="00626340"/>
    <w:rsid w:val="00626633"/>
    <w:rsid w:val="006270C1"/>
    <w:rsid w:val="00630DC7"/>
    <w:rsid w:val="00630E3A"/>
    <w:rsid w:val="00630E7E"/>
    <w:rsid w:val="00631E84"/>
    <w:rsid w:val="00631F8E"/>
    <w:rsid w:val="00632DC4"/>
    <w:rsid w:val="006341E3"/>
    <w:rsid w:val="00634605"/>
    <w:rsid w:val="0063542F"/>
    <w:rsid w:val="00635F81"/>
    <w:rsid w:val="00636261"/>
    <w:rsid w:val="006364F3"/>
    <w:rsid w:val="00636931"/>
    <w:rsid w:val="00637533"/>
    <w:rsid w:val="00637EB3"/>
    <w:rsid w:val="0064006F"/>
    <w:rsid w:val="00640A00"/>
    <w:rsid w:val="00641490"/>
    <w:rsid w:val="00642C10"/>
    <w:rsid w:val="00643955"/>
    <w:rsid w:val="00643FFB"/>
    <w:rsid w:val="00646293"/>
    <w:rsid w:val="00646A85"/>
    <w:rsid w:val="0064719A"/>
    <w:rsid w:val="0065085B"/>
    <w:rsid w:val="00655905"/>
    <w:rsid w:val="00655B32"/>
    <w:rsid w:val="00655ECD"/>
    <w:rsid w:val="006560EF"/>
    <w:rsid w:val="00656FD4"/>
    <w:rsid w:val="00660AD5"/>
    <w:rsid w:val="006612BD"/>
    <w:rsid w:val="0066266A"/>
    <w:rsid w:val="00662AC9"/>
    <w:rsid w:val="0066411E"/>
    <w:rsid w:val="00664B83"/>
    <w:rsid w:val="00664DF4"/>
    <w:rsid w:val="00664FD7"/>
    <w:rsid w:val="00671672"/>
    <w:rsid w:val="006735B1"/>
    <w:rsid w:val="0067442B"/>
    <w:rsid w:val="00674FB9"/>
    <w:rsid w:val="00675733"/>
    <w:rsid w:val="00676663"/>
    <w:rsid w:val="0067709A"/>
    <w:rsid w:val="00677651"/>
    <w:rsid w:val="00680075"/>
    <w:rsid w:val="0068051E"/>
    <w:rsid w:val="006836D4"/>
    <w:rsid w:val="006849F3"/>
    <w:rsid w:val="00685599"/>
    <w:rsid w:val="00686450"/>
    <w:rsid w:val="00686B34"/>
    <w:rsid w:val="00687499"/>
    <w:rsid w:val="00687FEA"/>
    <w:rsid w:val="00690471"/>
    <w:rsid w:val="00691349"/>
    <w:rsid w:val="00694AC1"/>
    <w:rsid w:val="0069557D"/>
    <w:rsid w:val="00695A07"/>
    <w:rsid w:val="00695F12"/>
    <w:rsid w:val="00696469"/>
    <w:rsid w:val="006A11F1"/>
    <w:rsid w:val="006A1A0C"/>
    <w:rsid w:val="006A1E08"/>
    <w:rsid w:val="006A4708"/>
    <w:rsid w:val="006A603C"/>
    <w:rsid w:val="006A66CF"/>
    <w:rsid w:val="006B04B6"/>
    <w:rsid w:val="006B0AF5"/>
    <w:rsid w:val="006B1617"/>
    <w:rsid w:val="006B1A9A"/>
    <w:rsid w:val="006B22F6"/>
    <w:rsid w:val="006B235B"/>
    <w:rsid w:val="006B3751"/>
    <w:rsid w:val="006B403E"/>
    <w:rsid w:val="006B457B"/>
    <w:rsid w:val="006B5ACC"/>
    <w:rsid w:val="006B766A"/>
    <w:rsid w:val="006B781B"/>
    <w:rsid w:val="006C01FF"/>
    <w:rsid w:val="006C0912"/>
    <w:rsid w:val="006C1097"/>
    <w:rsid w:val="006C144A"/>
    <w:rsid w:val="006C33E6"/>
    <w:rsid w:val="006C3E9B"/>
    <w:rsid w:val="006C526E"/>
    <w:rsid w:val="006C5849"/>
    <w:rsid w:val="006C5958"/>
    <w:rsid w:val="006C5A82"/>
    <w:rsid w:val="006C5B2F"/>
    <w:rsid w:val="006C749B"/>
    <w:rsid w:val="006D0F63"/>
    <w:rsid w:val="006D0F85"/>
    <w:rsid w:val="006D121E"/>
    <w:rsid w:val="006D1C68"/>
    <w:rsid w:val="006D2430"/>
    <w:rsid w:val="006D2896"/>
    <w:rsid w:val="006D3781"/>
    <w:rsid w:val="006D38C4"/>
    <w:rsid w:val="006D42E9"/>
    <w:rsid w:val="006D4D53"/>
    <w:rsid w:val="006D4E9F"/>
    <w:rsid w:val="006D5274"/>
    <w:rsid w:val="006D58DA"/>
    <w:rsid w:val="006D7C93"/>
    <w:rsid w:val="006E0185"/>
    <w:rsid w:val="006E2E35"/>
    <w:rsid w:val="006E42D8"/>
    <w:rsid w:val="006E4736"/>
    <w:rsid w:val="006E65DB"/>
    <w:rsid w:val="006E6DFB"/>
    <w:rsid w:val="006E7FC4"/>
    <w:rsid w:val="006F00AB"/>
    <w:rsid w:val="006F12DF"/>
    <w:rsid w:val="006F1D52"/>
    <w:rsid w:val="006F2D68"/>
    <w:rsid w:val="006F2F7B"/>
    <w:rsid w:val="006F3AAB"/>
    <w:rsid w:val="006F612C"/>
    <w:rsid w:val="006F7316"/>
    <w:rsid w:val="006F7758"/>
    <w:rsid w:val="006F7FC1"/>
    <w:rsid w:val="007013EA"/>
    <w:rsid w:val="007014E8"/>
    <w:rsid w:val="0070184A"/>
    <w:rsid w:val="00701E8B"/>
    <w:rsid w:val="007025B8"/>
    <w:rsid w:val="00704C49"/>
    <w:rsid w:val="00704EFC"/>
    <w:rsid w:val="007062A8"/>
    <w:rsid w:val="00707A5E"/>
    <w:rsid w:val="00707FC3"/>
    <w:rsid w:val="00711508"/>
    <w:rsid w:val="007118BA"/>
    <w:rsid w:val="00711DD6"/>
    <w:rsid w:val="0071242C"/>
    <w:rsid w:val="0071264E"/>
    <w:rsid w:val="00712D75"/>
    <w:rsid w:val="007137A1"/>
    <w:rsid w:val="0071402B"/>
    <w:rsid w:val="00714060"/>
    <w:rsid w:val="00714743"/>
    <w:rsid w:val="00715ED2"/>
    <w:rsid w:val="00716725"/>
    <w:rsid w:val="007179EB"/>
    <w:rsid w:val="00721893"/>
    <w:rsid w:val="0072354A"/>
    <w:rsid w:val="00723F66"/>
    <w:rsid w:val="00724A45"/>
    <w:rsid w:val="00724C9D"/>
    <w:rsid w:val="0072556E"/>
    <w:rsid w:val="00725809"/>
    <w:rsid w:val="00726EAE"/>
    <w:rsid w:val="00727F01"/>
    <w:rsid w:val="007318B9"/>
    <w:rsid w:val="00731F51"/>
    <w:rsid w:val="00732016"/>
    <w:rsid w:val="007329D2"/>
    <w:rsid w:val="007334B5"/>
    <w:rsid w:val="00733799"/>
    <w:rsid w:val="007357C8"/>
    <w:rsid w:val="00735D20"/>
    <w:rsid w:val="0073647A"/>
    <w:rsid w:val="007365C1"/>
    <w:rsid w:val="0073670E"/>
    <w:rsid w:val="00736BAE"/>
    <w:rsid w:val="00741B9C"/>
    <w:rsid w:val="00742191"/>
    <w:rsid w:val="00743143"/>
    <w:rsid w:val="0074390F"/>
    <w:rsid w:val="007445EA"/>
    <w:rsid w:val="00745ED4"/>
    <w:rsid w:val="00746379"/>
    <w:rsid w:val="0074720C"/>
    <w:rsid w:val="00747756"/>
    <w:rsid w:val="0074777E"/>
    <w:rsid w:val="0075093D"/>
    <w:rsid w:val="0075338A"/>
    <w:rsid w:val="00753CA1"/>
    <w:rsid w:val="0075401F"/>
    <w:rsid w:val="007543CC"/>
    <w:rsid w:val="007548A0"/>
    <w:rsid w:val="00754C23"/>
    <w:rsid w:val="0075780F"/>
    <w:rsid w:val="00757B4C"/>
    <w:rsid w:val="00757E20"/>
    <w:rsid w:val="00761432"/>
    <w:rsid w:val="00762948"/>
    <w:rsid w:val="00762C54"/>
    <w:rsid w:val="00763BC0"/>
    <w:rsid w:val="007640E1"/>
    <w:rsid w:val="00764A2A"/>
    <w:rsid w:val="00765B4A"/>
    <w:rsid w:val="007664F7"/>
    <w:rsid w:val="00766660"/>
    <w:rsid w:val="0076680F"/>
    <w:rsid w:val="00766BFE"/>
    <w:rsid w:val="00771649"/>
    <w:rsid w:val="00771725"/>
    <w:rsid w:val="007721A2"/>
    <w:rsid w:val="00772AC3"/>
    <w:rsid w:val="00772C92"/>
    <w:rsid w:val="00772F6E"/>
    <w:rsid w:val="0077330A"/>
    <w:rsid w:val="007742EA"/>
    <w:rsid w:val="00775A95"/>
    <w:rsid w:val="00776279"/>
    <w:rsid w:val="00776FF6"/>
    <w:rsid w:val="007773EB"/>
    <w:rsid w:val="00777BE0"/>
    <w:rsid w:val="00777E75"/>
    <w:rsid w:val="0078000F"/>
    <w:rsid w:val="00780A66"/>
    <w:rsid w:val="00781D93"/>
    <w:rsid w:val="00781E6D"/>
    <w:rsid w:val="00782B8F"/>
    <w:rsid w:val="00783B7A"/>
    <w:rsid w:val="007845A4"/>
    <w:rsid w:val="00784C29"/>
    <w:rsid w:val="00785748"/>
    <w:rsid w:val="0078594F"/>
    <w:rsid w:val="00785A00"/>
    <w:rsid w:val="0078686B"/>
    <w:rsid w:val="00786A60"/>
    <w:rsid w:val="00786D99"/>
    <w:rsid w:val="00786F57"/>
    <w:rsid w:val="007875C0"/>
    <w:rsid w:val="007877FE"/>
    <w:rsid w:val="007911F9"/>
    <w:rsid w:val="00791F2D"/>
    <w:rsid w:val="007941AC"/>
    <w:rsid w:val="00794556"/>
    <w:rsid w:val="00795CA8"/>
    <w:rsid w:val="00795ED0"/>
    <w:rsid w:val="00796AAA"/>
    <w:rsid w:val="007970D9"/>
    <w:rsid w:val="00797CCA"/>
    <w:rsid w:val="007A19B1"/>
    <w:rsid w:val="007A1A32"/>
    <w:rsid w:val="007A47C1"/>
    <w:rsid w:val="007A4FD7"/>
    <w:rsid w:val="007A5A02"/>
    <w:rsid w:val="007A7B32"/>
    <w:rsid w:val="007A7C93"/>
    <w:rsid w:val="007B0649"/>
    <w:rsid w:val="007B0FC5"/>
    <w:rsid w:val="007B206F"/>
    <w:rsid w:val="007B225B"/>
    <w:rsid w:val="007B2A9E"/>
    <w:rsid w:val="007B2DD9"/>
    <w:rsid w:val="007B2F67"/>
    <w:rsid w:val="007B300C"/>
    <w:rsid w:val="007B33AC"/>
    <w:rsid w:val="007B447F"/>
    <w:rsid w:val="007B5CCF"/>
    <w:rsid w:val="007B6240"/>
    <w:rsid w:val="007B65B7"/>
    <w:rsid w:val="007C0180"/>
    <w:rsid w:val="007C1B1A"/>
    <w:rsid w:val="007C1B3C"/>
    <w:rsid w:val="007C22D8"/>
    <w:rsid w:val="007C3445"/>
    <w:rsid w:val="007C346F"/>
    <w:rsid w:val="007C4DE5"/>
    <w:rsid w:val="007C69B6"/>
    <w:rsid w:val="007C7E7D"/>
    <w:rsid w:val="007D05EB"/>
    <w:rsid w:val="007D1B96"/>
    <w:rsid w:val="007D39C7"/>
    <w:rsid w:val="007D3F2D"/>
    <w:rsid w:val="007D4271"/>
    <w:rsid w:val="007D4900"/>
    <w:rsid w:val="007D60EA"/>
    <w:rsid w:val="007D6D1A"/>
    <w:rsid w:val="007E08EF"/>
    <w:rsid w:val="007E11E5"/>
    <w:rsid w:val="007E14CE"/>
    <w:rsid w:val="007E2E5C"/>
    <w:rsid w:val="007E3609"/>
    <w:rsid w:val="007E4B98"/>
    <w:rsid w:val="007E549D"/>
    <w:rsid w:val="007E7BED"/>
    <w:rsid w:val="007F0A42"/>
    <w:rsid w:val="007F0E0C"/>
    <w:rsid w:val="007F1AF7"/>
    <w:rsid w:val="007F1F5E"/>
    <w:rsid w:val="007F2D50"/>
    <w:rsid w:val="007F5C6B"/>
    <w:rsid w:val="007F7837"/>
    <w:rsid w:val="00800739"/>
    <w:rsid w:val="00800FFA"/>
    <w:rsid w:val="00801027"/>
    <w:rsid w:val="00801626"/>
    <w:rsid w:val="00801ACE"/>
    <w:rsid w:val="00804850"/>
    <w:rsid w:val="0080748D"/>
    <w:rsid w:val="00807B49"/>
    <w:rsid w:val="00807E54"/>
    <w:rsid w:val="00810D31"/>
    <w:rsid w:val="00810F8F"/>
    <w:rsid w:val="0081160B"/>
    <w:rsid w:val="008122C5"/>
    <w:rsid w:val="00813393"/>
    <w:rsid w:val="00813964"/>
    <w:rsid w:val="0081422C"/>
    <w:rsid w:val="00815238"/>
    <w:rsid w:val="00815749"/>
    <w:rsid w:val="00815C36"/>
    <w:rsid w:val="00815DD4"/>
    <w:rsid w:val="008167F3"/>
    <w:rsid w:val="00816CFA"/>
    <w:rsid w:val="008248A6"/>
    <w:rsid w:val="00824C57"/>
    <w:rsid w:val="00825BFF"/>
    <w:rsid w:val="008260F9"/>
    <w:rsid w:val="0082638A"/>
    <w:rsid w:val="0082704B"/>
    <w:rsid w:val="00827202"/>
    <w:rsid w:val="0083068A"/>
    <w:rsid w:val="00830942"/>
    <w:rsid w:val="008319EC"/>
    <w:rsid w:val="008324C7"/>
    <w:rsid w:val="00832716"/>
    <w:rsid w:val="00833A1F"/>
    <w:rsid w:val="008361BA"/>
    <w:rsid w:val="00836CC5"/>
    <w:rsid w:val="0083799C"/>
    <w:rsid w:val="0084023E"/>
    <w:rsid w:val="0084034F"/>
    <w:rsid w:val="008431E8"/>
    <w:rsid w:val="0084344A"/>
    <w:rsid w:val="00843553"/>
    <w:rsid w:val="0084426E"/>
    <w:rsid w:val="00844E38"/>
    <w:rsid w:val="00844FC6"/>
    <w:rsid w:val="0084746B"/>
    <w:rsid w:val="008502B2"/>
    <w:rsid w:val="00851203"/>
    <w:rsid w:val="0085238D"/>
    <w:rsid w:val="00853D9C"/>
    <w:rsid w:val="00856A97"/>
    <w:rsid w:val="008571E5"/>
    <w:rsid w:val="00857779"/>
    <w:rsid w:val="00860E79"/>
    <w:rsid w:val="00861010"/>
    <w:rsid w:val="0086147E"/>
    <w:rsid w:val="0086228B"/>
    <w:rsid w:val="008641D6"/>
    <w:rsid w:val="00864374"/>
    <w:rsid w:val="00866E5C"/>
    <w:rsid w:val="00866F7C"/>
    <w:rsid w:val="00870529"/>
    <w:rsid w:val="00870579"/>
    <w:rsid w:val="00870B72"/>
    <w:rsid w:val="008720F9"/>
    <w:rsid w:val="00872A9B"/>
    <w:rsid w:val="008751CC"/>
    <w:rsid w:val="00875E92"/>
    <w:rsid w:val="00877C4A"/>
    <w:rsid w:val="0088005C"/>
    <w:rsid w:val="008802E5"/>
    <w:rsid w:val="008811EB"/>
    <w:rsid w:val="0088233B"/>
    <w:rsid w:val="008829C0"/>
    <w:rsid w:val="008829D9"/>
    <w:rsid w:val="008838F5"/>
    <w:rsid w:val="00883C92"/>
    <w:rsid w:val="00884A5E"/>
    <w:rsid w:val="008864D9"/>
    <w:rsid w:val="008866DF"/>
    <w:rsid w:val="00887221"/>
    <w:rsid w:val="008909CC"/>
    <w:rsid w:val="0089202E"/>
    <w:rsid w:val="00892BDD"/>
    <w:rsid w:val="00892CCD"/>
    <w:rsid w:val="00893314"/>
    <w:rsid w:val="0089331A"/>
    <w:rsid w:val="00893535"/>
    <w:rsid w:val="008938EB"/>
    <w:rsid w:val="00895CC3"/>
    <w:rsid w:val="00896EAB"/>
    <w:rsid w:val="008971A7"/>
    <w:rsid w:val="00897EFD"/>
    <w:rsid w:val="008A1FBC"/>
    <w:rsid w:val="008A2619"/>
    <w:rsid w:val="008A2CB5"/>
    <w:rsid w:val="008A582D"/>
    <w:rsid w:val="008A763A"/>
    <w:rsid w:val="008B15CF"/>
    <w:rsid w:val="008B1B6B"/>
    <w:rsid w:val="008B1CFD"/>
    <w:rsid w:val="008B35F1"/>
    <w:rsid w:val="008B4878"/>
    <w:rsid w:val="008B5DB1"/>
    <w:rsid w:val="008B5ECB"/>
    <w:rsid w:val="008B6BEB"/>
    <w:rsid w:val="008B76B4"/>
    <w:rsid w:val="008B775E"/>
    <w:rsid w:val="008C031C"/>
    <w:rsid w:val="008C0A2F"/>
    <w:rsid w:val="008C107E"/>
    <w:rsid w:val="008C22F4"/>
    <w:rsid w:val="008C252C"/>
    <w:rsid w:val="008C33A5"/>
    <w:rsid w:val="008C36D1"/>
    <w:rsid w:val="008C547C"/>
    <w:rsid w:val="008C576C"/>
    <w:rsid w:val="008C61B4"/>
    <w:rsid w:val="008D090D"/>
    <w:rsid w:val="008D0F1E"/>
    <w:rsid w:val="008D45FB"/>
    <w:rsid w:val="008D4E07"/>
    <w:rsid w:val="008D52EB"/>
    <w:rsid w:val="008D6BA5"/>
    <w:rsid w:val="008E090B"/>
    <w:rsid w:val="008E0A36"/>
    <w:rsid w:val="008E1556"/>
    <w:rsid w:val="008E1B39"/>
    <w:rsid w:val="008E2084"/>
    <w:rsid w:val="008E2235"/>
    <w:rsid w:val="008E2876"/>
    <w:rsid w:val="008E3362"/>
    <w:rsid w:val="008E3B8F"/>
    <w:rsid w:val="008E70B1"/>
    <w:rsid w:val="008F0A7C"/>
    <w:rsid w:val="008F22C2"/>
    <w:rsid w:val="008F2729"/>
    <w:rsid w:val="008F2FA3"/>
    <w:rsid w:val="008F3137"/>
    <w:rsid w:val="008F3169"/>
    <w:rsid w:val="008F3908"/>
    <w:rsid w:val="008F3BD1"/>
    <w:rsid w:val="008F42FF"/>
    <w:rsid w:val="008F4631"/>
    <w:rsid w:val="008F475A"/>
    <w:rsid w:val="008F4778"/>
    <w:rsid w:val="008F4A34"/>
    <w:rsid w:val="008F528B"/>
    <w:rsid w:val="008F6266"/>
    <w:rsid w:val="008F7246"/>
    <w:rsid w:val="009005F1"/>
    <w:rsid w:val="00900679"/>
    <w:rsid w:val="00902364"/>
    <w:rsid w:val="00902AAB"/>
    <w:rsid w:val="009043F6"/>
    <w:rsid w:val="00906212"/>
    <w:rsid w:val="00910408"/>
    <w:rsid w:val="00911AFC"/>
    <w:rsid w:val="00911BC9"/>
    <w:rsid w:val="009123EF"/>
    <w:rsid w:val="009124C3"/>
    <w:rsid w:val="00912513"/>
    <w:rsid w:val="009148EC"/>
    <w:rsid w:val="00914ADA"/>
    <w:rsid w:val="0091519D"/>
    <w:rsid w:val="009157CB"/>
    <w:rsid w:val="009157CC"/>
    <w:rsid w:val="009218FA"/>
    <w:rsid w:val="009223DF"/>
    <w:rsid w:val="00922BB7"/>
    <w:rsid w:val="00922EB7"/>
    <w:rsid w:val="00923686"/>
    <w:rsid w:val="00925051"/>
    <w:rsid w:val="00925794"/>
    <w:rsid w:val="009259FE"/>
    <w:rsid w:val="00925FE6"/>
    <w:rsid w:val="00927F66"/>
    <w:rsid w:val="00931F94"/>
    <w:rsid w:val="00932F74"/>
    <w:rsid w:val="009342ED"/>
    <w:rsid w:val="0093463D"/>
    <w:rsid w:val="0093483A"/>
    <w:rsid w:val="009355FC"/>
    <w:rsid w:val="00937236"/>
    <w:rsid w:val="00937CAD"/>
    <w:rsid w:val="009406A9"/>
    <w:rsid w:val="00940B59"/>
    <w:rsid w:val="0094246A"/>
    <w:rsid w:val="00942F3D"/>
    <w:rsid w:val="009458AF"/>
    <w:rsid w:val="009470A1"/>
    <w:rsid w:val="00950263"/>
    <w:rsid w:val="00952121"/>
    <w:rsid w:val="00953520"/>
    <w:rsid w:val="00953F00"/>
    <w:rsid w:val="009554A1"/>
    <w:rsid w:val="009556B0"/>
    <w:rsid w:val="00955C2A"/>
    <w:rsid w:val="00955E2B"/>
    <w:rsid w:val="00957395"/>
    <w:rsid w:val="00957C10"/>
    <w:rsid w:val="00961856"/>
    <w:rsid w:val="00961A43"/>
    <w:rsid w:val="00961DDD"/>
    <w:rsid w:val="00961E4C"/>
    <w:rsid w:val="0096284F"/>
    <w:rsid w:val="0096486F"/>
    <w:rsid w:val="00964E53"/>
    <w:rsid w:val="00965598"/>
    <w:rsid w:val="009656E1"/>
    <w:rsid w:val="00970DF1"/>
    <w:rsid w:val="00971113"/>
    <w:rsid w:val="0097154A"/>
    <w:rsid w:val="0097246D"/>
    <w:rsid w:val="009730CC"/>
    <w:rsid w:val="009737C5"/>
    <w:rsid w:val="00973A17"/>
    <w:rsid w:val="00974113"/>
    <w:rsid w:val="00975268"/>
    <w:rsid w:val="009758F5"/>
    <w:rsid w:val="00975A5B"/>
    <w:rsid w:val="00976D83"/>
    <w:rsid w:val="00976E5C"/>
    <w:rsid w:val="009770E0"/>
    <w:rsid w:val="009773A7"/>
    <w:rsid w:val="009815E7"/>
    <w:rsid w:val="009821A3"/>
    <w:rsid w:val="009835F7"/>
    <w:rsid w:val="009843C5"/>
    <w:rsid w:val="00984A62"/>
    <w:rsid w:val="009854F9"/>
    <w:rsid w:val="0098677B"/>
    <w:rsid w:val="00986909"/>
    <w:rsid w:val="009870B0"/>
    <w:rsid w:val="009876BB"/>
    <w:rsid w:val="00987B32"/>
    <w:rsid w:val="00990401"/>
    <w:rsid w:val="00990599"/>
    <w:rsid w:val="00992886"/>
    <w:rsid w:val="00992A19"/>
    <w:rsid w:val="00992B53"/>
    <w:rsid w:val="009932ED"/>
    <w:rsid w:val="00995190"/>
    <w:rsid w:val="00995B2A"/>
    <w:rsid w:val="00995C1D"/>
    <w:rsid w:val="0099650E"/>
    <w:rsid w:val="00996A94"/>
    <w:rsid w:val="00997AA5"/>
    <w:rsid w:val="00997EA6"/>
    <w:rsid w:val="009A3090"/>
    <w:rsid w:val="009A3D35"/>
    <w:rsid w:val="009A4DCD"/>
    <w:rsid w:val="009A5B02"/>
    <w:rsid w:val="009B0399"/>
    <w:rsid w:val="009B19E5"/>
    <w:rsid w:val="009B2171"/>
    <w:rsid w:val="009B2691"/>
    <w:rsid w:val="009B27AE"/>
    <w:rsid w:val="009B29EE"/>
    <w:rsid w:val="009B30B7"/>
    <w:rsid w:val="009B30E0"/>
    <w:rsid w:val="009B572F"/>
    <w:rsid w:val="009C0C45"/>
    <w:rsid w:val="009C288E"/>
    <w:rsid w:val="009C63D4"/>
    <w:rsid w:val="009C7EEA"/>
    <w:rsid w:val="009D02ED"/>
    <w:rsid w:val="009D0FE5"/>
    <w:rsid w:val="009D18DA"/>
    <w:rsid w:val="009D1A2F"/>
    <w:rsid w:val="009D2621"/>
    <w:rsid w:val="009D3025"/>
    <w:rsid w:val="009D3184"/>
    <w:rsid w:val="009D48E6"/>
    <w:rsid w:val="009D5A6A"/>
    <w:rsid w:val="009D694F"/>
    <w:rsid w:val="009D697C"/>
    <w:rsid w:val="009D6C8F"/>
    <w:rsid w:val="009E066A"/>
    <w:rsid w:val="009E12D2"/>
    <w:rsid w:val="009E160A"/>
    <w:rsid w:val="009E2F6D"/>
    <w:rsid w:val="009E4391"/>
    <w:rsid w:val="009E51D4"/>
    <w:rsid w:val="009E64A0"/>
    <w:rsid w:val="009E77BD"/>
    <w:rsid w:val="009E7D61"/>
    <w:rsid w:val="009F073A"/>
    <w:rsid w:val="009F27F3"/>
    <w:rsid w:val="009F2D5F"/>
    <w:rsid w:val="009F41C6"/>
    <w:rsid w:val="009F4CA1"/>
    <w:rsid w:val="009F51C2"/>
    <w:rsid w:val="009F6C97"/>
    <w:rsid w:val="009F78B2"/>
    <w:rsid w:val="00A000EE"/>
    <w:rsid w:val="00A01210"/>
    <w:rsid w:val="00A0176B"/>
    <w:rsid w:val="00A01978"/>
    <w:rsid w:val="00A01D84"/>
    <w:rsid w:val="00A02A84"/>
    <w:rsid w:val="00A050AA"/>
    <w:rsid w:val="00A050F3"/>
    <w:rsid w:val="00A0529F"/>
    <w:rsid w:val="00A05897"/>
    <w:rsid w:val="00A059E9"/>
    <w:rsid w:val="00A0746A"/>
    <w:rsid w:val="00A077B1"/>
    <w:rsid w:val="00A07CC2"/>
    <w:rsid w:val="00A104F1"/>
    <w:rsid w:val="00A10528"/>
    <w:rsid w:val="00A11047"/>
    <w:rsid w:val="00A1278D"/>
    <w:rsid w:val="00A14B31"/>
    <w:rsid w:val="00A16CDD"/>
    <w:rsid w:val="00A17234"/>
    <w:rsid w:val="00A17C7D"/>
    <w:rsid w:val="00A20450"/>
    <w:rsid w:val="00A20A03"/>
    <w:rsid w:val="00A20A92"/>
    <w:rsid w:val="00A20D42"/>
    <w:rsid w:val="00A21AE4"/>
    <w:rsid w:val="00A22660"/>
    <w:rsid w:val="00A2381E"/>
    <w:rsid w:val="00A239B2"/>
    <w:rsid w:val="00A2461A"/>
    <w:rsid w:val="00A24700"/>
    <w:rsid w:val="00A26FBE"/>
    <w:rsid w:val="00A272D6"/>
    <w:rsid w:val="00A27EDA"/>
    <w:rsid w:val="00A3086D"/>
    <w:rsid w:val="00A32189"/>
    <w:rsid w:val="00A3250B"/>
    <w:rsid w:val="00A32C10"/>
    <w:rsid w:val="00A3373F"/>
    <w:rsid w:val="00A34706"/>
    <w:rsid w:val="00A350E7"/>
    <w:rsid w:val="00A35F14"/>
    <w:rsid w:val="00A40727"/>
    <w:rsid w:val="00A412DB"/>
    <w:rsid w:val="00A42054"/>
    <w:rsid w:val="00A42864"/>
    <w:rsid w:val="00A4474A"/>
    <w:rsid w:val="00A45376"/>
    <w:rsid w:val="00A45881"/>
    <w:rsid w:val="00A45A3F"/>
    <w:rsid w:val="00A45D09"/>
    <w:rsid w:val="00A51D70"/>
    <w:rsid w:val="00A52D2A"/>
    <w:rsid w:val="00A539AC"/>
    <w:rsid w:val="00A53F7E"/>
    <w:rsid w:val="00A5451D"/>
    <w:rsid w:val="00A5473D"/>
    <w:rsid w:val="00A554CD"/>
    <w:rsid w:val="00A57BD1"/>
    <w:rsid w:val="00A60A8A"/>
    <w:rsid w:val="00A60BA7"/>
    <w:rsid w:val="00A61320"/>
    <w:rsid w:val="00A61B3E"/>
    <w:rsid w:val="00A61BB2"/>
    <w:rsid w:val="00A62745"/>
    <w:rsid w:val="00A7113B"/>
    <w:rsid w:val="00A71E98"/>
    <w:rsid w:val="00A71EBE"/>
    <w:rsid w:val="00A72A66"/>
    <w:rsid w:val="00A75A23"/>
    <w:rsid w:val="00A76CDF"/>
    <w:rsid w:val="00A76FF4"/>
    <w:rsid w:val="00A773E2"/>
    <w:rsid w:val="00A77C8B"/>
    <w:rsid w:val="00A8076A"/>
    <w:rsid w:val="00A807AA"/>
    <w:rsid w:val="00A82320"/>
    <w:rsid w:val="00A82964"/>
    <w:rsid w:val="00A83BE0"/>
    <w:rsid w:val="00A84BE4"/>
    <w:rsid w:val="00A855B7"/>
    <w:rsid w:val="00A85733"/>
    <w:rsid w:val="00A85F6F"/>
    <w:rsid w:val="00A86E4C"/>
    <w:rsid w:val="00A9028D"/>
    <w:rsid w:val="00A910AA"/>
    <w:rsid w:val="00A91543"/>
    <w:rsid w:val="00A91EEC"/>
    <w:rsid w:val="00A92ADD"/>
    <w:rsid w:val="00A9322B"/>
    <w:rsid w:val="00A93F96"/>
    <w:rsid w:val="00A94ADE"/>
    <w:rsid w:val="00A96F50"/>
    <w:rsid w:val="00A977F1"/>
    <w:rsid w:val="00A97920"/>
    <w:rsid w:val="00A97F28"/>
    <w:rsid w:val="00A97F75"/>
    <w:rsid w:val="00AA081F"/>
    <w:rsid w:val="00AA16E2"/>
    <w:rsid w:val="00AA231E"/>
    <w:rsid w:val="00AA2928"/>
    <w:rsid w:val="00AA5CAB"/>
    <w:rsid w:val="00AA7448"/>
    <w:rsid w:val="00AA78A5"/>
    <w:rsid w:val="00AB204C"/>
    <w:rsid w:val="00AB30C7"/>
    <w:rsid w:val="00AB554C"/>
    <w:rsid w:val="00AB5C20"/>
    <w:rsid w:val="00AB65BF"/>
    <w:rsid w:val="00AB7165"/>
    <w:rsid w:val="00AB7344"/>
    <w:rsid w:val="00AB7973"/>
    <w:rsid w:val="00AC0240"/>
    <w:rsid w:val="00AC0975"/>
    <w:rsid w:val="00AC1728"/>
    <w:rsid w:val="00AC2A1B"/>
    <w:rsid w:val="00AC5E58"/>
    <w:rsid w:val="00AC65AD"/>
    <w:rsid w:val="00AC68AA"/>
    <w:rsid w:val="00AC6B43"/>
    <w:rsid w:val="00AD0754"/>
    <w:rsid w:val="00AD0A19"/>
    <w:rsid w:val="00AD0E5D"/>
    <w:rsid w:val="00AD173E"/>
    <w:rsid w:val="00AD17F3"/>
    <w:rsid w:val="00AD2972"/>
    <w:rsid w:val="00AD2DA3"/>
    <w:rsid w:val="00AD31EA"/>
    <w:rsid w:val="00AD43FA"/>
    <w:rsid w:val="00AD4586"/>
    <w:rsid w:val="00AD5635"/>
    <w:rsid w:val="00AD5EFD"/>
    <w:rsid w:val="00AD64B4"/>
    <w:rsid w:val="00AD684C"/>
    <w:rsid w:val="00AD7111"/>
    <w:rsid w:val="00AD78D5"/>
    <w:rsid w:val="00AD7D84"/>
    <w:rsid w:val="00AE0C1E"/>
    <w:rsid w:val="00AE2776"/>
    <w:rsid w:val="00AE290A"/>
    <w:rsid w:val="00AE2B7D"/>
    <w:rsid w:val="00AE3834"/>
    <w:rsid w:val="00AE39C3"/>
    <w:rsid w:val="00AE3E83"/>
    <w:rsid w:val="00AE4446"/>
    <w:rsid w:val="00AF0D9C"/>
    <w:rsid w:val="00AF0EAA"/>
    <w:rsid w:val="00AF1347"/>
    <w:rsid w:val="00AF15C7"/>
    <w:rsid w:val="00AF1AD0"/>
    <w:rsid w:val="00AF1FE5"/>
    <w:rsid w:val="00AF398C"/>
    <w:rsid w:val="00AF44AD"/>
    <w:rsid w:val="00AF4637"/>
    <w:rsid w:val="00AF5DB1"/>
    <w:rsid w:val="00AF6663"/>
    <w:rsid w:val="00AF6878"/>
    <w:rsid w:val="00AF7394"/>
    <w:rsid w:val="00B010BF"/>
    <w:rsid w:val="00B013D6"/>
    <w:rsid w:val="00B01B3F"/>
    <w:rsid w:val="00B01F20"/>
    <w:rsid w:val="00B03209"/>
    <w:rsid w:val="00B04EE3"/>
    <w:rsid w:val="00B05781"/>
    <w:rsid w:val="00B05AD8"/>
    <w:rsid w:val="00B06192"/>
    <w:rsid w:val="00B0638D"/>
    <w:rsid w:val="00B07A4B"/>
    <w:rsid w:val="00B10369"/>
    <w:rsid w:val="00B11997"/>
    <w:rsid w:val="00B13998"/>
    <w:rsid w:val="00B13DEF"/>
    <w:rsid w:val="00B14E25"/>
    <w:rsid w:val="00B14E86"/>
    <w:rsid w:val="00B201FC"/>
    <w:rsid w:val="00B20EAB"/>
    <w:rsid w:val="00B222E5"/>
    <w:rsid w:val="00B23019"/>
    <w:rsid w:val="00B2341D"/>
    <w:rsid w:val="00B25988"/>
    <w:rsid w:val="00B279A5"/>
    <w:rsid w:val="00B30F4A"/>
    <w:rsid w:val="00B31B78"/>
    <w:rsid w:val="00B3211B"/>
    <w:rsid w:val="00B32167"/>
    <w:rsid w:val="00B32285"/>
    <w:rsid w:val="00B3289B"/>
    <w:rsid w:val="00B33545"/>
    <w:rsid w:val="00B341B3"/>
    <w:rsid w:val="00B35287"/>
    <w:rsid w:val="00B35F19"/>
    <w:rsid w:val="00B361ED"/>
    <w:rsid w:val="00B366C3"/>
    <w:rsid w:val="00B377C0"/>
    <w:rsid w:val="00B40D9D"/>
    <w:rsid w:val="00B4152A"/>
    <w:rsid w:val="00B42341"/>
    <w:rsid w:val="00B4288C"/>
    <w:rsid w:val="00B4471F"/>
    <w:rsid w:val="00B457DE"/>
    <w:rsid w:val="00B45AB6"/>
    <w:rsid w:val="00B46E0C"/>
    <w:rsid w:val="00B4779B"/>
    <w:rsid w:val="00B47938"/>
    <w:rsid w:val="00B50D4A"/>
    <w:rsid w:val="00B514DA"/>
    <w:rsid w:val="00B52DFB"/>
    <w:rsid w:val="00B52FBF"/>
    <w:rsid w:val="00B53E50"/>
    <w:rsid w:val="00B54549"/>
    <w:rsid w:val="00B5500D"/>
    <w:rsid w:val="00B5583F"/>
    <w:rsid w:val="00B57738"/>
    <w:rsid w:val="00B604CC"/>
    <w:rsid w:val="00B60512"/>
    <w:rsid w:val="00B60791"/>
    <w:rsid w:val="00B6153E"/>
    <w:rsid w:val="00B6172D"/>
    <w:rsid w:val="00B61A3C"/>
    <w:rsid w:val="00B61B6B"/>
    <w:rsid w:val="00B62EF9"/>
    <w:rsid w:val="00B62F97"/>
    <w:rsid w:val="00B652E8"/>
    <w:rsid w:val="00B654C9"/>
    <w:rsid w:val="00B657B5"/>
    <w:rsid w:val="00B66040"/>
    <w:rsid w:val="00B66132"/>
    <w:rsid w:val="00B67762"/>
    <w:rsid w:val="00B6776A"/>
    <w:rsid w:val="00B67CF3"/>
    <w:rsid w:val="00B70BC4"/>
    <w:rsid w:val="00B71853"/>
    <w:rsid w:val="00B72A6E"/>
    <w:rsid w:val="00B7353F"/>
    <w:rsid w:val="00B736F5"/>
    <w:rsid w:val="00B7433B"/>
    <w:rsid w:val="00B75A8F"/>
    <w:rsid w:val="00B7654D"/>
    <w:rsid w:val="00B843D5"/>
    <w:rsid w:val="00B85CA3"/>
    <w:rsid w:val="00B872D2"/>
    <w:rsid w:val="00B87312"/>
    <w:rsid w:val="00B8734D"/>
    <w:rsid w:val="00B87370"/>
    <w:rsid w:val="00B87458"/>
    <w:rsid w:val="00B90368"/>
    <w:rsid w:val="00B90935"/>
    <w:rsid w:val="00B9433E"/>
    <w:rsid w:val="00B94395"/>
    <w:rsid w:val="00B9451B"/>
    <w:rsid w:val="00B946AB"/>
    <w:rsid w:val="00B959C3"/>
    <w:rsid w:val="00B968C0"/>
    <w:rsid w:val="00B96A3B"/>
    <w:rsid w:val="00B973D6"/>
    <w:rsid w:val="00BA021A"/>
    <w:rsid w:val="00BA1D43"/>
    <w:rsid w:val="00BA2CDF"/>
    <w:rsid w:val="00BA3B34"/>
    <w:rsid w:val="00BA3BD6"/>
    <w:rsid w:val="00BA3DC3"/>
    <w:rsid w:val="00BA406A"/>
    <w:rsid w:val="00BA4150"/>
    <w:rsid w:val="00BA557D"/>
    <w:rsid w:val="00BA58EE"/>
    <w:rsid w:val="00BA5AE4"/>
    <w:rsid w:val="00BA6D52"/>
    <w:rsid w:val="00BA7AAF"/>
    <w:rsid w:val="00BB100E"/>
    <w:rsid w:val="00BB1042"/>
    <w:rsid w:val="00BB14F1"/>
    <w:rsid w:val="00BB1F6B"/>
    <w:rsid w:val="00BB3265"/>
    <w:rsid w:val="00BB366A"/>
    <w:rsid w:val="00BB4F1A"/>
    <w:rsid w:val="00BB6C8C"/>
    <w:rsid w:val="00BC0A67"/>
    <w:rsid w:val="00BC2B97"/>
    <w:rsid w:val="00BC3EB4"/>
    <w:rsid w:val="00BC5042"/>
    <w:rsid w:val="00BC513E"/>
    <w:rsid w:val="00BC6366"/>
    <w:rsid w:val="00BC7C02"/>
    <w:rsid w:val="00BD0314"/>
    <w:rsid w:val="00BD06B5"/>
    <w:rsid w:val="00BD0C4B"/>
    <w:rsid w:val="00BD3C20"/>
    <w:rsid w:val="00BD4020"/>
    <w:rsid w:val="00BD7607"/>
    <w:rsid w:val="00BD77C3"/>
    <w:rsid w:val="00BD7B0C"/>
    <w:rsid w:val="00BD7B4C"/>
    <w:rsid w:val="00BE0B1A"/>
    <w:rsid w:val="00BE1954"/>
    <w:rsid w:val="00BE1A08"/>
    <w:rsid w:val="00BE3AEB"/>
    <w:rsid w:val="00BE44A9"/>
    <w:rsid w:val="00BE55AB"/>
    <w:rsid w:val="00BE5782"/>
    <w:rsid w:val="00BE69DE"/>
    <w:rsid w:val="00BF4053"/>
    <w:rsid w:val="00BF53A5"/>
    <w:rsid w:val="00BF5F3C"/>
    <w:rsid w:val="00BF60C9"/>
    <w:rsid w:val="00BF6D1B"/>
    <w:rsid w:val="00BF6F85"/>
    <w:rsid w:val="00BF737E"/>
    <w:rsid w:val="00BF7F2D"/>
    <w:rsid w:val="00BF7F53"/>
    <w:rsid w:val="00C002EC"/>
    <w:rsid w:val="00C018C9"/>
    <w:rsid w:val="00C02905"/>
    <w:rsid w:val="00C02CC8"/>
    <w:rsid w:val="00C04518"/>
    <w:rsid w:val="00C04B62"/>
    <w:rsid w:val="00C0568C"/>
    <w:rsid w:val="00C05B6A"/>
    <w:rsid w:val="00C06456"/>
    <w:rsid w:val="00C06876"/>
    <w:rsid w:val="00C06A3D"/>
    <w:rsid w:val="00C10182"/>
    <w:rsid w:val="00C10758"/>
    <w:rsid w:val="00C10C74"/>
    <w:rsid w:val="00C1434D"/>
    <w:rsid w:val="00C148D3"/>
    <w:rsid w:val="00C159FE"/>
    <w:rsid w:val="00C16386"/>
    <w:rsid w:val="00C20C14"/>
    <w:rsid w:val="00C20D26"/>
    <w:rsid w:val="00C21B8A"/>
    <w:rsid w:val="00C21F8A"/>
    <w:rsid w:val="00C22B71"/>
    <w:rsid w:val="00C238A3"/>
    <w:rsid w:val="00C23A88"/>
    <w:rsid w:val="00C23CF0"/>
    <w:rsid w:val="00C248CC"/>
    <w:rsid w:val="00C24C10"/>
    <w:rsid w:val="00C25FA4"/>
    <w:rsid w:val="00C25FC6"/>
    <w:rsid w:val="00C266B0"/>
    <w:rsid w:val="00C26F86"/>
    <w:rsid w:val="00C323BC"/>
    <w:rsid w:val="00C337C1"/>
    <w:rsid w:val="00C33F08"/>
    <w:rsid w:val="00C34AEE"/>
    <w:rsid w:val="00C353CB"/>
    <w:rsid w:val="00C36A77"/>
    <w:rsid w:val="00C37825"/>
    <w:rsid w:val="00C4192E"/>
    <w:rsid w:val="00C41A05"/>
    <w:rsid w:val="00C4219C"/>
    <w:rsid w:val="00C428DC"/>
    <w:rsid w:val="00C43239"/>
    <w:rsid w:val="00C4543E"/>
    <w:rsid w:val="00C459E9"/>
    <w:rsid w:val="00C537FF"/>
    <w:rsid w:val="00C56551"/>
    <w:rsid w:val="00C575B8"/>
    <w:rsid w:val="00C6089B"/>
    <w:rsid w:val="00C6138D"/>
    <w:rsid w:val="00C62B3E"/>
    <w:rsid w:val="00C63057"/>
    <w:rsid w:val="00C65F41"/>
    <w:rsid w:val="00C672E2"/>
    <w:rsid w:val="00C6735A"/>
    <w:rsid w:val="00C7009A"/>
    <w:rsid w:val="00C70691"/>
    <w:rsid w:val="00C706FF"/>
    <w:rsid w:val="00C70801"/>
    <w:rsid w:val="00C70A6D"/>
    <w:rsid w:val="00C715C9"/>
    <w:rsid w:val="00C73580"/>
    <w:rsid w:val="00C73988"/>
    <w:rsid w:val="00C747C0"/>
    <w:rsid w:val="00C76290"/>
    <w:rsid w:val="00C762D1"/>
    <w:rsid w:val="00C76DD2"/>
    <w:rsid w:val="00C803E6"/>
    <w:rsid w:val="00C812FB"/>
    <w:rsid w:val="00C814AA"/>
    <w:rsid w:val="00C82439"/>
    <w:rsid w:val="00C8271F"/>
    <w:rsid w:val="00C827CA"/>
    <w:rsid w:val="00C831A8"/>
    <w:rsid w:val="00C83500"/>
    <w:rsid w:val="00C844CF"/>
    <w:rsid w:val="00C84924"/>
    <w:rsid w:val="00C850E4"/>
    <w:rsid w:val="00C869C9"/>
    <w:rsid w:val="00C86C11"/>
    <w:rsid w:val="00C86E4C"/>
    <w:rsid w:val="00C86F63"/>
    <w:rsid w:val="00C87711"/>
    <w:rsid w:val="00C87834"/>
    <w:rsid w:val="00C913AA"/>
    <w:rsid w:val="00C91BF1"/>
    <w:rsid w:val="00C944E1"/>
    <w:rsid w:val="00C9489D"/>
    <w:rsid w:val="00C95674"/>
    <w:rsid w:val="00C9594C"/>
    <w:rsid w:val="00C96A18"/>
    <w:rsid w:val="00C97028"/>
    <w:rsid w:val="00C97330"/>
    <w:rsid w:val="00C97441"/>
    <w:rsid w:val="00CA02E1"/>
    <w:rsid w:val="00CA131F"/>
    <w:rsid w:val="00CA485F"/>
    <w:rsid w:val="00CA5ACF"/>
    <w:rsid w:val="00CA5B75"/>
    <w:rsid w:val="00CA7108"/>
    <w:rsid w:val="00CA7818"/>
    <w:rsid w:val="00CA7E27"/>
    <w:rsid w:val="00CB1C11"/>
    <w:rsid w:val="00CB338E"/>
    <w:rsid w:val="00CB562B"/>
    <w:rsid w:val="00CB594A"/>
    <w:rsid w:val="00CB7756"/>
    <w:rsid w:val="00CB7C60"/>
    <w:rsid w:val="00CB7CB9"/>
    <w:rsid w:val="00CC010F"/>
    <w:rsid w:val="00CC0397"/>
    <w:rsid w:val="00CC0BFD"/>
    <w:rsid w:val="00CC1AA8"/>
    <w:rsid w:val="00CC23A0"/>
    <w:rsid w:val="00CC25E4"/>
    <w:rsid w:val="00CC2C65"/>
    <w:rsid w:val="00CC4AB5"/>
    <w:rsid w:val="00CC57B1"/>
    <w:rsid w:val="00CC61C4"/>
    <w:rsid w:val="00CC633B"/>
    <w:rsid w:val="00CC6472"/>
    <w:rsid w:val="00CC7C58"/>
    <w:rsid w:val="00CC7F67"/>
    <w:rsid w:val="00CD03C7"/>
    <w:rsid w:val="00CD0B91"/>
    <w:rsid w:val="00CD185A"/>
    <w:rsid w:val="00CD193F"/>
    <w:rsid w:val="00CD2BC6"/>
    <w:rsid w:val="00CD2C10"/>
    <w:rsid w:val="00CD3061"/>
    <w:rsid w:val="00CD3683"/>
    <w:rsid w:val="00CD6AB4"/>
    <w:rsid w:val="00CD6D2C"/>
    <w:rsid w:val="00CD796E"/>
    <w:rsid w:val="00CE161D"/>
    <w:rsid w:val="00CE1ACF"/>
    <w:rsid w:val="00CE2190"/>
    <w:rsid w:val="00CE3225"/>
    <w:rsid w:val="00CE461E"/>
    <w:rsid w:val="00CE4F0A"/>
    <w:rsid w:val="00CE5A4E"/>
    <w:rsid w:val="00CE6791"/>
    <w:rsid w:val="00CE7FDF"/>
    <w:rsid w:val="00CF0CA4"/>
    <w:rsid w:val="00CF2014"/>
    <w:rsid w:val="00CF2CD6"/>
    <w:rsid w:val="00CF3A77"/>
    <w:rsid w:val="00CF41BA"/>
    <w:rsid w:val="00CF60F8"/>
    <w:rsid w:val="00D0002B"/>
    <w:rsid w:val="00D0052D"/>
    <w:rsid w:val="00D0467A"/>
    <w:rsid w:val="00D046FC"/>
    <w:rsid w:val="00D0593E"/>
    <w:rsid w:val="00D05F1C"/>
    <w:rsid w:val="00D1022F"/>
    <w:rsid w:val="00D1072A"/>
    <w:rsid w:val="00D11833"/>
    <w:rsid w:val="00D1238C"/>
    <w:rsid w:val="00D13123"/>
    <w:rsid w:val="00D13FD5"/>
    <w:rsid w:val="00D14A60"/>
    <w:rsid w:val="00D156DF"/>
    <w:rsid w:val="00D160E9"/>
    <w:rsid w:val="00D162C9"/>
    <w:rsid w:val="00D17A81"/>
    <w:rsid w:val="00D22B1C"/>
    <w:rsid w:val="00D23F88"/>
    <w:rsid w:val="00D24759"/>
    <w:rsid w:val="00D25334"/>
    <w:rsid w:val="00D2625A"/>
    <w:rsid w:val="00D2631E"/>
    <w:rsid w:val="00D265D6"/>
    <w:rsid w:val="00D27411"/>
    <w:rsid w:val="00D3036B"/>
    <w:rsid w:val="00D309D7"/>
    <w:rsid w:val="00D30F25"/>
    <w:rsid w:val="00D31157"/>
    <w:rsid w:val="00D318E0"/>
    <w:rsid w:val="00D319F5"/>
    <w:rsid w:val="00D31AE1"/>
    <w:rsid w:val="00D31EA1"/>
    <w:rsid w:val="00D32CCB"/>
    <w:rsid w:val="00D33211"/>
    <w:rsid w:val="00D34BE5"/>
    <w:rsid w:val="00D368AE"/>
    <w:rsid w:val="00D4062D"/>
    <w:rsid w:val="00D4357C"/>
    <w:rsid w:val="00D441B8"/>
    <w:rsid w:val="00D446AC"/>
    <w:rsid w:val="00D46876"/>
    <w:rsid w:val="00D475DF"/>
    <w:rsid w:val="00D509D8"/>
    <w:rsid w:val="00D51184"/>
    <w:rsid w:val="00D52126"/>
    <w:rsid w:val="00D52547"/>
    <w:rsid w:val="00D530F0"/>
    <w:rsid w:val="00D535DA"/>
    <w:rsid w:val="00D538FE"/>
    <w:rsid w:val="00D5538E"/>
    <w:rsid w:val="00D55A13"/>
    <w:rsid w:val="00D55B5A"/>
    <w:rsid w:val="00D56CD7"/>
    <w:rsid w:val="00D6069B"/>
    <w:rsid w:val="00D60E1B"/>
    <w:rsid w:val="00D64D18"/>
    <w:rsid w:val="00D66386"/>
    <w:rsid w:val="00D664C5"/>
    <w:rsid w:val="00D669E5"/>
    <w:rsid w:val="00D66BCD"/>
    <w:rsid w:val="00D6784A"/>
    <w:rsid w:val="00D710B1"/>
    <w:rsid w:val="00D71374"/>
    <w:rsid w:val="00D72374"/>
    <w:rsid w:val="00D73B31"/>
    <w:rsid w:val="00D74743"/>
    <w:rsid w:val="00D75495"/>
    <w:rsid w:val="00D76727"/>
    <w:rsid w:val="00D76DC3"/>
    <w:rsid w:val="00D80DA5"/>
    <w:rsid w:val="00D81940"/>
    <w:rsid w:val="00D8227D"/>
    <w:rsid w:val="00D834C8"/>
    <w:rsid w:val="00D8462D"/>
    <w:rsid w:val="00D84972"/>
    <w:rsid w:val="00D84E01"/>
    <w:rsid w:val="00D856B0"/>
    <w:rsid w:val="00D8669F"/>
    <w:rsid w:val="00D87F24"/>
    <w:rsid w:val="00D90BC1"/>
    <w:rsid w:val="00D91157"/>
    <w:rsid w:val="00D91990"/>
    <w:rsid w:val="00D9222B"/>
    <w:rsid w:val="00D92BEC"/>
    <w:rsid w:val="00D949B3"/>
    <w:rsid w:val="00D94D82"/>
    <w:rsid w:val="00D95A79"/>
    <w:rsid w:val="00D97762"/>
    <w:rsid w:val="00D97E88"/>
    <w:rsid w:val="00DA040B"/>
    <w:rsid w:val="00DA0FCD"/>
    <w:rsid w:val="00DA15B0"/>
    <w:rsid w:val="00DA2D50"/>
    <w:rsid w:val="00DA4026"/>
    <w:rsid w:val="00DA6C55"/>
    <w:rsid w:val="00DB0D68"/>
    <w:rsid w:val="00DB0EDF"/>
    <w:rsid w:val="00DB1A57"/>
    <w:rsid w:val="00DB1BAC"/>
    <w:rsid w:val="00DB1DC8"/>
    <w:rsid w:val="00DB1F84"/>
    <w:rsid w:val="00DB3D21"/>
    <w:rsid w:val="00DB4573"/>
    <w:rsid w:val="00DB4FDA"/>
    <w:rsid w:val="00DB51D7"/>
    <w:rsid w:val="00DB5792"/>
    <w:rsid w:val="00DB57B2"/>
    <w:rsid w:val="00DB5BB1"/>
    <w:rsid w:val="00DB6C84"/>
    <w:rsid w:val="00DB7DB7"/>
    <w:rsid w:val="00DC03B0"/>
    <w:rsid w:val="00DC04F9"/>
    <w:rsid w:val="00DC203B"/>
    <w:rsid w:val="00DC421D"/>
    <w:rsid w:val="00DC4BE9"/>
    <w:rsid w:val="00DC5766"/>
    <w:rsid w:val="00DC61E0"/>
    <w:rsid w:val="00DC6B51"/>
    <w:rsid w:val="00DC78C7"/>
    <w:rsid w:val="00DD0406"/>
    <w:rsid w:val="00DD1E4D"/>
    <w:rsid w:val="00DD1EB6"/>
    <w:rsid w:val="00DD226A"/>
    <w:rsid w:val="00DD25B3"/>
    <w:rsid w:val="00DD3135"/>
    <w:rsid w:val="00DD34F3"/>
    <w:rsid w:val="00DD3AD9"/>
    <w:rsid w:val="00DD43CD"/>
    <w:rsid w:val="00DD4750"/>
    <w:rsid w:val="00DD4D48"/>
    <w:rsid w:val="00DD5057"/>
    <w:rsid w:val="00DD5EDD"/>
    <w:rsid w:val="00DD737F"/>
    <w:rsid w:val="00DE08D3"/>
    <w:rsid w:val="00DE1F60"/>
    <w:rsid w:val="00DE3DED"/>
    <w:rsid w:val="00DE4972"/>
    <w:rsid w:val="00DE5880"/>
    <w:rsid w:val="00DE674C"/>
    <w:rsid w:val="00DE711E"/>
    <w:rsid w:val="00DE73E3"/>
    <w:rsid w:val="00DE7933"/>
    <w:rsid w:val="00DF1B68"/>
    <w:rsid w:val="00DF31E6"/>
    <w:rsid w:val="00DF379C"/>
    <w:rsid w:val="00DF3A89"/>
    <w:rsid w:val="00DF3F80"/>
    <w:rsid w:val="00DF5347"/>
    <w:rsid w:val="00DF6631"/>
    <w:rsid w:val="00DF6860"/>
    <w:rsid w:val="00DF70B7"/>
    <w:rsid w:val="00DF7282"/>
    <w:rsid w:val="00DF7A92"/>
    <w:rsid w:val="00DF7E34"/>
    <w:rsid w:val="00DF7F1F"/>
    <w:rsid w:val="00E0152F"/>
    <w:rsid w:val="00E01AA9"/>
    <w:rsid w:val="00E029BE"/>
    <w:rsid w:val="00E02A30"/>
    <w:rsid w:val="00E03FFD"/>
    <w:rsid w:val="00E0442F"/>
    <w:rsid w:val="00E04A0A"/>
    <w:rsid w:val="00E04DC2"/>
    <w:rsid w:val="00E0625B"/>
    <w:rsid w:val="00E06A69"/>
    <w:rsid w:val="00E06BFE"/>
    <w:rsid w:val="00E07274"/>
    <w:rsid w:val="00E07B5B"/>
    <w:rsid w:val="00E115CF"/>
    <w:rsid w:val="00E1394D"/>
    <w:rsid w:val="00E144E9"/>
    <w:rsid w:val="00E150AB"/>
    <w:rsid w:val="00E15B13"/>
    <w:rsid w:val="00E170F2"/>
    <w:rsid w:val="00E1786D"/>
    <w:rsid w:val="00E201D0"/>
    <w:rsid w:val="00E2070C"/>
    <w:rsid w:val="00E2073A"/>
    <w:rsid w:val="00E20D22"/>
    <w:rsid w:val="00E212A7"/>
    <w:rsid w:val="00E22C00"/>
    <w:rsid w:val="00E243BD"/>
    <w:rsid w:val="00E25AEC"/>
    <w:rsid w:val="00E26A50"/>
    <w:rsid w:val="00E26C7F"/>
    <w:rsid w:val="00E27053"/>
    <w:rsid w:val="00E27C56"/>
    <w:rsid w:val="00E31C96"/>
    <w:rsid w:val="00E33230"/>
    <w:rsid w:val="00E35171"/>
    <w:rsid w:val="00E36C67"/>
    <w:rsid w:val="00E36E8F"/>
    <w:rsid w:val="00E37B12"/>
    <w:rsid w:val="00E37EEB"/>
    <w:rsid w:val="00E40CD9"/>
    <w:rsid w:val="00E41B00"/>
    <w:rsid w:val="00E423BB"/>
    <w:rsid w:val="00E43C11"/>
    <w:rsid w:val="00E44595"/>
    <w:rsid w:val="00E44AE5"/>
    <w:rsid w:val="00E45D47"/>
    <w:rsid w:val="00E4707D"/>
    <w:rsid w:val="00E47599"/>
    <w:rsid w:val="00E47983"/>
    <w:rsid w:val="00E47D9C"/>
    <w:rsid w:val="00E5040D"/>
    <w:rsid w:val="00E50E06"/>
    <w:rsid w:val="00E51194"/>
    <w:rsid w:val="00E51263"/>
    <w:rsid w:val="00E524FF"/>
    <w:rsid w:val="00E53E41"/>
    <w:rsid w:val="00E53E44"/>
    <w:rsid w:val="00E544C1"/>
    <w:rsid w:val="00E54CCF"/>
    <w:rsid w:val="00E552AB"/>
    <w:rsid w:val="00E5599F"/>
    <w:rsid w:val="00E562E5"/>
    <w:rsid w:val="00E60700"/>
    <w:rsid w:val="00E60AC8"/>
    <w:rsid w:val="00E61B73"/>
    <w:rsid w:val="00E61CEE"/>
    <w:rsid w:val="00E6359C"/>
    <w:rsid w:val="00E6377D"/>
    <w:rsid w:val="00E642BC"/>
    <w:rsid w:val="00E64CE9"/>
    <w:rsid w:val="00E66966"/>
    <w:rsid w:val="00E66A0E"/>
    <w:rsid w:val="00E674ED"/>
    <w:rsid w:val="00E675A1"/>
    <w:rsid w:val="00E7005D"/>
    <w:rsid w:val="00E70ADD"/>
    <w:rsid w:val="00E70F95"/>
    <w:rsid w:val="00E70FAA"/>
    <w:rsid w:val="00E71572"/>
    <w:rsid w:val="00E7225D"/>
    <w:rsid w:val="00E72DE2"/>
    <w:rsid w:val="00E756AC"/>
    <w:rsid w:val="00E75F26"/>
    <w:rsid w:val="00E76E7A"/>
    <w:rsid w:val="00E77CAA"/>
    <w:rsid w:val="00E813AE"/>
    <w:rsid w:val="00E81E5C"/>
    <w:rsid w:val="00E826C4"/>
    <w:rsid w:val="00E83804"/>
    <w:rsid w:val="00E8436E"/>
    <w:rsid w:val="00E85309"/>
    <w:rsid w:val="00E907EB"/>
    <w:rsid w:val="00E92150"/>
    <w:rsid w:val="00E93033"/>
    <w:rsid w:val="00E93E15"/>
    <w:rsid w:val="00E94E0D"/>
    <w:rsid w:val="00E95E74"/>
    <w:rsid w:val="00E97D89"/>
    <w:rsid w:val="00EA0384"/>
    <w:rsid w:val="00EA04F7"/>
    <w:rsid w:val="00EA0AD7"/>
    <w:rsid w:val="00EA1141"/>
    <w:rsid w:val="00EA2206"/>
    <w:rsid w:val="00EA38CD"/>
    <w:rsid w:val="00EA3C2F"/>
    <w:rsid w:val="00EA43E0"/>
    <w:rsid w:val="00EA4942"/>
    <w:rsid w:val="00EA4CCF"/>
    <w:rsid w:val="00EA5580"/>
    <w:rsid w:val="00EA6889"/>
    <w:rsid w:val="00EA71EC"/>
    <w:rsid w:val="00EA7A32"/>
    <w:rsid w:val="00EB05B9"/>
    <w:rsid w:val="00EB14FE"/>
    <w:rsid w:val="00EB1859"/>
    <w:rsid w:val="00EB1CE7"/>
    <w:rsid w:val="00EB2108"/>
    <w:rsid w:val="00EB2B40"/>
    <w:rsid w:val="00EB46B0"/>
    <w:rsid w:val="00EB54B6"/>
    <w:rsid w:val="00EB795F"/>
    <w:rsid w:val="00EB7C70"/>
    <w:rsid w:val="00EC00BF"/>
    <w:rsid w:val="00EC030A"/>
    <w:rsid w:val="00EC0D96"/>
    <w:rsid w:val="00EC1341"/>
    <w:rsid w:val="00EC5379"/>
    <w:rsid w:val="00EC599F"/>
    <w:rsid w:val="00EC63A0"/>
    <w:rsid w:val="00EC6E93"/>
    <w:rsid w:val="00EC7151"/>
    <w:rsid w:val="00EC7599"/>
    <w:rsid w:val="00EC7A7E"/>
    <w:rsid w:val="00EC7B39"/>
    <w:rsid w:val="00ED06EF"/>
    <w:rsid w:val="00ED2071"/>
    <w:rsid w:val="00ED25E3"/>
    <w:rsid w:val="00ED277F"/>
    <w:rsid w:val="00ED3C83"/>
    <w:rsid w:val="00EE0620"/>
    <w:rsid w:val="00EE091A"/>
    <w:rsid w:val="00EE13B5"/>
    <w:rsid w:val="00EE188C"/>
    <w:rsid w:val="00EE34DB"/>
    <w:rsid w:val="00EE5266"/>
    <w:rsid w:val="00EE58BC"/>
    <w:rsid w:val="00EE5B1F"/>
    <w:rsid w:val="00EE6237"/>
    <w:rsid w:val="00EE705B"/>
    <w:rsid w:val="00EE728E"/>
    <w:rsid w:val="00EE78D6"/>
    <w:rsid w:val="00EF1735"/>
    <w:rsid w:val="00EF2450"/>
    <w:rsid w:val="00EF2C63"/>
    <w:rsid w:val="00EF32E7"/>
    <w:rsid w:val="00EF3EEA"/>
    <w:rsid w:val="00EF4911"/>
    <w:rsid w:val="00EF72A0"/>
    <w:rsid w:val="00EF7DDF"/>
    <w:rsid w:val="00F00304"/>
    <w:rsid w:val="00F004C6"/>
    <w:rsid w:val="00F0169F"/>
    <w:rsid w:val="00F026AE"/>
    <w:rsid w:val="00F02B7D"/>
    <w:rsid w:val="00F03237"/>
    <w:rsid w:val="00F034E7"/>
    <w:rsid w:val="00F06C43"/>
    <w:rsid w:val="00F06F90"/>
    <w:rsid w:val="00F07AC5"/>
    <w:rsid w:val="00F10DC3"/>
    <w:rsid w:val="00F11018"/>
    <w:rsid w:val="00F120CE"/>
    <w:rsid w:val="00F12846"/>
    <w:rsid w:val="00F136D6"/>
    <w:rsid w:val="00F14983"/>
    <w:rsid w:val="00F1604A"/>
    <w:rsid w:val="00F1627D"/>
    <w:rsid w:val="00F164A4"/>
    <w:rsid w:val="00F16D83"/>
    <w:rsid w:val="00F170BB"/>
    <w:rsid w:val="00F20104"/>
    <w:rsid w:val="00F206E2"/>
    <w:rsid w:val="00F2072C"/>
    <w:rsid w:val="00F20E9D"/>
    <w:rsid w:val="00F2190F"/>
    <w:rsid w:val="00F21F00"/>
    <w:rsid w:val="00F244B2"/>
    <w:rsid w:val="00F24F30"/>
    <w:rsid w:val="00F25293"/>
    <w:rsid w:val="00F254DD"/>
    <w:rsid w:val="00F256E1"/>
    <w:rsid w:val="00F25711"/>
    <w:rsid w:val="00F2594B"/>
    <w:rsid w:val="00F27C15"/>
    <w:rsid w:val="00F300C6"/>
    <w:rsid w:val="00F30104"/>
    <w:rsid w:val="00F30EBF"/>
    <w:rsid w:val="00F31716"/>
    <w:rsid w:val="00F32109"/>
    <w:rsid w:val="00F32EC0"/>
    <w:rsid w:val="00F334DD"/>
    <w:rsid w:val="00F3417A"/>
    <w:rsid w:val="00F360F3"/>
    <w:rsid w:val="00F36C15"/>
    <w:rsid w:val="00F37D4C"/>
    <w:rsid w:val="00F40389"/>
    <w:rsid w:val="00F41983"/>
    <w:rsid w:val="00F44593"/>
    <w:rsid w:val="00F4584A"/>
    <w:rsid w:val="00F46961"/>
    <w:rsid w:val="00F472E4"/>
    <w:rsid w:val="00F47387"/>
    <w:rsid w:val="00F47513"/>
    <w:rsid w:val="00F47CE7"/>
    <w:rsid w:val="00F47D1A"/>
    <w:rsid w:val="00F5080A"/>
    <w:rsid w:val="00F50B6D"/>
    <w:rsid w:val="00F51067"/>
    <w:rsid w:val="00F52D2A"/>
    <w:rsid w:val="00F56393"/>
    <w:rsid w:val="00F568CD"/>
    <w:rsid w:val="00F57312"/>
    <w:rsid w:val="00F60E6E"/>
    <w:rsid w:val="00F61149"/>
    <w:rsid w:val="00F612A5"/>
    <w:rsid w:val="00F62386"/>
    <w:rsid w:val="00F62585"/>
    <w:rsid w:val="00F62662"/>
    <w:rsid w:val="00F64071"/>
    <w:rsid w:val="00F64571"/>
    <w:rsid w:val="00F64E7B"/>
    <w:rsid w:val="00F72A23"/>
    <w:rsid w:val="00F73B5A"/>
    <w:rsid w:val="00F74364"/>
    <w:rsid w:val="00F757D1"/>
    <w:rsid w:val="00F762A0"/>
    <w:rsid w:val="00F7651D"/>
    <w:rsid w:val="00F769E9"/>
    <w:rsid w:val="00F76F45"/>
    <w:rsid w:val="00F77864"/>
    <w:rsid w:val="00F77ED9"/>
    <w:rsid w:val="00F829DD"/>
    <w:rsid w:val="00F83821"/>
    <w:rsid w:val="00F84235"/>
    <w:rsid w:val="00F8439E"/>
    <w:rsid w:val="00F851A2"/>
    <w:rsid w:val="00F85382"/>
    <w:rsid w:val="00F902FF"/>
    <w:rsid w:val="00F9073B"/>
    <w:rsid w:val="00F91224"/>
    <w:rsid w:val="00F9213A"/>
    <w:rsid w:val="00F9360F"/>
    <w:rsid w:val="00F936A4"/>
    <w:rsid w:val="00F93743"/>
    <w:rsid w:val="00F963F2"/>
    <w:rsid w:val="00FA05F1"/>
    <w:rsid w:val="00FA0755"/>
    <w:rsid w:val="00FA0CA3"/>
    <w:rsid w:val="00FA2023"/>
    <w:rsid w:val="00FA2491"/>
    <w:rsid w:val="00FA24C3"/>
    <w:rsid w:val="00FA393F"/>
    <w:rsid w:val="00FA5360"/>
    <w:rsid w:val="00FA5619"/>
    <w:rsid w:val="00FA6162"/>
    <w:rsid w:val="00FA66C7"/>
    <w:rsid w:val="00FA66DF"/>
    <w:rsid w:val="00FA76A0"/>
    <w:rsid w:val="00FB021F"/>
    <w:rsid w:val="00FB272D"/>
    <w:rsid w:val="00FB2C6C"/>
    <w:rsid w:val="00FB3211"/>
    <w:rsid w:val="00FB408A"/>
    <w:rsid w:val="00FB4E94"/>
    <w:rsid w:val="00FB598D"/>
    <w:rsid w:val="00FB5DA1"/>
    <w:rsid w:val="00FC117C"/>
    <w:rsid w:val="00FC159C"/>
    <w:rsid w:val="00FC1D55"/>
    <w:rsid w:val="00FC1FB1"/>
    <w:rsid w:val="00FC20E4"/>
    <w:rsid w:val="00FC26AE"/>
    <w:rsid w:val="00FC33EE"/>
    <w:rsid w:val="00FC3487"/>
    <w:rsid w:val="00FC4122"/>
    <w:rsid w:val="00FC497C"/>
    <w:rsid w:val="00FC4B81"/>
    <w:rsid w:val="00FC4D24"/>
    <w:rsid w:val="00FC5001"/>
    <w:rsid w:val="00FC5369"/>
    <w:rsid w:val="00FC53AA"/>
    <w:rsid w:val="00FC6DE1"/>
    <w:rsid w:val="00FC71CB"/>
    <w:rsid w:val="00FC73E9"/>
    <w:rsid w:val="00FC753C"/>
    <w:rsid w:val="00FC77EF"/>
    <w:rsid w:val="00FD016A"/>
    <w:rsid w:val="00FD04E6"/>
    <w:rsid w:val="00FD08DE"/>
    <w:rsid w:val="00FD2ACF"/>
    <w:rsid w:val="00FD3670"/>
    <w:rsid w:val="00FD3993"/>
    <w:rsid w:val="00FD3AA4"/>
    <w:rsid w:val="00FD5C46"/>
    <w:rsid w:val="00FD6845"/>
    <w:rsid w:val="00FD6A60"/>
    <w:rsid w:val="00FD72E2"/>
    <w:rsid w:val="00FD78EC"/>
    <w:rsid w:val="00FD78F0"/>
    <w:rsid w:val="00FD7BE6"/>
    <w:rsid w:val="00FE0B9E"/>
    <w:rsid w:val="00FE0C48"/>
    <w:rsid w:val="00FE217E"/>
    <w:rsid w:val="00FE41CC"/>
    <w:rsid w:val="00FE47FF"/>
    <w:rsid w:val="00FE507C"/>
    <w:rsid w:val="00FF0FD0"/>
    <w:rsid w:val="00FF4221"/>
    <w:rsid w:val="00FF4E00"/>
    <w:rsid w:val="00FF70BE"/>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CB352"/>
  <w15:docId w15:val="{F943BDCE-C62E-4C45-8A29-179FBBD3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C34AEE"/>
    <w:pPr>
      <w:keepNext/>
      <w:keepLines/>
      <w:spacing w:after="240"/>
      <w:outlineLvl w:val="4"/>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aliases w:val="Style 15,Car,fn,ALTS FOOTNOTE,Footnote Text Char Char Char Char Char Char Char Char Char Char Char Char Char Char Char Char Char,Footnote Text Char1,ft,Footnote Text Char Char,Footnote Text Char Char Char,Footnote Text Char1 Char Char"/>
    <w:basedOn w:val="Normal"/>
    <w:link w:val="FootnoteTextChar2"/>
    <w:uiPriority w:val="99"/>
    <w:rsid w:val="000B74FE"/>
    <w:pPr>
      <w:spacing w:after="120"/>
      <w:ind w:left="720" w:hanging="720"/>
    </w:pPr>
    <w:rPr>
      <w:sz w:val="24"/>
    </w:rPr>
  </w:style>
  <w:style w:type="character" w:styleId="FootnoteReference">
    <w:name w:val="footnote reference"/>
    <w:aliases w:val="fr,Style 19,Style 16,Style 6,Style 39,Style 14,Style 35,Footnote Reference Superscript,SUPERS,BVI fnr,Footnote symbol,Footnote,(Footnote Reference),Footnote reference number,note TESI,EN Footnote Reference,Voetnootverwijzing"/>
    <w:uiPriority w:val="99"/>
    <w:rsid w:val="00F20E9D"/>
    <w:rPr>
      <w:rFonts w:ascii="Times New Roman" w:hAnsi="Times New Roman"/>
      <w:sz w:val="24"/>
      <w:vertAlign w:val="superscript"/>
    </w:rPr>
  </w:style>
  <w:style w:type="paragraph" w:styleId="BodyText">
    <w:name w:val="Body Text"/>
    <w:basedOn w:val="Normal"/>
    <w:link w:val="BodyTextChar"/>
    <w:pPr>
      <w:tabs>
        <w:tab w:val="left" w:pos="720"/>
      </w:tabs>
    </w:pPr>
    <w:rPr>
      <w:sz w:val="24"/>
    </w:rPr>
  </w:style>
  <w:style w:type="paragraph" w:styleId="BodyTextIndent">
    <w:name w:val="Body Text Indent"/>
    <w:basedOn w:val="Normal"/>
    <w:pPr>
      <w:ind w:firstLine="720"/>
      <w:jc w:val="both"/>
    </w:pPr>
    <w:rPr>
      <w:color w:val="000000"/>
      <w:sz w:val="24"/>
    </w:rPr>
  </w:style>
  <w:style w:type="paragraph" w:styleId="DocumentMap">
    <w:name w:val="Document Map"/>
    <w:basedOn w:val="Normal"/>
    <w:semiHidden/>
    <w:rsid w:val="00893535"/>
    <w:pPr>
      <w:shd w:val="clear" w:color="auto" w:fill="000080"/>
    </w:pPr>
    <w:rPr>
      <w:rFonts w:ascii="Tahoma" w:hAnsi="Tahoma" w:cs="Tahoma"/>
    </w:rPr>
  </w:style>
  <w:style w:type="character" w:styleId="PageNumber">
    <w:name w:val="page number"/>
    <w:basedOn w:val="DefaultParagraphFont"/>
    <w:rsid w:val="003B38A1"/>
  </w:style>
  <w:style w:type="paragraph" w:styleId="Title">
    <w:name w:val="Title"/>
    <w:basedOn w:val="Normal"/>
    <w:qFormat/>
    <w:rsid w:val="00800739"/>
    <w:pPr>
      <w:tabs>
        <w:tab w:val="center" w:pos="4680"/>
      </w:tabs>
      <w:suppressAutoHyphens/>
      <w:overflowPunct w:val="0"/>
      <w:autoSpaceDE w:val="0"/>
      <w:autoSpaceDN w:val="0"/>
      <w:adjustRightInd w:val="0"/>
      <w:jc w:val="center"/>
      <w:textAlignment w:val="baseline"/>
    </w:pPr>
    <w:rPr>
      <w:b/>
      <w:sz w:val="24"/>
      <w:u w:val="single"/>
    </w:rPr>
  </w:style>
  <w:style w:type="character" w:styleId="Hyperlink">
    <w:name w:val="Hyperlink"/>
    <w:uiPriority w:val="99"/>
    <w:unhideWhenUsed/>
    <w:rsid w:val="00DD34F3"/>
    <w:rPr>
      <w:color w:val="0000FF"/>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link w:val="FootnoteText"/>
    <w:uiPriority w:val="99"/>
    <w:locked/>
    <w:rsid w:val="000B74FE"/>
    <w:rPr>
      <w:sz w:val="24"/>
    </w:rPr>
  </w:style>
  <w:style w:type="character" w:customStyle="1" w:styleId="FootnoteTextChar">
    <w:name w:val="Footnote Text Char"/>
    <w:aliases w:val="Style 15 Char,Car Char,fn Char,ALTS FOOTNOTE Char,Footnote Text Char Char Char Char Char Char Char Char Char Char Char Char Char Char Char Char Char Char,Footnote Text Char1 Char,ft Char,Footnote Text Char Char Char1,Style 18 Char"/>
    <w:uiPriority w:val="99"/>
    <w:locked/>
    <w:rsid w:val="00EA43E0"/>
    <w:rPr>
      <w:rFonts w:cs="Times New Roman"/>
      <w:sz w:val="20"/>
      <w:szCs w:val="20"/>
    </w:rPr>
  </w:style>
  <w:style w:type="paragraph" w:styleId="ListParagraph">
    <w:name w:val="List Paragraph"/>
    <w:basedOn w:val="Normal"/>
    <w:uiPriority w:val="34"/>
    <w:qFormat/>
    <w:rsid w:val="00801027"/>
    <w:pPr>
      <w:widowControl w:val="0"/>
      <w:autoSpaceDE w:val="0"/>
      <w:autoSpaceDN w:val="0"/>
      <w:adjustRightInd w:val="0"/>
      <w:ind w:left="720"/>
      <w:contextualSpacing/>
    </w:pPr>
  </w:style>
  <w:style w:type="character" w:styleId="CommentReference">
    <w:name w:val="annotation reference"/>
    <w:rsid w:val="00DA0FCD"/>
    <w:rPr>
      <w:sz w:val="16"/>
      <w:szCs w:val="16"/>
    </w:rPr>
  </w:style>
  <w:style w:type="paragraph" w:styleId="CommentText">
    <w:name w:val="annotation text"/>
    <w:basedOn w:val="Normal"/>
    <w:link w:val="CommentTextChar"/>
    <w:rsid w:val="00DA0FCD"/>
  </w:style>
  <w:style w:type="character" w:customStyle="1" w:styleId="CommentTextChar">
    <w:name w:val="Comment Text Char"/>
    <w:basedOn w:val="DefaultParagraphFont"/>
    <w:link w:val="CommentText"/>
    <w:rsid w:val="00DA0FCD"/>
  </w:style>
  <w:style w:type="paragraph" w:styleId="CommentSubject">
    <w:name w:val="annotation subject"/>
    <w:basedOn w:val="CommentText"/>
    <w:next w:val="CommentText"/>
    <w:link w:val="CommentSubjectChar"/>
    <w:rsid w:val="00DA0FCD"/>
    <w:rPr>
      <w:b/>
      <w:bCs/>
    </w:rPr>
  </w:style>
  <w:style w:type="character" w:customStyle="1" w:styleId="CommentSubjectChar">
    <w:name w:val="Comment Subject Char"/>
    <w:link w:val="CommentSubject"/>
    <w:rsid w:val="00DA0FCD"/>
    <w:rPr>
      <w:b/>
      <w:bCs/>
    </w:rPr>
  </w:style>
  <w:style w:type="paragraph" w:styleId="BalloonText">
    <w:name w:val="Balloon Text"/>
    <w:basedOn w:val="Normal"/>
    <w:link w:val="BalloonTextChar"/>
    <w:rsid w:val="00DA0FCD"/>
    <w:rPr>
      <w:rFonts w:ascii="Tahoma" w:hAnsi="Tahoma" w:cs="Tahoma"/>
      <w:sz w:val="16"/>
      <w:szCs w:val="16"/>
    </w:rPr>
  </w:style>
  <w:style w:type="character" w:customStyle="1" w:styleId="BalloonTextChar">
    <w:name w:val="Balloon Text Char"/>
    <w:link w:val="BalloonText"/>
    <w:rsid w:val="00DA0FCD"/>
    <w:rPr>
      <w:rFonts w:ascii="Tahoma" w:hAnsi="Tahoma" w:cs="Tahoma"/>
      <w:sz w:val="16"/>
      <w:szCs w:val="16"/>
    </w:rPr>
  </w:style>
  <w:style w:type="paragraph" w:styleId="EndnoteText">
    <w:name w:val="endnote text"/>
    <w:basedOn w:val="Normal"/>
    <w:link w:val="EndnoteTextChar"/>
    <w:rsid w:val="001345E8"/>
  </w:style>
  <w:style w:type="character" w:customStyle="1" w:styleId="EndnoteTextChar">
    <w:name w:val="Endnote Text Char"/>
    <w:basedOn w:val="DefaultParagraphFont"/>
    <w:link w:val="EndnoteText"/>
    <w:rsid w:val="001345E8"/>
  </w:style>
  <w:style w:type="character" w:styleId="EndnoteReference">
    <w:name w:val="endnote reference"/>
    <w:rsid w:val="001345E8"/>
    <w:rPr>
      <w:vertAlign w:val="superscript"/>
    </w:rPr>
  </w:style>
  <w:style w:type="character" w:customStyle="1" w:styleId="DeltaViewInsertion">
    <w:name w:val="DeltaView Insertion"/>
    <w:uiPriority w:val="99"/>
    <w:rsid w:val="00F32109"/>
    <w:rPr>
      <w:color w:val="0000FF"/>
      <w:u w:val="double"/>
    </w:rPr>
  </w:style>
  <w:style w:type="character" w:customStyle="1" w:styleId="Heading5Char">
    <w:name w:val="Heading 5 Char"/>
    <w:link w:val="Heading5"/>
    <w:uiPriority w:val="9"/>
    <w:rsid w:val="00C34AEE"/>
    <w:rPr>
      <w:b/>
      <w:sz w:val="24"/>
      <w:szCs w:val="22"/>
    </w:rPr>
  </w:style>
  <w:style w:type="table" w:styleId="TableGrid">
    <w:name w:val="Table Grid"/>
    <w:basedOn w:val="TableNormal"/>
    <w:rsid w:val="000066B4"/>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rsid w:val="005C0609"/>
    <w:rPr>
      <w:sz w:val="24"/>
    </w:rPr>
  </w:style>
  <w:style w:type="character" w:styleId="PlaceholderText">
    <w:name w:val="Placeholder Text"/>
    <w:basedOn w:val="DefaultParagraphFont"/>
    <w:uiPriority w:val="99"/>
    <w:semiHidden/>
    <w:rsid w:val="00F7651D"/>
    <w:rPr>
      <w:color w:val="808080"/>
    </w:rPr>
  </w:style>
  <w:style w:type="character" w:styleId="FollowedHyperlink">
    <w:name w:val="FollowedHyperlink"/>
    <w:basedOn w:val="DefaultParagraphFont"/>
    <w:rsid w:val="004C083B"/>
    <w:rPr>
      <w:color w:val="800080" w:themeColor="followedHyperlink"/>
      <w:u w:val="single"/>
    </w:rPr>
  </w:style>
  <w:style w:type="paragraph" w:customStyle="1" w:styleId="Default">
    <w:name w:val="Default"/>
    <w:rsid w:val="006C10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about/privacy/sorn/secsorn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0D4713B357984484D09DD9512F08B0" ma:contentTypeVersion="4" ma:contentTypeDescription="Create a new document." ma:contentTypeScope="" ma:versionID="a8bc6d169b1401892a94199120f18531">
  <xsd:schema xmlns:xsd="http://www.w3.org/2001/XMLSchema" xmlns:xs="http://www.w3.org/2001/XMLSchema" xmlns:p="http://schemas.microsoft.com/office/2006/metadata/properties" xmlns:ns2="003a71c7-4ac8-49d1-9182-9a9b78b0486b" xmlns:ns3="bb89c082-1b4e-43e5-ae03-737aad0017c4" targetNamespace="http://schemas.microsoft.com/office/2006/metadata/properties" ma:root="true" ma:fieldsID="eb38caa886af84469b17821fe1386a9a" ns2:_="" ns3:_="">
    <xsd:import namespace="003a71c7-4ac8-49d1-9182-9a9b78b0486b"/>
    <xsd:import namespace="bb89c082-1b4e-43e5-ae03-737aad0017c4"/>
    <xsd:element name="properties">
      <xsd:complexType>
        <xsd:sequence>
          <xsd:element name="documentManagement">
            <xsd:complexType>
              <xsd:all>
                <xsd:element ref="ns2:_dlc_DocId" minOccurs="0"/>
                <xsd:element ref="ns2:_dlc_DocIdUrl" minOccurs="0"/>
                <xsd:element ref="ns2:_dlc_DocIdPersistId" minOccurs="0"/>
                <xsd:element ref="ns3:SEC_x0020_Schedule_x0020_Number" minOccurs="0"/>
                <xsd:element ref="ns3:Disposition" minOccurs="0"/>
                <xsd:element ref="ns3:Record_x0020_Typ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71c7-4ac8-49d1-9182-9a9b78b048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89c082-1b4e-43e5-ae03-737aad0017c4" elementFormDefault="qualified">
    <xsd:import namespace="http://schemas.microsoft.com/office/2006/documentManagement/types"/>
    <xsd:import namespace="http://schemas.microsoft.com/office/infopath/2007/PartnerControls"/>
    <xsd:element name="SEC_x0020_Schedule_x0020_Number" ma:index="11" nillable="true" ma:displayName="SEC Schedule Number" ma:internalName="SEC_x0020_Schedule_x0020_Number">
      <xsd:simpleType>
        <xsd:restriction base="dms:Text">
          <xsd:maxLength value="255"/>
        </xsd:restriction>
      </xsd:simpleType>
    </xsd:element>
    <xsd:element name="Disposition" ma:index="12" nillable="true" ma:displayName="Disposition" ma:internalName="Disposition">
      <xsd:simpleType>
        <xsd:restriction base="dms:Note">
          <xsd:maxLength value="255"/>
        </xsd:restriction>
      </xsd:simpleType>
    </xsd:element>
    <xsd:element name="Record_x0020_Type" ma:index="13" nillable="true" ma:displayName="Record Type" ma:internalName="Record_x0020_Type">
      <xsd:simpleType>
        <xsd:restriction base="dms:Note">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03a71c7-4ac8-49d1-9182-9a9b78b0486b">ER4XTWRZKZHQ-1959128381-3514</_dlc_DocId>
    <_dlc_DocIdUrl xmlns="003a71c7-4ac8-49d1-9182-9a9b78b0486b">
      <Url>https://collaboration/sites/OMS/_layouts/DocIdRedir.aspx?ID=ER4XTWRZKZHQ-1959128381-3514</Url>
      <Description>ER4XTWRZKZHQ-1959128381-3514</Description>
    </_dlc_DocIdUrl>
    <SEC_x0020_Schedule_x0020_Number xmlns="bb89c082-1b4e-43e5-ae03-737aad0017c4" xsi:nil="true"/>
    <Record_x0020_Type xmlns="bb89c082-1b4e-43e5-ae03-737aad0017c4" xsi:nil="true"/>
    <Disposition xmlns="bb89c082-1b4e-43e5-ae03-737aad0017c4" xsi:nil="true"/>
    <Description0 xmlns="bb89c082-1b4e-43e5-ae03-737aad0017c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C143-BA3D-4828-98C2-5DA21A398EE2}">
  <ds:schemaRefs>
    <ds:schemaRef ds:uri="http://schemas.microsoft.com/sharepoint/events"/>
  </ds:schemaRefs>
</ds:datastoreItem>
</file>

<file path=customXml/itemProps2.xml><?xml version="1.0" encoding="utf-8"?>
<ds:datastoreItem xmlns:ds="http://schemas.openxmlformats.org/officeDocument/2006/customXml" ds:itemID="{B57970A8-DD4E-4D70-972F-C005F808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71c7-4ac8-49d1-9182-9a9b78b0486b"/>
    <ds:schemaRef ds:uri="bb89c082-1b4e-43e5-ae03-737aad001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5B249-A765-4484-8C1F-41663614CF33}">
  <ds:schemaRefs>
    <ds:schemaRef ds:uri="http://schemas.microsoft.com/sharepoint/v3/contenttype/forms"/>
  </ds:schemaRefs>
</ds:datastoreItem>
</file>

<file path=customXml/itemProps4.xml><?xml version="1.0" encoding="utf-8"?>
<ds:datastoreItem xmlns:ds="http://schemas.openxmlformats.org/officeDocument/2006/customXml" ds:itemID="{4B81C675-B42F-479F-A0DE-0414EC5FD556}">
  <ds:schemaRefs>
    <ds:schemaRef ds:uri="http://schemas.microsoft.com/office/2006/metadata/properties"/>
    <ds:schemaRef ds:uri="003a71c7-4ac8-49d1-9182-9a9b78b0486b"/>
    <ds:schemaRef ds:uri="bb89c082-1b4e-43e5-ae03-737aad0017c4"/>
  </ds:schemaRefs>
</ds:datastoreItem>
</file>

<file path=customXml/itemProps5.xml><?xml version="1.0" encoding="utf-8"?>
<ds:datastoreItem xmlns:ds="http://schemas.openxmlformats.org/officeDocument/2006/customXml" ds:itemID="{5FB179D7-87F8-45C0-9977-6208157D328F}">
  <ds:schemaRefs>
    <ds:schemaRef ds:uri="http://schemas.openxmlformats.org/officeDocument/2006/bibliography"/>
  </ds:schemaRefs>
</ds:datastoreItem>
</file>

<file path=customXml/itemProps6.xml><?xml version="1.0" encoding="utf-8"?>
<ds:datastoreItem xmlns:ds="http://schemas.openxmlformats.org/officeDocument/2006/customXml" ds:itemID="{8565E69D-6E4C-431C-AC0D-61A07A852FBB}">
  <ds:schemaRefs>
    <ds:schemaRef ds:uri="http://schemas.openxmlformats.org/officeDocument/2006/bibliography"/>
  </ds:schemaRefs>
</ds:datastoreItem>
</file>

<file path=customXml/itemProps7.xml><?xml version="1.0" encoding="utf-8"?>
<ds:datastoreItem xmlns:ds="http://schemas.openxmlformats.org/officeDocument/2006/customXml" ds:itemID="{97E7E52F-35F5-4B9B-AD91-A4E6CAAE1742}">
  <ds:schemaRefs>
    <ds:schemaRef ds:uri="http://schemas.openxmlformats.org/officeDocument/2006/bibliography"/>
  </ds:schemaRefs>
</ds:datastoreItem>
</file>

<file path=customXml/itemProps8.xml><?xml version="1.0" encoding="utf-8"?>
<ds:datastoreItem xmlns:ds="http://schemas.openxmlformats.org/officeDocument/2006/customXml" ds:itemID="{616F3103-255A-4E7A-8F90-A656780B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	Justification</vt:lpstr>
    </vt:vector>
  </TitlesOfParts>
  <Company>SEC</Company>
  <LinksUpToDate>false</LinksUpToDate>
  <CharactersWithSpaces>46041</CharactersWithSpaces>
  <SharedDoc>false</SharedDoc>
  <HLinks>
    <vt:vector size="18" baseType="variant">
      <vt:variant>
        <vt:i4>7995512</vt:i4>
      </vt:variant>
      <vt:variant>
        <vt:i4>6</vt:i4>
      </vt:variant>
      <vt:variant>
        <vt:i4>0</vt:i4>
      </vt:variant>
      <vt:variant>
        <vt:i4>5</vt:i4>
      </vt:variant>
      <vt:variant>
        <vt:lpwstr>http://www.sec.gov/comments/s7-45-10/s74510-13.pdf</vt:lpwstr>
      </vt:variant>
      <vt:variant>
        <vt:lpwstr/>
      </vt:variant>
      <vt:variant>
        <vt:i4>8192112</vt:i4>
      </vt:variant>
      <vt:variant>
        <vt:i4>3</vt:i4>
      </vt:variant>
      <vt:variant>
        <vt:i4>0</vt:i4>
      </vt:variant>
      <vt:variant>
        <vt:i4>5</vt:i4>
      </vt:variant>
      <vt:variant>
        <vt:lpwstr>http://www.sec.gov/comments/s7-45-10/s74510-94.pdf</vt:lpwstr>
      </vt:variant>
      <vt:variant>
        <vt:lpwstr/>
      </vt:variant>
      <vt:variant>
        <vt:i4>5832708</vt:i4>
      </vt:variant>
      <vt:variant>
        <vt:i4>0</vt:i4>
      </vt:variant>
      <vt:variant>
        <vt:i4>0</vt:i4>
      </vt:variant>
      <vt:variant>
        <vt:i4>5</vt:i4>
      </vt:variant>
      <vt:variant>
        <vt:lpwstr>http://www.sec.gov/comments/s7-45-10/s74510.shtml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us</dc:creator>
  <cp:lastModifiedBy>Stewart, Mark</cp:lastModifiedBy>
  <cp:revision>2</cp:revision>
  <cp:lastPrinted>2019-11-08T14:49:00Z</cp:lastPrinted>
  <dcterms:created xsi:type="dcterms:W3CDTF">2020-05-29T19:47:00Z</dcterms:created>
  <dcterms:modified xsi:type="dcterms:W3CDTF">2020-05-29T19:47:00Z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gFAAXJDLFUo5N7vKR5H7nWN5Wc/JnojRsSI3hiMb+tT+rhaeRIATBlXLukARh/qibZv5hS2bZvc01X83_x000d_
8qUldqWbWnTYWwb2mfjMIAjpekbPkb6BeR4MVN2zxXE7nBjTO0+YU3/lRf9ns0E38qUldqWbWnTY_x000d_
Wwb2mfjMIAjpekbPkb6BeR4MVN2zxXmO4WVIxn8innPgQR8ajJVMPLZR9Cw3GMP/RImokZIxQ+qq_x000d_
JdpguXQvf8r61GU2z</vt:lpwstr>
  </property>
  <property fmtid="{D5CDD505-2E9C-101B-9397-08002B2CF9AE}" pid="4" name="MAIL_MSG_ID2">
    <vt:lpwstr>1Phvi7tn0mBP+dMUp41yPU9Fltdygod4x8kerP09w8HTg5w8zWw872PtwQ0_x000d_
wrZdkxuCVu1BrnhlgehawxtfC6P9CNeR5aihEQ==</vt:lpwstr>
  </property>
  <property fmtid="{D5CDD505-2E9C-101B-9397-08002B2CF9AE}" pid="5" name="RESPONSE_SENDER_NAME">
    <vt:lpwstr>sAAAE34RQVAK31l6dPnoun6wBmfJsNtO8A0cpGOqFeAo6I0=</vt:lpwstr>
  </property>
  <property fmtid="{D5CDD505-2E9C-101B-9397-08002B2CF9AE}" pid="6" name="EMAIL_OWNER_ADDRESS">
    <vt:lpwstr>sAAA4E8dREqJqIpFiclGEK10Qzxis1WlFTX32Ruo7gI5TDc=</vt:lpwstr>
  </property>
  <property fmtid="{D5CDD505-2E9C-101B-9397-08002B2CF9AE}" pid="7" name="Previously Modified By">
    <vt:lpwstr/>
  </property>
  <property fmtid="{D5CDD505-2E9C-101B-9397-08002B2CF9AE}" pid="8" name="ContentTypeId">
    <vt:lpwstr>0x010100E20D4713B357984484D09DD9512F08B0</vt:lpwstr>
  </property>
  <property fmtid="{D5CDD505-2E9C-101B-9397-08002B2CF9AE}" pid="9" name="TemplateUrl">
    <vt:lpwstr/>
  </property>
  <property fmtid="{D5CDD505-2E9C-101B-9397-08002B2CF9AE}" pid="10" name="ShowCombineView">
    <vt:lpwstr/>
  </property>
  <property fmtid="{D5CDD505-2E9C-101B-9397-08002B2CF9AE}" pid="11" name="Order">
    <vt:r8>653000</vt:r8>
  </property>
  <property fmtid="{D5CDD505-2E9C-101B-9397-08002B2CF9AE}" pid="12" name="ShowRepairView">
    <vt:lpwstr/>
  </property>
  <property fmtid="{D5CDD505-2E9C-101B-9397-08002B2CF9AE}" pid="13" name="xd_ProgID">
    <vt:lpwstr/>
  </property>
  <property fmtid="{D5CDD505-2E9C-101B-9397-08002B2CF9AE}" pid="14" name="_CopySource">
    <vt:lpwstr>http://portal.sec.gov/sites/ofa/irm/pra/ICR Documents/3235-0681-[1358538733714]/Rules_15Ba1-1_to_15Ba1-8_PRA_-_Supporting_Statement_1-31-14_FINAL.docx</vt:lpwstr>
  </property>
  <property fmtid="{D5CDD505-2E9C-101B-9397-08002B2CF9AE}" pid="15" name="_dlc_DocId">
    <vt:lpwstr>KKE47E4U7XZ3-2069-3936</vt:lpwstr>
  </property>
  <property fmtid="{D5CDD505-2E9C-101B-9397-08002B2CF9AE}" pid="16" name="_dlc_DocIdUrl">
    <vt:lpwstr>https://collaboration/sites/OIT/pra/_layouts/DocIdRedir.aspx?ID=KKE47E4U7XZ3-2069-3936, KKE47E4U7XZ3-2069-3936</vt:lpwstr>
  </property>
  <property fmtid="{D5CDD505-2E9C-101B-9397-08002B2CF9AE}" pid="17" name="_dlc_DocIdItemGuid">
    <vt:lpwstr>5478a610-1467-45ba-8c0a-3940ddb8b244</vt:lpwstr>
  </property>
</Properties>
</file>