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83937" w:rsidR="00A24C59" w:rsidP="00A24C59" w:rsidRDefault="00A24C59" w14:paraId="26798AD6" w14:textId="0AD8A766">
      <w:pPr>
        <w:ind w:left="1440" w:hanging="1440"/>
        <w:rPr>
          <w:rFonts w:ascii="Times New Roman" w:hAnsi="Times New Roman" w:cs="Times New Roman"/>
          <w:b/>
          <w:bCs/>
          <w:sz w:val="24"/>
          <w:szCs w:val="24"/>
        </w:rPr>
      </w:pPr>
      <w:r w:rsidRPr="00583937">
        <w:rPr>
          <w:rFonts w:ascii="Times New Roman" w:hAnsi="Times New Roman" w:cs="Times New Roman"/>
          <w:b/>
          <w:bCs/>
          <w:sz w:val="24"/>
          <w:szCs w:val="24"/>
        </w:rPr>
        <w:t>Justification for Change to FY 2020 Public Libraries Survey (OMB# 3137-0074)</w:t>
      </w:r>
    </w:p>
    <w:p w:rsidR="00583937" w:rsidRDefault="00583937" w14:paraId="2C19DE14" w14:textId="77777777">
      <w:pPr>
        <w:rPr>
          <w:rFonts w:ascii="Times New Roman" w:hAnsi="Times New Roman" w:cs="Times New Roman"/>
          <w:b/>
          <w:bCs/>
          <w:sz w:val="24"/>
          <w:szCs w:val="24"/>
        </w:rPr>
      </w:pPr>
    </w:p>
    <w:p w:rsidR="009A23A3" w:rsidRDefault="007C32D7" w14:paraId="49E46754" w14:textId="349AA788">
      <w:pPr>
        <w:rPr>
          <w:rFonts w:ascii="Times New Roman" w:hAnsi="Times New Roman" w:cs="Times New Roman"/>
          <w:sz w:val="24"/>
          <w:szCs w:val="24"/>
        </w:rPr>
      </w:pPr>
      <w:r w:rsidRPr="47411B0D">
        <w:rPr>
          <w:rFonts w:ascii="Times New Roman" w:hAnsi="Times New Roman" w:cs="Times New Roman"/>
          <w:sz w:val="24"/>
          <w:szCs w:val="24"/>
        </w:rPr>
        <w:t xml:space="preserve">The Public Libraries Survey </w:t>
      </w:r>
      <w:r w:rsidR="001253AD">
        <w:rPr>
          <w:rFonts w:ascii="Times New Roman" w:hAnsi="Times New Roman" w:cs="Times New Roman"/>
          <w:sz w:val="24"/>
          <w:szCs w:val="24"/>
        </w:rPr>
        <w:t xml:space="preserve">(PLS) </w:t>
      </w:r>
      <w:r w:rsidRPr="47411B0D" w:rsidR="001253AD">
        <w:rPr>
          <w:rFonts w:ascii="Times New Roman" w:hAnsi="Times New Roman" w:cs="Times New Roman"/>
          <w:sz w:val="24"/>
          <w:szCs w:val="24"/>
        </w:rPr>
        <w:t>collects annual descriptive data on the universe of public libraries in the United States and the Outlying Areas</w:t>
      </w:r>
      <w:r w:rsidR="001253AD">
        <w:rPr>
          <w:rFonts w:ascii="Times New Roman" w:hAnsi="Times New Roman" w:cs="Times New Roman"/>
          <w:sz w:val="24"/>
          <w:szCs w:val="24"/>
        </w:rPr>
        <w:t>.</w:t>
      </w:r>
      <w:r w:rsidRPr="47411B0D" w:rsidR="001253AD">
        <w:rPr>
          <w:rFonts w:ascii="Times New Roman" w:hAnsi="Times New Roman" w:cs="Times New Roman"/>
          <w:sz w:val="24"/>
          <w:szCs w:val="24"/>
        </w:rPr>
        <w:t xml:space="preserve"> </w:t>
      </w:r>
      <w:r w:rsidR="001253AD">
        <w:rPr>
          <w:rFonts w:ascii="Times New Roman" w:hAnsi="Times New Roman" w:cs="Times New Roman"/>
          <w:sz w:val="24"/>
          <w:szCs w:val="24"/>
        </w:rPr>
        <w:t xml:space="preserve">It </w:t>
      </w:r>
      <w:r w:rsidRPr="47411B0D">
        <w:rPr>
          <w:rFonts w:ascii="Times New Roman" w:hAnsi="Times New Roman" w:cs="Times New Roman"/>
          <w:sz w:val="24"/>
          <w:szCs w:val="24"/>
        </w:rPr>
        <w:t>has been conducted by the Institute of Museum and Library Services</w:t>
      </w:r>
      <w:r w:rsidR="001253AD">
        <w:rPr>
          <w:rFonts w:ascii="Times New Roman" w:hAnsi="Times New Roman" w:cs="Times New Roman"/>
          <w:sz w:val="24"/>
          <w:szCs w:val="24"/>
        </w:rPr>
        <w:t xml:space="preserve">, pursuant to </w:t>
      </w:r>
      <w:r w:rsidRPr="47411B0D" w:rsidR="001253AD">
        <w:rPr>
          <w:rFonts w:ascii="Times New Roman" w:hAnsi="Times New Roman" w:cs="Times New Roman"/>
          <w:sz w:val="24"/>
          <w:szCs w:val="24"/>
        </w:rPr>
        <w:t>P.L. 107-279</w:t>
      </w:r>
      <w:r w:rsidR="001253AD">
        <w:rPr>
          <w:rFonts w:ascii="Times New Roman" w:hAnsi="Times New Roman" w:cs="Times New Roman"/>
          <w:sz w:val="24"/>
          <w:szCs w:val="24"/>
        </w:rPr>
        <w:t xml:space="preserve">, </w:t>
      </w:r>
      <w:r w:rsidRPr="47411B0D">
        <w:rPr>
          <w:rFonts w:ascii="Times New Roman" w:hAnsi="Times New Roman" w:cs="Times New Roman"/>
          <w:sz w:val="24"/>
          <w:szCs w:val="24"/>
        </w:rPr>
        <w:t>under the clearance n</w:t>
      </w:r>
      <w:r w:rsidRPr="47411B0D" w:rsidR="00FC6856">
        <w:rPr>
          <w:rFonts w:ascii="Times New Roman" w:hAnsi="Times New Roman" w:cs="Times New Roman"/>
          <w:sz w:val="24"/>
          <w:szCs w:val="24"/>
        </w:rPr>
        <w:t xml:space="preserve">umber 3137-0074, which expires </w:t>
      </w:r>
      <w:r w:rsidRPr="47411B0D" w:rsidR="6B6AED6A">
        <w:rPr>
          <w:rFonts w:ascii="Times New Roman" w:hAnsi="Times New Roman" w:cs="Times New Roman"/>
          <w:sz w:val="24"/>
          <w:szCs w:val="24"/>
        </w:rPr>
        <w:t>11</w:t>
      </w:r>
      <w:r w:rsidRPr="47411B0D">
        <w:rPr>
          <w:rFonts w:ascii="Times New Roman" w:hAnsi="Times New Roman" w:cs="Times New Roman"/>
          <w:sz w:val="24"/>
          <w:szCs w:val="24"/>
        </w:rPr>
        <w:t>/3</w:t>
      </w:r>
      <w:r w:rsidRPr="47411B0D" w:rsidR="08F18B72">
        <w:rPr>
          <w:rFonts w:ascii="Times New Roman" w:hAnsi="Times New Roman" w:cs="Times New Roman"/>
          <w:sz w:val="24"/>
          <w:szCs w:val="24"/>
        </w:rPr>
        <w:t>0</w:t>
      </w:r>
      <w:r w:rsidRPr="47411B0D">
        <w:rPr>
          <w:rFonts w:ascii="Times New Roman" w:hAnsi="Times New Roman" w:cs="Times New Roman"/>
          <w:sz w:val="24"/>
          <w:szCs w:val="24"/>
        </w:rPr>
        <w:t>/</w:t>
      </w:r>
      <w:r w:rsidRPr="47411B0D" w:rsidR="00FC6856">
        <w:rPr>
          <w:rFonts w:ascii="Times New Roman" w:hAnsi="Times New Roman" w:cs="Times New Roman"/>
          <w:sz w:val="24"/>
          <w:szCs w:val="24"/>
        </w:rPr>
        <w:t>202</w:t>
      </w:r>
      <w:r w:rsidRPr="47411B0D" w:rsidR="2F270BF0">
        <w:rPr>
          <w:rFonts w:ascii="Times New Roman" w:hAnsi="Times New Roman" w:cs="Times New Roman"/>
          <w:sz w:val="24"/>
          <w:szCs w:val="24"/>
        </w:rPr>
        <w:t>2</w:t>
      </w:r>
      <w:r w:rsidRPr="47411B0D" w:rsidR="00615DDC">
        <w:rPr>
          <w:rFonts w:ascii="Times New Roman" w:hAnsi="Times New Roman" w:cs="Times New Roman"/>
          <w:sz w:val="24"/>
          <w:szCs w:val="24"/>
        </w:rPr>
        <w:t xml:space="preserve">. </w:t>
      </w:r>
      <w:r w:rsidRPr="47411B0D">
        <w:rPr>
          <w:rFonts w:ascii="Times New Roman" w:hAnsi="Times New Roman" w:cs="Times New Roman"/>
          <w:sz w:val="24"/>
          <w:szCs w:val="24"/>
        </w:rPr>
        <w:t xml:space="preserve">Information such as public service hours per year, circulation of library books, number of librarians, population of legal service area, expenditures for library collection, programs for children and young adults, staff salary data, access to technology, etc., </w:t>
      </w:r>
      <w:r w:rsidRPr="47411B0D" w:rsidR="00FC6856">
        <w:rPr>
          <w:rFonts w:ascii="Times New Roman" w:hAnsi="Times New Roman" w:cs="Times New Roman"/>
          <w:sz w:val="24"/>
          <w:szCs w:val="24"/>
        </w:rPr>
        <w:t>is</w:t>
      </w:r>
      <w:r w:rsidRPr="47411B0D">
        <w:rPr>
          <w:rFonts w:ascii="Times New Roman" w:hAnsi="Times New Roman" w:cs="Times New Roman"/>
          <w:sz w:val="24"/>
          <w:szCs w:val="24"/>
        </w:rPr>
        <w:t xml:space="preserve"> collected</w:t>
      </w:r>
      <w:r w:rsidR="001253AD">
        <w:rPr>
          <w:rFonts w:ascii="Times New Roman" w:hAnsi="Times New Roman" w:cs="Times New Roman"/>
          <w:sz w:val="24"/>
          <w:szCs w:val="24"/>
        </w:rPr>
        <w:t xml:space="preserve"> from the </w:t>
      </w:r>
      <w:r w:rsidR="000B0D1F">
        <w:rPr>
          <w:rFonts w:ascii="Times New Roman" w:hAnsi="Times New Roman" w:cs="Times New Roman"/>
          <w:sz w:val="24"/>
          <w:szCs w:val="24"/>
        </w:rPr>
        <w:t>S</w:t>
      </w:r>
      <w:r w:rsidR="001253AD">
        <w:rPr>
          <w:rFonts w:ascii="Times New Roman" w:hAnsi="Times New Roman" w:cs="Times New Roman"/>
          <w:sz w:val="24"/>
          <w:szCs w:val="24"/>
        </w:rPr>
        <w:t xml:space="preserve">tate </w:t>
      </w:r>
      <w:r w:rsidR="000B0D1F">
        <w:rPr>
          <w:rFonts w:ascii="Times New Roman" w:hAnsi="Times New Roman" w:cs="Times New Roman"/>
          <w:sz w:val="24"/>
          <w:szCs w:val="24"/>
        </w:rPr>
        <w:t>L</w:t>
      </w:r>
      <w:r w:rsidR="001253AD">
        <w:rPr>
          <w:rFonts w:ascii="Times New Roman" w:hAnsi="Times New Roman" w:cs="Times New Roman"/>
          <w:sz w:val="24"/>
          <w:szCs w:val="24"/>
        </w:rPr>
        <w:t xml:space="preserve">ibrary </w:t>
      </w:r>
      <w:r w:rsidR="000B0D1F">
        <w:rPr>
          <w:rFonts w:ascii="Times New Roman" w:hAnsi="Times New Roman" w:cs="Times New Roman"/>
          <w:sz w:val="24"/>
          <w:szCs w:val="24"/>
        </w:rPr>
        <w:t>A</w:t>
      </w:r>
      <w:r w:rsidR="001253AD">
        <w:rPr>
          <w:rFonts w:ascii="Times New Roman" w:hAnsi="Times New Roman" w:cs="Times New Roman"/>
          <w:sz w:val="24"/>
          <w:szCs w:val="24"/>
        </w:rPr>
        <w:t xml:space="preserve">dministrative </w:t>
      </w:r>
      <w:r w:rsidR="000B0D1F">
        <w:rPr>
          <w:rFonts w:ascii="Times New Roman" w:hAnsi="Times New Roman" w:cs="Times New Roman"/>
          <w:sz w:val="24"/>
          <w:szCs w:val="24"/>
        </w:rPr>
        <w:t>A</w:t>
      </w:r>
      <w:r w:rsidR="001253AD">
        <w:rPr>
          <w:rFonts w:ascii="Times New Roman" w:hAnsi="Times New Roman" w:cs="Times New Roman"/>
          <w:sz w:val="24"/>
          <w:szCs w:val="24"/>
        </w:rPr>
        <w:t xml:space="preserve">gencies </w:t>
      </w:r>
      <w:r w:rsidR="000B0D1F">
        <w:rPr>
          <w:rFonts w:ascii="Times New Roman" w:hAnsi="Times New Roman" w:cs="Times New Roman"/>
          <w:sz w:val="24"/>
          <w:szCs w:val="24"/>
        </w:rPr>
        <w:t xml:space="preserve">(SLAA) </w:t>
      </w:r>
      <w:r w:rsidR="001253AD">
        <w:rPr>
          <w:rFonts w:ascii="Times New Roman" w:hAnsi="Times New Roman" w:cs="Times New Roman"/>
          <w:sz w:val="24"/>
          <w:szCs w:val="24"/>
        </w:rPr>
        <w:t>of the 50 states, the District of Columbia, and five Outlying Areas</w:t>
      </w:r>
      <w:r w:rsidRPr="47411B0D">
        <w:rPr>
          <w:rFonts w:ascii="Times New Roman" w:hAnsi="Times New Roman" w:cs="Times New Roman"/>
          <w:sz w:val="24"/>
          <w:szCs w:val="24"/>
        </w:rPr>
        <w:t>.</w:t>
      </w:r>
    </w:p>
    <w:p w:rsidR="001253AD" w:rsidRDefault="001253AD" w14:paraId="32D5B5A8" w14:textId="4BA6CB8B">
      <w:pPr>
        <w:rPr>
          <w:rFonts w:ascii="Times New Roman" w:hAnsi="Times New Roman" w:cs="Times New Roman"/>
          <w:sz w:val="24"/>
          <w:szCs w:val="24"/>
        </w:rPr>
      </w:pPr>
    </w:p>
    <w:p w:rsidR="008364F2" w:rsidRDefault="001253AD" w14:paraId="49368228" w14:textId="77777777">
      <w:pPr>
        <w:rPr>
          <w:rFonts w:ascii="Times New Roman" w:hAnsi="Times New Roman" w:cs="Times New Roman"/>
          <w:sz w:val="24"/>
          <w:szCs w:val="24"/>
        </w:rPr>
      </w:pPr>
      <w:r>
        <w:rPr>
          <w:rFonts w:ascii="Times New Roman" w:hAnsi="Times New Roman" w:cs="Times New Roman"/>
          <w:sz w:val="24"/>
          <w:szCs w:val="24"/>
        </w:rPr>
        <w:t>This request pertains to the 33</w:t>
      </w:r>
      <w:r w:rsidRPr="001253AD">
        <w:rPr>
          <w:rFonts w:ascii="Times New Roman" w:hAnsi="Times New Roman" w:cs="Times New Roman"/>
          <w:sz w:val="24"/>
          <w:szCs w:val="24"/>
          <w:vertAlign w:val="superscript"/>
        </w:rPr>
        <w:t>rd</w:t>
      </w:r>
      <w:r>
        <w:rPr>
          <w:rFonts w:ascii="Times New Roman" w:hAnsi="Times New Roman" w:cs="Times New Roman"/>
          <w:sz w:val="24"/>
          <w:szCs w:val="24"/>
        </w:rPr>
        <w:t xml:space="preserve"> cycle in the PLS series, conducted following the close of the 2020 fiscal year. Data collection will take place from January 2021 through early August 2021.</w:t>
      </w:r>
      <w:r w:rsidR="001E3FC2">
        <w:rPr>
          <w:rFonts w:ascii="Times New Roman" w:hAnsi="Times New Roman" w:cs="Times New Roman"/>
          <w:sz w:val="24"/>
          <w:szCs w:val="24"/>
        </w:rPr>
        <w:t xml:space="preserve"> This request includes two sets of revisions to the survey instrument that was approved by OMB in November 2019: </w:t>
      </w:r>
    </w:p>
    <w:p w:rsidR="002E5314" w:rsidP="002E5314" w:rsidRDefault="002E5314" w14:paraId="751EE0C5" w14:textId="7CCBE9E4">
      <w:pPr>
        <w:pStyle w:val="ListParagraph"/>
        <w:numPr>
          <w:ilvl w:val="0"/>
          <w:numId w:val="14"/>
        </w:numPr>
        <w:rPr>
          <w:rFonts w:ascii="Times New Roman" w:hAnsi="Times New Roman"/>
          <w:sz w:val="24"/>
          <w:szCs w:val="24"/>
        </w:rPr>
      </w:pPr>
      <w:r>
        <w:rPr>
          <w:rFonts w:ascii="Times New Roman" w:hAnsi="Times New Roman"/>
          <w:sz w:val="24"/>
          <w:szCs w:val="24"/>
        </w:rPr>
        <w:t>T</w:t>
      </w:r>
      <w:r w:rsidRPr="002E5314" w:rsidR="001E3FC2">
        <w:rPr>
          <w:rFonts w:ascii="Times New Roman" w:hAnsi="Times New Roman"/>
          <w:sz w:val="24"/>
          <w:szCs w:val="24"/>
        </w:rPr>
        <w:t xml:space="preserve">he addition of 15 items </w:t>
      </w:r>
      <w:r w:rsidRPr="002E5314" w:rsidR="000B0D1F">
        <w:rPr>
          <w:rFonts w:ascii="Times New Roman" w:hAnsi="Times New Roman"/>
          <w:sz w:val="24"/>
          <w:szCs w:val="24"/>
        </w:rPr>
        <w:t>pertaining to widespread changes to public library services in response to the national reaction to the COVID-19 virus outbreak</w:t>
      </w:r>
    </w:p>
    <w:p w:rsidRPr="002E5314" w:rsidR="001253AD" w:rsidP="002E5314" w:rsidRDefault="002E5314" w14:paraId="58DB6158" w14:textId="525B6E43">
      <w:pPr>
        <w:pStyle w:val="ListParagraph"/>
        <w:numPr>
          <w:ilvl w:val="0"/>
          <w:numId w:val="14"/>
        </w:numPr>
        <w:rPr>
          <w:rFonts w:ascii="Times New Roman" w:hAnsi="Times New Roman"/>
          <w:sz w:val="24"/>
          <w:szCs w:val="24"/>
        </w:rPr>
      </w:pPr>
      <w:r>
        <w:rPr>
          <w:rFonts w:ascii="Times New Roman" w:hAnsi="Times New Roman"/>
          <w:sz w:val="24"/>
          <w:szCs w:val="24"/>
        </w:rPr>
        <w:t>C</w:t>
      </w:r>
      <w:r w:rsidRPr="002E5314" w:rsidR="000B0D1F">
        <w:rPr>
          <w:rFonts w:ascii="Times New Roman" w:hAnsi="Times New Roman"/>
          <w:sz w:val="24"/>
          <w:szCs w:val="24"/>
        </w:rPr>
        <w:t>hanges approved by Chief Officers of SLAAs and the State Data Coordinators who respond to the survey</w:t>
      </w:r>
      <w:r w:rsidR="00301D3A">
        <w:rPr>
          <w:rFonts w:ascii="Times New Roman" w:hAnsi="Times New Roman"/>
          <w:sz w:val="24"/>
          <w:szCs w:val="24"/>
        </w:rPr>
        <w:t>:</w:t>
      </w:r>
      <w:r w:rsidR="00A14C54">
        <w:rPr>
          <w:rFonts w:ascii="Times New Roman" w:hAnsi="Times New Roman"/>
          <w:sz w:val="24"/>
          <w:szCs w:val="24"/>
        </w:rPr>
        <w:t xml:space="preserve"> two items removed, two items added, and one item revised.</w:t>
      </w:r>
    </w:p>
    <w:p w:rsidR="000B0D1F" w:rsidRDefault="000B0D1F" w14:paraId="280CFDB2" w14:textId="156D5043">
      <w:pPr>
        <w:rPr>
          <w:rFonts w:ascii="Times New Roman" w:hAnsi="Times New Roman" w:cs="Times New Roman"/>
          <w:sz w:val="24"/>
          <w:szCs w:val="24"/>
        </w:rPr>
      </w:pPr>
    </w:p>
    <w:p w:rsidR="000B0D1F" w:rsidRDefault="000B0D1F" w14:paraId="1DACCF77" w14:textId="2D9B7A32">
      <w:pPr>
        <w:rPr>
          <w:rFonts w:ascii="Times New Roman" w:hAnsi="Times New Roman" w:cs="Times New Roman"/>
          <w:sz w:val="24"/>
          <w:szCs w:val="24"/>
        </w:rPr>
      </w:pPr>
      <w:r w:rsidRPr="000B0D1F">
        <w:rPr>
          <w:rFonts w:ascii="Times New Roman" w:hAnsi="Times New Roman" w:cs="Times New Roman"/>
          <w:sz w:val="24"/>
          <w:szCs w:val="24"/>
        </w:rPr>
        <w:t>This request does not introduce significant changes to the estimated respondent burden or the costs to the federal government.</w:t>
      </w:r>
      <w:r>
        <w:rPr>
          <w:rFonts w:ascii="Times New Roman" w:hAnsi="Times New Roman" w:cs="Times New Roman"/>
          <w:sz w:val="24"/>
          <w:szCs w:val="24"/>
        </w:rPr>
        <w:t xml:space="preserve"> The following </w:t>
      </w:r>
      <w:r w:rsidR="007D1821">
        <w:rPr>
          <w:rFonts w:ascii="Times New Roman" w:hAnsi="Times New Roman" w:cs="Times New Roman"/>
          <w:sz w:val="24"/>
          <w:szCs w:val="24"/>
        </w:rPr>
        <w:t>table summarizes the items that were removed, added, or revised in the PLS instrument. See Attachment 1 for the instrument item wording and detailed rationale for each change.</w:t>
      </w:r>
    </w:p>
    <w:p w:rsidR="0071329A" w:rsidRDefault="0071329A" w14:paraId="2B981CD6" w14:textId="05970B4C">
      <w:pPr>
        <w:rPr>
          <w:rFonts w:ascii="Times New Roman" w:hAnsi="Times New Roman" w:cs="Times New Roman"/>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897"/>
        <w:gridCol w:w="1349"/>
        <w:gridCol w:w="2699"/>
        <w:gridCol w:w="1280"/>
        <w:gridCol w:w="3125"/>
      </w:tblGrid>
      <w:tr w:rsidR="0071329A" w:rsidTr="00470AA6" w14:paraId="50A40AEA" w14:textId="77777777">
        <w:trPr>
          <w:cantSplit/>
          <w:trHeight w:val="144"/>
          <w:tblHeader/>
        </w:trPr>
        <w:tc>
          <w:tcPr>
            <w:tcW w:w="897" w:type="dxa"/>
            <w:tcBorders>
              <w:top w:val="single" w:color="auto" w:sz="4" w:space="0"/>
              <w:left w:val="single" w:color="auto" w:sz="4" w:space="0"/>
              <w:bottom w:val="single" w:color="auto" w:sz="4" w:space="0"/>
              <w:right w:val="single" w:color="auto" w:sz="4" w:space="0"/>
            </w:tcBorders>
            <w:vAlign w:val="center"/>
            <w:hideMark/>
          </w:tcPr>
          <w:p w:rsidR="0071329A" w:rsidRDefault="0071329A" w14:paraId="398D1A3F" w14:textId="48E3A5FE">
            <w:pPr>
              <w:rPr>
                <w:rFonts w:ascii="Calibri" w:hAnsi="Calibri" w:cs="Arial"/>
                <w:b/>
                <w:bCs/>
                <w:color w:val="000000"/>
                <w:sz w:val="18"/>
                <w:szCs w:val="18"/>
              </w:rPr>
            </w:pPr>
            <w:r>
              <w:rPr>
                <w:rFonts w:ascii="Calibri" w:hAnsi="Calibri" w:cs="Arial"/>
                <w:b/>
                <w:bCs/>
                <w:color w:val="000000"/>
                <w:sz w:val="18"/>
                <w:szCs w:val="18"/>
              </w:rPr>
              <w:t>Item Number</w:t>
            </w:r>
          </w:p>
        </w:tc>
        <w:tc>
          <w:tcPr>
            <w:tcW w:w="1349" w:type="dxa"/>
            <w:tcBorders>
              <w:top w:val="single" w:color="auto" w:sz="4" w:space="0"/>
              <w:left w:val="single" w:color="auto" w:sz="4" w:space="0"/>
              <w:bottom w:val="single" w:color="auto" w:sz="4" w:space="0"/>
              <w:right w:val="single" w:color="auto" w:sz="4" w:space="0"/>
            </w:tcBorders>
            <w:noWrap/>
            <w:vAlign w:val="center"/>
            <w:hideMark/>
          </w:tcPr>
          <w:p w:rsidR="0071329A" w:rsidRDefault="0071329A" w14:paraId="7534C88D" w14:textId="791D8A17">
            <w:pPr>
              <w:rPr>
                <w:rFonts w:ascii="Calibri" w:hAnsi="Calibri" w:cs="Arial"/>
                <w:b/>
                <w:bCs/>
                <w:color w:val="000000"/>
                <w:sz w:val="18"/>
                <w:szCs w:val="18"/>
              </w:rPr>
            </w:pPr>
            <w:r>
              <w:rPr>
                <w:rFonts w:ascii="Calibri" w:hAnsi="Calibri" w:cs="Arial"/>
                <w:b/>
                <w:bCs/>
                <w:color w:val="000000"/>
                <w:sz w:val="18"/>
                <w:szCs w:val="18"/>
              </w:rPr>
              <w:t>Item Variable Name</w:t>
            </w:r>
          </w:p>
        </w:tc>
        <w:tc>
          <w:tcPr>
            <w:tcW w:w="2699" w:type="dxa"/>
            <w:tcBorders>
              <w:top w:val="single" w:color="auto" w:sz="4" w:space="0"/>
              <w:left w:val="single" w:color="auto" w:sz="4" w:space="0"/>
              <w:bottom w:val="single" w:color="auto" w:sz="4" w:space="0"/>
              <w:right w:val="single" w:color="auto" w:sz="4" w:space="0"/>
            </w:tcBorders>
            <w:noWrap/>
            <w:vAlign w:val="center"/>
            <w:hideMark/>
          </w:tcPr>
          <w:p w:rsidR="0071329A" w:rsidRDefault="0071329A" w14:paraId="04FECCCD" w14:textId="77777777">
            <w:pPr>
              <w:rPr>
                <w:rFonts w:ascii="Calibri" w:hAnsi="Calibri" w:cs="Arial"/>
                <w:b/>
                <w:bCs/>
                <w:color w:val="000000"/>
                <w:sz w:val="18"/>
                <w:szCs w:val="18"/>
              </w:rPr>
            </w:pPr>
            <w:r>
              <w:rPr>
                <w:rFonts w:ascii="Calibri" w:hAnsi="Calibri" w:cs="Arial"/>
                <w:b/>
                <w:bCs/>
                <w:color w:val="000000"/>
                <w:sz w:val="18"/>
                <w:szCs w:val="18"/>
              </w:rPr>
              <w:t>Item Description</w:t>
            </w:r>
          </w:p>
        </w:tc>
        <w:tc>
          <w:tcPr>
            <w:tcW w:w="1280" w:type="dxa"/>
            <w:tcBorders>
              <w:top w:val="single" w:color="auto" w:sz="4" w:space="0"/>
              <w:left w:val="single" w:color="auto" w:sz="4" w:space="0"/>
              <w:bottom w:val="single" w:color="auto" w:sz="4" w:space="0"/>
              <w:right w:val="single" w:color="auto" w:sz="4" w:space="0"/>
            </w:tcBorders>
            <w:vAlign w:val="center"/>
            <w:hideMark/>
          </w:tcPr>
          <w:p w:rsidR="0071329A" w:rsidRDefault="0071329A" w14:paraId="3E038673" w14:textId="77777777">
            <w:pPr>
              <w:rPr>
                <w:rFonts w:ascii="Calibri" w:hAnsi="Calibri" w:cs="Arial"/>
                <w:b/>
                <w:bCs/>
                <w:color w:val="000000"/>
                <w:sz w:val="18"/>
                <w:szCs w:val="18"/>
              </w:rPr>
            </w:pPr>
            <w:r>
              <w:rPr>
                <w:rFonts w:ascii="Calibri" w:hAnsi="Calibri" w:cs="Arial"/>
                <w:b/>
                <w:bCs/>
                <w:color w:val="000000"/>
                <w:sz w:val="18"/>
                <w:szCs w:val="18"/>
              </w:rPr>
              <w:t>Change</w:t>
            </w:r>
          </w:p>
          <w:p w:rsidR="0071329A" w:rsidRDefault="0071329A" w14:paraId="2849C98A" w14:textId="77777777">
            <w:pPr>
              <w:ind w:right="-115"/>
              <w:rPr>
                <w:rFonts w:ascii="Calibri" w:hAnsi="Calibri" w:cs="Arial"/>
                <w:bCs/>
                <w:color w:val="000000"/>
                <w:sz w:val="18"/>
                <w:szCs w:val="18"/>
              </w:rPr>
            </w:pPr>
            <w:r>
              <w:rPr>
                <w:rFonts w:ascii="Calibri" w:hAnsi="Calibri" w:cs="Arial"/>
                <w:bCs/>
                <w:color w:val="FF0000"/>
                <w:sz w:val="18"/>
                <w:szCs w:val="18"/>
              </w:rPr>
              <w:t>Removed (X)</w:t>
            </w:r>
            <w:r>
              <w:rPr>
                <w:rFonts w:ascii="Calibri" w:hAnsi="Calibri" w:cs="Arial"/>
                <w:bCs/>
                <w:color w:val="000000"/>
                <w:sz w:val="18"/>
                <w:szCs w:val="18"/>
              </w:rPr>
              <w:t>,</w:t>
            </w:r>
          </w:p>
          <w:p w:rsidR="0071329A" w:rsidRDefault="0071329A" w14:paraId="31C56BDB" w14:textId="77777777">
            <w:pPr>
              <w:ind w:right="-115"/>
              <w:rPr>
                <w:rFonts w:ascii="Calibri" w:hAnsi="Calibri" w:cs="Arial"/>
                <w:bCs/>
                <w:color w:val="000000"/>
                <w:sz w:val="18"/>
                <w:szCs w:val="18"/>
              </w:rPr>
            </w:pPr>
            <w:r>
              <w:rPr>
                <w:rFonts w:ascii="Calibri" w:hAnsi="Calibri" w:cs="Arial"/>
                <w:bCs/>
                <w:color w:val="00B050"/>
                <w:sz w:val="18"/>
                <w:szCs w:val="18"/>
              </w:rPr>
              <w:t>Added (A)</w:t>
            </w:r>
            <w:r>
              <w:rPr>
                <w:rFonts w:ascii="Calibri" w:hAnsi="Calibri" w:cs="Arial"/>
                <w:bCs/>
                <w:color w:val="000000"/>
                <w:sz w:val="18"/>
                <w:szCs w:val="18"/>
              </w:rPr>
              <w:t xml:space="preserve">,  </w:t>
            </w:r>
          </w:p>
          <w:p w:rsidR="0071329A" w:rsidRDefault="0071329A" w14:paraId="7DC7774A" w14:textId="77777777">
            <w:pPr>
              <w:ind w:right="-115"/>
              <w:rPr>
                <w:rFonts w:ascii="Calibri" w:hAnsi="Calibri" w:cs="Arial"/>
                <w:b/>
                <w:bCs/>
                <w:color w:val="000000"/>
                <w:sz w:val="18"/>
                <w:szCs w:val="18"/>
              </w:rPr>
            </w:pPr>
            <w:r>
              <w:rPr>
                <w:rFonts w:ascii="Calibri" w:hAnsi="Calibri" w:cs="Arial"/>
                <w:bCs/>
                <w:color w:val="7030A0"/>
                <w:sz w:val="18"/>
                <w:szCs w:val="18"/>
              </w:rPr>
              <w:t>Revised (R)</w:t>
            </w:r>
          </w:p>
        </w:tc>
        <w:tc>
          <w:tcPr>
            <w:tcW w:w="3125" w:type="dxa"/>
            <w:tcBorders>
              <w:top w:val="single" w:color="auto" w:sz="4" w:space="0"/>
              <w:left w:val="single" w:color="auto" w:sz="4" w:space="0"/>
              <w:bottom w:val="single" w:color="auto" w:sz="4" w:space="0"/>
              <w:right w:val="single" w:color="auto" w:sz="4" w:space="0"/>
            </w:tcBorders>
            <w:noWrap/>
            <w:vAlign w:val="center"/>
            <w:hideMark/>
          </w:tcPr>
          <w:p w:rsidR="0071329A" w:rsidRDefault="0071329A" w14:paraId="68383DB4" w14:textId="60B9891E">
            <w:pPr>
              <w:rPr>
                <w:rFonts w:ascii="Calibri" w:hAnsi="Calibri" w:cs="Arial"/>
                <w:color w:val="000000"/>
                <w:sz w:val="18"/>
                <w:szCs w:val="18"/>
              </w:rPr>
            </w:pPr>
            <w:r>
              <w:rPr>
                <w:rFonts w:ascii="Calibri" w:hAnsi="Calibri" w:cs="Arial"/>
                <w:b/>
                <w:bCs/>
                <w:color w:val="000000"/>
                <w:sz w:val="18"/>
                <w:szCs w:val="18"/>
              </w:rPr>
              <w:t>Rationale</w:t>
            </w:r>
            <w:r w:rsidR="00AB6490">
              <w:rPr>
                <w:rFonts w:ascii="Calibri" w:hAnsi="Calibri" w:cs="Arial"/>
                <w:b/>
                <w:bCs/>
                <w:color w:val="000000"/>
                <w:sz w:val="18"/>
                <w:szCs w:val="18"/>
              </w:rPr>
              <w:t xml:space="preserve"> Summary</w:t>
            </w:r>
          </w:p>
        </w:tc>
      </w:tr>
      <w:tr w:rsidRPr="0071329A" w:rsidR="0071329A" w:rsidTr="00470AA6" w14:paraId="51B69789"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71329A" w:rsidRDefault="0071329A" w14:paraId="7C4FF27F" w14:textId="5739873B">
            <w:pPr>
              <w:rPr>
                <w:rFonts w:ascii="Calibri" w:hAnsi="Calibri" w:cs="Arial"/>
                <w:color w:val="FF0000"/>
                <w:sz w:val="18"/>
                <w:szCs w:val="18"/>
              </w:rPr>
            </w:pPr>
            <w:r w:rsidRPr="0071329A">
              <w:rPr>
                <w:rFonts w:ascii="Calibri" w:hAnsi="Calibri" w:cs="Arial"/>
                <w:color w:val="FF0000"/>
                <w:sz w:val="18"/>
                <w:szCs w:val="18"/>
              </w:rPr>
              <w:t>460</w:t>
            </w:r>
          </w:p>
        </w:tc>
        <w:tc>
          <w:tcPr>
            <w:tcW w:w="1349" w:type="dxa"/>
            <w:tcBorders>
              <w:top w:val="single" w:color="auto" w:sz="4" w:space="0"/>
              <w:left w:val="single" w:color="auto" w:sz="4" w:space="0"/>
              <w:bottom w:val="single" w:color="auto" w:sz="4" w:space="0"/>
              <w:right w:val="single" w:color="auto" w:sz="4" w:space="0"/>
            </w:tcBorders>
            <w:noWrap/>
            <w:vAlign w:val="center"/>
          </w:tcPr>
          <w:p w:rsidRPr="0071329A" w:rsidR="0071329A" w:rsidRDefault="0071329A" w14:paraId="2216E262" w14:textId="338AE37E">
            <w:pPr>
              <w:rPr>
                <w:rFonts w:ascii="Calibri" w:hAnsi="Calibri" w:cs="Arial"/>
                <w:color w:val="FF0000"/>
                <w:sz w:val="18"/>
                <w:szCs w:val="18"/>
              </w:rPr>
            </w:pPr>
            <w:r>
              <w:rPr>
                <w:rFonts w:ascii="Calibri" w:hAnsi="Calibri" w:cs="Arial"/>
                <w:color w:val="FF0000"/>
                <w:sz w:val="18"/>
                <w:szCs w:val="18"/>
              </w:rPr>
              <w:t>SUBSCRIP</w:t>
            </w:r>
          </w:p>
        </w:tc>
        <w:tc>
          <w:tcPr>
            <w:tcW w:w="2699" w:type="dxa"/>
            <w:tcBorders>
              <w:top w:val="single" w:color="auto" w:sz="4" w:space="0"/>
              <w:left w:val="single" w:color="auto" w:sz="4" w:space="0"/>
              <w:bottom w:val="single" w:color="auto" w:sz="4" w:space="0"/>
              <w:right w:val="single" w:color="auto" w:sz="4" w:space="0"/>
            </w:tcBorders>
            <w:noWrap/>
            <w:vAlign w:val="center"/>
          </w:tcPr>
          <w:p w:rsidRPr="0071329A" w:rsidR="0071329A" w:rsidRDefault="0071329A" w14:paraId="62F780F9" w14:textId="0ECCE841">
            <w:pPr>
              <w:rPr>
                <w:rFonts w:ascii="Calibri" w:hAnsi="Calibri" w:cs="Arial"/>
                <w:color w:val="FF0000"/>
                <w:sz w:val="18"/>
                <w:szCs w:val="18"/>
              </w:rPr>
            </w:pPr>
            <w:r w:rsidRPr="0071329A">
              <w:rPr>
                <w:rFonts w:ascii="Calibri" w:hAnsi="Calibri" w:cs="Arial"/>
                <w:color w:val="FF0000"/>
                <w:sz w:val="18"/>
                <w:szCs w:val="18"/>
              </w:rPr>
              <w:t>Current Print Serial Subscriptions</w:t>
            </w:r>
          </w:p>
        </w:tc>
        <w:tc>
          <w:tcPr>
            <w:tcW w:w="1280" w:type="dxa"/>
            <w:tcBorders>
              <w:top w:val="single" w:color="auto" w:sz="4" w:space="0"/>
              <w:left w:val="single" w:color="auto" w:sz="4" w:space="0"/>
              <w:bottom w:val="single" w:color="auto" w:sz="4" w:space="0"/>
              <w:right w:val="single" w:color="auto" w:sz="4" w:space="0"/>
            </w:tcBorders>
            <w:vAlign w:val="center"/>
          </w:tcPr>
          <w:p w:rsidRPr="0071329A" w:rsidR="0071329A" w:rsidP="0071329A" w:rsidRDefault="0071329A" w14:paraId="4C1BB336" w14:textId="0FEB904B">
            <w:pPr>
              <w:jc w:val="center"/>
              <w:rPr>
                <w:rFonts w:ascii="Calibri" w:hAnsi="Calibri" w:cs="Arial"/>
                <w:color w:val="FF0000"/>
                <w:sz w:val="18"/>
                <w:szCs w:val="18"/>
              </w:rPr>
            </w:pPr>
            <w:r w:rsidRPr="0071329A">
              <w:rPr>
                <w:rFonts w:ascii="Calibri" w:hAnsi="Calibri" w:cs="Arial"/>
                <w:color w:val="FF0000"/>
                <w:sz w:val="18"/>
                <w:szCs w:val="18"/>
              </w:rPr>
              <w:t>X</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71329A" w:rsidRDefault="0071329A" w14:paraId="5DB707E4" w14:textId="24142F76">
            <w:pPr>
              <w:rPr>
                <w:rFonts w:ascii="Calibri" w:hAnsi="Calibri" w:cs="Arial"/>
                <w:color w:val="FF0000"/>
                <w:sz w:val="18"/>
                <w:szCs w:val="18"/>
              </w:rPr>
            </w:pPr>
            <w:r>
              <w:rPr>
                <w:rFonts w:ascii="Calibri" w:hAnsi="Calibri" w:cs="Arial"/>
                <w:color w:val="FF0000"/>
                <w:sz w:val="18"/>
                <w:szCs w:val="18"/>
              </w:rPr>
              <w:t>State-approved item change</w:t>
            </w:r>
          </w:p>
        </w:tc>
      </w:tr>
      <w:tr w:rsidRPr="0071329A" w:rsidR="0071329A" w:rsidTr="00470AA6" w14:paraId="08BEAFC7"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71329A" w:rsidP="0071329A" w:rsidRDefault="0071329A" w14:paraId="1F8DB54E" w14:textId="5EBBD029">
            <w:pPr>
              <w:rPr>
                <w:rFonts w:ascii="Calibri" w:hAnsi="Calibri" w:cs="Arial"/>
                <w:color w:val="FF0000"/>
                <w:sz w:val="18"/>
                <w:szCs w:val="18"/>
              </w:rPr>
            </w:pPr>
            <w:r w:rsidRPr="0071329A">
              <w:rPr>
                <w:rFonts w:ascii="Calibri" w:hAnsi="Calibri" w:cs="Arial"/>
                <w:color w:val="FF0000"/>
                <w:sz w:val="18"/>
                <w:szCs w:val="18"/>
              </w:rPr>
              <w:t>500</w:t>
            </w:r>
          </w:p>
        </w:tc>
        <w:tc>
          <w:tcPr>
            <w:tcW w:w="1349" w:type="dxa"/>
            <w:tcBorders>
              <w:top w:val="single" w:color="auto" w:sz="4" w:space="0"/>
              <w:left w:val="single" w:color="auto" w:sz="4" w:space="0"/>
              <w:bottom w:val="single" w:color="auto" w:sz="4" w:space="0"/>
              <w:right w:val="single" w:color="auto" w:sz="4" w:space="0"/>
            </w:tcBorders>
            <w:noWrap/>
            <w:vAlign w:val="center"/>
          </w:tcPr>
          <w:p w:rsidRPr="0071329A" w:rsidR="0071329A" w:rsidP="0071329A" w:rsidRDefault="0071329A" w14:paraId="1A7132AD" w14:textId="483DF5BE">
            <w:pPr>
              <w:rPr>
                <w:rFonts w:ascii="Calibri" w:hAnsi="Calibri" w:cs="Arial"/>
                <w:color w:val="FF0000"/>
                <w:sz w:val="18"/>
                <w:szCs w:val="18"/>
              </w:rPr>
            </w:pPr>
            <w:r>
              <w:rPr>
                <w:rFonts w:ascii="Calibri" w:hAnsi="Calibri" w:cs="Arial"/>
                <w:color w:val="FF0000"/>
                <w:sz w:val="18"/>
                <w:szCs w:val="18"/>
              </w:rPr>
              <w:t>HRS_OPEN</w:t>
            </w:r>
          </w:p>
        </w:tc>
        <w:tc>
          <w:tcPr>
            <w:tcW w:w="2699" w:type="dxa"/>
            <w:tcBorders>
              <w:top w:val="single" w:color="auto" w:sz="4" w:space="0"/>
              <w:left w:val="single" w:color="auto" w:sz="4" w:space="0"/>
              <w:bottom w:val="single" w:color="auto" w:sz="4" w:space="0"/>
              <w:right w:val="single" w:color="auto" w:sz="4" w:space="0"/>
            </w:tcBorders>
            <w:noWrap/>
            <w:vAlign w:val="center"/>
          </w:tcPr>
          <w:p w:rsidRPr="0071329A" w:rsidR="0071329A" w:rsidP="0071329A" w:rsidRDefault="0071329A" w14:paraId="03B1D950" w14:textId="23DD8519">
            <w:pPr>
              <w:rPr>
                <w:rFonts w:ascii="Calibri" w:hAnsi="Calibri" w:cs="Arial"/>
                <w:color w:val="FF0000"/>
                <w:sz w:val="18"/>
                <w:szCs w:val="18"/>
              </w:rPr>
            </w:pPr>
            <w:r w:rsidRPr="0071329A">
              <w:rPr>
                <w:rFonts w:ascii="Calibri" w:hAnsi="Calibri" w:cs="Arial"/>
                <w:color w:val="FF0000"/>
                <w:sz w:val="18"/>
                <w:szCs w:val="18"/>
              </w:rPr>
              <w:t>Public Service Hours Open Per Year</w:t>
            </w:r>
          </w:p>
        </w:tc>
        <w:tc>
          <w:tcPr>
            <w:tcW w:w="1280" w:type="dxa"/>
            <w:tcBorders>
              <w:top w:val="single" w:color="auto" w:sz="4" w:space="0"/>
              <w:left w:val="single" w:color="auto" w:sz="4" w:space="0"/>
              <w:bottom w:val="single" w:color="auto" w:sz="4" w:space="0"/>
              <w:right w:val="single" w:color="auto" w:sz="4" w:space="0"/>
            </w:tcBorders>
            <w:vAlign w:val="center"/>
          </w:tcPr>
          <w:p w:rsidRPr="0071329A" w:rsidR="0071329A" w:rsidP="005E032A" w:rsidRDefault="0071329A" w14:paraId="58EA89F5" w14:textId="48F23BC3">
            <w:pPr>
              <w:jc w:val="center"/>
              <w:rPr>
                <w:rFonts w:ascii="Calibri" w:hAnsi="Calibri" w:cs="Arial"/>
                <w:color w:val="FF0000"/>
                <w:sz w:val="18"/>
                <w:szCs w:val="18"/>
              </w:rPr>
            </w:pPr>
            <w:r w:rsidRPr="0071329A">
              <w:rPr>
                <w:rFonts w:ascii="Calibri" w:hAnsi="Calibri" w:cs="Arial"/>
                <w:color w:val="FF0000"/>
                <w:sz w:val="18"/>
                <w:szCs w:val="18"/>
              </w:rPr>
              <w:t>X</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71329A" w:rsidP="0071329A" w:rsidRDefault="0071329A" w14:paraId="38BB692D" w14:textId="7870E075">
            <w:pPr>
              <w:rPr>
                <w:rFonts w:ascii="Calibri" w:hAnsi="Calibri" w:cs="Arial"/>
                <w:color w:val="FF0000"/>
                <w:sz w:val="18"/>
                <w:szCs w:val="18"/>
              </w:rPr>
            </w:pPr>
            <w:r>
              <w:rPr>
                <w:rFonts w:ascii="Calibri" w:hAnsi="Calibri" w:cs="Arial"/>
                <w:color w:val="FF0000"/>
                <w:sz w:val="18"/>
                <w:szCs w:val="18"/>
              </w:rPr>
              <w:t>State-approved item change</w:t>
            </w:r>
          </w:p>
        </w:tc>
      </w:tr>
      <w:tr w:rsidRPr="0071329A" w:rsidR="0071329A" w:rsidTr="00470AA6" w14:paraId="5AB3A552"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71329A" w:rsidP="0071329A" w:rsidRDefault="0071329A" w14:paraId="328F469A" w14:textId="497B0A9E">
            <w:pPr>
              <w:rPr>
                <w:rFonts w:ascii="Calibri" w:hAnsi="Calibri" w:cs="Arial"/>
                <w:color w:val="00B050"/>
                <w:sz w:val="18"/>
                <w:szCs w:val="18"/>
              </w:rPr>
            </w:pPr>
            <w:r w:rsidRPr="0071329A">
              <w:rPr>
                <w:rFonts w:ascii="Calibri" w:hAnsi="Calibri" w:cs="Arial"/>
                <w:color w:val="00B050"/>
                <w:sz w:val="18"/>
                <w:szCs w:val="18"/>
              </w:rPr>
              <w:t>501a</w:t>
            </w:r>
          </w:p>
        </w:tc>
        <w:tc>
          <w:tcPr>
            <w:tcW w:w="1349" w:type="dxa"/>
            <w:tcBorders>
              <w:top w:val="single" w:color="auto" w:sz="4" w:space="0"/>
              <w:left w:val="single" w:color="auto" w:sz="4" w:space="0"/>
              <w:bottom w:val="single" w:color="auto" w:sz="4" w:space="0"/>
              <w:right w:val="single" w:color="auto" w:sz="4" w:space="0"/>
            </w:tcBorders>
            <w:noWrap/>
            <w:vAlign w:val="center"/>
          </w:tcPr>
          <w:p w:rsidRPr="0071329A" w:rsidR="0071329A" w:rsidP="0071329A" w:rsidRDefault="0071329A" w14:paraId="3D946048" w14:textId="06EA366F">
            <w:pPr>
              <w:rPr>
                <w:rFonts w:ascii="Calibri" w:hAnsi="Calibri" w:cs="Arial"/>
                <w:color w:val="00B050"/>
                <w:sz w:val="18"/>
                <w:szCs w:val="18"/>
              </w:rPr>
            </w:pPr>
            <w:r w:rsidRPr="0071329A">
              <w:rPr>
                <w:rFonts w:ascii="Calibri" w:hAnsi="Calibri" w:cs="Arial"/>
                <w:color w:val="00B050"/>
                <w:sz w:val="18"/>
                <w:szCs w:val="18"/>
              </w:rPr>
              <w:t>VISITRPT</w:t>
            </w:r>
          </w:p>
        </w:tc>
        <w:tc>
          <w:tcPr>
            <w:tcW w:w="2699" w:type="dxa"/>
            <w:tcBorders>
              <w:top w:val="single" w:color="auto" w:sz="4" w:space="0"/>
              <w:left w:val="single" w:color="auto" w:sz="4" w:space="0"/>
              <w:bottom w:val="single" w:color="auto" w:sz="4" w:space="0"/>
              <w:right w:val="single" w:color="auto" w:sz="4" w:space="0"/>
            </w:tcBorders>
            <w:noWrap/>
            <w:vAlign w:val="center"/>
          </w:tcPr>
          <w:p w:rsidRPr="0071329A" w:rsidR="0071329A" w:rsidP="0071329A" w:rsidRDefault="0071329A" w14:paraId="003E77F0" w14:textId="591C2F10">
            <w:pPr>
              <w:rPr>
                <w:rFonts w:ascii="Calibri" w:hAnsi="Calibri" w:cs="Arial"/>
                <w:color w:val="00B050"/>
                <w:sz w:val="18"/>
                <w:szCs w:val="18"/>
              </w:rPr>
            </w:pPr>
            <w:r w:rsidRPr="0071329A">
              <w:rPr>
                <w:rFonts w:ascii="Calibri" w:hAnsi="Calibri" w:cs="Arial"/>
                <w:color w:val="00B050"/>
                <w:sz w:val="18"/>
                <w:szCs w:val="18"/>
              </w:rPr>
              <w:t>Library Visits Reporting Method</w:t>
            </w:r>
          </w:p>
        </w:tc>
        <w:tc>
          <w:tcPr>
            <w:tcW w:w="1280" w:type="dxa"/>
            <w:tcBorders>
              <w:top w:val="single" w:color="auto" w:sz="4" w:space="0"/>
              <w:left w:val="single" w:color="auto" w:sz="4" w:space="0"/>
              <w:bottom w:val="single" w:color="auto" w:sz="4" w:space="0"/>
              <w:right w:val="single" w:color="auto" w:sz="4" w:space="0"/>
            </w:tcBorders>
            <w:vAlign w:val="center"/>
          </w:tcPr>
          <w:p w:rsidRPr="0071329A" w:rsidR="0071329A" w:rsidP="005E032A" w:rsidRDefault="0071329A" w14:paraId="778BD421" w14:textId="48498EA5">
            <w:pPr>
              <w:jc w:val="center"/>
              <w:rPr>
                <w:rFonts w:ascii="Calibri" w:hAnsi="Calibri" w:cs="Arial"/>
                <w:color w:val="00B050"/>
                <w:sz w:val="18"/>
                <w:szCs w:val="18"/>
              </w:rPr>
            </w:pPr>
            <w:r w:rsidRPr="0071329A">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71329A" w:rsidP="0071329A" w:rsidRDefault="0071329A" w14:paraId="4A55DAB1" w14:textId="21642DBA">
            <w:pPr>
              <w:rPr>
                <w:rFonts w:ascii="Calibri" w:hAnsi="Calibri" w:cs="Arial"/>
                <w:color w:val="00B050"/>
                <w:sz w:val="18"/>
                <w:szCs w:val="18"/>
              </w:rPr>
            </w:pPr>
            <w:r w:rsidRPr="0071329A">
              <w:rPr>
                <w:rFonts w:ascii="Calibri" w:hAnsi="Calibri" w:cs="Arial"/>
                <w:color w:val="00B050"/>
                <w:sz w:val="18"/>
                <w:szCs w:val="18"/>
              </w:rPr>
              <w:t>State-approved item change</w:t>
            </w:r>
          </w:p>
        </w:tc>
      </w:tr>
      <w:tr w:rsidRPr="0071329A" w:rsidR="0071329A" w:rsidTr="00470AA6" w14:paraId="069B2867"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71329A" w:rsidP="0071329A" w:rsidRDefault="0071329A" w14:paraId="397166A7" w14:textId="32878F1F">
            <w:pPr>
              <w:rPr>
                <w:rFonts w:ascii="Calibri" w:hAnsi="Calibri" w:cs="Arial"/>
                <w:color w:val="7030A0"/>
                <w:sz w:val="18"/>
                <w:szCs w:val="18"/>
              </w:rPr>
            </w:pPr>
            <w:r w:rsidRPr="0071329A">
              <w:rPr>
                <w:rFonts w:ascii="Calibri" w:hAnsi="Calibri" w:cs="Arial"/>
                <w:color w:val="7030A0"/>
                <w:sz w:val="18"/>
                <w:szCs w:val="18"/>
              </w:rPr>
              <w:t>502</w:t>
            </w:r>
          </w:p>
        </w:tc>
        <w:tc>
          <w:tcPr>
            <w:tcW w:w="1349" w:type="dxa"/>
            <w:tcBorders>
              <w:top w:val="single" w:color="auto" w:sz="4" w:space="0"/>
              <w:left w:val="single" w:color="auto" w:sz="4" w:space="0"/>
              <w:bottom w:val="single" w:color="auto" w:sz="4" w:space="0"/>
              <w:right w:val="single" w:color="auto" w:sz="4" w:space="0"/>
            </w:tcBorders>
            <w:noWrap/>
            <w:vAlign w:val="center"/>
          </w:tcPr>
          <w:p w:rsidRPr="0071329A" w:rsidR="0071329A" w:rsidP="0071329A" w:rsidRDefault="0071329A" w14:paraId="4E7BD7F4" w14:textId="0823AD88">
            <w:pPr>
              <w:rPr>
                <w:rFonts w:ascii="Calibri" w:hAnsi="Calibri" w:cs="Arial"/>
                <w:color w:val="7030A0"/>
                <w:sz w:val="18"/>
                <w:szCs w:val="18"/>
              </w:rPr>
            </w:pPr>
            <w:r w:rsidRPr="0071329A">
              <w:rPr>
                <w:rFonts w:ascii="Calibri" w:hAnsi="Calibri" w:cs="Arial"/>
                <w:color w:val="7030A0"/>
                <w:sz w:val="18"/>
                <w:szCs w:val="18"/>
              </w:rPr>
              <w:t>REFERENC</w:t>
            </w:r>
          </w:p>
        </w:tc>
        <w:tc>
          <w:tcPr>
            <w:tcW w:w="2699" w:type="dxa"/>
            <w:tcBorders>
              <w:top w:val="single" w:color="auto" w:sz="4" w:space="0"/>
              <w:left w:val="single" w:color="auto" w:sz="4" w:space="0"/>
              <w:bottom w:val="single" w:color="auto" w:sz="4" w:space="0"/>
              <w:right w:val="single" w:color="auto" w:sz="4" w:space="0"/>
            </w:tcBorders>
            <w:noWrap/>
          </w:tcPr>
          <w:p w:rsidRPr="0071329A" w:rsidR="0071329A" w:rsidP="0071329A" w:rsidRDefault="0071329A" w14:paraId="001889D4" w14:textId="6BA7195C">
            <w:pPr>
              <w:rPr>
                <w:rFonts w:ascii="Calibri" w:hAnsi="Calibri" w:cs="Arial"/>
                <w:color w:val="7030A0"/>
                <w:sz w:val="18"/>
                <w:szCs w:val="18"/>
              </w:rPr>
            </w:pPr>
            <w:r w:rsidRPr="0071329A">
              <w:rPr>
                <w:rFonts w:ascii="Calibri" w:hAnsi="Calibri" w:cs="Arial"/>
                <w:color w:val="7030A0"/>
                <w:sz w:val="18"/>
                <w:szCs w:val="18"/>
              </w:rPr>
              <w:t>Reference Transactions</w:t>
            </w:r>
          </w:p>
        </w:tc>
        <w:tc>
          <w:tcPr>
            <w:tcW w:w="1280" w:type="dxa"/>
            <w:tcBorders>
              <w:top w:val="single" w:color="auto" w:sz="4" w:space="0"/>
              <w:left w:val="single" w:color="auto" w:sz="4" w:space="0"/>
              <w:bottom w:val="single" w:color="auto" w:sz="4" w:space="0"/>
              <w:right w:val="single" w:color="auto" w:sz="4" w:space="0"/>
            </w:tcBorders>
            <w:vAlign w:val="center"/>
          </w:tcPr>
          <w:p w:rsidRPr="0071329A" w:rsidR="0071329A" w:rsidP="005E032A" w:rsidRDefault="0071329A" w14:paraId="486C49DB" w14:textId="698CB78C">
            <w:pPr>
              <w:jc w:val="center"/>
              <w:rPr>
                <w:rFonts w:ascii="Calibri" w:hAnsi="Calibri" w:cs="Arial"/>
                <w:color w:val="7030A0"/>
                <w:sz w:val="18"/>
                <w:szCs w:val="18"/>
              </w:rPr>
            </w:pPr>
            <w:r w:rsidRPr="0071329A">
              <w:rPr>
                <w:rFonts w:ascii="Calibri" w:hAnsi="Calibri" w:cs="Arial"/>
                <w:color w:val="7030A0"/>
                <w:sz w:val="18"/>
                <w:szCs w:val="18"/>
              </w:rPr>
              <w:t>R</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71329A" w:rsidP="0071329A" w:rsidRDefault="0071329A" w14:paraId="7D5A271B" w14:textId="3736C54D">
            <w:pPr>
              <w:rPr>
                <w:rFonts w:ascii="Calibri" w:hAnsi="Calibri" w:cs="Arial"/>
                <w:color w:val="7030A0"/>
                <w:sz w:val="18"/>
                <w:szCs w:val="18"/>
              </w:rPr>
            </w:pPr>
            <w:r w:rsidRPr="0071329A">
              <w:rPr>
                <w:rFonts w:ascii="Calibri" w:hAnsi="Calibri" w:cs="Arial"/>
                <w:color w:val="7030A0"/>
                <w:sz w:val="18"/>
                <w:szCs w:val="18"/>
              </w:rPr>
              <w:t>State-approved item change</w:t>
            </w:r>
          </w:p>
        </w:tc>
      </w:tr>
      <w:tr w:rsidRPr="0071329A" w:rsidR="0071329A" w:rsidTr="00470AA6" w14:paraId="0321A360"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71329A" w:rsidP="0071329A" w:rsidRDefault="0071329A" w14:paraId="6EEB36AB" w14:textId="7D0F3698">
            <w:pPr>
              <w:rPr>
                <w:rFonts w:ascii="Calibri" w:hAnsi="Calibri" w:cs="Arial"/>
                <w:color w:val="00B050"/>
                <w:sz w:val="18"/>
                <w:szCs w:val="18"/>
              </w:rPr>
            </w:pPr>
            <w:r w:rsidRPr="0071329A">
              <w:rPr>
                <w:rFonts w:ascii="Calibri" w:hAnsi="Calibri" w:cs="Arial"/>
                <w:color w:val="00B050"/>
                <w:sz w:val="18"/>
                <w:szCs w:val="18"/>
              </w:rPr>
              <w:t>502a</w:t>
            </w:r>
          </w:p>
        </w:tc>
        <w:tc>
          <w:tcPr>
            <w:tcW w:w="1349" w:type="dxa"/>
            <w:tcBorders>
              <w:top w:val="single" w:color="auto" w:sz="4" w:space="0"/>
              <w:left w:val="single" w:color="auto" w:sz="4" w:space="0"/>
              <w:bottom w:val="single" w:color="auto" w:sz="4" w:space="0"/>
              <w:right w:val="single" w:color="auto" w:sz="4" w:space="0"/>
            </w:tcBorders>
            <w:noWrap/>
            <w:vAlign w:val="center"/>
          </w:tcPr>
          <w:p w:rsidRPr="0071329A" w:rsidR="0071329A" w:rsidP="0071329A" w:rsidRDefault="0071329A" w14:paraId="509D25E5" w14:textId="6EF88FB5">
            <w:pPr>
              <w:rPr>
                <w:rFonts w:ascii="Calibri" w:hAnsi="Calibri" w:cs="Arial"/>
                <w:color w:val="00B050"/>
                <w:sz w:val="18"/>
                <w:szCs w:val="18"/>
              </w:rPr>
            </w:pPr>
            <w:r w:rsidRPr="0071329A">
              <w:rPr>
                <w:rFonts w:ascii="Calibri" w:hAnsi="Calibri" w:cs="Arial"/>
                <w:color w:val="00B050"/>
                <w:sz w:val="18"/>
                <w:szCs w:val="18"/>
              </w:rPr>
              <w:t>REFERRPT</w:t>
            </w:r>
          </w:p>
        </w:tc>
        <w:tc>
          <w:tcPr>
            <w:tcW w:w="2699" w:type="dxa"/>
            <w:tcBorders>
              <w:top w:val="single" w:color="auto" w:sz="4" w:space="0"/>
              <w:left w:val="single" w:color="auto" w:sz="4" w:space="0"/>
              <w:bottom w:val="single" w:color="auto" w:sz="4" w:space="0"/>
              <w:right w:val="single" w:color="auto" w:sz="4" w:space="0"/>
            </w:tcBorders>
            <w:noWrap/>
          </w:tcPr>
          <w:p w:rsidRPr="0071329A" w:rsidR="0071329A" w:rsidP="0071329A" w:rsidRDefault="0071329A" w14:paraId="37C3B20F" w14:textId="2AE78667">
            <w:pPr>
              <w:rPr>
                <w:rFonts w:ascii="Calibri" w:hAnsi="Calibri" w:cs="Arial"/>
                <w:color w:val="00B050"/>
                <w:sz w:val="18"/>
                <w:szCs w:val="18"/>
              </w:rPr>
            </w:pPr>
            <w:r w:rsidRPr="0071329A">
              <w:rPr>
                <w:rFonts w:ascii="Calibri" w:hAnsi="Calibri" w:cs="Arial"/>
                <w:color w:val="00B050"/>
                <w:sz w:val="18"/>
                <w:szCs w:val="18"/>
              </w:rPr>
              <w:t xml:space="preserve">Reference Transactions Reporting Method </w:t>
            </w:r>
          </w:p>
        </w:tc>
        <w:tc>
          <w:tcPr>
            <w:tcW w:w="1280" w:type="dxa"/>
            <w:tcBorders>
              <w:top w:val="single" w:color="auto" w:sz="4" w:space="0"/>
              <w:left w:val="single" w:color="auto" w:sz="4" w:space="0"/>
              <w:bottom w:val="single" w:color="auto" w:sz="4" w:space="0"/>
              <w:right w:val="single" w:color="auto" w:sz="4" w:space="0"/>
            </w:tcBorders>
            <w:vAlign w:val="center"/>
          </w:tcPr>
          <w:p w:rsidRPr="0071329A" w:rsidR="0071329A" w:rsidP="005E032A" w:rsidRDefault="0071329A" w14:paraId="6992CA8E" w14:textId="566A54F1">
            <w:pPr>
              <w:jc w:val="center"/>
              <w:rPr>
                <w:rFonts w:ascii="Calibri" w:hAnsi="Calibri" w:cs="Arial"/>
                <w:color w:val="00B050"/>
                <w:sz w:val="18"/>
                <w:szCs w:val="18"/>
              </w:rPr>
            </w:pPr>
            <w:r w:rsidRPr="0071329A">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71329A" w:rsidP="0071329A" w:rsidRDefault="0071329A" w14:paraId="3F719303" w14:textId="32EEFD12">
            <w:pPr>
              <w:rPr>
                <w:rFonts w:ascii="Calibri" w:hAnsi="Calibri" w:cs="Arial"/>
                <w:color w:val="00B050"/>
                <w:sz w:val="18"/>
                <w:szCs w:val="18"/>
              </w:rPr>
            </w:pPr>
            <w:r w:rsidRPr="0071329A">
              <w:rPr>
                <w:rFonts w:ascii="Calibri" w:hAnsi="Calibri" w:cs="Arial"/>
                <w:color w:val="00B050"/>
                <w:sz w:val="18"/>
                <w:szCs w:val="18"/>
              </w:rPr>
              <w:t>State-approved item change</w:t>
            </w:r>
          </w:p>
        </w:tc>
      </w:tr>
      <w:tr w:rsidR="0071329A" w:rsidTr="00470AA6" w14:paraId="1350B849"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hideMark/>
          </w:tcPr>
          <w:p w:rsidRPr="0071329A" w:rsidR="0071329A" w:rsidP="0071329A" w:rsidRDefault="0071329A" w14:paraId="40439BC2" w14:textId="1C0869CC">
            <w:pPr>
              <w:rPr>
                <w:rFonts w:ascii="Calibri" w:hAnsi="Calibri" w:cs="Arial"/>
                <w:color w:val="00B050"/>
                <w:sz w:val="18"/>
                <w:szCs w:val="18"/>
              </w:rPr>
            </w:pPr>
            <w:r w:rsidRPr="0071329A">
              <w:rPr>
                <w:rFonts w:ascii="Calibri" w:hAnsi="Calibri" w:cs="Arial"/>
                <w:color w:val="00B050"/>
                <w:sz w:val="18"/>
                <w:szCs w:val="18"/>
              </w:rPr>
              <w:t>510</w:t>
            </w:r>
          </w:p>
        </w:tc>
        <w:tc>
          <w:tcPr>
            <w:tcW w:w="1349" w:type="dxa"/>
            <w:tcBorders>
              <w:top w:val="single" w:color="auto" w:sz="4" w:space="0"/>
              <w:left w:val="single" w:color="auto" w:sz="4" w:space="0"/>
              <w:bottom w:val="single" w:color="auto" w:sz="4" w:space="0"/>
              <w:right w:val="single" w:color="auto" w:sz="4" w:space="0"/>
            </w:tcBorders>
            <w:vAlign w:val="center"/>
            <w:hideMark/>
          </w:tcPr>
          <w:p w:rsidRPr="0071329A" w:rsidR="0071329A" w:rsidP="0071329A" w:rsidRDefault="005E032A" w14:paraId="7CBB38C4" w14:textId="0818E947">
            <w:pPr>
              <w:rPr>
                <w:rFonts w:ascii="Calibri" w:hAnsi="Calibri" w:cs="Arial"/>
                <w:color w:val="00B050"/>
                <w:sz w:val="18"/>
                <w:szCs w:val="18"/>
              </w:rPr>
            </w:pPr>
            <w:r>
              <w:rPr>
                <w:rFonts w:ascii="Calibri" w:hAnsi="Calibri" w:cs="Arial"/>
                <w:color w:val="00B050"/>
                <w:sz w:val="18"/>
                <w:szCs w:val="18"/>
              </w:rPr>
              <w:t>C19CLOSE</w:t>
            </w:r>
          </w:p>
        </w:tc>
        <w:tc>
          <w:tcPr>
            <w:tcW w:w="2699" w:type="dxa"/>
            <w:tcBorders>
              <w:top w:val="single" w:color="auto" w:sz="4" w:space="0"/>
              <w:left w:val="single" w:color="auto" w:sz="4" w:space="0"/>
              <w:bottom w:val="single" w:color="auto" w:sz="4" w:space="0"/>
              <w:right w:val="single" w:color="auto" w:sz="4" w:space="0"/>
            </w:tcBorders>
            <w:vAlign w:val="center"/>
            <w:hideMark/>
          </w:tcPr>
          <w:p w:rsidRPr="0071329A" w:rsidR="0071329A" w:rsidP="0071329A" w:rsidRDefault="005E032A" w14:paraId="357DA87F" w14:textId="00F004B3">
            <w:pPr>
              <w:rPr>
                <w:rFonts w:ascii="Calibri" w:hAnsi="Calibri" w:cs="Arial"/>
                <w:color w:val="00B050"/>
                <w:sz w:val="18"/>
                <w:szCs w:val="18"/>
                <w:shd w:val="clear" w:color="auto" w:fill="FFFFFF"/>
              </w:rPr>
            </w:pPr>
            <w:r w:rsidRPr="005E032A">
              <w:rPr>
                <w:rFonts w:ascii="Calibri" w:hAnsi="Calibri" w:cs="Arial"/>
                <w:color w:val="00B050"/>
                <w:sz w:val="18"/>
                <w:szCs w:val="18"/>
                <w:shd w:val="clear" w:color="auto" w:fill="FFFFFF"/>
              </w:rPr>
              <w:t>Closed Outlets Due to COVID-19</w:t>
            </w:r>
          </w:p>
        </w:tc>
        <w:tc>
          <w:tcPr>
            <w:tcW w:w="1280" w:type="dxa"/>
            <w:tcBorders>
              <w:top w:val="single" w:color="auto" w:sz="4" w:space="0"/>
              <w:left w:val="single" w:color="auto" w:sz="4" w:space="0"/>
              <w:bottom w:val="single" w:color="auto" w:sz="4" w:space="0"/>
              <w:right w:val="single" w:color="auto" w:sz="4" w:space="0"/>
            </w:tcBorders>
            <w:vAlign w:val="center"/>
            <w:hideMark/>
          </w:tcPr>
          <w:p w:rsidRPr="0071329A" w:rsidR="0071329A" w:rsidP="005E032A" w:rsidRDefault="0071329A" w14:paraId="30B5DC31" w14:textId="42B590B8">
            <w:pPr>
              <w:jc w:val="center"/>
              <w:rPr>
                <w:rFonts w:ascii="Calibri" w:hAnsi="Calibri" w:cs="Arial"/>
                <w:color w:val="00B050"/>
                <w:sz w:val="18"/>
                <w:szCs w:val="18"/>
              </w:rPr>
            </w:pPr>
            <w:r>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hideMark/>
          </w:tcPr>
          <w:p w:rsidRPr="0071329A" w:rsidR="0071329A" w:rsidP="005E032A" w:rsidRDefault="0071329A" w14:paraId="4BCD054A" w14:textId="4E9341A4">
            <w:pPr>
              <w:rPr>
                <w:rFonts w:ascii="Calibri" w:hAnsi="Calibri" w:cs="Arial"/>
                <w:color w:val="00B050"/>
                <w:sz w:val="18"/>
                <w:szCs w:val="18"/>
              </w:rPr>
            </w:pPr>
            <w:r>
              <w:rPr>
                <w:rFonts w:ascii="Calibri" w:hAnsi="Calibri" w:cs="Arial"/>
                <w:color w:val="00B050"/>
                <w:sz w:val="18"/>
                <w:szCs w:val="18"/>
              </w:rPr>
              <w:t xml:space="preserve">Added to capture impact of </w:t>
            </w:r>
            <w:r w:rsidRPr="0071329A">
              <w:rPr>
                <w:rFonts w:ascii="Calibri" w:hAnsi="Calibri" w:cs="Arial"/>
                <w:color w:val="00B050"/>
                <w:sz w:val="18"/>
                <w:szCs w:val="18"/>
              </w:rPr>
              <w:t>COVID-19</w:t>
            </w:r>
          </w:p>
        </w:tc>
      </w:tr>
      <w:tr w:rsidR="005E032A" w:rsidTr="00470AA6" w14:paraId="301477A7"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469178C3" w14:textId="7C7D6932">
            <w:pPr>
              <w:rPr>
                <w:rFonts w:ascii="Calibri" w:hAnsi="Calibri" w:cs="Arial"/>
                <w:color w:val="00B050"/>
                <w:sz w:val="18"/>
                <w:szCs w:val="18"/>
              </w:rPr>
            </w:pPr>
            <w:r>
              <w:rPr>
                <w:rFonts w:ascii="Calibri" w:hAnsi="Calibri" w:cs="Arial"/>
                <w:color w:val="00B050"/>
                <w:sz w:val="18"/>
                <w:szCs w:val="18"/>
              </w:rPr>
              <w:t>511</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55D2A429" w14:textId="1D50B0C5">
            <w:pPr>
              <w:rPr>
                <w:rFonts w:ascii="Calibri" w:hAnsi="Calibri" w:cs="Arial"/>
                <w:color w:val="00B050"/>
                <w:sz w:val="18"/>
                <w:szCs w:val="18"/>
              </w:rPr>
            </w:pPr>
            <w:r w:rsidRPr="005E032A">
              <w:rPr>
                <w:rFonts w:ascii="Calibri" w:hAnsi="Calibri" w:cs="Arial"/>
                <w:color w:val="00B050"/>
                <w:sz w:val="18"/>
                <w:szCs w:val="18"/>
                <w:shd w:val="clear" w:color="auto" w:fill="FFFFFF"/>
              </w:rPr>
              <w:t>C19PUBSV</w:t>
            </w:r>
          </w:p>
        </w:tc>
        <w:tc>
          <w:tcPr>
            <w:tcW w:w="269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0CF09223" w14:textId="3443F6E9">
            <w:pPr>
              <w:rPr>
                <w:rFonts w:ascii="Calibri" w:hAnsi="Calibri" w:cs="Arial"/>
                <w:color w:val="00B050"/>
                <w:sz w:val="18"/>
                <w:szCs w:val="18"/>
                <w:shd w:val="clear" w:color="auto" w:fill="FFFFFF"/>
              </w:rPr>
            </w:pPr>
            <w:r w:rsidRPr="005E032A">
              <w:rPr>
                <w:rFonts w:ascii="Calibri" w:hAnsi="Calibri" w:cs="Arial"/>
                <w:color w:val="00B050"/>
                <w:sz w:val="18"/>
                <w:szCs w:val="18"/>
                <w:shd w:val="clear" w:color="auto" w:fill="FFFFFF"/>
              </w:rPr>
              <w:t>Public Services During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04230902" w14:textId="28555095">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4F1D3F5B" w14:textId="338BA995">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3E9D10C3"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1B60386F" w14:textId="5F96AEE7">
            <w:pPr>
              <w:rPr>
                <w:rFonts w:ascii="Calibri" w:hAnsi="Calibri" w:cs="Arial"/>
                <w:color w:val="00B050"/>
                <w:sz w:val="18"/>
                <w:szCs w:val="18"/>
              </w:rPr>
            </w:pPr>
            <w:r>
              <w:rPr>
                <w:rFonts w:ascii="Calibri" w:hAnsi="Calibri" w:cs="Arial"/>
                <w:color w:val="00B050"/>
                <w:sz w:val="18"/>
                <w:szCs w:val="18"/>
              </w:rPr>
              <w:t>512</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5561C447" w14:textId="6E2A644D">
            <w:pPr>
              <w:rPr>
                <w:rFonts w:ascii="Calibri" w:hAnsi="Calibri" w:cs="Arial"/>
                <w:color w:val="00B050"/>
                <w:sz w:val="18"/>
                <w:szCs w:val="18"/>
              </w:rPr>
            </w:pPr>
            <w:r w:rsidRPr="005E032A">
              <w:rPr>
                <w:rFonts w:ascii="Calibri" w:hAnsi="Calibri" w:cs="Arial"/>
                <w:color w:val="00B050"/>
                <w:sz w:val="18"/>
                <w:szCs w:val="18"/>
              </w:rPr>
              <w:t>C19ELMAT</w:t>
            </w:r>
          </w:p>
        </w:tc>
        <w:tc>
          <w:tcPr>
            <w:tcW w:w="2699" w:type="dxa"/>
            <w:tcBorders>
              <w:top w:val="single" w:color="auto" w:sz="4" w:space="0"/>
              <w:left w:val="single" w:color="auto" w:sz="4" w:space="0"/>
              <w:bottom w:val="single" w:color="auto" w:sz="4" w:space="0"/>
              <w:right w:val="single" w:color="auto" w:sz="4" w:space="0"/>
            </w:tcBorders>
          </w:tcPr>
          <w:p w:rsidRPr="005E032A" w:rsidR="005E032A" w:rsidP="005E032A" w:rsidRDefault="005E032A" w14:paraId="22B3BC59" w14:textId="2D5E0F2B">
            <w:pPr>
              <w:rPr>
                <w:rFonts w:ascii="Calibri" w:hAnsi="Calibri" w:cs="Arial"/>
                <w:color w:val="00B050"/>
                <w:sz w:val="18"/>
                <w:szCs w:val="18"/>
              </w:rPr>
            </w:pPr>
            <w:r w:rsidRPr="005E032A">
              <w:rPr>
                <w:rFonts w:ascii="Calibri" w:hAnsi="Calibri" w:cs="Arial"/>
                <w:color w:val="00B050"/>
                <w:sz w:val="18"/>
                <w:szCs w:val="18"/>
              </w:rPr>
              <w:t>Electronic Materials Added Due to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644D7307" w14:textId="6C013174">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0A42C570" w14:textId="0FF58CC1">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3D4E39A0"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2D2B4E56" w14:textId="66868B68">
            <w:pPr>
              <w:rPr>
                <w:rFonts w:ascii="Calibri" w:hAnsi="Calibri" w:cs="Arial"/>
                <w:color w:val="00B050"/>
                <w:sz w:val="18"/>
                <w:szCs w:val="18"/>
              </w:rPr>
            </w:pPr>
            <w:r>
              <w:rPr>
                <w:rFonts w:ascii="Calibri" w:hAnsi="Calibri" w:cs="Arial"/>
                <w:color w:val="00B050"/>
                <w:sz w:val="18"/>
                <w:szCs w:val="18"/>
              </w:rPr>
              <w:t>513</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716912DB" w14:textId="31477C1C">
            <w:pPr>
              <w:rPr>
                <w:rFonts w:ascii="Calibri" w:hAnsi="Calibri" w:cs="Arial"/>
                <w:color w:val="00B050"/>
                <w:sz w:val="18"/>
                <w:szCs w:val="18"/>
              </w:rPr>
            </w:pPr>
            <w:r w:rsidRPr="005E032A">
              <w:rPr>
                <w:rFonts w:ascii="Calibri" w:hAnsi="Calibri" w:cs="Arial"/>
                <w:color w:val="00B050"/>
                <w:sz w:val="18"/>
                <w:szCs w:val="18"/>
              </w:rPr>
              <w:t>C19ECRD1</w:t>
            </w:r>
          </w:p>
        </w:tc>
        <w:tc>
          <w:tcPr>
            <w:tcW w:w="2699" w:type="dxa"/>
            <w:tcBorders>
              <w:top w:val="single" w:color="auto" w:sz="4" w:space="0"/>
              <w:left w:val="single" w:color="auto" w:sz="4" w:space="0"/>
              <w:bottom w:val="single" w:color="auto" w:sz="4" w:space="0"/>
              <w:right w:val="single" w:color="auto" w:sz="4" w:space="0"/>
            </w:tcBorders>
          </w:tcPr>
          <w:p w:rsidRPr="005E032A" w:rsidR="005E032A" w:rsidP="005E032A" w:rsidRDefault="005E032A" w14:paraId="67053EB0" w14:textId="445E9D64">
            <w:pPr>
              <w:rPr>
                <w:rFonts w:ascii="Calibri" w:hAnsi="Calibri" w:cs="Arial"/>
                <w:color w:val="00B050"/>
                <w:sz w:val="18"/>
                <w:szCs w:val="18"/>
              </w:rPr>
            </w:pPr>
            <w:r w:rsidRPr="005E032A">
              <w:rPr>
                <w:rFonts w:ascii="Calibri" w:hAnsi="Calibri" w:cs="Arial"/>
                <w:color w:val="00B050"/>
                <w:sz w:val="18"/>
                <w:szCs w:val="18"/>
              </w:rPr>
              <w:t>Electronic Library Cards Issued Before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4F42CBC4" w14:textId="04D31A5E">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508FF246" w14:textId="5A257080">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1294FDCD"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5551FF3B" w14:textId="7F1151AE">
            <w:pPr>
              <w:rPr>
                <w:rFonts w:ascii="Calibri" w:hAnsi="Calibri" w:cs="Arial"/>
                <w:color w:val="00B050"/>
                <w:sz w:val="18"/>
                <w:szCs w:val="18"/>
              </w:rPr>
            </w:pPr>
            <w:r>
              <w:rPr>
                <w:rFonts w:ascii="Calibri" w:hAnsi="Calibri" w:cs="Arial"/>
                <w:color w:val="00B050"/>
                <w:sz w:val="18"/>
                <w:szCs w:val="18"/>
              </w:rPr>
              <w:t>514</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45B9692D" w14:textId="6937209F">
            <w:pPr>
              <w:rPr>
                <w:rFonts w:ascii="Calibri" w:hAnsi="Calibri" w:cs="Arial"/>
                <w:color w:val="00B050"/>
                <w:sz w:val="18"/>
                <w:szCs w:val="18"/>
              </w:rPr>
            </w:pPr>
            <w:r w:rsidRPr="005E032A">
              <w:rPr>
                <w:rFonts w:ascii="Calibri" w:hAnsi="Calibri" w:cs="Arial"/>
                <w:color w:val="00B050"/>
                <w:sz w:val="18"/>
                <w:szCs w:val="18"/>
              </w:rPr>
              <w:t>C19ECRD2</w:t>
            </w:r>
          </w:p>
        </w:tc>
        <w:tc>
          <w:tcPr>
            <w:tcW w:w="2699" w:type="dxa"/>
            <w:tcBorders>
              <w:top w:val="single" w:color="auto" w:sz="4" w:space="0"/>
              <w:left w:val="single" w:color="auto" w:sz="4" w:space="0"/>
              <w:bottom w:val="single" w:color="auto" w:sz="4" w:space="0"/>
              <w:right w:val="single" w:color="auto" w:sz="4" w:space="0"/>
            </w:tcBorders>
          </w:tcPr>
          <w:p w:rsidRPr="005E032A" w:rsidR="005E032A" w:rsidP="005E032A" w:rsidRDefault="005E032A" w14:paraId="7504CF04" w14:textId="64C2FA0A">
            <w:pPr>
              <w:rPr>
                <w:rFonts w:ascii="Calibri" w:hAnsi="Calibri" w:cs="Arial"/>
                <w:color w:val="00B050"/>
                <w:sz w:val="18"/>
                <w:szCs w:val="18"/>
              </w:rPr>
            </w:pPr>
            <w:r w:rsidRPr="005E032A">
              <w:rPr>
                <w:rFonts w:ascii="Calibri" w:hAnsi="Calibri" w:cs="Arial"/>
                <w:color w:val="00B050"/>
                <w:sz w:val="18"/>
                <w:szCs w:val="18"/>
              </w:rPr>
              <w:t>Electronic Library Cards Issued During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5486CD54" w14:textId="31A738EE">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527FF98A" w14:textId="6959B4AA">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70587D13"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61B95A24" w14:textId="233367A5">
            <w:pPr>
              <w:rPr>
                <w:rFonts w:ascii="Calibri" w:hAnsi="Calibri" w:cs="Arial"/>
                <w:color w:val="00B050"/>
                <w:sz w:val="18"/>
                <w:szCs w:val="18"/>
              </w:rPr>
            </w:pPr>
            <w:r>
              <w:rPr>
                <w:rFonts w:ascii="Calibri" w:hAnsi="Calibri" w:cs="Arial"/>
                <w:color w:val="00B050"/>
                <w:sz w:val="18"/>
                <w:szCs w:val="18"/>
              </w:rPr>
              <w:t>515</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1EC412F0" w14:textId="74D9F88E">
            <w:pPr>
              <w:rPr>
                <w:rFonts w:ascii="Calibri" w:hAnsi="Calibri" w:cs="Arial"/>
                <w:color w:val="00B050"/>
                <w:sz w:val="18"/>
                <w:szCs w:val="18"/>
              </w:rPr>
            </w:pPr>
            <w:r w:rsidRPr="005E032A">
              <w:rPr>
                <w:rFonts w:ascii="Calibri" w:hAnsi="Calibri" w:cs="Arial"/>
                <w:color w:val="00B050"/>
                <w:sz w:val="18"/>
                <w:szCs w:val="18"/>
              </w:rPr>
              <w:t>C19REFER</w:t>
            </w:r>
          </w:p>
        </w:tc>
        <w:tc>
          <w:tcPr>
            <w:tcW w:w="2699" w:type="dxa"/>
            <w:tcBorders>
              <w:top w:val="single" w:color="auto" w:sz="4" w:space="0"/>
              <w:left w:val="single" w:color="auto" w:sz="4" w:space="0"/>
              <w:bottom w:val="single" w:color="auto" w:sz="4" w:space="0"/>
              <w:right w:val="single" w:color="auto" w:sz="4" w:space="0"/>
            </w:tcBorders>
          </w:tcPr>
          <w:p w:rsidRPr="005E032A" w:rsidR="005E032A" w:rsidP="005E032A" w:rsidRDefault="005E032A" w14:paraId="63173E54" w14:textId="10749D41">
            <w:pPr>
              <w:rPr>
                <w:rFonts w:ascii="Calibri" w:hAnsi="Calibri" w:cs="Arial"/>
                <w:color w:val="00B050"/>
                <w:sz w:val="18"/>
                <w:szCs w:val="18"/>
              </w:rPr>
            </w:pPr>
            <w:r w:rsidRPr="005E032A">
              <w:rPr>
                <w:rFonts w:ascii="Calibri" w:hAnsi="Calibri" w:cs="Arial"/>
                <w:color w:val="00B050"/>
                <w:sz w:val="18"/>
                <w:szCs w:val="18"/>
              </w:rPr>
              <w:t>Reference Service During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0DBEFEC0" w14:textId="773FBF73">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733FC43E" w14:textId="3174D99E">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57B0F365"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43015822" w14:textId="75227583">
            <w:pPr>
              <w:rPr>
                <w:rFonts w:ascii="Calibri" w:hAnsi="Calibri" w:cs="Arial"/>
                <w:color w:val="00B050"/>
                <w:sz w:val="18"/>
                <w:szCs w:val="18"/>
              </w:rPr>
            </w:pPr>
            <w:r>
              <w:rPr>
                <w:rFonts w:ascii="Calibri" w:hAnsi="Calibri" w:cs="Arial"/>
                <w:color w:val="00B050"/>
                <w:sz w:val="18"/>
                <w:szCs w:val="18"/>
              </w:rPr>
              <w:t>516</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259EF8F4" w14:textId="291E61AD">
            <w:pPr>
              <w:rPr>
                <w:rFonts w:ascii="Calibri" w:hAnsi="Calibri" w:cs="Arial"/>
                <w:color w:val="00B050"/>
                <w:sz w:val="18"/>
                <w:szCs w:val="18"/>
              </w:rPr>
            </w:pPr>
            <w:r w:rsidRPr="005E032A">
              <w:rPr>
                <w:rFonts w:ascii="Calibri" w:hAnsi="Calibri" w:cs="Arial"/>
                <w:color w:val="00B050"/>
                <w:sz w:val="18"/>
                <w:szCs w:val="18"/>
              </w:rPr>
              <w:t>C19CURBS</w:t>
            </w:r>
          </w:p>
        </w:tc>
        <w:tc>
          <w:tcPr>
            <w:tcW w:w="2699" w:type="dxa"/>
            <w:tcBorders>
              <w:top w:val="single" w:color="auto" w:sz="4" w:space="0"/>
              <w:left w:val="single" w:color="auto" w:sz="4" w:space="0"/>
              <w:bottom w:val="single" w:color="auto" w:sz="4" w:space="0"/>
              <w:right w:val="single" w:color="auto" w:sz="4" w:space="0"/>
            </w:tcBorders>
          </w:tcPr>
          <w:p w:rsidRPr="005E032A" w:rsidR="005E032A" w:rsidP="005E032A" w:rsidRDefault="005E032A" w14:paraId="5EC171FE" w14:textId="02A1AA85">
            <w:pPr>
              <w:rPr>
                <w:rFonts w:ascii="Calibri" w:hAnsi="Calibri" w:cs="Arial"/>
                <w:color w:val="00B050"/>
                <w:sz w:val="18"/>
                <w:szCs w:val="18"/>
              </w:rPr>
            </w:pPr>
            <w:r w:rsidRPr="005E032A">
              <w:rPr>
                <w:rFonts w:ascii="Calibri" w:hAnsi="Calibri" w:cs="Arial"/>
                <w:color w:val="00B050"/>
                <w:sz w:val="18"/>
                <w:szCs w:val="18"/>
              </w:rPr>
              <w:t>Curbside Service During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3E3F16CF" w14:textId="63A0996F">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155ACE81" w14:textId="6ACD3F8A">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5F96914F"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5A1D4755" w14:textId="7427F2BD">
            <w:pPr>
              <w:rPr>
                <w:rFonts w:ascii="Calibri" w:hAnsi="Calibri" w:cs="Arial"/>
                <w:color w:val="00B050"/>
                <w:sz w:val="18"/>
                <w:szCs w:val="18"/>
              </w:rPr>
            </w:pPr>
            <w:r>
              <w:rPr>
                <w:rFonts w:ascii="Calibri" w:hAnsi="Calibri" w:cs="Arial"/>
                <w:color w:val="00B050"/>
                <w:sz w:val="18"/>
                <w:szCs w:val="18"/>
              </w:rPr>
              <w:t>517</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304680AA" w14:textId="061B258E">
            <w:pPr>
              <w:rPr>
                <w:rFonts w:ascii="Calibri" w:hAnsi="Calibri" w:cs="Arial"/>
                <w:color w:val="00B050"/>
                <w:sz w:val="18"/>
                <w:szCs w:val="18"/>
              </w:rPr>
            </w:pPr>
            <w:r w:rsidRPr="005E032A">
              <w:rPr>
                <w:rFonts w:ascii="Calibri" w:hAnsi="Calibri" w:cs="Arial"/>
                <w:color w:val="00B050"/>
                <w:sz w:val="18"/>
                <w:szCs w:val="18"/>
              </w:rPr>
              <w:t>C19LIVEP</w:t>
            </w:r>
          </w:p>
        </w:tc>
        <w:tc>
          <w:tcPr>
            <w:tcW w:w="2699" w:type="dxa"/>
            <w:tcBorders>
              <w:top w:val="single" w:color="auto" w:sz="4" w:space="0"/>
              <w:left w:val="single" w:color="auto" w:sz="4" w:space="0"/>
              <w:bottom w:val="single" w:color="auto" w:sz="4" w:space="0"/>
              <w:right w:val="single" w:color="auto" w:sz="4" w:space="0"/>
            </w:tcBorders>
          </w:tcPr>
          <w:p w:rsidRPr="005E032A" w:rsidR="005E032A" w:rsidP="005E032A" w:rsidRDefault="005E032A" w14:paraId="1BC2CC1B" w14:textId="089B304A">
            <w:pPr>
              <w:rPr>
                <w:rFonts w:ascii="Calibri" w:hAnsi="Calibri" w:cs="Arial"/>
                <w:color w:val="00B050"/>
                <w:sz w:val="18"/>
                <w:szCs w:val="18"/>
              </w:rPr>
            </w:pPr>
            <w:r w:rsidRPr="005E032A">
              <w:rPr>
                <w:rFonts w:ascii="Calibri" w:hAnsi="Calibri" w:cs="Arial"/>
                <w:color w:val="00B050"/>
                <w:sz w:val="18"/>
                <w:szCs w:val="18"/>
              </w:rPr>
              <w:t>Live Virtual Programs During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1B1CF330" w14:textId="232B1E81">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40AA47F0" w14:textId="5F0B735D">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239F0485"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04BC921C" w14:textId="43599ED8">
            <w:pPr>
              <w:rPr>
                <w:rFonts w:ascii="Calibri" w:hAnsi="Calibri" w:cs="Arial"/>
                <w:color w:val="00B050"/>
                <w:sz w:val="18"/>
                <w:szCs w:val="18"/>
              </w:rPr>
            </w:pPr>
            <w:r>
              <w:rPr>
                <w:rFonts w:ascii="Calibri" w:hAnsi="Calibri" w:cs="Arial"/>
                <w:color w:val="00B050"/>
                <w:sz w:val="18"/>
                <w:szCs w:val="18"/>
              </w:rPr>
              <w:lastRenderedPageBreak/>
              <w:t>518</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513DF3C5" w14:textId="2B905132">
            <w:pPr>
              <w:rPr>
                <w:rFonts w:ascii="Calibri" w:hAnsi="Calibri" w:cs="Arial"/>
                <w:color w:val="00B050"/>
                <w:sz w:val="18"/>
                <w:szCs w:val="18"/>
              </w:rPr>
            </w:pPr>
            <w:r w:rsidRPr="005E032A">
              <w:rPr>
                <w:rFonts w:ascii="Calibri" w:hAnsi="Calibri" w:cs="Arial"/>
                <w:color w:val="00B050"/>
                <w:sz w:val="18"/>
                <w:szCs w:val="18"/>
              </w:rPr>
              <w:t>C19RECD</w:t>
            </w:r>
            <w:r w:rsidR="00AB6490">
              <w:rPr>
                <w:rFonts w:ascii="Calibri" w:hAnsi="Calibri" w:cs="Arial"/>
                <w:color w:val="00B050"/>
                <w:sz w:val="18"/>
                <w:szCs w:val="18"/>
              </w:rPr>
              <w:t>P</w:t>
            </w:r>
          </w:p>
        </w:tc>
        <w:tc>
          <w:tcPr>
            <w:tcW w:w="2699" w:type="dxa"/>
            <w:tcBorders>
              <w:top w:val="single" w:color="auto" w:sz="4" w:space="0"/>
              <w:left w:val="single" w:color="auto" w:sz="4" w:space="0"/>
              <w:bottom w:val="single" w:color="auto" w:sz="4" w:space="0"/>
              <w:right w:val="single" w:color="auto" w:sz="4" w:space="0"/>
            </w:tcBorders>
          </w:tcPr>
          <w:p w:rsidRPr="005E032A" w:rsidR="005E032A" w:rsidP="005E032A" w:rsidRDefault="005E032A" w14:paraId="50BD9DDD" w14:textId="60E49EAF">
            <w:pPr>
              <w:rPr>
                <w:rFonts w:ascii="Calibri" w:hAnsi="Calibri" w:cs="Arial"/>
                <w:color w:val="00B050"/>
                <w:sz w:val="18"/>
                <w:szCs w:val="18"/>
              </w:rPr>
            </w:pPr>
            <w:r w:rsidRPr="005E032A">
              <w:rPr>
                <w:rFonts w:ascii="Calibri" w:hAnsi="Calibri" w:cs="Arial"/>
                <w:color w:val="00B050"/>
                <w:sz w:val="18"/>
                <w:szCs w:val="18"/>
              </w:rPr>
              <w:t>Recordings of Program Content During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155E0433" w14:textId="483DF2E9">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52D3D4FE" w14:textId="555595B8">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48C701D7"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72C562B0" w14:textId="0812741D">
            <w:pPr>
              <w:rPr>
                <w:rFonts w:ascii="Calibri" w:hAnsi="Calibri" w:cs="Arial"/>
                <w:color w:val="00B050"/>
                <w:sz w:val="18"/>
                <w:szCs w:val="18"/>
              </w:rPr>
            </w:pPr>
            <w:r>
              <w:rPr>
                <w:rFonts w:ascii="Calibri" w:hAnsi="Calibri" w:cs="Arial"/>
                <w:color w:val="00B050"/>
                <w:sz w:val="18"/>
                <w:szCs w:val="18"/>
              </w:rPr>
              <w:t>519</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1967F56C" w14:textId="7957E69A">
            <w:pPr>
              <w:rPr>
                <w:rFonts w:ascii="Calibri" w:hAnsi="Calibri" w:cs="Arial"/>
                <w:color w:val="00B050"/>
                <w:sz w:val="18"/>
                <w:szCs w:val="18"/>
              </w:rPr>
            </w:pPr>
            <w:r w:rsidRPr="005E032A">
              <w:rPr>
                <w:rFonts w:ascii="Calibri" w:hAnsi="Calibri" w:cs="Arial"/>
                <w:color w:val="00B050"/>
                <w:sz w:val="18"/>
                <w:szCs w:val="18"/>
              </w:rPr>
              <w:t>C19XWIF1</w:t>
            </w:r>
          </w:p>
        </w:tc>
        <w:tc>
          <w:tcPr>
            <w:tcW w:w="2699" w:type="dxa"/>
            <w:tcBorders>
              <w:top w:val="single" w:color="auto" w:sz="4" w:space="0"/>
              <w:left w:val="single" w:color="auto" w:sz="4" w:space="0"/>
              <w:bottom w:val="single" w:color="auto" w:sz="4" w:space="0"/>
              <w:right w:val="single" w:color="auto" w:sz="4" w:space="0"/>
            </w:tcBorders>
          </w:tcPr>
          <w:p w:rsidRPr="005E032A" w:rsidR="005E032A" w:rsidP="005E032A" w:rsidRDefault="005E032A" w14:paraId="443EF0E6" w14:textId="20D3D883">
            <w:pPr>
              <w:rPr>
                <w:rFonts w:ascii="Calibri" w:hAnsi="Calibri" w:cs="Arial"/>
                <w:color w:val="00B050"/>
                <w:sz w:val="18"/>
                <w:szCs w:val="18"/>
              </w:rPr>
            </w:pPr>
            <w:r w:rsidRPr="005E032A">
              <w:rPr>
                <w:rFonts w:ascii="Calibri" w:hAnsi="Calibri" w:cs="Arial"/>
                <w:color w:val="00B050"/>
                <w:sz w:val="18"/>
                <w:szCs w:val="18"/>
              </w:rPr>
              <w:t>External WiFi Access Before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3DAC7807" w14:textId="0B9CA964">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1C858188" w14:textId="4F5D9301">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651D3871"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26676445" w14:textId="728B17D1">
            <w:pPr>
              <w:rPr>
                <w:rFonts w:ascii="Calibri" w:hAnsi="Calibri" w:cs="Arial"/>
                <w:color w:val="00B050"/>
                <w:sz w:val="18"/>
                <w:szCs w:val="18"/>
              </w:rPr>
            </w:pPr>
            <w:r>
              <w:rPr>
                <w:rFonts w:ascii="Calibri" w:hAnsi="Calibri" w:cs="Arial"/>
                <w:color w:val="00B050"/>
                <w:sz w:val="18"/>
                <w:szCs w:val="18"/>
              </w:rPr>
              <w:t>520</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677E7698" w14:textId="74C048A7">
            <w:pPr>
              <w:rPr>
                <w:rFonts w:ascii="Calibri" w:hAnsi="Calibri" w:cs="Arial"/>
                <w:color w:val="00B050"/>
                <w:sz w:val="18"/>
                <w:szCs w:val="18"/>
              </w:rPr>
            </w:pPr>
            <w:r w:rsidRPr="005E032A">
              <w:rPr>
                <w:rFonts w:ascii="Calibri" w:hAnsi="Calibri" w:cs="Arial"/>
                <w:color w:val="00B050"/>
                <w:sz w:val="18"/>
                <w:szCs w:val="18"/>
              </w:rPr>
              <w:t>C19XWIF2</w:t>
            </w:r>
          </w:p>
        </w:tc>
        <w:tc>
          <w:tcPr>
            <w:tcW w:w="2699" w:type="dxa"/>
            <w:tcBorders>
              <w:top w:val="single" w:color="auto" w:sz="4" w:space="0"/>
              <w:left w:val="single" w:color="auto" w:sz="4" w:space="0"/>
              <w:bottom w:val="single" w:color="auto" w:sz="4" w:space="0"/>
              <w:right w:val="single" w:color="auto" w:sz="4" w:space="0"/>
            </w:tcBorders>
          </w:tcPr>
          <w:p w:rsidRPr="005E032A" w:rsidR="005E032A" w:rsidP="005E032A" w:rsidRDefault="005E032A" w14:paraId="799882A7" w14:textId="1DB41A09">
            <w:pPr>
              <w:rPr>
                <w:rFonts w:ascii="Calibri" w:hAnsi="Calibri" w:cs="Arial"/>
                <w:color w:val="00B050"/>
                <w:sz w:val="18"/>
                <w:szCs w:val="18"/>
              </w:rPr>
            </w:pPr>
            <w:r w:rsidRPr="005E032A">
              <w:rPr>
                <w:rFonts w:ascii="Calibri" w:hAnsi="Calibri" w:cs="Arial"/>
                <w:color w:val="00B050"/>
                <w:sz w:val="18"/>
                <w:szCs w:val="18"/>
              </w:rPr>
              <w:t>External WiFi Access During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6AD92DE9" w14:textId="141B2584">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28C33D8E" w14:textId="53DD5B10">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BE49D6" w:rsidTr="00470AA6" w14:paraId="3FB260C1"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00BE49D6" w:rsidP="005E032A" w:rsidRDefault="00BE49D6" w14:paraId="47BAC2AF" w14:textId="7897AE61">
            <w:pPr>
              <w:rPr>
                <w:rFonts w:ascii="Calibri" w:hAnsi="Calibri" w:cs="Arial"/>
                <w:color w:val="00B050"/>
                <w:sz w:val="18"/>
                <w:szCs w:val="18"/>
              </w:rPr>
            </w:pPr>
            <w:r>
              <w:rPr>
                <w:rFonts w:ascii="Calibri" w:hAnsi="Calibri" w:cs="Arial"/>
                <w:color w:val="00B050"/>
                <w:sz w:val="18"/>
                <w:szCs w:val="18"/>
              </w:rPr>
              <w:t>521</w:t>
            </w:r>
          </w:p>
        </w:tc>
        <w:tc>
          <w:tcPr>
            <w:tcW w:w="1349" w:type="dxa"/>
            <w:tcBorders>
              <w:top w:val="single" w:color="auto" w:sz="4" w:space="0"/>
              <w:left w:val="single" w:color="auto" w:sz="4" w:space="0"/>
              <w:bottom w:val="single" w:color="auto" w:sz="4" w:space="0"/>
              <w:right w:val="single" w:color="auto" w:sz="4" w:space="0"/>
            </w:tcBorders>
            <w:vAlign w:val="center"/>
          </w:tcPr>
          <w:p w:rsidRPr="005E032A" w:rsidR="00BE49D6" w:rsidP="005E032A" w:rsidRDefault="00BE49D6" w14:paraId="62CB99B3" w14:textId="14C7E37D">
            <w:pPr>
              <w:rPr>
                <w:rFonts w:ascii="Calibri" w:hAnsi="Calibri" w:cs="Arial"/>
                <w:color w:val="00B050"/>
                <w:sz w:val="18"/>
                <w:szCs w:val="18"/>
              </w:rPr>
            </w:pPr>
            <w:r>
              <w:rPr>
                <w:rFonts w:ascii="Calibri" w:hAnsi="Calibri" w:cs="Arial"/>
                <w:color w:val="00B050"/>
                <w:sz w:val="18"/>
                <w:szCs w:val="18"/>
              </w:rPr>
              <w:t>C19XWIF3</w:t>
            </w:r>
          </w:p>
        </w:tc>
        <w:tc>
          <w:tcPr>
            <w:tcW w:w="2699" w:type="dxa"/>
            <w:tcBorders>
              <w:top w:val="single" w:color="auto" w:sz="4" w:space="0"/>
              <w:left w:val="single" w:color="auto" w:sz="4" w:space="0"/>
              <w:bottom w:val="single" w:color="auto" w:sz="4" w:space="0"/>
              <w:right w:val="single" w:color="auto" w:sz="4" w:space="0"/>
            </w:tcBorders>
          </w:tcPr>
          <w:p w:rsidRPr="005E032A" w:rsidR="00BE49D6" w:rsidP="005E032A" w:rsidRDefault="00BE49D6" w14:paraId="37D457F9" w14:textId="02AD9E31">
            <w:pPr>
              <w:rPr>
                <w:rFonts w:ascii="Calibri" w:hAnsi="Calibri" w:cs="Arial"/>
                <w:color w:val="00B050"/>
                <w:sz w:val="18"/>
                <w:szCs w:val="18"/>
              </w:rPr>
            </w:pPr>
            <w:r w:rsidRPr="00BE49D6">
              <w:rPr>
                <w:rFonts w:ascii="Calibri" w:hAnsi="Calibri" w:cs="Arial"/>
                <w:color w:val="00B050"/>
                <w:sz w:val="18"/>
                <w:szCs w:val="18"/>
              </w:rPr>
              <w:t xml:space="preserve">External WiFi Access Increase COVID-19 </w:t>
            </w:r>
          </w:p>
        </w:tc>
        <w:tc>
          <w:tcPr>
            <w:tcW w:w="1280" w:type="dxa"/>
            <w:tcBorders>
              <w:top w:val="single" w:color="auto" w:sz="4" w:space="0"/>
              <w:left w:val="single" w:color="auto" w:sz="4" w:space="0"/>
              <w:bottom w:val="single" w:color="auto" w:sz="4" w:space="0"/>
              <w:right w:val="single" w:color="auto" w:sz="4" w:space="0"/>
            </w:tcBorders>
            <w:vAlign w:val="center"/>
          </w:tcPr>
          <w:p w:rsidRPr="00CF0C92" w:rsidR="00BE49D6" w:rsidP="005E032A" w:rsidRDefault="00BE49D6" w14:paraId="683FAD2B" w14:textId="599A7B64">
            <w:pPr>
              <w:jc w:val="center"/>
              <w:rPr>
                <w:rFonts w:ascii="Calibri" w:hAnsi="Calibri" w:cs="Arial"/>
                <w:color w:val="00B050"/>
                <w:sz w:val="18"/>
                <w:szCs w:val="18"/>
              </w:rPr>
            </w:pPr>
            <w:r>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2A2D82" w:rsidR="00BE49D6" w:rsidP="005E032A" w:rsidRDefault="00BE49D6" w14:paraId="6DE32FEC" w14:textId="43D3D6DD">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4ADB026D"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384DDE09" w14:textId="73A28731">
            <w:pPr>
              <w:rPr>
                <w:rFonts w:ascii="Calibri" w:hAnsi="Calibri" w:cs="Arial"/>
                <w:color w:val="00B050"/>
                <w:sz w:val="18"/>
                <w:szCs w:val="18"/>
              </w:rPr>
            </w:pPr>
            <w:r>
              <w:rPr>
                <w:rFonts w:ascii="Calibri" w:hAnsi="Calibri" w:cs="Arial"/>
                <w:color w:val="00B050"/>
                <w:sz w:val="18"/>
                <w:szCs w:val="18"/>
              </w:rPr>
              <w:t>52</w:t>
            </w:r>
            <w:r w:rsidR="00187200">
              <w:rPr>
                <w:rFonts w:ascii="Calibri" w:hAnsi="Calibri" w:cs="Arial"/>
                <w:color w:val="00B050"/>
                <w:sz w:val="18"/>
                <w:szCs w:val="18"/>
              </w:rPr>
              <w:t>2</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1E4BC807" w14:textId="6C7CCAFE">
            <w:pPr>
              <w:rPr>
                <w:rFonts w:ascii="Calibri" w:hAnsi="Calibri" w:cs="Arial"/>
                <w:color w:val="00B050"/>
                <w:sz w:val="18"/>
                <w:szCs w:val="18"/>
              </w:rPr>
            </w:pPr>
            <w:r w:rsidRPr="005E032A">
              <w:rPr>
                <w:rFonts w:ascii="Calibri" w:hAnsi="Calibri" w:cs="Arial"/>
                <w:color w:val="00B050"/>
                <w:sz w:val="18"/>
                <w:szCs w:val="18"/>
              </w:rPr>
              <w:t>C19STOTH</w:t>
            </w:r>
          </w:p>
        </w:tc>
        <w:tc>
          <w:tcPr>
            <w:tcW w:w="2699" w:type="dxa"/>
            <w:tcBorders>
              <w:top w:val="single" w:color="auto" w:sz="4" w:space="0"/>
              <w:left w:val="single" w:color="auto" w:sz="4" w:space="0"/>
              <w:bottom w:val="single" w:color="auto" w:sz="4" w:space="0"/>
              <w:right w:val="single" w:color="auto" w:sz="4" w:space="0"/>
            </w:tcBorders>
          </w:tcPr>
          <w:p w:rsidRPr="005E032A" w:rsidR="005E032A" w:rsidP="005E032A" w:rsidRDefault="005E032A" w14:paraId="5C457654" w14:textId="045CA668">
            <w:pPr>
              <w:rPr>
                <w:rFonts w:ascii="Calibri" w:hAnsi="Calibri" w:cs="Arial"/>
                <w:color w:val="00B050"/>
                <w:sz w:val="18"/>
                <w:szCs w:val="18"/>
              </w:rPr>
            </w:pPr>
            <w:r w:rsidRPr="005E032A">
              <w:rPr>
                <w:rFonts w:ascii="Calibri" w:hAnsi="Calibri" w:cs="Arial"/>
                <w:color w:val="00B050"/>
                <w:sz w:val="18"/>
                <w:szCs w:val="18"/>
              </w:rPr>
              <w:t>Staff Re-Assigned During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6FD960C9" w14:textId="707AF7AA">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0162EAEC" w14:textId="6DFB5C83">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27B84A9B"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54D22510" w14:textId="52AC7110">
            <w:pPr>
              <w:rPr>
                <w:rFonts w:ascii="Calibri" w:hAnsi="Calibri" w:cs="Arial"/>
                <w:color w:val="00B050"/>
                <w:sz w:val="18"/>
                <w:szCs w:val="18"/>
              </w:rPr>
            </w:pPr>
            <w:r>
              <w:rPr>
                <w:rFonts w:ascii="Calibri" w:hAnsi="Calibri" w:cs="Arial"/>
                <w:color w:val="00B050"/>
                <w:sz w:val="18"/>
                <w:szCs w:val="18"/>
              </w:rPr>
              <w:t>715</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1CE4B60C" w14:textId="3E791180">
            <w:pPr>
              <w:rPr>
                <w:rFonts w:ascii="Calibri" w:hAnsi="Calibri" w:cs="Arial"/>
                <w:color w:val="00B050"/>
                <w:sz w:val="18"/>
                <w:szCs w:val="18"/>
              </w:rPr>
            </w:pPr>
            <w:r w:rsidRPr="005E032A">
              <w:rPr>
                <w:rFonts w:ascii="Calibri" w:hAnsi="Calibri" w:cs="Arial"/>
                <w:color w:val="00B050"/>
                <w:sz w:val="18"/>
                <w:szCs w:val="18"/>
                <w:shd w:val="clear" w:color="auto" w:fill="FFFFFF"/>
              </w:rPr>
              <w:t>C19WKSCL</w:t>
            </w:r>
          </w:p>
        </w:tc>
        <w:tc>
          <w:tcPr>
            <w:tcW w:w="269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0D28BF08" w14:textId="62E6D79C">
            <w:pPr>
              <w:rPr>
                <w:rFonts w:ascii="Calibri" w:hAnsi="Calibri" w:cs="Arial"/>
                <w:color w:val="00B050"/>
                <w:sz w:val="18"/>
                <w:szCs w:val="18"/>
                <w:shd w:val="clear" w:color="auto" w:fill="FFFFFF"/>
              </w:rPr>
            </w:pPr>
            <w:r w:rsidRPr="005E032A">
              <w:rPr>
                <w:rFonts w:ascii="Calibri" w:hAnsi="Calibri" w:cs="Arial"/>
                <w:color w:val="00B050"/>
                <w:sz w:val="18"/>
                <w:szCs w:val="18"/>
                <w:shd w:val="clear" w:color="auto" w:fill="FFFFFF"/>
              </w:rPr>
              <w:t>Number of Weeks an Outlet Closed Due to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6F35531F" w14:textId="387C363C">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6BC2B575" w14:textId="5F18F66A">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r w:rsidR="005E032A" w:rsidTr="00470AA6" w14:paraId="5836CC58" w14:textId="77777777">
        <w:trPr>
          <w:cantSplit/>
          <w:trHeight w:val="144"/>
        </w:trPr>
        <w:tc>
          <w:tcPr>
            <w:tcW w:w="897"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41DA5D61" w14:textId="35A195E9">
            <w:pPr>
              <w:rPr>
                <w:rFonts w:ascii="Calibri" w:hAnsi="Calibri" w:cs="Arial"/>
                <w:color w:val="00B050"/>
                <w:sz w:val="18"/>
                <w:szCs w:val="18"/>
              </w:rPr>
            </w:pPr>
            <w:r>
              <w:rPr>
                <w:rFonts w:ascii="Calibri" w:hAnsi="Calibri" w:cs="Arial"/>
                <w:color w:val="00B050"/>
                <w:sz w:val="18"/>
                <w:szCs w:val="18"/>
              </w:rPr>
              <w:t>716</w:t>
            </w:r>
          </w:p>
        </w:tc>
        <w:tc>
          <w:tcPr>
            <w:tcW w:w="134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713D18E5" w14:textId="1E228489">
            <w:pPr>
              <w:rPr>
                <w:rFonts w:ascii="Calibri" w:hAnsi="Calibri" w:cs="Arial"/>
                <w:color w:val="00B050"/>
                <w:sz w:val="18"/>
                <w:szCs w:val="18"/>
              </w:rPr>
            </w:pPr>
            <w:r w:rsidRPr="005E032A">
              <w:rPr>
                <w:rFonts w:ascii="Calibri" w:hAnsi="Calibri" w:cs="Arial"/>
                <w:color w:val="00B050"/>
                <w:sz w:val="18"/>
                <w:szCs w:val="18"/>
                <w:shd w:val="clear" w:color="auto" w:fill="FFFFFF"/>
              </w:rPr>
              <w:t>C19WKS</w:t>
            </w:r>
            <w:r>
              <w:rPr>
                <w:rFonts w:ascii="Calibri" w:hAnsi="Calibri" w:cs="Arial"/>
                <w:color w:val="00B050"/>
                <w:sz w:val="18"/>
                <w:szCs w:val="18"/>
                <w:shd w:val="clear" w:color="auto" w:fill="FFFFFF"/>
              </w:rPr>
              <w:t>LO</w:t>
            </w:r>
          </w:p>
        </w:tc>
        <w:tc>
          <w:tcPr>
            <w:tcW w:w="2699" w:type="dxa"/>
            <w:tcBorders>
              <w:top w:val="single" w:color="auto" w:sz="4" w:space="0"/>
              <w:left w:val="single" w:color="auto" w:sz="4" w:space="0"/>
              <w:bottom w:val="single" w:color="auto" w:sz="4" w:space="0"/>
              <w:right w:val="single" w:color="auto" w:sz="4" w:space="0"/>
            </w:tcBorders>
            <w:vAlign w:val="center"/>
          </w:tcPr>
          <w:p w:rsidRPr="0071329A" w:rsidR="005E032A" w:rsidP="005E032A" w:rsidRDefault="005E032A" w14:paraId="4FF0EE0B" w14:textId="5371CC17">
            <w:pPr>
              <w:rPr>
                <w:rFonts w:ascii="Calibri" w:hAnsi="Calibri" w:cs="Arial"/>
                <w:color w:val="00B050"/>
                <w:sz w:val="18"/>
                <w:szCs w:val="18"/>
                <w:shd w:val="clear" w:color="auto" w:fill="FFFFFF"/>
              </w:rPr>
            </w:pPr>
            <w:r w:rsidRPr="005E032A">
              <w:rPr>
                <w:rFonts w:ascii="Calibri" w:hAnsi="Calibri" w:cs="Arial"/>
                <w:color w:val="00B050"/>
                <w:sz w:val="18"/>
                <w:szCs w:val="18"/>
                <w:shd w:val="clear" w:color="auto" w:fill="FFFFFF"/>
              </w:rPr>
              <w:t>Number of Weeks an Outlet Had Limited Occupancy Due to COVID-19</w:t>
            </w:r>
          </w:p>
        </w:tc>
        <w:tc>
          <w:tcPr>
            <w:tcW w:w="1280" w:type="dxa"/>
            <w:tcBorders>
              <w:top w:val="single" w:color="auto" w:sz="4" w:space="0"/>
              <w:left w:val="single" w:color="auto" w:sz="4" w:space="0"/>
              <w:bottom w:val="single" w:color="auto" w:sz="4" w:space="0"/>
              <w:right w:val="single" w:color="auto" w:sz="4" w:space="0"/>
            </w:tcBorders>
            <w:vAlign w:val="center"/>
          </w:tcPr>
          <w:p w:rsidR="005E032A" w:rsidP="005E032A" w:rsidRDefault="005E032A" w14:paraId="68E908B7" w14:textId="103970D8">
            <w:pPr>
              <w:jc w:val="center"/>
              <w:rPr>
                <w:rFonts w:ascii="Calibri" w:hAnsi="Calibri" w:cs="Arial"/>
                <w:color w:val="00B050"/>
                <w:sz w:val="18"/>
                <w:szCs w:val="18"/>
              </w:rPr>
            </w:pPr>
            <w:r w:rsidRPr="00CF0C92">
              <w:rPr>
                <w:rFonts w:ascii="Calibri" w:hAnsi="Calibri" w:cs="Arial"/>
                <w:color w:val="00B050"/>
                <w:sz w:val="18"/>
                <w:szCs w:val="18"/>
              </w:rPr>
              <w:t>A</w:t>
            </w:r>
          </w:p>
        </w:tc>
        <w:tc>
          <w:tcPr>
            <w:tcW w:w="3125" w:type="dxa"/>
            <w:tcBorders>
              <w:top w:val="single" w:color="auto" w:sz="4" w:space="0"/>
              <w:left w:val="single" w:color="auto" w:sz="4" w:space="0"/>
              <w:bottom w:val="single" w:color="auto" w:sz="4" w:space="0"/>
              <w:right w:val="single" w:color="auto" w:sz="4" w:space="0"/>
            </w:tcBorders>
            <w:noWrap/>
            <w:vAlign w:val="center"/>
          </w:tcPr>
          <w:p w:rsidRPr="0071329A" w:rsidR="005E032A" w:rsidP="005E032A" w:rsidRDefault="005E032A" w14:paraId="4F0043D3" w14:textId="5BB21ED7">
            <w:pPr>
              <w:rPr>
                <w:rFonts w:ascii="Calibri" w:hAnsi="Calibri" w:cs="Arial"/>
                <w:color w:val="00B050"/>
                <w:sz w:val="18"/>
                <w:szCs w:val="18"/>
              </w:rPr>
            </w:pPr>
            <w:r w:rsidRPr="002A2D82">
              <w:rPr>
                <w:rFonts w:ascii="Calibri" w:hAnsi="Calibri" w:cs="Arial"/>
                <w:color w:val="00B050"/>
                <w:sz w:val="18"/>
                <w:szCs w:val="18"/>
              </w:rPr>
              <w:t>Added to capture impact of COVID-19</w:t>
            </w:r>
          </w:p>
        </w:tc>
      </w:tr>
    </w:tbl>
    <w:p w:rsidRPr="009A23A3" w:rsidR="0071329A" w:rsidRDefault="0071329A" w14:paraId="0E991603" w14:textId="77777777">
      <w:pPr>
        <w:rPr>
          <w:rFonts w:ascii="Times New Roman" w:hAnsi="Times New Roman" w:cs="Times New Roman"/>
          <w:sz w:val="24"/>
          <w:szCs w:val="24"/>
        </w:rPr>
      </w:pPr>
    </w:p>
    <w:p w:rsidRPr="009A23A3" w:rsidR="009A23A3" w:rsidRDefault="009A23A3" w14:paraId="49E46755" w14:textId="77777777">
      <w:pPr>
        <w:rPr>
          <w:rFonts w:ascii="Times New Roman" w:hAnsi="Times New Roman" w:cs="Times New Roman"/>
          <w:sz w:val="24"/>
          <w:szCs w:val="24"/>
        </w:rPr>
      </w:pPr>
    </w:p>
    <w:p w:rsidR="007D1821" w:rsidRDefault="007D1821" w14:paraId="12AEB0AC" w14:textId="77777777">
      <w:pPr>
        <w:rPr>
          <w:rFonts w:ascii="Times New Roman" w:hAnsi="Times New Roman" w:cs="Times New Roman"/>
          <w:b/>
          <w:bCs/>
          <w:color w:val="231F20"/>
          <w:sz w:val="24"/>
          <w:szCs w:val="24"/>
        </w:rPr>
      </w:pPr>
      <w:r>
        <w:rPr>
          <w:rFonts w:ascii="Times New Roman" w:hAnsi="Times New Roman" w:cs="Times New Roman"/>
          <w:b/>
          <w:bCs/>
          <w:color w:val="231F20"/>
          <w:sz w:val="24"/>
          <w:szCs w:val="24"/>
        </w:rPr>
        <w:br w:type="page"/>
      </w:r>
    </w:p>
    <w:p w:rsidR="007D1821" w:rsidP="47411B0D" w:rsidRDefault="007D1821" w14:paraId="20008223" w14:textId="2AB8AF39">
      <w:pPr>
        <w:autoSpaceDE w:val="0"/>
        <w:autoSpaceDN w:val="0"/>
        <w:adjustRightInd w:val="0"/>
        <w:rPr>
          <w:rFonts w:ascii="Times New Roman" w:hAnsi="Times New Roman" w:cs="Times New Roman"/>
          <w:b/>
          <w:bCs/>
          <w:color w:val="231F20"/>
          <w:sz w:val="24"/>
          <w:szCs w:val="24"/>
        </w:rPr>
      </w:pPr>
      <w:r>
        <w:rPr>
          <w:rFonts w:ascii="Times New Roman" w:hAnsi="Times New Roman" w:cs="Times New Roman"/>
          <w:b/>
          <w:bCs/>
          <w:color w:val="231F20"/>
          <w:sz w:val="24"/>
          <w:szCs w:val="24"/>
        </w:rPr>
        <w:lastRenderedPageBreak/>
        <w:t>Attachment 1</w:t>
      </w:r>
    </w:p>
    <w:p w:rsidR="007D1821" w:rsidP="47411B0D" w:rsidRDefault="007D1821" w14:paraId="1CE7574E" w14:textId="7C7617B1">
      <w:pPr>
        <w:autoSpaceDE w:val="0"/>
        <w:autoSpaceDN w:val="0"/>
        <w:adjustRightInd w:val="0"/>
        <w:rPr>
          <w:rFonts w:ascii="Times New Roman" w:hAnsi="Times New Roman" w:cs="Times New Roman"/>
          <w:b/>
          <w:bCs/>
          <w:color w:val="231F20"/>
          <w:sz w:val="24"/>
          <w:szCs w:val="24"/>
        </w:rPr>
      </w:pPr>
    </w:p>
    <w:p w:rsidRPr="00A24C59" w:rsidR="00A24C59" w:rsidP="47411B0D" w:rsidRDefault="00A24C59" w14:paraId="5977DB6F" w14:textId="1F8E7168">
      <w:pPr>
        <w:autoSpaceDE w:val="0"/>
        <w:autoSpaceDN w:val="0"/>
        <w:adjustRightInd w:val="0"/>
        <w:rPr>
          <w:rFonts w:ascii="Times New Roman" w:hAnsi="Times New Roman" w:cs="Times New Roman"/>
          <w:b/>
          <w:bCs/>
          <w:color w:val="231F20"/>
          <w:sz w:val="24"/>
          <w:szCs w:val="24"/>
          <w:u w:val="single"/>
        </w:rPr>
      </w:pPr>
      <w:r w:rsidRPr="00A24C59">
        <w:rPr>
          <w:rFonts w:ascii="Times New Roman" w:hAnsi="Times New Roman" w:cs="Times New Roman"/>
          <w:b/>
          <w:bCs/>
          <w:color w:val="231F20"/>
          <w:sz w:val="24"/>
          <w:szCs w:val="24"/>
          <w:u w:val="single"/>
        </w:rPr>
        <w:t>Modifications to Public Libraries Survey Instrument</w:t>
      </w:r>
      <w:r w:rsidR="00EC4CF1">
        <w:rPr>
          <w:rFonts w:ascii="Times New Roman" w:hAnsi="Times New Roman" w:cs="Times New Roman"/>
          <w:b/>
          <w:bCs/>
          <w:color w:val="231F20"/>
          <w:sz w:val="24"/>
          <w:szCs w:val="24"/>
          <w:u w:val="single"/>
        </w:rPr>
        <w:t xml:space="preserve"> for FY 2020 Collection</w:t>
      </w:r>
    </w:p>
    <w:p w:rsidR="004B5786" w:rsidP="47411B0D" w:rsidRDefault="004B5786" w14:paraId="2BA82C79" w14:textId="69395691">
      <w:pPr>
        <w:autoSpaceDE w:val="0"/>
        <w:autoSpaceDN w:val="0"/>
        <w:adjustRightInd w:val="0"/>
        <w:rPr>
          <w:rFonts w:ascii="Times New Roman" w:hAnsi="Times New Roman" w:cs="Times New Roman"/>
          <w:color w:val="231F20"/>
          <w:sz w:val="24"/>
          <w:szCs w:val="24"/>
        </w:rPr>
      </w:pPr>
    </w:p>
    <w:p w:rsidRPr="0026378F" w:rsidR="00A050F2" w:rsidP="0026378F" w:rsidRDefault="0026378F" w14:paraId="03E63CD2" w14:textId="35B40493">
      <w:pPr>
        <w:autoSpaceDE w:val="0"/>
        <w:autoSpaceDN w:val="0"/>
        <w:adjustRightInd w:val="0"/>
        <w:rPr>
          <w:rFonts w:ascii="Times New Roman" w:hAnsi="Times New Roman"/>
          <w:color w:val="231F20"/>
          <w:sz w:val="24"/>
          <w:szCs w:val="24"/>
        </w:rPr>
      </w:pPr>
      <w:r>
        <w:rPr>
          <w:rFonts w:ascii="Times New Roman" w:hAnsi="Times New Roman"/>
          <w:b/>
          <w:bCs/>
          <w:i/>
          <w:iCs/>
          <w:color w:val="231F20"/>
          <w:sz w:val="24"/>
          <w:szCs w:val="24"/>
        </w:rPr>
        <w:t xml:space="preserve">(A) </w:t>
      </w:r>
      <w:r w:rsidRPr="0026378F" w:rsidR="004B5786">
        <w:rPr>
          <w:rFonts w:ascii="Times New Roman" w:hAnsi="Times New Roman"/>
          <w:b/>
          <w:i/>
          <w:color w:val="231F20"/>
          <w:sz w:val="24"/>
          <w:szCs w:val="24"/>
        </w:rPr>
        <w:t>Removed</w:t>
      </w:r>
      <w:r w:rsidRPr="00250D05" w:rsidR="004B5786">
        <w:rPr>
          <w:rFonts w:ascii="Times New Roman" w:hAnsi="Times New Roman"/>
          <w:i/>
          <w:iCs/>
          <w:color w:val="231F20"/>
          <w:sz w:val="24"/>
          <w:szCs w:val="24"/>
        </w:rPr>
        <w:t xml:space="preserve"> </w:t>
      </w:r>
      <w:r w:rsidR="00A050F2">
        <w:rPr>
          <w:rFonts w:ascii="Times New Roman" w:hAnsi="Times New Roman"/>
          <w:i/>
          <w:iCs/>
          <w:color w:val="231F20"/>
          <w:sz w:val="24"/>
          <w:szCs w:val="24"/>
        </w:rPr>
        <w:t>–</w:t>
      </w:r>
      <w:r w:rsidRPr="00250D05" w:rsidR="004B5786">
        <w:rPr>
          <w:rFonts w:ascii="Times New Roman" w:hAnsi="Times New Roman"/>
          <w:i/>
          <w:iCs/>
          <w:color w:val="231F20"/>
          <w:sz w:val="24"/>
          <w:szCs w:val="24"/>
        </w:rPr>
        <w:t xml:space="preserve"> </w:t>
      </w:r>
      <w:r w:rsidRPr="0026378F" w:rsidR="00A050F2">
        <w:rPr>
          <w:rFonts w:ascii="Times New Roman" w:hAnsi="Times New Roman"/>
          <w:color w:val="231F20"/>
          <w:sz w:val="24"/>
          <w:szCs w:val="24"/>
        </w:rPr>
        <w:t xml:space="preserve">Two items </w:t>
      </w:r>
      <w:r w:rsidRPr="0026378F" w:rsidR="008359DD">
        <w:rPr>
          <w:rFonts w:ascii="Times New Roman" w:hAnsi="Times New Roman"/>
          <w:color w:val="231F20"/>
          <w:sz w:val="24"/>
          <w:szCs w:val="24"/>
        </w:rPr>
        <w:t xml:space="preserve">collected annually at the Administrative Entity (AE) level </w:t>
      </w:r>
      <w:r w:rsidRPr="0026378F" w:rsidR="00A050F2">
        <w:rPr>
          <w:rFonts w:ascii="Times New Roman" w:hAnsi="Times New Roman"/>
          <w:color w:val="231F20"/>
          <w:sz w:val="24"/>
          <w:szCs w:val="24"/>
        </w:rPr>
        <w:t>were removed from the instrument:</w:t>
      </w:r>
    </w:p>
    <w:p w:rsidR="00A050F2" w:rsidP="00A050F2" w:rsidRDefault="00A050F2" w14:paraId="1A540CD4" w14:textId="77777777">
      <w:pPr>
        <w:pStyle w:val="ListParagraph"/>
        <w:autoSpaceDE w:val="0"/>
        <w:autoSpaceDN w:val="0"/>
        <w:adjustRightInd w:val="0"/>
        <w:ind w:left="360"/>
        <w:rPr>
          <w:rFonts w:ascii="Times New Roman" w:hAnsi="Times New Roman"/>
          <w:i/>
          <w:iCs/>
          <w:color w:val="231F20"/>
          <w:sz w:val="24"/>
          <w:szCs w:val="24"/>
        </w:rPr>
      </w:pPr>
    </w:p>
    <w:p w:rsidRPr="00242F70" w:rsidR="00A050F2" w:rsidP="00242F70" w:rsidRDefault="00A050F2" w14:paraId="44B68BFE" w14:textId="3AAA8F57">
      <w:pPr>
        <w:pStyle w:val="ListParagraph"/>
        <w:numPr>
          <w:ilvl w:val="0"/>
          <w:numId w:val="15"/>
        </w:numPr>
        <w:autoSpaceDE w:val="0"/>
        <w:autoSpaceDN w:val="0"/>
        <w:adjustRightInd w:val="0"/>
        <w:rPr>
          <w:rFonts w:ascii="Times New Roman" w:hAnsi="Times New Roman"/>
          <w:color w:val="231F20"/>
          <w:sz w:val="24"/>
          <w:szCs w:val="24"/>
        </w:rPr>
      </w:pPr>
      <w:r w:rsidRPr="00242F70">
        <w:rPr>
          <w:rFonts w:ascii="Times New Roman" w:hAnsi="Times New Roman"/>
          <w:b/>
          <w:color w:val="231F20"/>
          <w:sz w:val="24"/>
          <w:szCs w:val="24"/>
        </w:rPr>
        <w:t>SUBSCRIP (Item 460), Current Print Serial Subscriptions</w:t>
      </w:r>
      <w:r w:rsidRPr="00242F70">
        <w:rPr>
          <w:rFonts w:ascii="Times New Roman" w:hAnsi="Times New Roman"/>
          <w:color w:val="231F20"/>
          <w:sz w:val="24"/>
          <w:szCs w:val="24"/>
        </w:rPr>
        <w:t>, was removed</w:t>
      </w:r>
      <w:r w:rsidRPr="00242F70" w:rsidR="000C4BC2">
        <w:rPr>
          <w:rFonts w:ascii="Times New Roman" w:hAnsi="Times New Roman"/>
          <w:color w:val="231F20"/>
          <w:sz w:val="24"/>
          <w:szCs w:val="24"/>
        </w:rPr>
        <w:t xml:space="preserve"> because it is</w:t>
      </w:r>
      <w:r w:rsidRPr="00242F70">
        <w:rPr>
          <w:rFonts w:ascii="Times New Roman" w:hAnsi="Times New Roman"/>
          <w:color w:val="231F20"/>
          <w:sz w:val="24"/>
          <w:szCs w:val="24"/>
        </w:rPr>
        <w:t xml:space="preserve"> </w:t>
      </w:r>
      <w:r w:rsidRPr="00242F70" w:rsidR="000C4BC2">
        <w:rPr>
          <w:rFonts w:ascii="Times New Roman" w:hAnsi="Times New Roman"/>
          <w:color w:val="231F20"/>
          <w:sz w:val="24"/>
          <w:szCs w:val="24"/>
        </w:rPr>
        <w:t>no longer relevant at the national level due to declining use of physical materials and the increasing use of electronic materials.</w:t>
      </w:r>
    </w:p>
    <w:p w:rsidRPr="00242F70" w:rsidR="00A050F2" w:rsidP="00A050F2" w:rsidRDefault="00A050F2" w14:paraId="77A31630" w14:textId="77777777">
      <w:pPr>
        <w:autoSpaceDE w:val="0"/>
        <w:autoSpaceDN w:val="0"/>
        <w:adjustRightInd w:val="0"/>
        <w:ind w:left="360"/>
        <w:rPr>
          <w:rFonts w:ascii="Times New Roman" w:hAnsi="Times New Roman"/>
          <w:color w:val="231F20"/>
          <w:sz w:val="24"/>
          <w:szCs w:val="24"/>
        </w:rPr>
      </w:pPr>
    </w:p>
    <w:p w:rsidRPr="00242F70" w:rsidR="004B5786" w:rsidP="00242F70" w:rsidRDefault="00A050F2" w14:paraId="57BAEACA" w14:textId="108BC305">
      <w:pPr>
        <w:pStyle w:val="ListParagraph"/>
        <w:numPr>
          <w:ilvl w:val="0"/>
          <w:numId w:val="15"/>
        </w:numPr>
        <w:autoSpaceDE w:val="0"/>
        <w:autoSpaceDN w:val="0"/>
        <w:adjustRightInd w:val="0"/>
        <w:rPr>
          <w:rFonts w:ascii="Times New Roman" w:hAnsi="Times New Roman"/>
          <w:color w:val="231F20"/>
          <w:sz w:val="24"/>
          <w:szCs w:val="24"/>
        </w:rPr>
      </w:pPr>
      <w:r w:rsidRPr="00242F70">
        <w:rPr>
          <w:rFonts w:ascii="Times New Roman" w:hAnsi="Times New Roman"/>
          <w:b/>
          <w:color w:val="231F20"/>
          <w:sz w:val="24"/>
          <w:szCs w:val="24"/>
        </w:rPr>
        <w:t>HRS_OPEN (Item 500), Public Service Hours per Year</w:t>
      </w:r>
      <w:r w:rsidRPr="00242F70">
        <w:rPr>
          <w:rFonts w:ascii="Times New Roman" w:hAnsi="Times New Roman"/>
          <w:color w:val="231F20"/>
          <w:sz w:val="24"/>
          <w:szCs w:val="24"/>
        </w:rPr>
        <w:t xml:space="preserve">, was removed </w:t>
      </w:r>
      <w:r w:rsidRPr="00242F70" w:rsidR="000C4BC2">
        <w:rPr>
          <w:rFonts w:ascii="Times New Roman" w:hAnsi="Times New Roman"/>
          <w:color w:val="231F20"/>
          <w:sz w:val="24"/>
          <w:szCs w:val="24"/>
        </w:rPr>
        <w:t xml:space="preserve">because it is a sum of the values of subordinate outlet records </w:t>
      </w:r>
      <w:r w:rsidRPr="00242F70" w:rsidR="00241B11">
        <w:rPr>
          <w:rFonts w:ascii="Times New Roman" w:hAnsi="Times New Roman"/>
          <w:color w:val="231F20"/>
          <w:sz w:val="24"/>
          <w:szCs w:val="24"/>
        </w:rPr>
        <w:t>(which will still be collected)</w:t>
      </w:r>
      <w:r w:rsidR="00FA496F">
        <w:rPr>
          <w:rFonts w:ascii="Times New Roman" w:hAnsi="Times New Roman"/>
          <w:color w:val="231F20"/>
          <w:sz w:val="24"/>
          <w:szCs w:val="24"/>
        </w:rPr>
        <w:t>;</w:t>
      </w:r>
      <w:r w:rsidRPr="00242F70" w:rsidR="00241B11">
        <w:rPr>
          <w:rFonts w:ascii="Times New Roman" w:hAnsi="Times New Roman"/>
          <w:color w:val="231F20"/>
          <w:sz w:val="24"/>
          <w:szCs w:val="24"/>
        </w:rPr>
        <w:t xml:space="preserve"> reporting burden will be reduced by eliminating the reporting of the total because respondents will not have to reconcile discrepancies between the reported total and the calculated sum. (The instrument will calculate the value for this variable and store it in the survey data.)</w:t>
      </w:r>
    </w:p>
    <w:p w:rsidR="004B5786" w:rsidP="47411B0D" w:rsidRDefault="004B5786" w14:paraId="4F9A3CC9" w14:textId="6B1AC18F">
      <w:pPr>
        <w:autoSpaceDE w:val="0"/>
        <w:autoSpaceDN w:val="0"/>
        <w:adjustRightInd w:val="0"/>
        <w:rPr>
          <w:rFonts w:ascii="Times New Roman" w:hAnsi="Times New Roman" w:cs="Times New Roman"/>
          <w:color w:val="231F20"/>
          <w:sz w:val="24"/>
          <w:szCs w:val="24"/>
        </w:rPr>
      </w:pPr>
    </w:p>
    <w:p w:rsidRPr="004B5786" w:rsidR="004B5786" w:rsidP="47411B0D" w:rsidRDefault="004B5786" w14:paraId="7C808348" w14:textId="77777777">
      <w:pPr>
        <w:autoSpaceDE w:val="0"/>
        <w:autoSpaceDN w:val="0"/>
        <w:adjustRightInd w:val="0"/>
        <w:rPr>
          <w:rFonts w:ascii="Times New Roman" w:hAnsi="Times New Roman" w:cs="Times New Roman"/>
          <w:color w:val="231F20"/>
          <w:sz w:val="24"/>
          <w:szCs w:val="24"/>
        </w:rPr>
      </w:pPr>
    </w:p>
    <w:p w:rsidRPr="0026378F" w:rsidR="00A24C59" w:rsidP="0026378F" w:rsidRDefault="0026378F" w14:paraId="1A47E670" w14:textId="748FF8A3">
      <w:pPr>
        <w:autoSpaceDE w:val="0"/>
        <w:autoSpaceDN w:val="0"/>
        <w:adjustRightInd w:val="0"/>
        <w:rPr>
          <w:rFonts w:ascii="Times New Roman" w:hAnsi="Times New Roman"/>
          <w:color w:val="231F20"/>
          <w:sz w:val="24"/>
          <w:szCs w:val="24"/>
        </w:rPr>
      </w:pPr>
      <w:r>
        <w:rPr>
          <w:rFonts w:ascii="Times New Roman" w:hAnsi="Times New Roman"/>
          <w:b/>
          <w:bCs/>
          <w:i/>
          <w:iCs/>
          <w:color w:val="231F20"/>
          <w:sz w:val="24"/>
          <w:szCs w:val="24"/>
        </w:rPr>
        <w:t xml:space="preserve">(B) </w:t>
      </w:r>
      <w:r w:rsidRPr="0026378F" w:rsidR="00A24C59">
        <w:rPr>
          <w:rFonts w:ascii="Times New Roman" w:hAnsi="Times New Roman"/>
          <w:b/>
          <w:i/>
          <w:color w:val="231F20"/>
          <w:sz w:val="24"/>
          <w:szCs w:val="24"/>
        </w:rPr>
        <w:t>Revised</w:t>
      </w:r>
      <w:r w:rsidRPr="00A24C59" w:rsidR="00A24C59">
        <w:rPr>
          <w:rFonts w:ascii="Times New Roman" w:hAnsi="Times New Roman"/>
          <w:i/>
          <w:iCs/>
          <w:color w:val="231F20"/>
          <w:sz w:val="24"/>
          <w:szCs w:val="24"/>
        </w:rPr>
        <w:t xml:space="preserve"> </w:t>
      </w:r>
      <w:r w:rsidR="004B5786">
        <w:rPr>
          <w:rFonts w:ascii="Times New Roman" w:hAnsi="Times New Roman"/>
          <w:i/>
          <w:iCs/>
          <w:color w:val="231F20"/>
          <w:sz w:val="24"/>
          <w:szCs w:val="24"/>
        </w:rPr>
        <w:t>–</w:t>
      </w:r>
      <w:r w:rsidR="00A24C59">
        <w:rPr>
          <w:rFonts w:ascii="Times New Roman" w:hAnsi="Times New Roman"/>
          <w:i/>
          <w:iCs/>
          <w:color w:val="231F20"/>
          <w:sz w:val="24"/>
          <w:szCs w:val="24"/>
        </w:rPr>
        <w:t xml:space="preserve"> </w:t>
      </w:r>
      <w:r w:rsidRPr="0026378F" w:rsidR="004B5786">
        <w:rPr>
          <w:rFonts w:ascii="Times New Roman" w:hAnsi="Times New Roman"/>
          <w:color w:val="231F20"/>
          <w:sz w:val="24"/>
          <w:szCs w:val="24"/>
        </w:rPr>
        <w:t xml:space="preserve">The item REFERENC was updated for clarity, separating the definition of a Reference Transaction from the notes and supplementary information related to reporting the number of Reference Transactions. (Changes to the item are in </w:t>
      </w:r>
      <w:r w:rsidRPr="0026378F" w:rsidR="004B5786">
        <w:rPr>
          <w:rFonts w:ascii="Times New Roman" w:hAnsi="Times New Roman"/>
          <w:color w:val="FF0000"/>
          <w:sz w:val="24"/>
          <w:szCs w:val="24"/>
        </w:rPr>
        <w:t xml:space="preserve">red </w:t>
      </w:r>
      <w:r w:rsidRPr="0026378F" w:rsidR="004B5786">
        <w:rPr>
          <w:rFonts w:ascii="Times New Roman" w:hAnsi="Times New Roman"/>
          <w:color w:val="231F20"/>
          <w:sz w:val="24"/>
          <w:szCs w:val="24"/>
        </w:rPr>
        <w:t>font.)</w:t>
      </w:r>
    </w:p>
    <w:p w:rsidR="004B5786" w:rsidP="004B5786" w:rsidRDefault="004B5786" w14:paraId="1F92DF74" w14:textId="15D20F5D">
      <w:pPr>
        <w:autoSpaceDE w:val="0"/>
        <w:autoSpaceDN w:val="0"/>
        <w:adjustRightInd w:val="0"/>
        <w:rPr>
          <w:rFonts w:ascii="Times New Roman" w:hAnsi="Times New Roman"/>
          <w:color w:val="231F20"/>
          <w:sz w:val="24"/>
          <w:szCs w:val="24"/>
        </w:rPr>
      </w:pPr>
    </w:p>
    <w:p w:rsidRPr="00250D05" w:rsidR="004B5786" w:rsidP="0026378F" w:rsidRDefault="004B5786" w14:paraId="4D49F817" w14:textId="74B85E77">
      <w:pPr>
        <w:autoSpaceDE w:val="0"/>
        <w:autoSpaceDN w:val="0"/>
        <w:adjustRightInd w:val="0"/>
        <w:ind w:left="360"/>
        <w:rPr>
          <w:rFonts w:ascii="Times New Roman" w:hAnsi="Times New Roman"/>
          <w:b/>
          <w:bCs/>
          <w:color w:val="231F20"/>
          <w:sz w:val="24"/>
          <w:szCs w:val="24"/>
        </w:rPr>
      </w:pPr>
      <w:r w:rsidRPr="00250D05">
        <w:rPr>
          <w:rFonts w:ascii="Times New Roman" w:hAnsi="Times New Roman"/>
          <w:b/>
          <w:bCs/>
          <w:color w:val="231F20"/>
          <w:sz w:val="24"/>
          <w:szCs w:val="24"/>
        </w:rPr>
        <w:t>Item 502</w:t>
      </w:r>
    </w:p>
    <w:p w:rsidRPr="00250D05" w:rsidR="004B5786" w:rsidP="0026378F" w:rsidRDefault="004B5786" w14:paraId="36A421CD" w14:textId="499AA8C9">
      <w:pPr>
        <w:autoSpaceDE w:val="0"/>
        <w:autoSpaceDN w:val="0"/>
        <w:adjustRightInd w:val="0"/>
        <w:ind w:left="360"/>
        <w:rPr>
          <w:rFonts w:ascii="Times New Roman" w:hAnsi="Times New Roman"/>
          <w:b/>
          <w:bCs/>
          <w:color w:val="231F20"/>
          <w:sz w:val="24"/>
          <w:szCs w:val="24"/>
        </w:rPr>
      </w:pPr>
      <w:r w:rsidRPr="00250D05">
        <w:rPr>
          <w:rFonts w:ascii="Times New Roman" w:hAnsi="Times New Roman"/>
          <w:b/>
          <w:bCs/>
          <w:color w:val="231F20"/>
          <w:sz w:val="24"/>
          <w:szCs w:val="24"/>
        </w:rPr>
        <w:t>REFERENC</w:t>
      </w:r>
    </w:p>
    <w:p w:rsidRPr="00250D05" w:rsidR="004B5786" w:rsidP="0026378F" w:rsidRDefault="00250D05" w14:paraId="2AF6CB5B" w14:textId="6B797C16">
      <w:pPr>
        <w:autoSpaceDE w:val="0"/>
        <w:autoSpaceDN w:val="0"/>
        <w:adjustRightInd w:val="0"/>
        <w:ind w:left="360"/>
        <w:rPr>
          <w:rFonts w:ascii="Times New Roman" w:hAnsi="Times New Roman"/>
          <w:b/>
          <w:bCs/>
          <w:color w:val="231F20"/>
          <w:sz w:val="24"/>
          <w:szCs w:val="24"/>
        </w:rPr>
      </w:pPr>
      <w:r w:rsidRPr="00250D05">
        <w:rPr>
          <w:rFonts w:ascii="Times New Roman" w:hAnsi="Times New Roman"/>
          <w:b/>
          <w:bCs/>
          <w:color w:val="231F20"/>
          <w:sz w:val="24"/>
          <w:szCs w:val="24"/>
        </w:rPr>
        <w:t>Reference Transactions</w:t>
      </w:r>
    </w:p>
    <w:p w:rsidR="004B5786" w:rsidP="0026378F" w:rsidRDefault="004B5786" w14:paraId="06297B0A" w14:textId="7548D66E">
      <w:pPr>
        <w:autoSpaceDE w:val="0"/>
        <w:autoSpaceDN w:val="0"/>
        <w:adjustRightInd w:val="0"/>
        <w:ind w:left="360"/>
        <w:rPr>
          <w:rFonts w:ascii="Times New Roman" w:hAnsi="Times New Roman"/>
          <w:color w:val="231F20"/>
          <w:sz w:val="24"/>
          <w:szCs w:val="24"/>
        </w:rPr>
      </w:pPr>
      <w:r>
        <w:rPr>
          <w:rFonts w:ascii="Times New Roman" w:hAnsi="Times New Roman"/>
          <w:color w:val="231F20"/>
          <w:sz w:val="24"/>
          <w:szCs w:val="24"/>
        </w:rPr>
        <w:t>R</w:t>
      </w:r>
      <w:r w:rsidRPr="004B5786">
        <w:rPr>
          <w:rFonts w:ascii="Times New Roman" w:hAnsi="Times New Roman"/>
          <w:color w:val="231F20"/>
          <w:sz w:val="24"/>
          <w:szCs w:val="24"/>
        </w:rPr>
        <w:t>eference Transactions are information consultations in which library staff recommend, interpret, evaluate, and/or use information resources to help others to meet particular</w:t>
      </w:r>
      <w:r w:rsidR="00250D05">
        <w:rPr>
          <w:rFonts w:ascii="Times New Roman" w:hAnsi="Times New Roman"/>
          <w:color w:val="231F20"/>
          <w:sz w:val="24"/>
          <w:szCs w:val="24"/>
        </w:rPr>
        <w:t xml:space="preserve"> i</w:t>
      </w:r>
      <w:r w:rsidRPr="004B5786">
        <w:rPr>
          <w:rFonts w:ascii="Times New Roman" w:hAnsi="Times New Roman"/>
          <w:color w:val="231F20"/>
          <w:sz w:val="24"/>
          <w:szCs w:val="24"/>
        </w:rPr>
        <w:t>nformation needs. </w:t>
      </w:r>
    </w:p>
    <w:p w:rsidRPr="004B5786" w:rsidR="00250D05" w:rsidP="0026378F" w:rsidRDefault="00250D05" w14:paraId="2A994C71" w14:textId="77777777">
      <w:pPr>
        <w:autoSpaceDE w:val="0"/>
        <w:autoSpaceDN w:val="0"/>
        <w:adjustRightInd w:val="0"/>
        <w:ind w:left="360"/>
        <w:rPr>
          <w:rFonts w:ascii="Times New Roman" w:hAnsi="Times New Roman"/>
          <w:color w:val="231F20"/>
          <w:sz w:val="24"/>
          <w:szCs w:val="24"/>
        </w:rPr>
      </w:pPr>
    </w:p>
    <w:p w:rsidRPr="00250D05" w:rsidR="004B5786" w:rsidP="0026378F" w:rsidRDefault="004B5786" w14:paraId="0061D2AD" w14:textId="5745FE48">
      <w:pPr>
        <w:autoSpaceDE w:val="0"/>
        <w:autoSpaceDN w:val="0"/>
        <w:adjustRightInd w:val="0"/>
        <w:ind w:left="360"/>
        <w:rPr>
          <w:rFonts w:ascii="Times New Roman" w:hAnsi="Times New Roman"/>
          <w:color w:val="FF0000"/>
          <w:sz w:val="24"/>
          <w:szCs w:val="24"/>
        </w:rPr>
      </w:pPr>
      <w:r w:rsidRPr="004B5786">
        <w:rPr>
          <w:rFonts w:ascii="Times New Roman" w:hAnsi="Times New Roman"/>
          <w:color w:val="FF0000"/>
          <w:sz w:val="24"/>
          <w:szCs w:val="24"/>
        </w:rPr>
        <w:t>Reference transactions do not include formal instruction or exchanges that provide</w:t>
      </w:r>
      <w:r w:rsidRPr="00250D05" w:rsidR="00250D05">
        <w:rPr>
          <w:rFonts w:ascii="Times New Roman" w:hAnsi="Times New Roman"/>
          <w:color w:val="FF0000"/>
          <w:sz w:val="24"/>
          <w:szCs w:val="24"/>
        </w:rPr>
        <w:t xml:space="preserve"> </w:t>
      </w:r>
      <w:r w:rsidRPr="004B5786">
        <w:rPr>
          <w:rFonts w:ascii="Times New Roman" w:hAnsi="Times New Roman"/>
          <w:color w:val="FF0000"/>
          <w:sz w:val="24"/>
          <w:szCs w:val="24"/>
        </w:rPr>
        <w:t>assistance with locations, schedules, equipment, supplies, or policy statements.  </w:t>
      </w:r>
    </w:p>
    <w:p w:rsidRPr="004B5786" w:rsidR="00250D05" w:rsidP="004B5786" w:rsidRDefault="00250D05" w14:paraId="72198934" w14:textId="77777777">
      <w:pPr>
        <w:autoSpaceDE w:val="0"/>
        <w:autoSpaceDN w:val="0"/>
        <w:adjustRightInd w:val="0"/>
        <w:rPr>
          <w:rFonts w:ascii="Times New Roman" w:hAnsi="Times New Roman"/>
          <w:color w:val="231F20"/>
          <w:sz w:val="24"/>
          <w:szCs w:val="24"/>
        </w:rPr>
      </w:pPr>
    </w:p>
    <w:p w:rsidRPr="004B5786" w:rsidR="004B5786" w:rsidP="0026378F" w:rsidRDefault="004B5786" w14:paraId="43DBF87C" w14:textId="77777777">
      <w:pPr>
        <w:autoSpaceDE w:val="0"/>
        <w:autoSpaceDN w:val="0"/>
        <w:adjustRightInd w:val="0"/>
        <w:ind w:left="360"/>
        <w:rPr>
          <w:rFonts w:ascii="Times New Roman" w:hAnsi="Times New Roman"/>
          <w:color w:val="231F20"/>
          <w:sz w:val="24"/>
          <w:szCs w:val="24"/>
        </w:rPr>
      </w:pPr>
      <w:r w:rsidRPr="004B5786">
        <w:rPr>
          <w:rFonts w:ascii="Times New Roman" w:hAnsi="Times New Roman"/>
          <w:color w:val="FF0000"/>
          <w:sz w:val="24"/>
          <w:szCs w:val="24"/>
          <w:u w:val="single"/>
        </w:rPr>
        <w:t>NOTES:</w:t>
      </w:r>
      <w:r w:rsidRPr="004B5786">
        <w:rPr>
          <w:rFonts w:ascii="Times New Roman" w:hAnsi="Times New Roman"/>
          <w:color w:val="231F20"/>
          <w:sz w:val="24"/>
          <w:szCs w:val="24"/>
        </w:rPr>
        <w:t> </w:t>
      </w:r>
    </w:p>
    <w:p w:rsidRPr="004B5786" w:rsidR="004B5786" w:rsidP="004B5786" w:rsidRDefault="004B5786" w14:paraId="68D88B62" w14:textId="77777777">
      <w:pPr>
        <w:numPr>
          <w:ilvl w:val="0"/>
          <w:numId w:val="6"/>
        </w:numPr>
        <w:autoSpaceDE w:val="0"/>
        <w:autoSpaceDN w:val="0"/>
        <w:adjustRightInd w:val="0"/>
        <w:rPr>
          <w:rFonts w:ascii="Times New Roman" w:hAnsi="Times New Roman"/>
          <w:color w:val="231F20"/>
          <w:sz w:val="24"/>
          <w:szCs w:val="24"/>
        </w:rPr>
      </w:pPr>
      <w:r w:rsidRPr="004B5786">
        <w:rPr>
          <w:rFonts w:ascii="Times New Roman" w:hAnsi="Times New Roman"/>
          <w:color w:val="231F20"/>
          <w:sz w:val="24"/>
          <w:szCs w:val="24"/>
        </w:rPr>
        <w:t>A reference transaction includes information and referral service, unscheduled individual instruction and assistance in using information sources (including websites and computer-assisted instruction). </w:t>
      </w:r>
    </w:p>
    <w:p w:rsidRPr="004B5786" w:rsidR="004B5786" w:rsidP="004B5786" w:rsidRDefault="004B5786" w14:paraId="56680AC3" w14:textId="77777777">
      <w:pPr>
        <w:numPr>
          <w:ilvl w:val="0"/>
          <w:numId w:val="7"/>
        </w:numPr>
        <w:autoSpaceDE w:val="0"/>
        <w:autoSpaceDN w:val="0"/>
        <w:adjustRightInd w:val="0"/>
        <w:rPr>
          <w:rFonts w:ascii="Times New Roman" w:hAnsi="Times New Roman"/>
          <w:color w:val="231F20"/>
          <w:sz w:val="24"/>
          <w:szCs w:val="24"/>
        </w:rPr>
      </w:pPr>
      <w:r w:rsidRPr="004B5786">
        <w:rPr>
          <w:rFonts w:ascii="Times New Roman" w:hAnsi="Times New Roman"/>
          <w:color w:val="231F20"/>
          <w:sz w:val="24"/>
          <w:szCs w:val="24"/>
        </w:rPr>
        <w:t>Count Readers Advisory questions as reference transactions. </w:t>
      </w:r>
    </w:p>
    <w:p w:rsidRPr="004B5786" w:rsidR="004B5786" w:rsidP="004B5786" w:rsidRDefault="004B5786" w14:paraId="7071C4B6" w14:textId="77777777">
      <w:pPr>
        <w:numPr>
          <w:ilvl w:val="0"/>
          <w:numId w:val="8"/>
        </w:numPr>
        <w:autoSpaceDE w:val="0"/>
        <w:autoSpaceDN w:val="0"/>
        <w:adjustRightInd w:val="0"/>
        <w:rPr>
          <w:rFonts w:ascii="Times New Roman" w:hAnsi="Times New Roman"/>
          <w:color w:val="231F20"/>
          <w:sz w:val="24"/>
          <w:szCs w:val="24"/>
        </w:rPr>
      </w:pPr>
      <w:r w:rsidRPr="004B5786">
        <w:rPr>
          <w:rFonts w:ascii="Times New Roman" w:hAnsi="Times New Roman"/>
          <w:color w:val="231F20"/>
          <w:sz w:val="24"/>
          <w:szCs w:val="24"/>
        </w:rPr>
        <w:t>Information sources include (a) printed and nonprinted material; (b) machine-readable databases (including computer-assisted instruction); (c) the library’s own catalogs and other holdings records; (d) other libraries and institutions through communication or referral; and (e) persons both inside and outside the library. </w:t>
      </w:r>
    </w:p>
    <w:p w:rsidRPr="004B5786" w:rsidR="004B5786" w:rsidP="004B5786" w:rsidRDefault="004B5786" w14:paraId="57946D35" w14:textId="77777777">
      <w:pPr>
        <w:numPr>
          <w:ilvl w:val="0"/>
          <w:numId w:val="9"/>
        </w:numPr>
        <w:autoSpaceDE w:val="0"/>
        <w:autoSpaceDN w:val="0"/>
        <w:adjustRightInd w:val="0"/>
        <w:rPr>
          <w:rFonts w:ascii="Times New Roman" w:hAnsi="Times New Roman"/>
          <w:color w:val="231F20"/>
          <w:sz w:val="24"/>
          <w:szCs w:val="24"/>
        </w:rPr>
      </w:pPr>
      <w:r w:rsidRPr="004B5786">
        <w:rPr>
          <w:rFonts w:ascii="Times New Roman" w:hAnsi="Times New Roman"/>
          <w:color w:val="231F20"/>
          <w:sz w:val="24"/>
          <w:szCs w:val="24"/>
        </w:rPr>
        <w:t>When a staff member uses information gained from previous use of information sources to answer a question, the transaction is reported as a reference transaction even if the source is not consulted again. </w:t>
      </w:r>
    </w:p>
    <w:p w:rsidRPr="004B5786" w:rsidR="004B5786" w:rsidP="004B5786" w:rsidRDefault="004B5786" w14:paraId="742E6417" w14:textId="77777777">
      <w:pPr>
        <w:numPr>
          <w:ilvl w:val="0"/>
          <w:numId w:val="10"/>
        </w:numPr>
        <w:autoSpaceDE w:val="0"/>
        <w:autoSpaceDN w:val="0"/>
        <w:adjustRightInd w:val="0"/>
        <w:rPr>
          <w:rFonts w:ascii="Times New Roman" w:hAnsi="Times New Roman"/>
          <w:color w:val="231F20"/>
          <w:sz w:val="24"/>
          <w:szCs w:val="24"/>
        </w:rPr>
      </w:pPr>
      <w:r w:rsidRPr="004B5786">
        <w:rPr>
          <w:rFonts w:ascii="Times New Roman" w:hAnsi="Times New Roman"/>
          <w:color w:val="231F20"/>
          <w:sz w:val="24"/>
          <w:szCs w:val="24"/>
        </w:rPr>
        <w:t>If a contact includes both reference and directional services, it should be reported as one reference transaction. </w:t>
      </w:r>
    </w:p>
    <w:p w:rsidRPr="004B5786" w:rsidR="004B5786" w:rsidP="004B5786" w:rsidRDefault="004B5786" w14:paraId="32C2BE64" w14:textId="77777777">
      <w:pPr>
        <w:numPr>
          <w:ilvl w:val="0"/>
          <w:numId w:val="11"/>
        </w:numPr>
        <w:autoSpaceDE w:val="0"/>
        <w:autoSpaceDN w:val="0"/>
        <w:adjustRightInd w:val="0"/>
        <w:rPr>
          <w:rFonts w:ascii="Times New Roman" w:hAnsi="Times New Roman"/>
          <w:color w:val="231F20"/>
          <w:sz w:val="24"/>
          <w:szCs w:val="24"/>
        </w:rPr>
      </w:pPr>
      <w:r w:rsidRPr="004B5786">
        <w:rPr>
          <w:rFonts w:ascii="Times New Roman" w:hAnsi="Times New Roman"/>
          <w:color w:val="231F20"/>
          <w:sz w:val="24"/>
          <w:szCs w:val="24"/>
        </w:rPr>
        <w:lastRenderedPageBreak/>
        <w:t>Duration should not be an element in determining whether a transaction is a reference transaction. </w:t>
      </w:r>
    </w:p>
    <w:p w:rsidRPr="004B5786" w:rsidR="004B5786" w:rsidP="004B5786" w:rsidRDefault="004B5786" w14:paraId="740EDBDD" w14:textId="77777777">
      <w:pPr>
        <w:numPr>
          <w:ilvl w:val="0"/>
          <w:numId w:val="12"/>
        </w:numPr>
        <w:autoSpaceDE w:val="0"/>
        <w:autoSpaceDN w:val="0"/>
        <w:adjustRightInd w:val="0"/>
        <w:rPr>
          <w:rFonts w:ascii="Times New Roman" w:hAnsi="Times New Roman"/>
          <w:color w:val="231F20"/>
          <w:sz w:val="24"/>
          <w:szCs w:val="24"/>
        </w:rPr>
      </w:pPr>
      <w:r w:rsidRPr="004B5786">
        <w:rPr>
          <w:rFonts w:ascii="Times New Roman" w:hAnsi="Times New Roman"/>
          <w:color w:val="231F20"/>
          <w:sz w:val="24"/>
          <w:szCs w:val="24"/>
        </w:rPr>
        <w:t xml:space="preserve">Do not include transactions that include only a directional </w:t>
      </w:r>
      <w:r w:rsidRPr="004B5786">
        <w:rPr>
          <w:rFonts w:ascii="Times New Roman" w:hAnsi="Times New Roman"/>
          <w:sz w:val="24"/>
          <w:szCs w:val="24"/>
        </w:rPr>
        <w:t>service</w:t>
      </w:r>
      <w:r w:rsidRPr="004B5786">
        <w:rPr>
          <w:rFonts w:ascii="Times New Roman" w:hAnsi="Times New Roman"/>
          <w:color w:val="231F20"/>
          <w:sz w:val="24"/>
          <w:szCs w:val="24"/>
        </w:rPr>
        <w:t>, such as instruction for locating staff, library users, or physical features within the library. Examples of directional transactions include, “Where is the reference librarian? Where is Susan Smith? Where is the rest room? Where are the 600s? Can you help me make a photocopy?” </w:t>
      </w:r>
    </w:p>
    <w:p w:rsidRPr="004B5786" w:rsidR="004B5786" w:rsidP="004B5786" w:rsidRDefault="004B5786" w14:paraId="7915AFCF" w14:textId="77777777">
      <w:pPr>
        <w:autoSpaceDE w:val="0"/>
        <w:autoSpaceDN w:val="0"/>
        <w:adjustRightInd w:val="0"/>
        <w:rPr>
          <w:rFonts w:ascii="Times New Roman" w:hAnsi="Times New Roman"/>
          <w:color w:val="231F20"/>
          <w:sz w:val="24"/>
          <w:szCs w:val="24"/>
        </w:rPr>
      </w:pPr>
      <w:r w:rsidRPr="004B5786">
        <w:rPr>
          <w:rFonts w:ascii="Times New Roman" w:hAnsi="Times New Roman"/>
          <w:color w:val="231F20"/>
          <w:sz w:val="24"/>
          <w:szCs w:val="24"/>
        </w:rPr>
        <w:t> </w:t>
      </w:r>
    </w:p>
    <w:p w:rsidRPr="004B5786" w:rsidR="004B5786" w:rsidP="0026378F" w:rsidRDefault="004B5786" w14:paraId="50068239" w14:textId="77777777">
      <w:pPr>
        <w:autoSpaceDE w:val="0"/>
        <w:autoSpaceDN w:val="0"/>
        <w:adjustRightInd w:val="0"/>
        <w:ind w:left="360"/>
        <w:rPr>
          <w:rFonts w:ascii="Times New Roman" w:hAnsi="Times New Roman"/>
          <w:color w:val="231F20"/>
          <w:sz w:val="24"/>
          <w:szCs w:val="24"/>
        </w:rPr>
      </w:pPr>
      <w:r w:rsidRPr="004B5786">
        <w:rPr>
          <w:rFonts w:ascii="Times New Roman" w:hAnsi="Times New Roman"/>
          <w:color w:val="FF0000"/>
          <w:sz w:val="24"/>
          <w:szCs w:val="24"/>
          <w:u w:val="single"/>
        </w:rPr>
        <w:t>Annual Count vs. Annual Estimate</w:t>
      </w:r>
      <w:r w:rsidRPr="004B5786">
        <w:rPr>
          <w:rFonts w:ascii="Times New Roman" w:hAnsi="Times New Roman"/>
          <w:color w:val="231F20"/>
          <w:sz w:val="24"/>
          <w:szCs w:val="24"/>
        </w:rPr>
        <w:t> </w:t>
      </w:r>
    </w:p>
    <w:p w:rsidR="004B5786" w:rsidP="0026378F" w:rsidRDefault="004B5786" w14:paraId="24BE9F72" w14:textId="6DA24988">
      <w:pPr>
        <w:autoSpaceDE w:val="0"/>
        <w:autoSpaceDN w:val="0"/>
        <w:adjustRightInd w:val="0"/>
        <w:ind w:left="360"/>
        <w:rPr>
          <w:rFonts w:ascii="Times New Roman" w:hAnsi="Times New Roman"/>
          <w:color w:val="231F20"/>
          <w:sz w:val="24"/>
          <w:szCs w:val="24"/>
        </w:rPr>
      </w:pPr>
      <w:r w:rsidRPr="004B5786">
        <w:rPr>
          <w:rFonts w:ascii="Times New Roman" w:hAnsi="Times New Roman"/>
          <w:color w:val="231F20"/>
          <w:sz w:val="24"/>
          <w:szCs w:val="24"/>
        </w:rPr>
        <w:t>If an annual count of reference transactions is unavailable, count reference transactions during a typical week or weeks, and multiply the count to represent an annual estimate.  </w:t>
      </w:r>
    </w:p>
    <w:p w:rsidRPr="004B5786" w:rsidR="00250D05" w:rsidP="0026378F" w:rsidRDefault="00250D05" w14:paraId="05EBDCCC" w14:textId="77777777">
      <w:pPr>
        <w:autoSpaceDE w:val="0"/>
        <w:autoSpaceDN w:val="0"/>
        <w:adjustRightInd w:val="0"/>
        <w:ind w:left="360"/>
        <w:rPr>
          <w:rFonts w:ascii="Times New Roman" w:hAnsi="Times New Roman"/>
          <w:color w:val="231F20"/>
          <w:sz w:val="24"/>
          <w:szCs w:val="24"/>
        </w:rPr>
      </w:pPr>
    </w:p>
    <w:p w:rsidR="004B5786" w:rsidP="0026378F" w:rsidRDefault="004B5786" w14:paraId="3FF7B0FB" w14:textId="44823149">
      <w:pPr>
        <w:autoSpaceDE w:val="0"/>
        <w:autoSpaceDN w:val="0"/>
        <w:adjustRightInd w:val="0"/>
        <w:ind w:left="360"/>
        <w:rPr>
          <w:rFonts w:ascii="Times New Roman" w:hAnsi="Times New Roman"/>
          <w:color w:val="231F20"/>
          <w:sz w:val="24"/>
          <w:szCs w:val="24"/>
        </w:rPr>
      </w:pPr>
      <w:r w:rsidRPr="004B5786">
        <w:rPr>
          <w:rFonts w:ascii="Times New Roman" w:hAnsi="Times New Roman"/>
          <w:color w:val="231F20"/>
          <w:sz w:val="24"/>
          <w:szCs w:val="24"/>
        </w:rPr>
        <w:t>A “typical week” is a time that is neither unusually busy nor unusually slow. Avoid holiday times, vacation periods for key staff, or days when unusual events are taking place in the community or in the library. Choose a week in which the library is open its regular hours. </w:t>
      </w:r>
    </w:p>
    <w:p w:rsidRPr="004B5786" w:rsidR="00250D05" w:rsidP="0026378F" w:rsidRDefault="00250D05" w14:paraId="51A999AE" w14:textId="77777777">
      <w:pPr>
        <w:autoSpaceDE w:val="0"/>
        <w:autoSpaceDN w:val="0"/>
        <w:adjustRightInd w:val="0"/>
        <w:ind w:left="360"/>
        <w:rPr>
          <w:rFonts w:ascii="Times New Roman" w:hAnsi="Times New Roman"/>
          <w:color w:val="231F20"/>
          <w:sz w:val="24"/>
          <w:szCs w:val="24"/>
        </w:rPr>
      </w:pPr>
    </w:p>
    <w:p w:rsidRPr="004B5786" w:rsidR="004B5786" w:rsidP="0026378F" w:rsidRDefault="004B5786" w14:paraId="1C4D5B7C" w14:textId="77777777">
      <w:pPr>
        <w:autoSpaceDE w:val="0"/>
        <w:autoSpaceDN w:val="0"/>
        <w:adjustRightInd w:val="0"/>
        <w:ind w:left="360"/>
        <w:rPr>
          <w:rFonts w:ascii="Times New Roman" w:hAnsi="Times New Roman"/>
          <w:color w:val="231F20"/>
          <w:sz w:val="24"/>
          <w:szCs w:val="24"/>
        </w:rPr>
      </w:pPr>
      <w:r w:rsidRPr="004B5786">
        <w:rPr>
          <w:rFonts w:ascii="Times New Roman" w:hAnsi="Times New Roman"/>
          <w:color w:val="FF0000"/>
          <w:sz w:val="24"/>
          <w:szCs w:val="24"/>
        </w:rPr>
        <w:t>Example:</w:t>
      </w:r>
      <w:r w:rsidRPr="004B5786">
        <w:rPr>
          <w:rFonts w:ascii="Times New Roman" w:hAnsi="Times New Roman"/>
          <w:color w:val="231F20"/>
          <w:sz w:val="24"/>
          <w:szCs w:val="24"/>
        </w:rPr>
        <w:t xml:space="preserve"> If there are four weeks sampled, multiply the totals for those four weeks by 13 to get an estimate for the full year. If the sample is done twice a year (one week at each time, two weeks total) multiply the count by 26 to get the estimated annual count. </w:t>
      </w:r>
    </w:p>
    <w:p w:rsidR="004B5786" w:rsidP="004B5786" w:rsidRDefault="004B5786" w14:paraId="479A446C" w14:textId="50B36FD6">
      <w:pPr>
        <w:autoSpaceDE w:val="0"/>
        <w:autoSpaceDN w:val="0"/>
        <w:adjustRightInd w:val="0"/>
        <w:rPr>
          <w:rFonts w:ascii="Times New Roman" w:hAnsi="Times New Roman"/>
          <w:color w:val="231F20"/>
          <w:sz w:val="24"/>
          <w:szCs w:val="24"/>
        </w:rPr>
      </w:pPr>
    </w:p>
    <w:p w:rsidR="008359DD" w:rsidP="004B5786" w:rsidRDefault="008359DD" w14:paraId="0ED63E49" w14:textId="77777777">
      <w:pPr>
        <w:autoSpaceDE w:val="0"/>
        <w:autoSpaceDN w:val="0"/>
        <w:adjustRightInd w:val="0"/>
        <w:rPr>
          <w:rFonts w:ascii="Times New Roman" w:hAnsi="Times New Roman"/>
          <w:color w:val="231F20"/>
          <w:sz w:val="24"/>
          <w:szCs w:val="24"/>
        </w:rPr>
      </w:pPr>
    </w:p>
    <w:p w:rsidRPr="00A050F2" w:rsidR="004B5786" w:rsidP="0026378F" w:rsidRDefault="0026378F" w14:paraId="1E33BD55" w14:textId="1AF3FC04">
      <w:pPr>
        <w:autoSpaceDE w:val="0"/>
        <w:autoSpaceDN w:val="0"/>
        <w:adjustRightInd w:val="0"/>
        <w:rPr>
          <w:rFonts w:ascii="Times New Roman" w:hAnsi="Times New Roman"/>
          <w:color w:val="231F20"/>
          <w:sz w:val="24"/>
          <w:szCs w:val="24"/>
        </w:rPr>
      </w:pPr>
      <w:r>
        <w:rPr>
          <w:rFonts w:ascii="Times New Roman" w:hAnsi="Times New Roman"/>
          <w:b/>
          <w:bCs/>
          <w:i/>
          <w:iCs/>
          <w:color w:val="231F20"/>
          <w:sz w:val="24"/>
          <w:szCs w:val="24"/>
        </w:rPr>
        <w:t>(C)</w:t>
      </w:r>
      <w:r w:rsidRPr="0026378F" w:rsidR="00A050F2">
        <w:rPr>
          <w:rFonts w:ascii="Times New Roman" w:hAnsi="Times New Roman"/>
          <w:b/>
          <w:i/>
          <w:color w:val="231F20"/>
          <w:sz w:val="24"/>
          <w:szCs w:val="24"/>
        </w:rPr>
        <w:t>Added</w:t>
      </w:r>
      <w:r w:rsidR="00A050F2">
        <w:rPr>
          <w:rFonts w:ascii="Times New Roman" w:hAnsi="Times New Roman"/>
          <w:i/>
          <w:iCs/>
          <w:color w:val="231F20"/>
          <w:sz w:val="24"/>
          <w:szCs w:val="24"/>
        </w:rPr>
        <w:t xml:space="preserve"> </w:t>
      </w:r>
      <w:r w:rsidR="008359DD">
        <w:rPr>
          <w:rFonts w:ascii="Times New Roman" w:hAnsi="Times New Roman"/>
          <w:i/>
          <w:iCs/>
          <w:color w:val="231F20"/>
          <w:sz w:val="24"/>
          <w:szCs w:val="24"/>
        </w:rPr>
        <w:t>–</w:t>
      </w:r>
      <w:r w:rsidR="00A050F2">
        <w:rPr>
          <w:rFonts w:ascii="Times New Roman" w:hAnsi="Times New Roman"/>
          <w:i/>
          <w:iCs/>
          <w:color w:val="231F20"/>
          <w:sz w:val="24"/>
          <w:szCs w:val="24"/>
        </w:rPr>
        <w:t xml:space="preserve"> </w:t>
      </w:r>
      <w:r w:rsidRPr="0026378F" w:rsidR="008359DD">
        <w:rPr>
          <w:rFonts w:ascii="Times New Roman" w:hAnsi="Times New Roman"/>
          <w:color w:val="231F20"/>
          <w:sz w:val="24"/>
          <w:szCs w:val="24"/>
        </w:rPr>
        <w:t xml:space="preserve">Two items were added to capture the methodological context of two existing items. Both VISITS (item 501) and REFERENC (item 502) allow the option to report an actual annual count or an estimated annual count based on actual counts during a typical week or weeks. These </w:t>
      </w:r>
      <w:r w:rsidRPr="0026378F" w:rsidR="0067745E">
        <w:rPr>
          <w:rFonts w:ascii="Times New Roman" w:hAnsi="Times New Roman"/>
          <w:color w:val="231F20"/>
          <w:sz w:val="24"/>
          <w:szCs w:val="24"/>
        </w:rPr>
        <w:t xml:space="preserve">new </w:t>
      </w:r>
      <w:r w:rsidRPr="0026378F" w:rsidR="008359DD">
        <w:rPr>
          <w:rFonts w:ascii="Times New Roman" w:hAnsi="Times New Roman"/>
          <w:color w:val="231F20"/>
          <w:sz w:val="24"/>
          <w:szCs w:val="24"/>
        </w:rPr>
        <w:t xml:space="preserve">items will provide a way for data users to make more precise comparisons and will not change current reporting. Also, these </w:t>
      </w:r>
      <w:r w:rsidRPr="0026378F" w:rsidR="0067745E">
        <w:rPr>
          <w:rFonts w:ascii="Times New Roman" w:hAnsi="Times New Roman"/>
          <w:color w:val="231F20"/>
          <w:sz w:val="24"/>
          <w:szCs w:val="24"/>
        </w:rPr>
        <w:t xml:space="preserve">new </w:t>
      </w:r>
      <w:r w:rsidRPr="0026378F" w:rsidR="008359DD">
        <w:rPr>
          <w:rFonts w:ascii="Times New Roman" w:hAnsi="Times New Roman"/>
          <w:color w:val="231F20"/>
          <w:sz w:val="24"/>
          <w:szCs w:val="24"/>
        </w:rPr>
        <w:t xml:space="preserve">items will enable IMLS to assess patterns in how these items are collected and identify </w:t>
      </w:r>
      <w:r w:rsidRPr="0026378F" w:rsidR="0067745E">
        <w:rPr>
          <w:rFonts w:ascii="Times New Roman" w:hAnsi="Times New Roman"/>
          <w:color w:val="231F20"/>
          <w:sz w:val="24"/>
          <w:szCs w:val="24"/>
        </w:rPr>
        <w:t>ways to improve data quality and reduce reporting burden of the parent items.</w:t>
      </w:r>
    </w:p>
    <w:p w:rsidR="00250D05" w:rsidP="004B5786" w:rsidRDefault="00250D05" w14:paraId="3CE622B8" w14:textId="63CEC6AE">
      <w:pPr>
        <w:autoSpaceDE w:val="0"/>
        <w:autoSpaceDN w:val="0"/>
        <w:adjustRightInd w:val="0"/>
        <w:rPr>
          <w:rFonts w:ascii="Times New Roman" w:hAnsi="Times New Roman"/>
          <w:color w:val="231F20"/>
          <w:sz w:val="24"/>
          <w:szCs w:val="24"/>
        </w:rPr>
      </w:pPr>
    </w:p>
    <w:p w:rsidRPr="00250D05" w:rsidR="0067745E" w:rsidP="0026378F" w:rsidRDefault="0067745E" w14:paraId="2DB40E2F" w14:textId="02D8278C">
      <w:pPr>
        <w:pStyle w:val="ListParagraph"/>
        <w:numPr>
          <w:ilvl w:val="0"/>
          <w:numId w:val="16"/>
        </w:numPr>
        <w:autoSpaceDE w:val="0"/>
        <w:autoSpaceDN w:val="0"/>
        <w:adjustRightInd w:val="0"/>
        <w:rPr>
          <w:rFonts w:ascii="Times New Roman" w:hAnsi="Times New Roman"/>
          <w:b/>
          <w:bCs/>
          <w:color w:val="231F20"/>
          <w:sz w:val="24"/>
          <w:szCs w:val="24"/>
        </w:rPr>
      </w:pPr>
      <w:r w:rsidRPr="00250D05">
        <w:rPr>
          <w:rFonts w:ascii="Times New Roman" w:hAnsi="Times New Roman"/>
          <w:b/>
          <w:bCs/>
          <w:color w:val="231F20"/>
          <w:sz w:val="24"/>
          <w:szCs w:val="24"/>
        </w:rPr>
        <w:t>Item 50</w:t>
      </w:r>
      <w:r>
        <w:rPr>
          <w:rFonts w:ascii="Times New Roman" w:hAnsi="Times New Roman"/>
          <w:b/>
          <w:bCs/>
          <w:color w:val="231F20"/>
          <w:sz w:val="24"/>
          <w:szCs w:val="24"/>
        </w:rPr>
        <w:t>1a</w:t>
      </w:r>
    </w:p>
    <w:p w:rsidRPr="00250D05" w:rsidR="0067745E" w:rsidP="0026378F" w:rsidRDefault="0067745E" w14:paraId="6F90ECE6" w14:textId="08FA99EF">
      <w:pPr>
        <w:autoSpaceDE w:val="0"/>
        <w:autoSpaceDN w:val="0"/>
        <w:adjustRightInd w:val="0"/>
        <w:ind w:left="720"/>
        <w:rPr>
          <w:rFonts w:ascii="Times New Roman" w:hAnsi="Times New Roman"/>
          <w:b/>
          <w:bCs/>
          <w:color w:val="231F20"/>
          <w:sz w:val="24"/>
          <w:szCs w:val="24"/>
        </w:rPr>
      </w:pPr>
      <w:r>
        <w:rPr>
          <w:rFonts w:ascii="Times New Roman" w:hAnsi="Times New Roman"/>
          <w:b/>
          <w:bCs/>
          <w:color w:val="231F20"/>
          <w:sz w:val="24"/>
          <w:szCs w:val="24"/>
        </w:rPr>
        <w:t>VISITRPT</w:t>
      </w:r>
    </w:p>
    <w:p w:rsidR="0067745E" w:rsidP="0026378F" w:rsidRDefault="0067745E" w14:paraId="25DD2CDE" w14:textId="20CAC5A7">
      <w:pPr>
        <w:autoSpaceDE w:val="0"/>
        <w:autoSpaceDN w:val="0"/>
        <w:adjustRightInd w:val="0"/>
        <w:ind w:left="720"/>
        <w:rPr>
          <w:rFonts w:ascii="Times New Roman" w:hAnsi="Times New Roman"/>
          <w:b/>
          <w:bCs/>
          <w:color w:val="231F20"/>
          <w:sz w:val="24"/>
          <w:szCs w:val="24"/>
        </w:rPr>
      </w:pPr>
      <w:r>
        <w:rPr>
          <w:rFonts w:ascii="Times New Roman" w:hAnsi="Times New Roman"/>
          <w:b/>
          <w:bCs/>
          <w:color w:val="231F20"/>
          <w:sz w:val="24"/>
          <w:szCs w:val="24"/>
        </w:rPr>
        <w:t>Library Visits Reporting Method</w:t>
      </w:r>
    </w:p>
    <w:p w:rsidRPr="0067745E" w:rsidR="0067745E" w:rsidP="0026378F" w:rsidRDefault="0067745E" w14:paraId="1E0D503E" w14:textId="70D5E753">
      <w:pPr>
        <w:autoSpaceDE w:val="0"/>
        <w:autoSpaceDN w:val="0"/>
        <w:adjustRightInd w:val="0"/>
        <w:ind w:left="720"/>
        <w:rPr>
          <w:rFonts w:ascii="Times New Roman" w:hAnsi="Times New Roman"/>
          <w:color w:val="231F20"/>
          <w:sz w:val="24"/>
          <w:szCs w:val="24"/>
        </w:rPr>
      </w:pPr>
      <w:r w:rsidRPr="0067745E">
        <w:rPr>
          <w:rFonts w:ascii="Times New Roman" w:hAnsi="Times New Roman"/>
          <w:color w:val="231F20"/>
          <w:sz w:val="24"/>
          <w:szCs w:val="24"/>
        </w:rPr>
        <w:t>Regarding the number of library visits entered</w:t>
      </w:r>
      <w:r>
        <w:rPr>
          <w:rFonts w:ascii="Times New Roman" w:hAnsi="Times New Roman"/>
          <w:color w:val="231F20"/>
          <w:sz w:val="24"/>
          <w:szCs w:val="24"/>
        </w:rPr>
        <w:t xml:space="preserve"> (data element 501)</w:t>
      </w:r>
      <w:r w:rsidRPr="0067745E">
        <w:rPr>
          <w:rFonts w:ascii="Times New Roman" w:hAnsi="Times New Roman"/>
          <w:color w:val="231F20"/>
          <w:sz w:val="24"/>
          <w:szCs w:val="24"/>
        </w:rPr>
        <w:t>, is this an annual count or an annual estimate based on a typical week or weeks?</w:t>
      </w:r>
      <w:r w:rsidRPr="0067745E">
        <w:rPr>
          <w:rFonts w:ascii="Times New Roman" w:hAnsi="Times New Roman"/>
          <w:color w:val="231F20"/>
          <w:sz w:val="24"/>
          <w:szCs w:val="24"/>
        </w:rPr>
        <w:br/>
        <w:t xml:space="preserve">Select one of the following: </w:t>
      </w:r>
      <w:r w:rsidRPr="0067745E">
        <w:rPr>
          <w:rFonts w:ascii="Times New Roman" w:hAnsi="Times New Roman"/>
          <w:color w:val="231F20"/>
          <w:sz w:val="24"/>
          <w:szCs w:val="24"/>
        </w:rPr>
        <w:br/>
        <w:t>CT—Annual Count</w:t>
      </w:r>
      <w:r w:rsidRPr="0067745E">
        <w:rPr>
          <w:rFonts w:ascii="Times New Roman" w:hAnsi="Times New Roman"/>
          <w:color w:val="231F20"/>
          <w:sz w:val="24"/>
          <w:szCs w:val="24"/>
        </w:rPr>
        <w:br/>
        <w:t>ES—Annual Estimate Based on Typical Week(s)</w:t>
      </w:r>
    </w:p>
    <w:p w:rsidR="0067745E" w:rsidP="0067745E" w:rsidRDefault="0067745E" w14:paraId="04C5A769" w14:textId="77777777">
      <w:pPr>
        <w:autoSpaceDE w:val="0"/>
        <w:autoSpaceDN w:val="0"/>
        <w:adjustRightInd w:val="0"/>
        <w:rPr>
          <w:rFonts w:ascii="Times New Roman" w:hAnsi="Times New Roman"/>
          <w:b/>
          <w:bCs/>
          <w:color w:val="231F20"/>
          <w:sz w:val="24"/>
          <w:szCs w:val="24"/>
        </w:rPr>
      </w:pPr>
    </w:p>
    <w:p w:rsidRPr="00250D05" w:rsidR="0067745E" w:rsidP="0026378F" w:rsidRDefault="0067745E" w14:paraId="6D694329" w14:textId="1AFA549D">
      <w:pPr>
        <w:pStyle w:val="ListParagraph"/>
        <w:numPr>
          <w:ilvl w:val="0"/>
          <w:numId w:val="16"/>
        </w:numPr>
        <w:autoSpaceDE w:val="0"/>
        <w:autoSpaceDN w:val="0"/>
        <w:adjustRightInd w:val="0"/>
        <w:rPr>
          <w:rFonts w:ascii="Times New Roman" w:hAnsi="Times New Roman"/>
          <w:b/>
          <w:bCs/>
          <w:color w:val="231F20"/>
          <w:sz w:val="24"/>
          <w:szCs w:val="24"/>
        </w:rPr>
      </w:pPr>
      <w:r w:rsidRPr="00250D05">
        <w:rPr>
          <w:rFonts w:ascii="Times New Roman" w:hAnsi="Times New Roman"/>
          <w:b/>
          <w:bCs/>
          <w:color w:val="231F20"/>
          <w:sz w:val="24"/>
          <w:szCs w:val="24"/>
        </w:rPr>
        <w:t>Item 502</w:t>
      </w:r>
      <w:r>
        <w:rPr>
          <w:rFonts w:ascii="Times New Roman" w:hAnsi="Times New Roman"/>
          <w:b/>
          <w:bCs/>
          <w:color w:val="231F20"/>
          <w:sz w:val="24"/>
          <w:szCs w:val="24"/>
        </w:rPr>
        <w:t>a</w:t>
      </w:r>
    </w:p>
    <w:p w:rsidRPr="00250D05" w:rsidR="0067745E" w:rsidP="0026378F" w:rsidRDefault="0067745E" w14:paraId="7A427ABF" w14:textId="01D530B7">
      <w:pPr>
        <w:autoSpaceDE w:val="0"/>
        <w:autoSpaceDN w:val="0"/>
        <w:adjustRightInd w:val="0"/>
        <w:ind w:left="720"/>
        <w:rPr>
          <w:rFonts w:ascii="Times New Roman" w:hAnsi="Times New Roman"/>
          <w:b/>
          <w:bCs/>
          <w:color w:val="231F20"/>
          <w:sz w:val="24"/>
          <w:szCs w:val="24"/>
        </w:rPr>
      </w:pPr>
      <w:r w:rsidRPr="00250D05">
        <w:rPr>
          <w:rFonts w:ascii="Times New Roman" w:hAnsi="Times New Roman"/>
          <w:b/>
          <w:bCs/>
          <w:color w:val="231F20"/>
          <w:sz w:val="24"/>
          <w:szCs w:val="24"/>
        </w:rPr>
        <w:t>REFER</w:t>
      </w:r>
      <w:r>
        <w:rPr>
          <w:rFonts w:ascii="Times New Roman" w:hAnsi="Times New Roman"/>
          <w:b/>
          <w:bCs/>
          <w:color w:val="231F20"/>
          <w:sz w:val="24"/>
          <w:szCs w:val="24"/>
        </w:rPr>
        <w:t>RPT</w:t>
      </w:r>
    </w:p>
    <w:p w:rsidRPr="00250D05" w:rsidR="0067745E" w:rsidP="0026378F" w:rsidRDefault="0067745E" w14:paraId="636BDF28" w14:textId="76348B8A">
      <w:pPr>
        <w:autoSpaceDE w:val="0"/>
        <w:autoSpaceDN w:val="0"/>
        <w:adjustRightInd w:val="0"/>
        <w:ind w:left="720"/>
        <w:rPr>
          <w:rFonts w:ascii="Times New Roman" w:hAnsi="Times New Roman"/>
          <w:b/>
          <w:bCs/>
          <w:color w:val="231F20"/>
          <w:sz w:val="24"/>
          <w:szCs w:val="24"/>
        </w:rPr>
      </w:pPr>
      <w:r w:rsidRPr="00250D05">
        <w:rPr>
          <w:rFonts w:ascii="Times New Roman" w:hAnsi="Times New Roman"/>
          <w:b/>
          <w:bCs/>
          <w:color w:val="231F20"/>
          <w:sz w:val="24"/>
          <w:szCs w:val="24"/>
        </w:rPr>
        <w:t>Reference Transactions</w:t>
      </w:r>
      <w:r>
        <w:rPr>
          <w:rFonts w:ascii="Times New Roman" w:hAnsi="Times New Roman"/>
          <w:b/>
          <w:bCs/>
          <w:color w:val="231F20"/>
          <w:sz w:val="24"/>
          <w:szCs w:val="24"/>
        </w:rPr>
        <w:t xml:space="preserve"> Reporting Method</w:t>
      </w:r>
    </w:p>
    <w:p w:rsidR="00250D05" w:rsidP="0026378F" w:rsidRDefault="0067745E" w14:paraId="0EA8F940" w14:textId="7E427D64">
      <w:pPr>
        <w:autoSpaceDE w:val="0"/>
        <w:autoSpaceDN w:val="0"/>
        <w:adjustRightInd w:val="0"/>
        <w:ind w:left="720"/>
        <w:rPr>
          <w:rFonts w:ascii="Times New Roman" w:hAnsi="Times New Roman"/>
          <w:color w:val="231F20"/>
          <w:sz w:val="24"/>
          <w:szCs w:val="24"/>
        </w:rPr>
      </w:pPr>
      <w:r w:rsidRPr="0067745E">
        <w:rPr>
          <w:rFonts w:ascii="Times New Roman" w:hAnsi="Times New Roman"/>
          <w:color w:val="231F20"/>
          <w:sz w:val="24"/>
          <w:szCs w:val="24"/>
        </w:rPr>
        <w:t>Regarding the number of reference transactions entered (data element 502), is this an annual count or an annual estimate based on a typical week or weeks?</w:t>
      </w:r>
      <w:r w:rsidRPr="0067745E">
        <w:rPr>
          <w:rFonts w:ascii="Times New Roman" w:hAnsi="Times New Roman"/>
          <w:color w:val="231F20"/>
          <w:sz w:val="24"/>
          <w:szCs w:val="24"/>
        </w:rPr>
        <w:br/>
        <w:t xml:space="preserve">Select one of the following: </w:t>
      </w:r>
      <w:r w:rsidRPr="0067745E">
        <w:rPr>
          <w:rFonts w:ascii="Times New Roman" w:hAnsi="Times New Roman"/>
          <w:color w:val="231F20"/>
          <w:sz w:val="24"/>
          <w:szCs w:val="24"/>
        </w:rPr>
        <w:br/>
        <w:t>CT—Annual Count</w:t>
      </w:r>
      <w:r w:rsidRPr="0067745E">
        <w:rPr>
          <w:rFonts w:ascii="Times New Roman" w:hAnsi="Times New Roman"/>
          <w:color w:val="231F20"/>
          <w:sz w:val="24"/>
          <w:szCs w:val="24"/>
        </w:rPr>
        <w:br/>
        <w:t>ES—Annual Estimate Based on Typical Week(s)</w:t>
      </w:r>
    </w:p>
    <w:p w:rsidR="00250D05" w:rsidP="004B5786" w:rsidRDefault="00250D05" w14:paraId="4AACD505" w14:textId="6374EC91">
      <w:pPr>
        <w:autoSpaceDE w:val="0"/>
        <w:autoSpaceDN w:val="0"/>
        <w:adjustRightInd w:val="0"/>
        <w:rPr>
          <w:rFonts w:ascii="Times New Roman" w:hAnsi="Times New Roman"/>
          <w:color w:val="231F20"/>
          <w:sz w:val="24"/>
          <w:szCs w:val="24"/>
        </w:rPr>
      </w:pPr>
    </w:p>
    <w:p w:rsidR="00250D05" w:rsidP="0026378F" w:rsidRDefault="0026378F" w14:paraId="17A46905" w14:textId="668A7F73">
      <w:pPr>
        <w:autoSpaceDE w:val="0"/>
        <w:autoSpaceDN w:val="0"/>
        <w:adjustRightInd w:val="0"/>
        <w:rPr>
          <w:rFonts w:ascii="Times New Roman" w:hAnsi="Times New Roman"/>
          <w:color w:val="231F20"/>
          <w:sz w:val="24"/>
          <w:szCs w:val="24"/>
        </w:rPr>
      </w:pPr>
      <w:r w:rsidRPr="0026378F">
        <w:rPr>
          <w:rFonts w:ascii="Times New Roman" w:hAnsi="Times New Roman"/>
          <w:b/>
          <w:bCs/>
          <w:i/>
          <w:iCs/>
          <w:color w:val="231F20"/>
          <w:sz w:val="24"/>
          <w:szCs w:val="24"/>
        </w:rPr>
        <w:t xml:space="preserve">(D) </w:t>
      </w:r>
      <w:r w:rsidRPr="0026378F" w:rsidR="0067745E">
        <w:rPr>
          <w:rFonts w:ascii="Times New Roman" w:hAnsi="Times New Roman"/>
          <w:b/>
          <w:i/>
          <w:color w:val="231F20"/>
          <w:sz w:val="24"/>
          <w:szCs w:val="24"/>
        </w:rPr>
        <w:t>Added</w:t>
      </w:r>
      <w:r w:rsidRPr="00EC4CF1" w:rsidR="0067745E">
        <w:rPr>
          <w:rFonts w:ascii="Times New Roman" w:hAnsi="Times New Roman"/>
          <w:i/>
          <w:iCs/>
          <w:color w:val="231F20"/>
          <w:sz w:val="24"/>
          <w:szCs w:val="24"/>
        </w:rPr>
        <w:t xml:space="preserve"> </w:t>
      </w:r>
      <w:r w:rsidRPr="00EC4CF1" w:rsidR="00EC4CF1">
        <w:rPr>
          <w:rFonts w:ascii="Times New Roman" w:hAnsi="Times New Roman"/>
          <w:i/>
          <w:iCs/>
          <w:color w:val="231F20"/>
          <w:sz w:val="24"/>
          <w:szCs w:val="24"/>
        </w:rPr>
        <w:t>–</w:t>
      </w:r>
      <w:r w:rsidRPr="00EC4CF1" w:rsidR="0067745E">
        <w:rPr>
          <w:rFonts w:ascii="Times New Roman" w:hAnsi="Times New Roman"/>
          <w:i/>
          <w:iCs/>
          <w:color w:val="231F20"/>
          <w:sz w:val="24"/>
          <w:szCs w:val="24"/>
        </w:rPr>
        <w:t xml:space="preserve"> </w:t>
      </w:r>
      <w:r w:rsidRPr="0026378F" w:rsidR="00EC4CF1">
        <w:rPr>
          <w:rFonts w:ascii="Times New Roman" w:hAnsi="Times New Roman"/>
          <w:color w:val="231F20"/>
          <w:sz w:val="24"/>
          <w:szCs w:val="24"/>
        </w:rPr>
        <w:t>Fifteen items were added to capture widespread changes to public library services in response to the national reaction to the COVID-19 virus outbreak. Most states are planning to add items to their state-level instruments to measure how libraries adapted their services to the public during the pandemic, so specifying a common set of items at the national level will enable the collection of higher quality data.</w:t>
      </w:r>
      <w:r w:rsidRPr="0026378F" w:rsidR="00A2494D">
        <w:rPr>
          <w:rFonts w:ascii="Times New Roman" w:hAnsi="Times New Roman"/>
          <w:color w:val="231F20"/>
          <w:sz w:val="24"/>
          <w:szCs w:val="24"/>
        </w:rPr>
        <w:t xml:space="preserve"> Items 510-52</w:t>
      </w:r>
      <w:r w:rsidR="004D4B43">
        <w:rPr>
          <w:rFonts w:ascii="Times New Roman" w:hAnsi="Times New Roman"/>
          <w:color w:val="231F20"/>
          <w:sz w:val="24"/>
          <w:szCs w:val="24"/>
        </w:rPr>
        <w:t>2</w:t>
      </w:r>
      <w:r w:rsidRPr="0026378F" w:rsidR="00A2494D">
        <w:rPr>
          <w:rFonts w:ascii="Times New Roman" w:hAnsi="Times New Roman"/>
          <w:color w:val="231F20"/>
          <w:sz w:val="24"/>
          <w:szCs w:val="24"/>
        </w:rPr>
        <w:t xml:space="preserve"> will be collected at the AE level and items 715 and 716 will be collected at the outlet (branch) level.</w:t>
      </w:r>
      <w:r w:rsidRPr="0026378F" w:rsidR="0003582C">
        <w:rPr>
          <w:rFonts w:ascii="Times New Roman" w:hAnsi="Times New Roman"/>
          <w:color w:val="231F20"/>
          <w:sz w:val="24"/>
          <w:szCs w:val="24"/>
        </w:rPr>
        <w:t xml:space="preserve"> Any </w:t>
      </w:r>
      <w:r w:rsidRPr="0026378F" w:rsidR="00F03F38">
        <w:rPr>
          <w:rFonts w:ascii="Times New Roman" w:hAnsi="Times New Roman"/>
          <w:color w:val="231F20"/>
          <w:sz w:val="24"/>
          <w:szCs w:val="24"/>
        </w:rPr>
        <w:t xml:space="preserve">additional reporting burden from these items will be negated </w:t>
      </w:r>
      <w:r w:rsidRPr="0026378F" w:rsidR="00B01C3B">
        <w:rPr>
          <w:rFonts w:ascii="Times New Roman" w:hAnsi="Times New Roman"/>
          <w:color w:val="231F20"/>
          <w:sz w:val="24"/>
          <w:szCs w:val="24"/>
        </w:rPr>
        <w:t xml:space="preserve">by </w:t>
      </w:r>
      <w:r w:rsidRPr="0026378F" w:rsidR="008B30F4">
        <w:rPr>
          <w:rFonts w:ascii="Times New Roman" w:hAnsi="Times New Roman"/>
          <w:color w:val="231F20"/>
          <w:sz w:val="24"/>
          <w:szCs w:val="24"/>
        </w:rPr>
        <w:t>reducing</w:t>
      </w:r>
      <w:r w:rsidRPr="0026378F" w:rsidR="004966A0">
        <w:rPr>
          <w:rFonts w:ascii="Times New Roman" w:hAnsi="Times New Roman"/>
          <w:color w:val="231F20"/>
          <w:sz w:val="24"/>
          <w:szCs w:val="24"/>
        </w:rPr>
        <w:t>, on most existing items,</w:t>
      </w:r>
      <w:r w:rsidRPr="0026378F" w:rsidR="008B30F4">
        <w:rPr>
          <w:rFonts w:ascii="Times New Roman" w:hAnsi="Times New Roman"/>
          <w:color w:val="231F20"/>
          <w:sz w:val="24"/>
          <w:szCs w:val="24"/>
        </w:rPr>
        <w:t xml:space="preserve"> the </w:t>
      </w:r>
      <w:r w:rsidRPr="0026378F" w:rsidR="002B6AC2">
        <w:rPr>
          <w:rFonts w:ascii="Times New Roman" w:hAnsi="Times New Roman"/>
          <w:color w:val="231F20"/>
          <w:sz w:val="24"/>
          <w:szCs w:val="24"/>
        </w:rPr>
        <w:t>requests for clarification</w:t>
      </w:r>
      <w:r w:rsidRPr="0026378F" w:rsidR="004966A0">
        <w:rPr>
          <w:rFonts w:ascii="Times New Roman" w:hAnsi="Times New Roman"/>
          <w:color w:val="231F20"/>
          <w:sz w:val="24"/>
          <w:szCs w:val="24"/>
        </w:rPr>
        <w:t xml:space="preserve"> </w:t>
      </w:r>
      <w:r w:rsidRPr="0026378F" w:rsidR="002B6AC2">
        <w:rPr>
          <w:rFonts w:ascii="Times New Roman" w:hAnsi="Times New Roman"/>
          <w:color w:val="231F20"/>
          <w:sz w:val="24"/>
          <w:szCs w:val="24"/>
        </w:rPr>
        <w:t xml:space="preserve">about large </w:t>
      </w:r>
      <w:r w:rsidRPr="0026378F" w:rsidR="004966A0">
        <w:rPr>
          <w:rFonts w:ascii="Times New Roman" w:hAnsi="Times New Roman"/>
          <w:color w:val="231F20"/>
          <w:sz w:val="24"/>
          <w:szCs w:val="24"/>
        </w:rPr>
        <w:t>variances from prior year values.</w:t>
      </w:r>
    </w:p>
    <w:p w:rsidR="00EC4CF1" w:rsidP="00EC4CF1" w:rsidRDefault="00EC4CF1" w14:paraId="022724CB" w14:textId="77777777">
      <w:pPr>
        <w:autoSpaceDE w:val="0"/>
        <w:autoSpaceDN w:val="0"/>
        <w:adjustRightInd w:val="0"/>
        <w:rPr>
          <w:rFonts w:ascii="Times New Roman" w:hAnsi="Times New Roman"/>
          <w:color w:val="231F20"/>
          <w:sz w:val="24"/>
          <w:szCs w:val="24"/>
        </w:rPr>
      </w:pPr>
    </w:p>
    <w:tbl>
      <w:tblPr>
        <w:tblW w:w="9810" w:type="dxa"/>
        <w:tblInd w:w="-9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880"/>
        <w:gridCol w:w="2180"/>
        <w:gridCol w:w="6750"/>
      </w:tblGrid>
      <w:tr w:rsidRPr="00274858" w:rsidR="00274858" w:rsidTr="00187200" w14:paraId="700FF379" w14:textId="77777777">
        <w:trPr>
          <w:tblHeader/>
        </w:trPr>
        <w:tc>
          <w:tcPr>
            <w:tcW w:w="88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274858" w:rsidR="00274858" w:rsidP="00274858" w:rsidRDefault="004D4B43" w14:paraId="54D3348E" w14:textId="428A2A7E">
            <w:pPr>
              <w:jc w:val="center"/>
              <w:textAlignment w:val="baseline"/>
              <w:rPr>
                <w:rFonts w:ascii="Arial" w:hAnsi="Arial" w:eastAsia="Times New Roman" w:cs="Arial"/>
                <w:sz w:val="18"/>
                <w:szCs w:val="18"/>
              </w:rPr>
            </w:pPr>
            <w:r>
              <w:rPr>
                <w:rFonts w:ascii="Times New Roman" w:hAnsi="Times New Roman" w:eastAsia="Times New Roman" w:cs="Times New Roman"/>
                <w:b/>
                <w:bCs/>
                <w:sz w:val="23"/>
                <w:szCs w:val="23"/>
              </w:rPr>
              <w:t>Item</w:t>
            </w:r>
            <w:r w:rsidRPr="00274858" w:rsidR="00274858">
              <w:rPr>
                <w:rFonts w:ascii="Times New Roman" w:hAnsi="Times New Roman" w:eastAsia="Times New Roman" w:cs="Times New Roman"/>
                <w:sz w:val="23"/>
                <w:szCs w:val="23"/>
              </w:rPr>
              <w:t> </w:t>
            </w:r>
          </w:p>
        </w:tc>
        <w:tc>
          <w:tcPr>
            <w:tcW w:w="2180" w:type="dxa"/>
            <w:tcBorders>
              <w:top w:val="single" w:color="auto" w:sz="6" w:space="0"/>
              <w:left w:val="nil"/>
              <w:bottom w:val="single" w:color="auto" w:sz="6" w:space="0"/>
              <w:right w:val="single" w:color="auto" w:sz="6" w:space="0"/>
            </w:tcBorders>
            <w:shd w:val="clear" w:color="auto" w:fill="auto"/>
            <w:vAlign w:val="bottom"/>
            <w:hideMark/>
          </w:tcPr>
          <w:p w:rsidRPr="00274858" w:rsidR="00274858" w:rsidP="00274858" w:rsidRDefault="004D4B43" w14:paraId="45940FB1" w14:textId="368C10F8">
            <w:pPr>
              <w:jc w:val="center"/>
              <w:textAlignment w:val="baseline"/>
              <w:rPr>
                <w:rFonts w:ascii="Arial" w:hAnsi="Arial" w:eastAsia="Times New Roman" w:cs="Arial"/>
                <w:sz w:val="18"/>
                <w:szCs w:val="18"/>
              </w:rPr>
            </w:pPr>
            <w:r>
              <w:rPr>
                <w:rFonts w:ascii="Times New Roman" w:hAnsi="Times New Roman" w:eastAsia="Times New Roman" w:cs="Times New Roman"/>
                <w:b/>
                <w:bCs/>
                <w:sz w:val="23"/>
                <w:szCs w:val="23"/>
              </w:rPr>
              <w:t>Item</w:t>
            </w:r>
            <w:r w:rsidRPr="00274858" w:rsidR="00274858">
              <w:rPr>
                <w:rFonts w:ascii="Times New Roman" w:hAnsi="Times New Roman" w:eastAsia="Times New Roman" w:cs="Times New Roman"/>
                <w:b/>
                <w:bCs/>
                <w:sz w:val="23"/>
                <w:szCs w:val="23"/>
              </w:rPr>
              <w:t xml:space="preserve"> Name </w:t>
            </w:r>
            <w:r w:rsidRPr="00274858" w:rsidR="00274858">
              <w:rPr>
                <w:rFonts w:ascii="Times New Roman" w:hAnsi="Times New Roman" w:eastAsia="Times New Roman" w:cs="Times New Roman"/>
                <w:sz w:val="23"/>
                <w:szCs w:val="23"/>
              </w:rPr>
              <w:t> </w:t>
            </w:r>
            <w:r w:rsidRPr="00274858" w:rsidR="00274858">
              <w:rPr>
                <w:rFonts w:ascii="Times New Roman" w:hAnsi="Times New Roman" w:eastAsia="Times New Roman" w:cs="Times New Roman"/>
                <w:sz w:val="23"/>
                <w:szCs w:val="23"/>
              </w:rPr>
              <w:br/>
            </w:r>
            <w:r w:rsidRPr="00274858" w:rsidR="00274858">
              <w:rPr>
                <w:rFonts w:ascii="Times New Roman" w:hAnsi="Times New Roman" w:eastAsia="Times New Roman" w:cs="Times New Roman"/>
                <w:b/>
                <w:bCs/>
                <w:sz w:val="23"/>
                <w:szCs w:val="23"/>
              </w:rPr>
              <w:t>(Variable Name)</w:t>
            </w:r>
            <w:r w:rsidRPr="00274858" w:rsidR="00274858">
              <w:rPr>
                <w:rFonts w:ascii="Times New Roman" w:hAnsi="Times New Roman" w:eastAsia="Times New Roman" w:cs="Times New Roman"/>
                <w:sz w:val="23"/>
                <w:szCs w:val="23"/>
              </w:rPr>
              <w:t> </w:t>
            </w:r>
          </w:p>
        </w:tc>
        <w:tc>
          <w:tcPr>
            <w:tcW w:w="6750" w:type="dxa"/>
            <w:tcBorders>
              <w:top w:val="single" w:color="auto" w:sz="6" w:space="0"/>
              <w:left w:val="nil"/>
              <w:bottom w:val="single" w:color="auto" w:sz="6" w:space="0"/>
              <w:right w:val="single" w:color="auto" w:sz="6" w:space="0"/>
            </w:tcBorders>
            <w:shd w:val="clear" w:color="auto" w:fill="auto"/>
            <w:vAlign w:val="bottom"/>
            <w:hideMark/>
          </w:tcPr>
          <w:p w:rsidRPr="00274858" w:rsidR="00274858" w:rsidP="00274858" w:rsidRDefault="00274858" w14:paraId="5C2AC68D" w14:textId="77777777">
            <w:pPr>
              <w:jc w:val="center"/>
              <w:textAlignment w:val="baseline"/>
              <w:rPr>
                <w:rFonts w:ascii="Arial" w:hAnsi="Arial" w:eastAsia="Times New Roman" w:cs="Arial"/>
                <w:sz w:val="18"/>
                <w:szCs w:val="18"/>
              </w:rPr>
            </w:pPr>
            <w:r w:rsidRPr="00274858">
              <w:rPr>
                <w:rFonts w:ascii="Times New Roman" w:hAnsi="Times New Roman" w:eastAsia="Times New Roman" w:cs="Times New Roman"/>
                <w:b/>
                <w:bCs/>
                <w:sz w:val="23"/>
                <w:szCs w:val="23"/>
              </w:rPr>
              <w:t>Data Element Definition</w:t>
            </w:r>
            <w:r w:rsidRPr="00274858">
              <w:rPr>
                <w:rFonts w:ascii="Times New Roman" w:hAnsi="Times New Roman" w:eastAsia="Times New Roman" w:cs="Times New Roman"/>
                <w:sz w:val="23"/>
                <w:szCs w:val="23"/>
              </w:rPr>
              <w:t> </w:t>
            </w:r>
          </w:p>
        </w:tc>
      </w:tr>
      <w:tr w:rsidRPr="00274858" w:rsidR="00274858" w:rsidTr="00187200" w14:paraId="161362F0"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1733B4F8"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510 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35B25EF1"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Closed Outlets Due to COVID-19 (C19CLOSE)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16F11D05"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Were any of the library’s outlets physically closed to the public for any period of time due to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3AF2F7A6"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An outlet is considered physically closed when the public cannot access any library buildings or bookmobiles, regardless of staff access. A building can be physically closed but still offer virtual, Wi-Fi, or “curbside” services outside the building.  </w:t>
            </w:r>
          </w:p>
        </w:tc>
      </w:tr>
      <w:tr w:rsidRPr="00274858" w:rsidR="00274858" w:rsidTr="00187200" w14:paraId="6890F3C2"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00C75D8B"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511 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7B5C547D" w14:textId="414DE5BA">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Public Services During COVID-19 (C19PUBSV)</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20224C0E"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library staff continue to provide services to the public during any portion of the period when the building was physically closed to the public due to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5ECC71DA"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Services to the public can include activities such as </w:t>
            </w:r>
          </w:p>
          <w:p w:rsidRPr="00274858" w:rsidR="00274858" w:rsidP="004D4B43" w:rsidRDefault="00274858" w14:paraId="64389DF2" w14:textId="301BA686">
            <w:pPr>
              <w:numPr>
                <w:ilvl w:val="0"/>
                <w:numId w:val="18"/>
              </w:numPr>
              <w:ind w:left="360" w:firstLine="0"/>
              <w:textAlignment w:val="baseline"/>
              <w:rPr>
                <w:rFonts w:ascii="Calibri" w:hAnsi="Calibri" w:eastAsia="Times New Roman" w:cs="Calibri"/>
                <w:sz w:val="23"/>
                <w:szCs w:val="23"/>
              </w:rPr>
            </w:pPr>
            <w:r w:rsidRPr="00274858">
              <w:rPr>
                <w:rFonts w:ascii="Times New Roman" w:hAnsi="Times New Roman" w:eastAsia="Times New Roman" w:cs="Times New Roman"/>
                <w:sz w:val="23"/>
                <w:szCs w:val="23"/>
              </w:rPr>
              <w:t>answering calls, emails, or texts with answers to information requests from the public;  </w:t>
            </w:r>
          </w:p>
          <w:p w:rsidRPr="00274858" w:rsidR="00274858" w:rsidP="004D4B43" w:rsidRDefault="00274858" w14:paraId="6B104060" w14:textId="77777777">
            <w:pPr>
              <w:numPr>
                <w:ilvl w:val="0"/>
                <w:numId w:val="18"/>
              </w:numPr>
              <w:ind w:left="360" w:firstLine="0"/>
              <w:textAlignment w:val="baseline"/>
              <w:rPr>
                <w:rFonts w:ascii="Calibri" w:hAnsi="Calibri" w:eastAsia="Times New Roman" w:cs="Calibri"/>
                <w:sz w:val="23"/>
                <w:szCs w:val="23"/>
              </w:rPr>
            </w:pPr>
            <w:r w:rsidRPr="00274858">
              <w:rPr>
                <w:rFonts w:ascii="Times New Roman" w:hAnsi="Times New Roman" w:eastAsia="Times New Roman" w:cs="Times New Roman"/>
                <w:sz w:val="23"/>
                <w:szCs w:val="23"/>
              </w:rPr>
              <w:t>hosting virtual programming or recorded content; </w:t>
            </w:r>
          </w:p>
          <w:p w:rsidRPr="00274858" w:rsidR="00274858" w:rsidP="004D4B43" w:rsidRDefault="00274858" w14:paraId="69829F8E" w14:textId="77777777">
            <w:pPr>
              <w:numPr>
                <w:ilvl w:val="0"/>
                <w:numId w:val="18"/>
              </w:numPr>
              <w:ind w:left="360" w:firstLine="0"/>
              <w:textAlignment w:val="baseline"/>
              <w:rPr>
                <w:rFonts w:ascii="Calibri" w:hAnsi="Calibri" w:eastAsia="Times New Roman" w:cs="Calibri"/>
                <w:sz w:val="23"/>
                <w:szCs w:val="23"/>
              </w:rPr>
            </w:pPr>
            <w:r w:rsidRPr="00274858">
              <w:rPr>
                <w:rFonts w:ascii="Times New Roman" w:hAnsi="Times New Roman" w:eastAsia="Times New Roman" w:cs="Times New Roman"/>
                <w:sz w:val="23"/>
                <w:szCs w:val="23"/>
              </w:rPr>
              <w:t>offering “curbside,” delivery (mail or drop-off), or drive-thru circulation of physical materials;  </w:t>
            </w:r>
          </w:p>
          <w:p w:rsidRPr="00274858" w:rsidR="00274858" w:rsidP="004D4B43" w:rsidRDefault="00274858" w14:paraId="532FEE04" w14:textId="77777777">
            <w:pPr>
              <w:numPr>
                <w:ilvl w:val="0"/>
                <w:numId w:val="18"/>
              </w:numPr>
              <w:ind w:left="360" w:firstLine="0"/>
              <w:textAlignment w:val="baseline"/>
              <w:rPr>
                <w:rFonts w:ascii="Calibri" w:hAnsi="Calibri" w:eastAsia="Times New Roman" w:cs="Calibri"/>
                <w:sz w:val="23"/>
                <w:szCs w:val="23"/>
              </w:rPr>
            </w:pPr>
            <w:r w:rsidRPr="00274858">
              <w:rPr>
                <w:rFonts w:ascii="Times New Roman" w:hAnsi="Times New Roman" w:eastAsia="Times New Roman" w:cs="Times New Roman"/>
                <w:sz w:val="23"/>
                <w:szCs w:val="23"/>
              </w:rPr>
              <w:t>managing IT services to ensure external Wi-Fi access; and  </w:t>
            </w:r>
          </w:p>
          <w:p w:rsidRPr="00274858" w:rsidR="00274858" w:rsidP="004D4B43" w:rsidRDefault="00274858" w14:paraId="70CAEAB7" w14:textId="77777777">
            <w:pPr>
              <w:numPr>
                <w:ilvl w:val="0"/>
                <w:numId w:val="18"/>
              </w:numPr>
              <w:spacing w:after="120"/>
              <w:ind w:left="360" w:firstLine="0"/>
              <w:textAlignment w:val="baseline"/>
              <w:rPr>
                <w:rFonts w:ascii="Calibri" w:hAnsi="Calibri" w:eastAsia="Times New Roman" w:cs="Calibri"/>
                <w:sz w:val="23"/>
                <w:szCs w:val="23"/>
              </w:rPr>
            </w:pPr>
            <w:r w:rsidRPr="00274858">
              <w:rPr>
                <w:rFonts w:ascii="Times New Roman" w:hAnsi="Times New Roman" w:eastAsia="Times New Roman" w:cs="Times New Roman"/>
                <w:sz w:val="23"/>
                <w:szCs w:val="23"/>
              </w:rPr>
              <w:t>providing other types of online and electronic services, </w:t>
            </w:r>
          </w:p>
          <w:p w:rsidRPr="00274858" w:rsidR="00274858" w:rsidP="004D4B43" w:rsidRDefault="00274858" w14:paraId="339B5176"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regardless of the location of library staff when they provided services (i.e., working from home or in the building that was closed to the public).  </w:t>
            </w:r>
          </w:p>
        </w:tc>
      </w:tr>
      <w:tr w:rsidRPr="00274858" w:rsidR="00274858" w:rsidTr="00187200" w14:paraId="2493D6EB"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1BE435CA"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512 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1CF057D5"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Electronic Materials Added Due to COVID-19 (C19ELMAT)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4B664ADD"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the library add or increase access to electronic collection materials due to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2E52DAE0"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Adding or increasing materials can include </w:t>
            </w:r>
          </w:p>
          <w:p w:rsidRPr="00274858" w:rsidR="00274858" w:rsidP="00CB5704" w:rsidRDefault="00274858" w14:paraId="3BA38E01" w14:textId="77777777">
            <w:pPr>
              <w:numPr>
                <w:ilvl w:val="0"/>
                <w:numId w:val="19"/>
              </w:numPr>
              <w:ind w:left="360" w:firstLine="0"/>
              <w:textAlignment w:val="baseline"/>
              <w:rPr>
                <w:rFonts w:ascii="Calibri" w:hAnsi="Calibri" w:eastAsia="Times New Roman" w:cs="Calibri"/>
                <w:sz w:val="23"/>
                <w:szCs w:val="23"/>
              </w:rPr>
            </w:pPr>
            <w:r w:rsidRPr="00274858">
              <w:rPr>
                <w:rFonts w:ascii="Times New Roman" w:hAnsi="Times New Roman" w:eastAsia="Times New Roman" w:cs="Times New Roman"/>
                <w:sz w:val="23"/>
                <w:szCs w:val="23"/>
              </w:rPr>
              <w:t>increasing the concurrent or monthly borrowing limits for electronic materials,   </w:t>
            </w:r>
          </w:p>
          <w:p w:rsidRPr="00274858" w:rsidR="00274858" w:rsidP="00CB5704" w:rsidRDefault="00274858" w14:paraId="0C8B92E9" w14:textId="77777777">
            <w:pPr>
              <w:numPr>
                <w:ilvl w:val="0"/>
                <w:numId w:val="19"/>
              </w:numPr>
              <w:ind w:left="360" w:firstLine="0"/>
              <w:textAlignment w:val="baseline"/>
              <w:rPr>
                <w:rFonts w:ascii="Calibri" w:hAnsi="Calibri" w:eastAsia="Times New Roman" w:cs="Calibri"/>
                <w:sz w:val="23"/>
                <w:szCs w:val="23"/>
              </w:rPr>
            </w:pPr>
            <w:r w:rsidRPr="00274858">
              <w:rPr>
                <w:rFonts w:ascii="Times New Roman" w:hAnsi="Times New Roman" w:eastAsia="Times New Roman" w:cs="Times New Roman"/>
                <w:sz w:val="23"/>
                <w:szCs w:val="23"/>
              </w:rPr>
              <w:t>increasing the number of electronic materials and holdings, or  </w:t>
            </w:r>
          </w:p>
          <w:p w:rsidRPr="00274858" w:rsidR="00274858" w:rsidP="004D4B43" w:rsidRDefault="00274858" w14:paraId="618FA040" w14:textId="77777777">
            <w:pPr>
              <w:numPr>
                <w:ilvl w:val="0"/>
                <w:numId w:val="19"/>
              </w:numPr>
              <w:spacing w:after="120"/>
              <w:ind w:left="360" w:firstLine="0"/>
              <w:textAlignment w:val="baseline"/>
              <w:rPr>
                <w:rFonts w:ascii="Calibri" w:hAnsi="Calibri" w:eastAsia="Times New Roman" w:cs="Calibri"/>
                <w:sz w:val="23"/>
                <w:szCs w:val="23"/>
              </w:rPr>
            </w:pPr>
            <w:r w:rsidRPr="00274858">
              <w:rPr>
                <w:rFonts w:ascii="Times New Roman" w:hAnsi="Times New Roman" w:eastAsia="Times New Roman" w:cs="Times New Roman"/>
                <w:sz w:val="23"/>
                <w:szCs w:val="23"/>
              </w:rPr>
              <w:t>otherwise augmenting the public’s ability to use electronic materials.   </w:t>
            </w:r>
          </w:p>
          <w:p w:rsidRPr="00274858" w:rsidR="00274858" w:rsidP="004D4B43" w:rsidRDefault="00274858" w14:paraId="5E03AC83"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lastRenderedPageBreak/>
              <w:t>These materials can include those the library did not pay for itself, such as those provided through the state library administrative agency, library consortium, or vendor at no cost in response to the pandemic.  </w:t>
            </w:r>
          </w:p>
          <w:p w:rsidRPr="00274858" w:rsidR="00274858" w:rsidP="004D4B43" w:rsidRDefault="00274858" w14:paraId="4DFE01B2"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Types of electronic materials include e-books, audio and video downloadables, e-serials (including journals), government documents, databases (including locally mounted, full text or not), electronic files, reference tools, scores, maps, or pictures in electronic or digital format, including materials digitized by the library.  </w:t>
            </w:r>
          </w:p>
        </w:tc>
      </w:tr>
      <w:tr w:rsidRPr="00274858" w:rsidR="00274858" w:rsidTr="00187200" w14:paraId="34EA6739"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56A8B343"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lastRenderedPageBreak/>
              <w:t>513 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20F1EC88" w14:textId="4974CC65">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Electronic Library Cards Issued</w:t>
            </w:r>
            <w:r w:rsidR="00187200">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Before</w:t>
            </w:r>
            <w:r w:rsidR="00187200">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COVID-19 (C19ECRD1)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7C0BD30D"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the library allow users to complete registration for library cards online without having to come to the library before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6CAC9C05"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Online library cards provide users access to electronic collection materials and databases without having to be physically present at a library outlet to register for the card. Refer to the definition of Registered User (data element #503).  </w:t>
            </w:r>
          </w:p>
        </w:tc>
      </w:tr>
      <w:tr w:rsidRPr="00274858" w:rsidR="00274858" w:rsidTr="00187200" w14:paraId="1F2BBEFE"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1F86D5D8"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514 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12C674AC"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Electronic Library Cards Issued During COVID-19 (C19ECRD2)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62769C9C"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the library allow users to complete registration for library cards online without having to come to the library during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7B62FA5D"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Online library cards provide users access to electronic collection materials and databases without having to be physically present at a library outlet to register for the card. Refer to the definition of Registered User (data element #503). </w:t>
            </w:r>
          </w:p>
        </w:tc>
      </w:tr>
      <w:tr w:rsidRPr="00274858" w:rsidR="00274858" w:rsidTr="00187200" w14:paraId="057D8F20"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6C4ADDD4"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515 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0F2CF9C4"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Reference Service During COVID-19 (C19REFER)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4B768F79" w14:textId="3BDB7F94">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the</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library</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provide reference service via the Internet or telephone when the building was physically closed to the public during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1E6AE26F"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Refer to the definition of Reference Transactions (data element #502). Include references service provided via email, chat, and text.  </w:t>
            </w:r>
          </w:p>
        </w:tc>
      </w:tr>
      <w:tr w:rsidRPr="00274858" w:rsidR="00274858" w:rsidTr="00187200" w14:paraId="51E640AE"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3CE86716"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516 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3AC79421"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Curbside Service During COVID-19 (C19CURBS)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158A875D" w14:textId="680AC095">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the</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library</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provide ‘outside’</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service for circulation of physical materials at one or more outlets during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7E77B84C" w14:textId="32B9C949">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Includes any contactless or minimal contact provision of circulation items. Similar terms could include</w:t>
            </w:r>
            <w:r w:rsidR="00D41654">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curbside,</w:t>
            </w:r>
            <w:r w:rsidR="00D41654">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vestibule,</w:t>
            </w:r>
            <w:r w:rsidR="00D41654">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or</w:t>
            </w:r>
            <w:r w:rsidR="00D41654">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porch</w:t>
            </w:r>
            <w:r w:rsidR="00D41654">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pickups, delivery (mail or drop-off), drive-thru, etc.  </w:t>
            </w:r>
          </w:p>
        </w:tc>
      </w:tr>
      <w:tr w:rsidRPr="00274858" w:rsidR="00274858" w:rsidTr="00187200" w14:paraId="1CC5117D"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094C43D5"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517 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4DD2F614"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Live Virtual Programs During COVID-19 (C19LIVEP)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313743D8" w14:textId="706972F0">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the</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library</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provide live, virtual programs via the Internet during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3032827F"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 xml:space="preserve">NOTE: Live, virtual programs (see definition of Total Number of Library programs, data element #600) are conducted via a Web </w:t>
            </w:r>
            <w:r w:rsidRPr="00274858">
              <w:rPr>
                <w:rFonts w:ascii="Times New Roman" w:hAnsi="Times New Roman" w:eastAsia="Times New Roman" w:cs="Times New Roman"/>
                <w:sz w:val="23"/>
                <w:szCs w:val="23"/>
              </w:rPr>
              <w:lastRenderedPageBreak/>
              <w:t>conferencing or Webinar platform such as Facebook, YouTube, or Zoom, during which a library staff member (or other party sponsored by the library) is presenting to or interacting with an audience in real-time. </w:t>
            </w:r>
          </w:p>
        </w:tc>
      </w:tr>
      <w:tr w:rsidRPr="00274858" w:rsidR="00274858" w:rsidTr="00187200" w14:paraId="2661DC8D"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4F3CA999"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lastRenderedPageBreak/>
              <w:t>518 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65432D78" w14:textId="66C9B628">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Recordings of</w:t>
            </w:r>
            <w:r w:rsidR="00187200">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Program</w:t>
            </w:r>
            <w:r w:rsidR="00187200">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Content</w:t>
            </w:r>
            <w:r w:rsidR="00187200">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During COVID-19 (C19RECRD)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5D343B18" w14:textId="7C3C17C5">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the</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library</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create and provide recordings of program content via the Internet during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37CBF424"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Recorded content includes video or audio recordings created by a library staff person (or other party sponsored by the library) and posted to a video or audio hosting platform for the audience to view or listen to on-demand. Do not include promotional or marketing content. </w:t>
            </w:r>
          </w:p>
        </w:tc>
      </w:tr>
      <w:tr w:rsidRPr="00274858" w:rsidR="00274858" w:rsidTr="00187200" w14:paraId="25656585"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1356CE0A"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519 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042B0DAF"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External WiFi Access Before COVID-19 (C19XWIF1)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02B8A0F5" w14:textId="72236C34">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the</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library</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provide Wi-Fi Internet access to users outside the building at one or more outlets before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00039B31"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Includes “parking lot access,” bookmobiles or other mobile facilities with Wi-Fi capabilities. </w:t>
            </w:r>
          </w:p>
        </w:tc>
      </w:tr>
      <w:tr w:rsidRPr="00274858" w:rsidR="00274858" w:rsidTr="00187200" w14:paraId="312591BF"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3DF46B10"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520 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64BC265E"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External WiFi Access During COVID-19 (C19XWIF2)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2118D105" w14:textId="11328FA5">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the</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library</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intentionally provide Wi-Fi Internet access to users outside the building at one or more outlets during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501783BC"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Includes “parking lot access,” bookmobiles or other mobile facilities with Wi-Fi capabilities. </w:t>
            </w:r>
          </w:p>
        </w:tc>
      </w:tr>
      <w:tr w:rsidRPr="00274858" w:rsidR="00274858" w:rsidTr="00187200" w14:paraId="7B08B955"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09552D0C"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521 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23ADE4FA"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External WiFi Access Increase COVID-19 (C19XWIF3) </w:t>
            </w:r>
          </w:p>
          <w:p w:rsidRPr="00274858" w:rsidR="00274858" w:rsidP="004D4B43" w:rsidRDefault="00274858" w14:paraId="61360676"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70A2CD2F"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the library increase access to Wi-Fi Internet access to users outside the building at one or more outlets during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30A668A1"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Includes “parking lot access,” bookmobiles or other mobile facilities with Wi-Fi capabilities. Increasing access could mean removing restrictions on sign-in authorizations, expanding router reach, leaving Wi-Fi service on 24 hours, installing or moving access points to promote or improve external access, etc. </w:t>
            </w:r>
          </w:p>
        </w:tc>
      </w:tr>
      <w:tr w:rsidRPr="00274858" w:rsidR="00274858" w:rsidTr="00187200" w14:paraId="32EED067"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18BAF1B6"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522 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56D78219" w14:textId="568E67F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Staff Re-Assigned</w:t>
            </w:r>
            <w:r w:rsidR="00187200">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During COVID-19 (C19STOTH)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24A6CEA7" w14:textId="0A5CA3BB">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Answer &lt;Y&gt;es or &lt;N&gt;o to the following question: “</w:t>
            </w:r>
            <w:r w:rsidRPr="00274858">
              <w:rPr>
                <w:rFonts w:ascii="Times New Roman" w:hAnsi="Times New Roman" w:eastAsia="Times New Roman" w:cs="Times New Roman"/>
                <w:i/>
                <w:iCs/>
                <w:sz w:val="23"/>
                <w:szCs w:val="23"/>
              </w:rPr>
              <w:t>Did library staff work for</w:t>
            </w:r>
            <w:r w:rsidR="00D41654">
              <w:rPr>
                <w:rFonts w:ascii="Times New Roman" w:hAnsi="Times New Roman" w:eastAsia="Times New Roman" w:cs="Times New Roman"/>
                <w:i/>
                <w:iCs/>
                <w:sz w:val="23"/>
                <w:szCs w:val="23"/>
              </w:rPr>
              <w:t xml:space="preserve"> </w:t>
            </w:r>
            <w:r w:rsidRPr="00274858">
              <w:rPr>
                <w:rFonts w:ascii="Times New Roman" w:hAnsi="Times New Roman" w:eastAsia="Times New Roman" w:cs="Times New Roman"/>
                <w:i/>
                <w:iCs/>
                <w:sz w:val="23"/>
                <w:szCs w:val="23"/>
              </w:rPr>
              <w:t>other government agencies or nonprofit organizations instead of, or in addition to, their normal duties during the Coronavirus (COVID-19) pandemic?</w:t>
            </w:r>
            <w:r w:rsidRPr="00274858">
              <w:rPr>
                <w:rFonts w:ascii="Times New Roman" w:hAnsi="Times New Roman" w:eastAsia="Times New Roman" w:cs="Times New Roman"/>
                <w:sz w:val="23"/>
                <w:szCs w:val="23"/>
              </w:rPr>
              <w:t>” </w:t>
            </w:r>
          </w:p>
          <w:p w:rsidRPr="00274858" w:rsidR="00274858" w:rsidP="004D4B43" w:rsidRDefault="00274858" w14:paraId="2E52A0C7" w14:textId="721791EB">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Include reassignments to other government agencies (e.g., to process unemployment claims), as well as other activities such as the use of library staff to distribute school lunches and other materials.</w:t>
            </w:r>
            <w:r w:rsidR="008932B6">
              <w:rPr>
                <w:rFonts w:ascii="Times New Roman" w:hAnsi="Times New Roman" w:eastAsia="Times New Roman" w:cs="Times New Roman"/>
                <w:sz w:val="23"/>
                <w:szCs w:val="23"/>
              </w:rPr>
              <w:t xml:space="preserve"> </w:t>
            </w:r>
            <w:r w:rsidRPr="00274858">
              <w:rPr>
                <w:rFonts w:ascii="Times New Roman" w:hAnsi="Times New Roman" w:eastAsia="Times New Roman" w:cs="Times New Roman"/>
                <w:sz w:val="23"/>
                <w:szCs w:val="23"/>
              </w:rPr>
              <w:t>Volunteering during work hours would count but volunteering off hours would not.  </w:t>
            </w:r>
          </w:p>
        </w:tc>
      </w:tr>
      <w:tr w:rsidRPr="00274858" w:rsidR="00274858" w:rsidTr="00187200" w14:paraId="74F70048"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7855A3D2"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lastRenderedPageBreak/>
              <w:t>715 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087A987E"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Number of Weeks an Outlet Closed Due to COVID-19 (C19WKSCL)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6238CE26" w14:textId="4C3D6FD8">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This is the number of weeks during the year that due to the Coronavirus (COVID-19) pandemic, an outlet building was physically </w:t>
            </w:r>
            <w:r w:rsidRPr="00274858" w:rsidR="008932B6">
              <w:rPr>
                <w:rFonts w:ascii="Times New Roman" w:hAnsi="Times New Roman" w:eastAsia="Times New Roman" w:cs="Times New Roman"/>
                <w:sz w:val="23"/>
                <w:szCs w:val="23"/>
              </w:rPr>
              <w:t>closed,</w:t>
            </w:r>
            <w:r w:rsidRPr="00274858">
              <w:rPr>
                <w:rFonts w:ascii="Times New Roman" w:hAnsi="Times New Roman" w:eastAsia="Times New Roman" w:cs="Times New Roman"/>
                <w:sz w:val="23"/>
                <w:szCs w:val="23"/>
              </w:rPr>
              <w:t> and the public could not enter, when it otherwise would have been open.  </w:t>
            </w:r>
          </w:p>
          <w:p w:rsidRPr="00274858" w:rsidR="00274858" w:rsidP="004D4B43" w:rsidRDefault="00274858" w14:paraId="3849605F"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Round to the nearest whole number. If building did not close to the public due to the pandemic, enter zero. Totaling Item 714 and Item 715 should equal or be fewer than 52 weeks.  </w:t>
            </w:r>
          </w:p>
          <w:p w:rsidRPr="00274858" w:rsidR="00274858" w:rsidP="004D4B43" w:rsidRDefault="00274858" w14:paraId="7202EACF"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An outlet is considered physically closed when the public cannot access any library buildings or bookmobiles, regardless of staff access. A building can be physically closed but still offer virtual, Wi-Fi, or “curbside” services outside the building.  </w:t>
            </w:r>
          </w:p>
        </w:tc>
      </w:tr>
      <w:tr w:rsidRPr="00274858" w:rsidR="00274858" w:rsidTr="00187200" w14:paraId="1466FA01" w14:textId="77777777">
        <w:tc>
          <w:tcPr>
            <w:tcW w:w="880" w:type="dxa"/>
            <w:tcBorders>
              <w:top w:val="single" w:color="auto" w:sz="6" w:space="0"/>
              <w:left w:val="single" w:color="auto" w:sz="6" w:space="0"/>
              <w:bottom w:val="single" w:color="auto" w:sz="6" w:space="0"/>
              <w:right w:val="single" w:color="auto" w:sz="6" w:space="0"/>
            </w:tcBorders>
            <w:shd w:val="clear" w:color="auto" w:fill="auto"/>
            <w:hideMark/>
          </w:tcPr>
          <w:p w:rsidRPr="00274858" w:rsidR="00274858" w:rsidP="004D4B43" w:rsidRDefault="00274858" w14:paraId="42D2B860" w14:textId="77777777">
            <w:pPr>
              <w:spacing w:after="120"/>
              <w:jc w:val="center"/>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716 </w:t>
            </w:r>
          </w:p>
        </w:tc>
        <w:tc>
          <w:tcPr>
            <w:tcW w:w="218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28F81C35"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Number of Weeks an Outlet Had Limited Occupancy Due to COVID-19 (C19WKSPR) </w:t>
            </w:r>
          </w:p>
        </w:tc>
        <w:tc>
          <w:tcPr>
            <w:tcW w:w="6750" w:type="dxa"/>
            <w:tcBorders>
              <w:top w:val="single" w:color="auto" w:sz="6" w:space="0"/>
              <w:left w:val="nil"/>
              <w:bottom w:val="single" w:color="auto" w:sz="6" w:space="0"/>
              <w:right w:val="single" w:color="auto" w:sz="6" w:space="0"/>
            </w:tcBorders>
            <w:shd w:val="clear" w:color="auto" w:fill="auto"/>
            <w:hideMark/>
          </w:tcPr>
          <w:p w:rsidRPr="00274858" w:rsidR="00274858" w:rsidP="004D4B43" w:rsidRDefault="00274858" w14:paraId="515EF538"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This is the number of weeks during the year that an outlet implemented limited public occupancy practices for in-person services at the library building in response to the Coronavirus (COVID-19) pandemic. </w:t>
            </w:r>
          </w:p>
          <w:p w:rsidRPr="00274858" w:rsidR="00274858" w:rsidP="004D4B43" w:rsidRDefault="00274858" w14:paraId="42F248A0"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NOTE: Round to the nearest whole number. If building did not have a limited occupancy or similar practice due to the pandemic, enter zero. Weeks can be counted in both #714 and #716 (that is, a library was open to the public and implementing limited occupancy practices in the same week). Item #716 should not be greater than #714. </w:t>
            </w:r>
          </w:p>
          <w:p w:rsidRPr="00274858" w:rsidR="00274858" w:rsidP="004D4B43" w:rsidRDefault="00274858" w14:paraId="63D8EF73" w14:textId="77777777">
            <w:pPr>
              <w:spacing w:after="120"/>
              <w:textAlignment w:val="baseline"/>
              <w:rPr>
                <w:rFonts w:ascii="Arial" w:hAnsi="Arial" w:eastAsia="Times New Roman" w:cs="Arial"/>
                <w:sz w:val="18"/>
                <w:szCs w:val="18"/>
              </w:rPr>
            </w:pPr>
            <w:r w:rsidRPr="00274858">
              <w:rPr>
                <w:rFonts w:ascii="Times New Roman" w:hAnsi="Times New Roman" w:eastAsia="Times New Roman" w:cs="Times New Roman"/>
                <w:sz w:val="23"/>
                <w:szCs w:val="23"/>
              </w:rPr>
              <w:t>Limited public occupancy practices can include reduced hours open, limits on the number of public members inside the physical building, appointment only on-site library use, visitor time limits, closed stacks or meeting rooms, etc. </w:t>
            </w:r>
          </w:p>
        </w:tc>
      </w:tr>
    </w:tbl>
    <w:p w:rsidR="47411B0D" w:rsidP="00A2494D" w:rsidRDefault="47411B0D" w14:paraId="5B729575" w14:textId="69D02C17">
      <w:pPr>
        <w:autoSpaceDE w:val="0"/>
        <w:autoSpaceDN w:val="0"/>
        <w:adjustRightInd w:val="0"/>
        <w:rPr>
          <w:rFonts w:ascii="Times New Roman" w:hAnsi="Times New Roman"/>
          <w:color w:val="231F20"/>
          <w:sz w:val="24"/>
          <w:szCs w:val="24"/>
        </w:rPr>
      </w:pPr>
    </w:p>
    <w:p w:rsidR="008932B6" w:rsidP="008932B6" w:rsidRDefault="008932B6" w14:paraId="61C6062D" w14:textId="185D7EAB">
      <w:pPr>
        <w:pStyle w:val="paragraph"/>
        <w:spacing w:before="0" w:beforeAutospacing="0" w:after="0" w:afterAutospacing="0"/>
        <w:textAlignment w:val="baseline"/>
        <w:rPr>
          <w:rFonts w:ascii="Arial" w:hAnsi="Arial" w:cs="Arial"/>
          <w:sz w:val="18"/>
          <w:szCs w:val="18"/>
        </w:rPr>
      </w:pPr>
      <w:r>
        <w:rPr>
          <w:rStyle w:val="normaltextrun"/>
          <w:rFonts w:ascii="Calibri" w:hAnsi="Calibri" w:cs="Calibri"/>
          <w:i/>
          <w:iCs/>
          <w:sz w:val="22"/>
          <w:szCs w:val="22"/>
        </w:rPr>
        <w:t>Link to current FY 2019 instrument: </w:t>
      </w:r>
      <w:r>
        <w:rPr>
          <w:rStyle w:val="eop"/>
          <w:rFonts w:ascii="Calibri" w:hAnsi="Calibri" w:cs="Calibri"/>
          <w:sz w:val="22"/>
          <w:szCs w:val="22"/>
        </w:rPr>
        <w:t> </w:t>
      </w:r>
    </w:p>
    <w:p w:rsidR="008932B6" w:rsidP="008932B6" w:rsidRDefault="008932B6" w14:paraId="04E7D075" w14:textId="77777777">
      <w:pPr>
        <w:pStyle w:val="paragraph"/>
        <w:spacing w:before="0" w:beforeAutospacing="0" w:after="0" w:afterAutospacing="0"/>
        <w:ind w:left="360"/>
        <w:textAlignment w:val="baseline"/>
        <w:rPr>
          <w:rFonts w:ascii="Arial" w:hAnsi="Arial" w:cs="Arial"/>
          <w:sz w:val="18"/>
          <w:szCs w:val="18"/>
        </w:rPr>
      </w:pPr>
      <w:r>
        <w:rPr>
          <w:rStyle w:val="normaltextrun"/>
          <w:rFonts w:ascii="Calibri" w:hAnsi="Calibri" w:cs="Calibri"/>
          <w:sz w:val="20"/>
          <w:szCs w:val="20"/>
        </w:rPr>
        <w:t>Data element definitions: </w:t>
      </w:r>
      <w:hyperlink w:tgtFrame="_blank" w:history="1" w:anchor="page=50" r:id="rId10">
        <w:r>
          <w:rPr>
            <w:rStyle w:val="normaltextrun"/>
            <w:rFonts w:ascii="Calibri" w:hAnsi="Calibri" w:cs="Calibri"/>
            <w:color w:val="0563C1"/>
            <w:sz w:val="20"/>
            <w:szCs w:val="20"/>
          </w:rPr>
          <w:t>https://www.imls.gov/sites/default/files/pls_users_guide_fy2019.pdf#page=50</w:t>
        </w:r>
      </w:hyperlink>
      <w:r>
        <w:rPr>
          <w:rStyle w:val="eop"/>
          <w:rFonts w:ascii="Calibri" w:hAnsi="Calibri" w:cs="Calibri"/>
          <w:sz w:val="20"/>
          <w:szCs w:val="20"/>
        </w:rPr>
        <w:t> </w:t>
      </w:r>
    </w:p>
    <w:p w:rsidRPr="00A2494D" w:rsidR="47411B0D" w:rsidP="00A2494D" w:rsidRDefault="47411B0D" w14:paraId="4EC4E93D" w14:textId="287E8FB6">
      <w:pPr>
        <w:autoSpaceDE w:val="0"/>
        <w:autoSpaceDN w:val="0"/>
        <w:adjustRightInd w:val="0"/>
        <w:rPr>
          <w:rFonts w:ascii="Times New Roman" w:hAnsi="Times New Roman"/>
          <w:color w:val="231F20"/>
          <w:sz w:val="24"/>
          <w:szCs w:val="24"/>
        </w:rPr>
      </w:pPr>
    </w:p>
    <w:sectPr w:rsidRPr="00A2494D" w:rsidR="47411B0D" w:rsidSect="00CD3DE6">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40EB2" w14:textId="77777777" w:rsidR="00BC4691" w:rsidRDefault="00BC4691" w:rsidP="00C2554E">
      <w:r>
        <w:separator/>
      </w:r>
    </w:p>
  </w:endnote>
  <w:endnote w:type="continuationSeparator" w:id="0">
    <w:p w14:paraId="560786E5" w14:textId="77777777" w:rsidR="00BC4691" w:rsidRDefault="00BC4691" w:rsidP="00C2554E">
      <w:r>
        <w:continuationSeparator/>
      </w:r>
    </w:p>
  </w:endnote>
  <w:endnote w:type="continuationNotice" w:id="1">
    <w:p w14:paraId="1140445F" w14:textId="77777777" w:rsidR="00BC4691" w:rsidRDefault="00BC4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1890853"/>
      <w:docPartObj>
        <w:docPartGallery w:val="Page Numbers (Bottom of Page)"/>
        <w:docPartUnique/>
      </w:docPartObj>
    </w:sdtPr>
    <w:sdtEndPr>
      <w:rPr>
        <w:noProof/>
      </w:rPr>
    </w:sdtEndPr>
    <w:sdtContent>
      <w:p w14:paraId="49E4680F" w14:textId="28ABB86E" w:rsidR="00C2554E" w:rsidRDefault="00C2554E" w:rsidP="00924794">
        <w:pPr>
          <w:pStyle w:val="Footer"/>
          <w:jc w:val="center"/>
        </w:pPr>
        <w:r>
          <w:fldChar w:fldCharType="begin"/>
        </w:r>
        <w:r>
          <w:instrText xml:space="preserve"> PAGE   \* MERGEFORMAT </w:instrText>
        </w:r>
        <w:r>
          <w:fldChar w:fldCharType="separate"/>
        </w:r>
        <w:r w:rsidR="004D41C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94073" w14:textId="77777777" w:rsidR="00BC4691" w:rsidRDefault="00BC4691" w:rsidP="00C2554E">
      <w:r>
        <w:separator/>
      </w:r>
    </w:p>
  </w:footnote>
  <w:footnote w:type="continuationSeparator" w:id="0">
    <w:p w14:paraId="637039BB" w14:textId="77777777" w:rsidR="00BC4691" w:rsidRDefault="00BC4691" w:rsidP="00C2554E">
      <w:r>
        <w:continuationSeparator/>
      </w:r>
    </w:p>
  </w:footnote>
  <w:footnote w:type="continuationNotice" w:id="1">
    <w:p w14:paraId="0279B1A0" w14:textId="77777777" w:rsidR="00BC4691" w:rsidRDefault="00BC46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9A8"/>
    <w:multiLevelType w:val="hybridMultilevel"/>
    <w:tmpl w:val="6986A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06299"/>
    <w:multiLevelType w:val="multilevel"/>
    <w:tmpl w:val="9766C038"/>
    <w:lvl w:ilvl="0">
      <w:start w:val="6"/>
      <w:numFmt w:val="decimal"/>
      <w:lvlText w:val="%1."/>
      <w:lvlJc w:val="left"/>
      <w:pPr>
        <w:tabs>
          <w:tab w:val="num" w:pos="720"/>
        </w:tabs>
        <w:ind w:left="720" w:hanging="360"/>
      </w:pPr>
      <w:rPr>
        <w:color w:val="FF000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67260"/>
    <w:multiLevelType w:val="multilevel"/>
    <w:tmpl w:val="3EB2AD70"/>
    <w:lvl w:ilvl="0">
      <w:start w:val="2"/>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480DC3"/>
    <w:multiLevelType w:val="multilevel"/>
    <w:tmpl w:val="CD6660CE"/>
    <w:lvl w:ilvl="0">
      <w:start w:val="5"/>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5750DB"/>
    <w:multiLevelType w:val="multilevel"/>
    <w:tmpl w:val="27BE2244"/>
    <w:lvl w:ilvl="0">
      <w:start w:val="3"/>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E30075"/>
    <w:multiLevelType w:val="hybridMultilevel"/>
    <w:tmpl w:val="863C3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07503"/>
    <w:multiLevelType w:val="multilevel"/>
    <w:tmpl w:val="9766C038"/>
    <w:lvl w:ilvl="0">
      <w:start w:val="6"/>
      <w:numFmt w:val="decimal"/>
      <w:lvlText w:val="%1."/>
      <w:lvlJc w:val="left"/>
      <w:pPr>
        <w:tabs>
          <w:tab w:val="num" w:pos="720"/>
        </w:tabs>
        <w:ind w:left="720" w:hanging="360"/>
      </w:pPr>
      <w:rPr>
        <w:color w:val="FF000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15E37"/>
    <w:multiLevelType w:val="hybridMultilevel"/>
    <w:tmpl w:val="4F4A22B4"/>
    <w:lvl w:ilvl="0" w:tplc="43B85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81E41"/>
    <w:multiLevelType w:val="hybridMultilevel"/>
    <w:tmpl w:val="D28AA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975E7"/>
    <w:multiLevelType w:val="hybridMultilevel"/>
    <w:tmpl w:val="A6326098"/>
    <w:lvl w:ilvl="0" w:tplc="41409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97CA3"/>
    <w:multiLevelType w:val="hybridMultilevel"/>
    <w:tmpl w:val="59429042"/>
    <w:lvl w:ilvl="0" w:tplc="3AAE95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41680"/>
    <w:multiLevelType w:val="multilevel"/>
    <w:tmpl w:val="2E62CF0C"/>
    <w:lvl w:ilvl="0">
      <w:start w:val="7"/>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A468D0"/>
    <w:multiLevelType w:val="multilevel"/>
    <w:tmpl w:val="062642F2"/>
    <w:lvl w:ilvl="0">
      <w:start w:val="4"/>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5F2744"/>
    <w:multiLevelType w:val="hybridMultilevel"/>
    <w:tmpl w:val="1A4E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59001B"/>
    <w:multiLevelType w:val="multilevel"/>
    <w:tmpl w:val="795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05210A"/>
    <w:multiLevelType w:val="multilevel"/>
    <w:tmpl w:val="4480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F31910"/>
    <w:multiLevelType w:val="hybridMultilevel"/>
    <w:tmpl w:val="B22E26D4"/>
    <w:lvl w:ilvl="0" w:tplc="C7C6A554">
      <w:start w:val="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71EC5"/>
    <w:multiLevelType w:val="hybridMultilevel"/>
    <w:tmpl w:val="5CE42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F70483"/>
    <w:multiLevelType w:val="multilevel"/>
    <w:tmpl w:val="60C4D552"/>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7"/>
  </w:num>
  <w:num w:numId="4">
    <w:abstractNumId w:val="13"/>
  </w:num>
  <w:num w:numId="5">
    <w:abstractNumId w:val="16"/>
  </w:num>
  <w:num w:numId="6">
    <w:abstractNumId w:val="18"/>
  </w:num>
  <w:num w:numId="7">
    <w:abstractNumId w:val="2"/>
  </w:num>
  <w:num w:numId="8">
    <w:abstractNumId w:val="4"/>
  </w:num>
  <w:num w:numId="9">
    <w:abstractNumId w:val="12"/>
  </w:num>
  <w:num w:numId="10">
    <w:abstractNumId w:val="3"/>
  </w:num>
  <w:num w:numId="11">
    <w:abstractNumId w:val="6"/>
  </w:num>
  <w:num w:numId="12">
    <w:abstractNumId w:val="11"/>
  </w:num>
  <w:num w:numId="13">
    <w:abstractNumId w:val="5"/>
  </w:num>
  <w:num w:numId="14">
    <w:abstractNumId w:val="0"/>
  </w:num>
  <w:num w:numId="15">
    <w:abstractNumId w:val="9"/>
  </w:num>
  <w:num w:numId="16">
    <w:abstractNumId w:val="7"/>
  </w:num>
  <w:num w:numId="17">
    <w:abstractNumId w:val="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A3"/>
    <w:rsid w:val="000152AB"/>
    <w:rsid w:val="00023A91"/>
    <w:rsid w:val="0003582C"/>
    <w:rsid w:val="00052A30"/>
    <w:rsid w:val="00083E2E"/>
    <w:rsid w:val="00087FB7"/>
    <w:rsid w:val="00094B3D"/>
    <w:rsid w:val="000A7BF0"/>
    <w:rsid w:val="000B0D1F"/>
    <w:rsid w:val="000C0747"/>
    <w:rsid w:val="000C0F76"/>
    <w:rsid w:val="000C4BC2"/>
    <w:rsid w:val="000E70E6"/>
    <w:rsid w:val="001253AD"/>
    <w:rsid w:val="0014265F"/>
    <w:rsid w:val="00155054"/>
    <w:rsid w:val="0017401A"/>
    <w:rsid w:val="00187200"/>
    <w:rsid w:val="001E3FC2"/>
    <w:rsid w:val="00241B11"/>
    <w:rsid w:val="00242F70"/>
    <w:rsid w:val="00250D05"/>
    <w:rsid w:val="00251CA6"/>
    <w:rsid w:val="00252219"/>
    <w:rsid w:val="00252638"/>
    <w:rsid w:val="00252C36"/>
    <w:rsid w:val="0026378F"/>
    <w:rsid w:val="00274858"/>
    <w:rsid w:val="00277717"/>
    <w:rsid w:val="00286C3D"/>
    <w:rsid w:val="002B1E34"/>
    <w:rsid w:val="002B6AC2"/>
    <w:rsid w:val="002C4E78"/>
    <w:rsid w:val="002C5114"/>
    <w:rsid w:val="002E5314"/>
    <w:rsid w:val="00301D3A"/>
    <w:rsid w:val="003203C4"/>
    <w:rsid w:val="00327069"/>
    <w:rsid w:val="0035076C"/>
    <w:rsid w:val="00377F2A"/>
    <w:rsid w:val="003A1608"/>
    <w:rsid w:val="003C6473"/>
    <w:rsid w:val="003F3F8C"/>
    <w:rsid w:val="00411D9F"/>
    <w:rsid w:val="00425CE0"/>
    <w:rsid w:val="00440B33"/>
    <w:rsid w:val="00450CFA"/>
    <w:rsid w:val="00470AA6"/>
    <w:rsid w:val="00494146"/>
    <w:rsid w:val="004966A0"/>
    <w:rsid w:val="004A195B"/>
    <w:rsid w:val="004A384A"/>
    <w:rsid w:val="004B1F71"/>
    <w:rsid w:val="004B5786"/>
    <w:rsid w:val="004D41C0"/>
    <w:rsid w:val="004D4B43"/>
    <w:rsid w:val="004D620E"/>
    <w:rsid w:val="004E338D"/>
    <w:rsid w:val="00500E74"/>
    <w:rsid w:val="00510B0C"/>
    <w:rsid w:val="00537BE1"/>
    <w:rsid w:val="005607B4"/>
    <w:rsid w:val="00562090"/>
    <w:rsid w:val="005766A1"/>
    <w:rsid w:val="00583937"/>
    <w:rsid w:val="005B5586"/>
    <w:rsid w:val="005D6936"/>
    <w:rsid w:val="005E032A"/>
    <w:rsid w:val="006126E7"/>
    <w:rsid w:val="00615DDC"/>
    <w:rsid w:val="0063506A"/>
    <w:rsid w:val="00636D8B"/>
    <w:rsid w:val="00642D65"/>
    <w:rsid w:val="00644944"/>
    <w:rsid w:val="00644C16"/>
    <w:rsid w:val="00653553"/>
    <w:rsid w:val="0067745E"/>
    <w:rsid w:val="006A23FB"/>
    <w:rsid w:val="006B1DA3"/>
    <w:rsid w:val="006C2C9E"/>
    <w:rsid w:val="006E26BC"/>
    <w:rsid w:val="006E74B7"/>
    <w:rsid w:val="006F7945"/>
    <w:rsid w:val="00702817"/>
    <w:rsid w:val="00704A14"/>
    <w:rsid w:val="0071329A"/>
    <w:rsid w:val="00717CF6"/>
    <w:rsid w:val="00727ECE"/>
    <w:rsid w:val="00754059"/>
    <w:rsid w:val="007618E0"/>
    <w:rsid w:val="00782A59"/>
    <w:rsid w:val="007C32D7"/>
    <w:rsid w:val="007D1821"/>
    <w:rsid w:val="007D52FA"/>
    <w:rsid w:val="007D5F3E"/>
    <w:rsid w:val="007F13D2"/>
    <w:rsid w:val="0082452B"/>
    <w:rsid w:val="008359DD"/>
    <w:rsid w:val="008364F2"/>
    <w:rsid w:val="00845247"/>
    <w:rsid w:val="0089176B"/>
    <w:rsid w:val="008932B6"/>
    <w:rsid w:val="008966D2"/>
    <w:rsid w:val="008A1EAF"/>
    <w:rsid w:val="008A4FBE"/>
    <w:rsid w:val="008B30F4"/>
    <w:rsid w:val="00924794"/>
    <w:rsid w:val="00944568"/>
    <w:rsid w:val="00955829"/>
    <w:rsid w:val="00957AF4"/>
    <w:rsid w:val="00975B3A"/>
    <w:rsid w:val="00983613"/>
    <w:rsid w:val="009A23A3"/>
    <w:rsid w:val="009B2F99"/>
    <w:rsid w:val="009B5922"/>
    <w:rsid w:val="009C2538"/>
    <w:rsid w:val="009E060E"/>
    <w:rsid w:val="009F52C9"/>
    <w:rsid w:val="009F5D86"/>
    <w:rsid w:val="00A050F2"/>
    <w:rsid w:val="00A14C54"/>
    <w:rsid w:val="00A2494D"/>
    <w:rsid w:val="00A24C59"/>
    <w:rsid w:val="00A475BB"/>
    <w:rsid w:val="00A63B26"/>
    <w:rsid w:val="00A762FF"/>
    <w:rsid w:val="00AA3651"/>
    <w:rsid w:val="00AB6490"/>
    <w:rsid w:val="00AB7151"/>
    <w:rsid w:val="00B01C3B"/>
    <w:rsid w:val="00B33EBA"/>
    <w:rsid w:val="00B37052"/>
    <w:rsid w:val="00B42ACF"/>
    <w:rsid w:val="00B57397"/>
    <w:rsid w:val="00B57ABF"/>
    <w:rsid w:val="00B82E3A"/>
    <w:rsid w:val="00B84B3C"/>
    <w:rsid w:val="00BB6EBE"/>
    <w:rsid w:val="00BC4691"/>
    <w:rsid w:val="00BE49D6"/>
    <w:rsid w:val="00BF0240"/>
    <w:rsid w:val="00C166D1"/>
    <w:rsid w:val="00C2554E"/>
    <w:rsid w:val="00C26AA9"/>
    <w:rsid w:val="00C275D7"/>
    <w:rsid w:val="00C31538"/>
    <w:rsid w:val="00C32A13"/>
    <w:rsid w:val="00C55A73"/>
    <w:rsid w:val="00C64015"/>
    <w:rsid w:val="00C85E92"/>
    <w:rsid w:val="00C94A2A"/>
    <w:rsid w:val="00CA0F6E"/>
    <w:rsid w:val="00CA31BE"/>
    <w:rsid w:val="00CB5704"/>
    <w:rsid w:val="00CD3CAF"/>
    <w:rsid w:val="00CD3DE6"/>
    <w:rsid w:val="00CE7DDB"/>
    <w:rsid w:val="00D0238D"/>
    <w:rsid w:val="00D05A31"/>
    <w:rsid w:val="00D25997"/>
    <w:rsid w:val="00D41654"/>
    <w:rsid w:val="00D66260"/>
    <w:rsid w:val="00D767ED"/>
    <w:rsid w:val="00DC14C2"/>
    <w:rsid w:val="00DC437F"/>
    <w:rsid w:val="00DD0B3D"/>
    <w:rsid w:val="00DD27DA"/>
    <w:rsid w:val="00DF7972"/>
    <w:rsid w:val="00E70D52"/>
    <w:rsid w:val="00E71B35"/>
    <w:rsid w:val="00E8480C"/>
    <w:rsid w:val="00E84920"/>
    <w:rsid w:val="00E929F5"/>
    <w:rsid w:val="00EA0D0A"/>
    <w:rsid w:val="00EC4CF1"/>
    <w:rsid w:val="00F00C26"/>
    <w:rsid w:val="00F03F38"/>
    <w:rsid w:val="00F12FDB"/>
    <w:rsid w:val="00F55145"/>
    <w:rsid w:val="00F674AC"/>
    <w:rsid w:val="00F82ED4"/>
    <w:rsid w:val="00FA3B84"/>
    <w:rsid w:val="00FA496F"/>
    <w:rsid w:val="00FC2970"/>
    <w:rsid w:val="00FC2D5C"/>
    <w:rsid w:val="00FC6856"/>
    <w:rsid w:val="00FE68FE"/>
    <w:rsid w:val="0567D6C7"/>
    <w:rsid w:val="061CD688"/>
    <w:rsid w:val="078D6F87"/>
    <w:rsid w:val="08F18B72"/>
    <w:rsid w:val="0ECC01F8"/>
    <w:rsid w:val="0F1E6B5A"/>
    <w:rsid w:val="0F538BD1"/>
    <w:rsid w:val="12A86B6C"/>
    <w:rsid w:val="14E6E25E"/>
    <w:rsid w:val="1583F4A9"/>
    <w:rsid w:val="164FD632"/>
    <w:rsid w:val="18A43303"/>
    <w:rsid w:val="19240B29"/>
    <w:rsid w:val="1982E9CB"/>
    <w:rsid w:val="208E94A7"/>
    <w:rsid w:val="21844FD8"/>
    <w:rsid w:val="2433D3BD"/>
    <w:rsid w:val="2F270BF0"/>
    <w:rsid w:val="2F6D6050"/>
    <w:rsid w:val="306852A6"/>
    <w:rsid w:val="326DC4AD"/>
    <w:rsid w:val="3A07AD23"/>
    <w:rsid w:val="3A85FF72"/>
    <w:rsid w:val="3B2C81BF"/>
    <w:rsid w:val="3C4EC1A2"/>
    <w:rsid w:val="47411B0D"/>
    <w:rsid w:val="4C6A4BE7"/>
    <w:rsid w:val="509DD952"/>
    <w:rsid w:val="50C9E7A6"/>
    <w:rsid w:val="5574C4A7"/>
    <w:rsid w:val="611290CF"/>
    <w:rsid w:val="6128F390"/>
    <w:rsid w:val="630460E8"/>
    <w:rsid w:val="67B6DDB5"/>
    <w:rsid w:val="6A625E96"/>
    <w:rsid w:val="6B6AED6A"/>
    <w:rsid w:val="6EA732D4"/>
    <w:rsid w:val="6FF55572"/>
    <w:rsid w:val="70F94902"/>
    <w:rsid w:val="73DE6B11"/>
    <w:rsid w:val="74C7730C"/>
    <w:rsid w:val="75BB8C6E"/>
    <w:rsid w:val="76681F58"/>
    <w:rsid w:val="78D6348E"/>
    <w:rsid w:val="79E205E5"/>
    <w:rsid w:val="7A113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674D"/>
  <w15:docId w15:val="{D2659274-8E15-4639-AA83-3DB4078A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C32D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C32D7"/>
    <w:rPr>
      <w:rFonts w:ascii="Times New Roman" w:eastAsia="Times New Roman" w:hAnsi="Times New Roman" w:cs="Times New Roman"/>
      <w:sz w:val="20"/>
      <w:szCs w:val="20"/>
    </w:rPr>
  </w:style>
  <w:style w:type="paragraph" w:customStyle="1" w:styleId="Default">
    <w:name w:val="Default"/>
    <w:rsid w:val="007C32D7"/>
    <w:pPr>
      <w:autoSpaceDE w:val="0"/>
      <w:autoSpaceDN w:val="0"/>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7C32D7"/>
    <w:rPr>
      <w:color w:val="14456E"/>
      <w:u w:val="single"/>
    </w:rPr>
  </w:style>
  <w:style w:type="character" w:styleId="CommentReference">
    <w:name w:val="annotation reference"/>
    <w:basedOn w:val="DefaultParagraphFont"/>
    <w:uiPriority w:val="99"/>
    <w:semiHidden/>
    <w:unhideWhenUsed/>
    <w:rsid w:val="003F3F8C"/>
    <w:rPr>
      <w:sz w:val="16"/>
      <w:szCs w:val="16"/>
    </w:rPr>
  </w:style>
  <w:style w:type="paragraph" w:styleId="CommentText">
    <w:name w:val="annotation text"/>
    <w:basedOn w:val="Normal"/>
    <w:link w:val="CommentTextChar"/>
    <w:uiPriority w:val="99"/>
    <w:semiHidden/>
    <w:unhideWhenUsed/>
    <w:rsid w:val="003F3F8C"/>
    <w:rPr>
      <w:sz w:val="20"/>
      <w:szCs w:val="20"/>
    </w:rPr>
  </w:style>
  <w:style w:type="character" w:customStyle="1" w:styleId="CommentTextChar">
    <w:name w:val="Comment Text Char"/>
    <w:basedOn w:val="DefaultParagraphFont"/>
    <w:link w:val="CommentText"/>
    <w:uiPriority w:val="99"/>
    <w:semiHidden/>
    <w:rsid w:val="003F3F8C"/>
    <w:rPr>
      <w:sz w:val="20"/>
      <w:szCs w:val="20"/>
    </w:rPr>
  </w:style>
  <w:style w:type="paragraph" w:styleId="CommentSubject">
    <w:name w:val="annotation subject"/>
    <w:basedOn w:val="CommentText"/>
    <w:next w:val="CommentText"/>
    <w:link w:val="CommentSubjectChar"/>
    <w:uiPriority w:val="99"/>
    <w:semiHidden/>
    <w:unhideWhenUsed/>
    <w:rsid w:val="003F3F8C"/>
    <w:rPr>
      <w:b/>
      <w:bCs/>
    </w:rPr>
  </w:style>
  <w:style w:type="character" w:customStyle="1" w:styleId="CommentSubjectChar">
    <w:name w:val="Comment Subject Char"/>
    <w:basedOn w:val="CommentTextChar"/>
    <w:link w:val="CommentSubject"/>
    <w:uiPriority w:val="99"/>
    <w:semiHidden/>
    <w:rsid w:val="003F3F8C"/>
    <w:rPr>
      <w:b/>
      <w:bCs/>
      <w:sz w:val="20"/>
      <w:szCs w:val="20"/>
    </w:rPr>
  </w:style>
  <w:style w:type="paragraph" w:styleId="BalloonText">
    <w:name w:val="Balloon Text"/>
    <w:basedOn w:val="Normal"/>
    <w:link w:val="BalloonTextChar"/>
    <w:uiPriority w:val="99"/>
    <w:semiHidden/>
    <w:unhideWhenUsed/>
    <w:rsid w:val="003F3F8C"/>
    <w:rPr>
      <w:rFonts w:ascii="Tahoma" w:hAnsi="Tahoma" w:cs="Tahoma"/>
      <w:sz w:val="16"/>
      <w:szCs w:val="16"/>
    </w:rPr>
  </w:style>
  <w:style w:type="character" w:customStyle="1" w:styleId="BalloonTextChar">
    <w:name w:val="Balloon Text Char"/>
    <w:basedOn w:val="DefaultParagraphFont"/>
    <w:link w:val="BalloonText"/>
    <w:uiPriority w:val="99"/>
    <w:semiHidden/>
    <w:rsid w:val="003F3F8C"/>
    <w:rPr>
      <w:rFonts w:ascii="Tahoma" w:hAnsi="Tahoma" w:cs="Tahoma"/>
      <w:sz w:val="16"/>
      <w:szCs w:val="16"/>
    </w:rPr>
  </w:style>
  <w:style w:type="paragraph" w:styleId="Header">
    <w:name w:val="header"/>
    <w:basedOn w:val="Normal"/>
    <w:link w:val="HeaderChar"/>
    <w:uiPriority w:val="99"/>
    <w:unhideWhenUsed/>
    <w:rsid w:val="00C2554E"/>
    <w:pPr>
      <w:tabs>
        <w:tab w:val="center" w:pos="4680"/>
        <w:tab w:val="right" w:pos="9360"/>
      </w:tabs>
    </w:pPr>
  </w:style>
  <w:style w:type="character" w:customStyle="1" w:styleId="HeaderChar">
    <w:name w:val="Header Char"/>
    <w:basedOn w:val="DefaultParagraphFont"/>
    <w:link w:val="Header"/>
    <w:uiPriority w:val="99"/>
    <w:rsid w:val="00C2554E"/>
  </w:style>
  <w:style w:type="paragraph" w:styleId="Footer">
    <w:name w:val="footer"/>
    <w:basedOn w:val="Normal"/>
    <w:link w:val="FooterChar"/>
    <w:uiPriority w:val="99"/>
    <w:unhideWhenUsed/>
    <w:rsid w:val="00C2554E"/>
    <w:pPr>
      <w:tabs>
        <w:tab w:val="center" w:pos="4680"/>
        <w:tab w:val="right" w:pos="9360"/>
      </w:tabs>
    </w:pPr>
  </w:style>
  <w:style w:type="character" w:customStyle="1" w:styleId="FooterChar">
    <w:name w:val="Footer Char"/>
    <w:basedOn w:val="DefaultParagraphFont"/>
    <w:link w:val="Footer"/>
    <w:uiPriority w:val="99"/>
    <w:rsid w:val="00C2554E"/>
  </w:style>
  <w:style w:type="paragraph" w:styleId="NormalWeb">
    <w:name w:val="Normal (Web)"/>
    <w:basedOn w:val="Normal"/>
    <w:uiPriority w:val="99"/>
    <w:unhideWhenUsed/>
    <w:rsid w:val="00E71B3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00E74"/>
    <w:pPr>
      <w:ind w:left="720"/>
      <w:contextualSpacing/>
    </w:pPr>
    <w:rPr>
      <w:rFonts w:ascii="Calibri" w:hAnsi="Calibri" w:cs="Times New Roman"/>
    </w:rPr>
  </w:style>
  <w:style w:type="paragraph" w:customStyle="1" w:styleId="paragraph">
    <w:name w:val="paragraph"/>
    <w:basedOn w:val="Normal"/>
    <w:rsid w:val="00510B0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10B0C"/>
  </w:style>
  <w:style w:type="character" w:customStyle="1" w:styleId="eop">
    <w:name w:val="eop"/>
    <w:basedOn w:val="DefaultParagraphFont"/>
    <w:rsid w:val="00510B0C"/>
  </w:style>
  <w:style w:type="character" w:customStyle="1" w:styleId="scxw106029615">
    <w:name w:val="scxw106029615"/>
    <w:basedOn w:val="DefaultParagraphFont"/>
    <w:rsid w:val="00510B0C"/>
  </w:style>
  <w:style w:type="character" w:customStyle="1" w:styleId="spellingerror">
    <w:name w:val="spellingerror"/>
    <w:basedOn w:val="DefaultParagraphFont"/>
    <w:rsid w:val="00510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24174">
      <w:bodyDiv w:val="1"/>
      <w:marLeft w:val="0"/>
      <w:marRight w:val="0"/>
      <w:marTop w:val="0"/>
      <w:marBottom w:val="0"/>
      <w:divBdr>
        <w:top w:val="none" w:sz="0" w:space="0" w:color="auto"/>
        <w:left w:val="none" w:sz="0" w:space="0" w:color="auto"/>
        <w:bottom w:val="none" w:sz="0" w:space="0" w:color="auto"/>
        <w:right w:val="none" w:sz="0" w:space="0" w:color="auto"/>
      </w:divBdr>
      <w:divsChild>
        <w:div w:id="1523981747">
          <w:marLeft w:val="0"/>
          <w:marRight w:val="0"/>
          <w:marTop w:val="0"/>
          <w:marBottom w:val="0"/>
          <w:divBdr>
            <w:top w:val="none" w:sz="0" w:space="0" w:color="auto"/>
            <w:left w:val="none" w:sz="0" w:space="0" w:color="auto"/>
            <w:bottom w:val="none" w:sz="0" w:space="0" w:color="auto"/>
            <w:right w:val="none" w:sz="0" w:space="0" w:color="auto"/>
          </w:divBdr>
        </w:div>
        <w:div w:id="2105832221">
          <w:marLeft w:val="0"/>
          <w:marRight w:val="0"/>
          <w:marTop w:val="0"/>
          <w:marBottom w:val="0"/>
          <w:divBdr>
            <w:top w:val="none" w:sz="0" w:space="0" w:color="auto"/>
            <w:left w:val="none" w:sz="0" w:space="0" w:color="auto"/>
            <w:bottom w:val="none" w:sz="0" w:space="0" w:color="auto"/>
            <w:right w:val="none" w:sz="0" w:space="0" w:color="auto"/>
          </w:divBdr>
        </w:div>
        <w:div w:id="1680816946">
          <w:marLeft w:val="0"/>
          <w:marRight w:val="0"/>
          <w:marTop w:val="0"/>
          <w:marBottom w:val="0"/>
          <w:divBdr>
            <w:top w:val="none" w:sz="0" w:space="0" w:color="auto"/>
            <w:left w:val="none" w:sz="0" w:space="0" w:color="auto"/>
            <w:bottom w:val="none" w:sz="0" w:space="0" w:color="auto"/>
            <w:right w:val="none" w:sz="0" w:space="0" w:color="auto"/>
          </w:divBdr>
          <w:divsChild>
            <w:div w:id="1409569417">
              <w:marLeft w:val="0"/>
              <w:marRight w:val="0"/>
              <w:marTop w:val="0"/>
              <w:marBottom w:val="0"/>
              <w:divBdr>
                <w:top w:val="none" w:sz="0" w:space="0" w:color="auto"/>
                <w:left w:val="none" w:sz="0" w:space="0" w:color="auto"/>
                <w:bottom w:val="none" w:sz="0" w:space="0" w:color="auto"/>
                <w:right w:val="none" w:sz="0" w:space="0" w:color="auto"/>
              </w:divBdr>
            </w:div>
            <w:div w:id="509106823">
              <w:marLeft w:val="0"/>
              <w:marRight w:val="0"/>
              <w:marTop w:val="0"/>
              <w:marBottom w:val="0"/>
              <w:divBdr>
                <w:top w:val="none" w:sz="0" w:space="0" w:color="auto"/>
                <w:left w:val="none" w:sz="0" w:space="0" w:color="auto"/>
                <w:bottom w:val="none" w:sz="0" w:space="0" w:color="auto"/>
                <w:right w:val="none" w:sz="0" w:space="0" w:color="auto"/>
              </w:divBdr>
            </w:div>
            <w:div w:id="1319112315">
              <w:marLeft w:val="0"/>
              <w:marRight w:val="0"/>
              <w:marTop w:val="0"/>
              <w:marBottom w:val="0"/>
              <w:divBdr>
                <w:top w:val="none" w:sz="0" w:space="0" w:color="auto"/>
                <w:left w:val="none" w:sz="0" w:space="0" w:color="auto"/>
                <w:bottom w:val="none" w:sz="0" w:space="0" w:color="auto"/>
                <w:right w:val="none" w:sz="0" w:space="0" w:color="auto"/>
              </w:divBdr>
            </w:div>
            <w:div w:id="1053193593">
              <w:marLeft w:val="0"/>
              <w:marRight w:val="0"/>
              <w:marTop w:val="0"/>
              <w:marBottom w:val="0"/>
              <w:divBdr>
                <w:top w:val="none" w:sz="0" w:space="0" w:color="auto"/>
                <w:left w:val="none" w:sz="0" w:space="0" w:color="auto"/>
                <w:bottom w:val="none" w:sz="0" w:space="0" w:color="auto"/>
                <w:right w:val="none" w:sz="0" w:space="0" w:color="auto"/>
              </w:divBdr>
            </w:div>
            <w:div w:id="1307705687">
              <w:marLeft w:val="0"/>
              <w:marRight w:val="0"/>
              <w:marTop w:val="0"/>
              <w:marBottom w:val="0"/>
              <w:divBdr>
                <w:top w:val="none" w:sz="0" w:space="0" w:color="auto"/>
                <w:left w:val="none" w:sz="0" w:space="0" w:color="auto"/>
                <w:bottom w:val="none" w:sz="0" w:space="0" w:color="auto"/>
                <w:right w:val="none" w:sz="0" w:space="0" w:color="auto"/>
              </w:divBdr>
            </w:div>
          </w:divsChild>
        </w:div>
        <w:div w:id="346174305">
          <w:marLeft w:val="0"/>
          <w:marRight w:val="0"/>
          <w:marTop w:val="0"/>
          <w:marBottom w:val="0"/>
          <w:divBdr>
            <w:top w:val="none" w:sz="0" w:space="0" w:color="auto"/>
            <w:left w:val="none" w:sz="0" w:space="0" w:color="auto"/>
            <w:bottom w:val="none" w:sz="0" w:space="0" w:color="auto"/>
            <w:right w:val="none" w:sz="0" w:space="0" w:color="auto"/>
          </w:divBdr>
          <w:divsChild>
            <w:div w:id="1415055582">
              <w:marLeft w:val="0"/>
              <w:marRight w:val="0"/>
              <w:marTop w:val="0"/>
              <w:marBottom w:val="0"/>
              <w:divBdr>
                <w:top w:val="none" w:sz="0" w:space="0" w:color="auto"/>
                <w:left w:val="none" w:sz="0" w:space="0" w:color="auto"/>
                <w:bottom w:val="none" w:sz="0" w:space="0" w:color="auto"/>
                <w:right w:val="none" w:sz="0" w:space="0" w:color="auto"/>
              </w:divBdr>
            </w:div>
            <w:div w:id="2056464312">
              <w:marLeft w:val="0"/>
              <w:marRight w:val="0"/>
              <w:marTop w:val="0"/>
              <w:marBottom w:val="0"/>
              <w:divBdr>
                <w:top w:val="none" w:sz="0" w:space="0" w:color="auto"/>
                <w:left w:val="none" w:sz="0" w:space="0" w:color="auto"/>
                <w:bottom w:val="none" w:sz="0" w:space="0" w:color="auto"/>
                <w:right w:val="none" w:sz="0" w:space="0" w:color="auto"/>
              </w:divBdr>
            </w:div>
            <w:div w:id="1163230648">
              <w:marLeft w:val="0"/>
              <w:marRight w:val="0"/>
              <w:marTop w:val="0"/>
              <w:marBottom w:val="0"/>
              <w:divBdr>
                <w:top w:val="none" w:sz="0" w:space="0" w:color="auto"/>
                <w:left w:val="none" w:sz="0" w:space="0" w:color="auto"/>
                <w:bottom w:val="none" w:sz="0" w:space="0" w:color="auto"/>
                <w:right w:val="none" w:sz="0" w:space="0" w:color="auto"/>
              </w:divBdr>
            </w:div>
            <w:div w:id="824593431">
              <w:marLeft w:val="0"/>
              <w:marRight w:val="0"/>
              <w:marTop w:val="0"/>
              <w:marBottom w:val="0"/>
              <w:divBdr>
                <w:top w:val="none" w:sz="0" w:space="0" w:color="auto"/>
                <w:left w:val="none" w:sz="0" w:space="0" w:color="auto"/>
                <w:bottom w:val="none" w:sz="0" w:space="0" w:color="auto"/>
                <w:right w:val="none" w:sz="0" w:space="0" w:color="auto"/>
              </w:divBdr>
            </w:div>
            <w:div w:id="494229190">
              <w:marLeft w:val="0"/>
              <w:marRight w:val="0"/>
              <w:marTop w:val="0"/>
              <w:marBottom w:val="0"/>
              <w:divBdr>
                <w:top w:val="none" w:sz="0" w:space="0" w:color="auto"/>
                <w:left w:val="none" w:sz="0" w:space="0" w:color="auto"/>
                <w:bottom w:val="none" w:sz="0" w:space="0" w:color="auto"/>
                <w:right w:val="none" w:sz="0" w:space="0" w:color="auto"/>
              </w:divBdr>
            </w:div>
          </w:divsChild>
        </w:div>
        <w:div w:id="448471872">
          <w:marLeft w:val="0"/>
          <w:marRight w:val="0"/>
          <w:marTop w:val="0"/>
          <w:marBottom w:val="0"/>
          <w:divBdr>
            <w:top w:val="none" w:sz="0" w:space="0" w:color="auto"/>
            <w:left w:val="none" w:sz="0" w:space="0" w:color="auto"/>
            <w:bottom w:val="none" w:sz="0" w:space="0" w:color="auto"/>
            <w:right w:val="none" w:sz="0" w:space="0" w:color="auto"/>
          </w:divBdr>
        </w:div>
        <w:div w:id="1605846030">
          <w:marLeft w:val="0"/>
          <w:marRight w:val="0"/>
          <w:marTop w:val="0"/>
          <w:marBottom w:val="0"/>
          <w:divBdr>
            <w:top w:val="none" w:sz="0" w:space="0" w:color="auto"/>
            <w:left w:val="none" w:sz="0" w:space="0" w:color="auto"/>
            <w:bottom w:val="none" w:sz="0" w:space="0" w:color="auto"/>
            <w:right w:val="none" w:sz="0" w:space="0" w:color="auto"/>
          </w:divBdr>
        </w:div>
        <w:div w:id="1581255217">
          <w:marLeft w:val="0"/>
          <w:marRight w:val="0"/>
          <w:marTop w:val="0"/>
          <w:marBottom w:val="0"/>
          <w:divBdr>
            <w:top w:val="none" w:sz="0" w:space="0" w:color="auto"/>
            <w:left w:val="none" w:sz="0" w:space="0" w:color="auto"/>
            <w:bottom w:val="none" w:sz="0" w:space="0" w:color="auto"/>
            <w:right w:val="none" w:sz="0" w:space="0" w:color="auto"/>
          </w:divBdr>
        </w:div>
      </w:divsChild>
    </w:div>
    <w:div w:id="262611941">
      <w:bodyDiv w:val="1"/>
      <w:marLeft w:val="0"/>
      <w:marRight w:val="0"/>
      <w:marTop w:val="0"/>
      <w:marBottom w:val="0"/>
      <w:divBdr>
        <w:top w:val="none" w:sz="0" w:space="0" w:color="auto"/>
        <w:left w:val="none" w:sz="0" w:space="0" w:color="auto"/>
        <w:bottom w:val="none" w:sz="0" w:space="0" w:color="auto"/>
        <w:right w:val="none" w:sz="0" w:space="0" w:color="auto"/>
      </w:divBdr>
      <w:divsChild>
        <w:div w:id="1887177209">
          <w:marLeft w:val="0"/>
          <w:marRight w:val="0"/>
          <w:marTop w:val="0"/>
          <w:marBottom w:val="0"/>
          <w:divBdr>
            <w:top w:val="none" w:sz="0" w:space="0" w:color="auto"/>
            <w:left w:val="none" w:sz="0" w:space="0" w:color="auto"/>
            <w:bottom w:val="none" w:sz="0" w:space="0" w:color="auto"/>
            <w:right w:val="none" w:sz="0" w:space="0" w:color="auto"/>
          </w:divBdr>
        </w:div>
        <w:div w:id="437025073">
          <w:marLeft w:val="0"/>
          <w:marRight w:val="0"/>
          <w:marTop w:val="0"/>
          <w:marBottom w:val="0"/>
          <w:divBdr>
            <w:top w:val="none" w:sz="0" w:space="0" w:color="auto"/>
            <w:left w:val="none" w:sz="0" w:space="0" w:color="auto"/>
            <w:bottom w:val="none" w:sz="0" w:space="0" w:color="auto"/>
            <w:right w:val="none" w:sz="0" w:space="0" w:color="auto"/>
          </w:divBdr>
        </w:div>
        <w:div w:id="1724938911">
          <w:marLeft w:val="0"/>
          <w:marRight w:val="0"/>
          <w:marTop w:val="0"/>
          <w:marBottom w:val="0"/>
          <w:divBdr>
            <w:top w:val="none" w:sz="0" w:space="0" w:color="auto"/>
            <w:left w:val="none" w:sz="0" w:space="0" w:color="auto"/>
            <w:bottom w:val="none" w:sz="0" w:space="0" w:color="auto"/>
            <w:right w:val="none" w:sz="0" w:space="0" w:color="auto"/>
          </w:divBdr>
          <w:divsChild>
            <w:div w:id="17047846">
              <w:marLeft w:val="0"/>
              <w:marRight w:val="0"/>
              <w:marTop w:val="0"/>
              <w:marBottom w:val="0"/>
              <w:divBdr>
                <w:top w:val="none" w:sz="0" w:space="0" w:color="auto"/>
                <w:left w:val="none" w:sz="0" w:space="0" w:color="auto"/>
                <w:bottom w:val="none" w:sz="0" w:space="0" w:color="auto"/>
                <w:right w:val="none" w:sz="0" w:space="0" w:color="auto"/>
              </w:divBdr>
            </w:div>
            <w:div w:id="809514178">
              <w:marLeft w:val="0"/>
              <w:marRight w:val="0"/>
              <w:marTop w:val="0"/>
              <w:marBottom w:val="0"/>
              <w:divBdr>
                <w:top w:val="none" w:sz="0" w:space="0" w:color="auto"/>
                <w:left w:val="none" w:sz="0" w:space="0" w:color="auto"/>
                <w:bottom w:val="none" w:sz="0" w:space="0" w:color="auto"/>
                <w:right w:val="none" w:sz="0" w:space="0" w:color="auto"/>
              </w:divBdr>
            </w:div>
            <w:div w:id="1957522022">
              <w:marLeft w:val="0"/>
              <w:marRight w:val="0"/>
              <w:marTop w:val="0"/>
              <w:marBottom w:val="0"/>
              <w:divBdr>
                <w:top w:val="none" w:sz="0" w:space="0" w:color="auto"/>
                <w:left w:val="none" w:sz="0" w:space="0" w:color="auto"/>
                <w:bottom w:val="none" w:sz="0" w:space="0" w:color="auto"/>
                <w:right w:val="none" w:sz="0" w:space="0" w:color="auto"/>
              </w:divBdr>
            </w:div>
            <w:div w:id="1717847916">
              <w:marLeft w:val="0"/>
              <w:marRight w:val="0"/>
              <w:marTop w:val="0"/>
              <w:marBottom w:val="0"/>
              <w:divBdr>
                <w:top w:val="none" w:sz="0" w:space="0" w:color="auto"/>
                <w:left w:val="none" w:sz="0" w:space="0" w:color="auto"/>
                <w:bottom w:val="none" w:sz="0" w:space="0" w:color="auto"/>
                <w:right w:val="none" w:sz="0" w:space="0" w:color="auto"/>
              </w:divBdr>
            </w:div>
            <w:div w:id="144274489">
              <w:marLeft w:val="0"/>
              <w:marRight w:val="0"/>
              <w:marTop w:val="0"/>
              <w:marBottom w:val="0"/>
              <w:divBdr>
                <w:top w:val="none" w:sz="0" w:space="0" w:color="auto"/>
                <w:left w:val="none" w:sz="0" w:space="0" w:color="auto"/>
                <w:bottom w:val="none" w:sz="0" w:space="0" w:color="auto"/>
                <w:right w:val="none" w:sz="0" w:space="0" w:color="auto"/>
              </w:divBdr>
            </w:div>
          </w:divsChild>
        </w:div>
        <w:div w:id="171724710">
          <w:marLeft w:val="0"/>
          <w:marRight w:val="0"/>
          <w:marTop w:val="0"/>
          <w:marBottom w:val="0"/>
          <w:divBdr>
            <w:top w:val="none" w:sz="0" w:space="0" w:color="auto"/>
            <w:left w:val="none" w:sz="0" w:space="0" w:color="auto"/>
            <w:bottom w:val="none" w:sz="0" w:space="0" w:color="auto"/>
            <w:right w:val="none" w:sz="0" w:space="0" w:color="auto"/>
          </w:divBdr>
          <w:divsChild>
            <w:div w:id="2018999441">
              <w:marLeft w:val="0"/>
              <w:marRight w:val="0"/>
              <w:marTop w:val="0"/>
              <w:marBottom w:val="0"/>
              <w:divBdr>
                <w:top w:val="none" w:sz="0" w:space="0" w:color="auto"/>
                <w:left w:val="none" w:sz="0" w:space="0" w:color="auto"/>
                <w:bottom w:val="none" w:sz="0" w:space="0" w:color="auto"/>
                <w:right w:val="none" w:sz="0" w:space="0" w:color="auto"/>
              </w:divBdr>
            </w:div>
            <w:div w:id="424545774">
              <w:marLeft w:val="0"/>
              <w:marRight w:val="0"/>
              <w:marTop w:val="0"/>
              <w:marBottom w:val="0"/>
              <w:divBdr>
                <w:top w:val="none" w:sz="0" w:space="0" w:color="auto"/>
                <w:left w:val="none" w:sz="0" w:space="0" w:color="auto"/>
                <w:bottom w:val="none" w:sz="0" w:space="0" w:color="auto"/>
                <w:right w:val="none" w:sz="0" w:space="0" w:color="auto"/>
              </w:divBdr>
            </w:div>
            <w:div w:id="130488186">
              <w:marLeft w:val="0"/>
              <w:marRight w:val="0"/>
              <w:marTop w:val="0"/>
              <w:marBottom w:val="0"/>
              <w:divBdr>
                <w:top w:val="none" w:sz="0" w:space="0" w:color="auto"/>
                <w:left w:val="none" w:sz="0" w:space="0" w:color="auto"/>
                <w:bottom w:val="none" w:sz="0" w:space="0" w:color="auto"/>
                <w:right w:val="none" w:sz="0" w:space="0" w:color="auto"/>
              </w:divBdr>
            </w:div>
            <w:div w:id="793014617">
              <w:marLeft w:val="0"/>
              <w:marRight w:val="0"/>
              <w:marTop w:val="0"/>
              <w:marBottom w:val="0"/>
              <w:divBdr>
                <w:top w:val="none" w:sz="0" w:space="0" w:color="auto"/>
                <w:left w:val="none" w:sz="0" w:space="0" w:color="auto"/>
                <w:bottom w:val="none" w:sz="0" w:space="0" w:color="auto"/>
                <w:right w:val="none" w:sz="0" w:space="0" w:color="auto"/>
              </w:divBdr>
            </w:div>
            <w:div w:id="423457430">
              <w:marLeft w:val="0"/>
              <w:marRight w:val="0"/>
              <w:marTop w:val="0"/>
              <w:marBottom w:val="0"/>
              <w:divBdr>
                <w:top w:val="none" w:sz="0" w:space="0" w:color="auto"/>
                <w:left w:val="none" w:sz="0" w:space="0" w:color="auto"/>
                <w:bottom w:val="none" w:sz="0" w:space="0" w:color="auto"/>
                <w:right w:val="none" w:sz="0" w:space="0" w:color="auto"/>
              </w:divBdr>
            </w:div>
          </w:divsChild>
        </w:div>
        <w:div w:id="779496780">
          <w:marLeft w:val="0"/>
          <w:marRight w:val="0"/>
          <w:marTop w:val="0"/>
          <w:marBottom w:val="0"/>
          <w:divBdr>
            <w:top w:val="none" w:sz="0" w:space="0" w:color="auto"/>
            <w:left w:val="none" w:sz="0" w:space="0" w:color="auto"/>
            <w:bottom w:val="none" w:sz="0" w:space="0" w:color="auto"/>
            <w:right w:val="none" w:sz="0" w:space="0" w:color="auto"/>
          </w:divBdr>
        </w:div>
        <w:div w:id="1531407618">
          <w:marLeft w:val="0"/>
          <w:marRight w:val="0"/>
          <w:marTop w:val="0"/>
          <w:marBottom w:val="0"/>
          <w:divBdr>
            <w:top w:val="none" w:sz="0" w:space="0" w:color="auto"/>
            <w:left w:val="none" w:sz="0" w:space="0" w:color="auto"/>
            <w:bottom w:val="none" w:sz="0" w:space="0" w:color="auto"/>
            <w:right w:val="none" w:sz="0" w:space="0" w:color="auto"/>
          </w:divBdr>
        </w:div>
        <w:div w:id="536897984">
          <w:marLeft w:val="0"/>
          <w:marRight w:val="0"/>
          <w:marTop w:val="0"/>
          <w:marBottom w:val="0"/>
          <w:divBdr>
            <w:top w:val="none" w:sz="0" w:space="0" w:color="auto"/>
            <w:left w:val="none" w:sz="0" w:space="0" w:color="auto"/>
            <w:bottom w:val="none" w:sz="0" w:space="0" w:color="auto"/>
            <w:right w:val="none" w:sz="0" w:space="0" w:color="auto"/>
          </w:divBdr>
        </w:div>
      </w:divsChild>
    </w:div>
    <w:div w:id="486287284">
      <w:bodyDiv w:val="1"/>
      <w:marLeft w:val="0"/>
      <w:marRight w:val="0"/>
      <w:marTop w:val="0"/>
      <w:marBottom w:val="0"/>
      <w:divBdr>
        <w:top w:val="none" w:sz="0" w:space="0" w:color="auto"/>
        <w:left w:val="none" w:sz="0" w:space="0" w:color="auto"/>
        <w:bottom w:val="none" w:sz="0" w:space="0" w:color="auto"/>
        <w:right w:val="none" w:sz="0" w:space="0" w:color="auto"/>
      </w:divBdr>
      <w:divsChild>
        <w:div w:id="1734348415">
          <w:marLeft w:val="0"/>
          <w:marRight w:val="0"/>
          <w:marTop w:val="0"/>
          <w:marBottom w:val="0"/>
          <w:divBdr>
            <w:top w:val="none" w:sz="0" w:space="0" w:color="auto"/>
            <w:left w:val="none" w:sz="0" w:space="0" w:color="auto"/>
            <w:bottom w:val="none" w:sz="0" w:space="0" w:color="auto"/>
            <w:right w:val="none" w:sz="0" w:space="0" w:color="auto"/>
          </w:divBdr>
          <w:divsChild>
            <w:div w:id="1073356516">
              <w:marLeft w:val="0"/>
              <w:marRight w:val="0"/>
              <w:marTop w:val="0"/>
              <w:marBottom w:val="0"/>
              <w:divBdr>
                <w:top w:val="none" w:sz="0" w:space="0" w:color="auto"/>
                <w:left w:val="none" w:sz="0" w:space="0" w:color="auto"/>
                <w:bottom w:val="none" w:sz="0" w:space="0" w:color="auto"/>
                <w:right w:val="none" w:sz="0" w:space="0" w:color="auto"/>
              </w:divBdr>
              <w:divsChild>
                <w:div w:id="793523858">
                  <w:marLeft w:val="0"/>
                  <w:marRight w:val="0"/>
                  <w:marTop w:val="0"/>
                  <w:marBottom w:val="0"/>
                  <w:divBdr>
                    <w:top w:val="none" w:sz="0" w:space="0" w:color="auto"/>
                    <w:left w:val="none" w:sz="0" w:space="0" w:color="auto"/>
                    <w:bottom w:val="none" w:sz="0" w:space="0" w:color="auto"/>
                    <w:right w:val="none" w:sz="0" w:space="0" w:color="auto"/>
                  </w:divBdr>
                  <w:divsChild>
                    <w:div w:id="1379548606">
                      <w:marLeft w:val="0"/>
                      <w:marRight w:val="0"/>
                      <w:marTop w:val="135"/>
                      <w:marBottom w:val="270"/>
                      <w:divBdr>
                        <w:top w:val="none" w:sz="0" w:space="0" w:color="auto"/>
                        <w:left w:val="none" w:sz="0" w:space="0" w:color="auto"/>
                        <w:bottom w:val="none" w:sz="0" w:space="0" w:color="auto"/>
                        <w:right w:val="none" w:sz="0" w:space="0" w:color="auto"/>
                      </w:divBdr>
                      <w:divsChild>
                        <w:div w:id="1788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681976">
      <w:bodyDiv w:val="1"/>
      <w:marLeft w:val="0"/>
      <w:marRight w:val="0"/>
      <w:marTop w:val="0"/>
      <w:marBottom w:val="0"/>
      <w:divBdr>
        <w:top w:val="none" w:sz="0" w:space="0" w:color="auto"/>
        <w:left w:val="none" w:sz="0" w:space="0" w:color="auto"/>
        <w:bottom w:val="none" w:sz="0" w:space="0" w:color="auto"/>
        <w:right w:val="none" w:sz="0" w:space="0" w:color="auto"/>
      </w:divBdr>
      <w:divsChild>
        <w:div w:id="271130260">
          <w:marLeft w:val="0"/>
          <w:marRight w:val="0"/>
          <w:marTop w:val="0"/>
          <w:marBottom w:val="0"/>
          <w:divBdr>
            <w:top w:val="none" w:sz="0" w:space="0" w:color="auto"/>
            <w:left w:val="none" w:sz="0" w:space="0" w:color="auto"/>
            <w:bottom w:val="none" w:sz="0" w:space="0" w:color="auto"/>
            <w:right w:val="none" w:sz="0" w:space="0" w:color="auto"/>
          </w:divBdr>
        </w:div>
        <w:div w:id="673453713">
          <w:marLeft w:val="0"/>
          <w:marRight w:val="0"/>
          <w:marTop w:val="0"/>
          <w:marBottom w:val="0"/>
          <w:divBdr>
            <w:top w:val="none" w:sz="0" w:space="0" w:color="auto"/>
            <w:left w:val="none" w:sz="0" w:space="0" w:color="auto"/>
            <w:bottom w:val="none" w:sz="0" w:space="0" w:color="auto"/>
            <w:right w:val="none" w:sz="0" w:space="0" w:color="auto"/>
          </w:divBdr>
        </w:div>
        <w:div w:id="1212234049">
          <w:marLeft w:val="0"/>
          <w:marRight w:val="0"/>
          <w:marTop w:val="0"/>
          <w:marBottom w:val="0"/>
          <w:divBdr>
            <w:top w:val="none" w:sz="0" w:space="0" w:color="auto"/>
            <w:left w:val="none" w:sz="0" w:space="0" w:color="auto"/>
            <w:bottom w:val="none" w:sz="0" w:space="0" w:color="auto"/>
            <w:right w:val="none" w:sz="0" w:space="0" w:color="auto"/>
          </w:divBdr>
        </w:div>
      </w:divsChild>
    </w:div>
    <w:div w:id="500891928">
      <w:bodyDiv w:val="1"/>
      <w:marLeft w:val="0"/>
      <w:marRight w:val="0"/>
      <w:marTop w:val="0"/>
      <w:marBottom w:val="0"/>
      <w:divBdr>
        <w:top w:val="none" w:sz="0" w:space="0" w:color="auto"/>
        <w:left w:val="none" w:sz="0" w:space="0" w:color="auto"/>
        <w:bottom w:val="none" w:sz="0" w:space="0" w:color="auto"/>
        <w:right w:val="none" w:sz="0" w:space="0" w:color="auto"/>
      </w:divBdr>
    </w:div>
    <w:div w:id="618338490">
      <w:bodyDiv w:val="1"/>
      <w:marLeft w:val="0"/>
      <w:marRight w:val="0"/>
      <w:marTop w:val="0"/>
      <w:marBottom w:val="0"/>
      <w:divBdr>
        <w:top w:val="none" w:sz="0" w:space="0" w:color="auto"/>
        <w:left w:val="none" w:sz="0" w:space="0" w:color="auto"/>
        <w:bottom w:val="none" w:sz="0" w:space="0" w:color="auto"/>
        <w:right w:val="none" w:sz="0" w:space="0" w:color="auto"/>
      </w:divBdr>
      <w:divsChild>
        <w:div w:id="4674836">
          <w:marLeft w:val="0"/>
          <w:marRight w:val="0"/>
          <w:marTop w:val="0"/>
          <w:marBottom w:val="0"/>
          <w:divBdr>
            <w:top w:val="none" w:sz="0" w:space="0" w:color="auto"/>
            <w:left w:val="none" w:sz="0" w:space="0" w:color="auto"/>
            <w:bottom w:val="none" w:sz="0" w:space="0" w:color="auto"/>
            <w:right w:val="none" w:sz="0" w:space="0" w:color="auto"/>
          </w:divBdr>
          <w:divsChild>
            <w:div w:id="860511592">
              <w:marLeft w:val="0"/>
              <w:marRight w:val="0"/>
              <w:marTop w:val="0"/>
              <w:marBottom w:val="0"/>
              <w:divBdr>
                <w:top w:val="none" w:sz="0" w:space="0" w:color="auto"/>
                <w:left w:val="none" w:sz="0" w:space="0" w:color="auto"/>
                <w:bottom w:val="none" w:sz="0" w:space="0" w:color="auto"/>
                <w:right w:val="none" w:sz="0" w:space="0" w:color="auto"/>
              </w:divBdr>
            </w:div>
            <w:div w:id="1024941461">
              <w:marLeft w:val="0"/>
              <w:marRight w:val="0"/>
              <w:marTop w:val="0"/>
              <w:marBottom w:val="0"/>
              <w:divBdr>
                <w:top w:val="none" w:sz="0" w:space="0" w:color="auto"/>
                <w:left w:val="none" w:sz="0" w:space="0" w:color="auto"/>
                <w:bottom w:val="none" w:sz="0" w:space="0" w:color="auto"/>
                <w:right w:val="none" w:sz="0" w:space="0" w:color="auto"/>
              </w:divBdr>
            </w:div>
            <w:div w:id="1367828070">
              <w:marLeft w:val="0"/>
              <w:marRight w:val="0"/>
              <w:marTop w:val="0"/>
              <w:marBottom w:val="0"/>
              <w:divBdr>
                <w:top w:val="none" w:sz="0" w:space="0" w:color="auto"/>
                <w:left w:val="none" w:sz="0" w:space="0" w:color="auto"/>
                <w:bottom w:val="none" w:sz="0" w:space="0" w:color="auto"/>
                <w:right w:val="none" w:sz="0" w:space="0" w:color="auto"/>
              </w:divBdr>
            </w:div>
            <w:div w:id="2134859254">
              <w:marLeft w:val="0"/>
              <w:marRight w:val="0"/>
              <w:marTop w:val="0"/>
              <w:marBottom w:val="0"/>
              <w:divBdr>
                <w:top w:val="none" w:sz="0" w:space="0" w:color="auto"/>
                <w:left w:val="none" w:sz="0" w:space="0" w:color="auto"/>
                <w:bottom w:val="none" w:sz="0" w:space="0" w:color="auto"/>
                <w:right w:val="none" w:sz="0" w:space="0" w:color="auto"/>
              </w:divBdr>
            </w:div>
          </w:divsChild>
        </w:div>
        <w:div w:id="16197952">
          <w:marLeft w:val="0"/>
          <w:marRight w:val="0"/>
          <w:marTop w:val="0"/>
          <w:marBottom w:val="0"/>
          <w:divBdr>
            <w:top w:val="none" w:sz="0" w:space="0" w:color="auto"/>
            <w:left w:val="none" w:sz="0" w:space="0" w:color="auto"/>
            <w:bottom w:val="none" w:sz="0" w:space="0" w:color="auto"/>
            <w:right w:val="none" w:sz="0" w:space="0" w:color="auto"/>
          </w:divBdr>
          <w:divsChild>
            <w:div w:id="887688553">
              <w:marLeft w:val="0"/>
              <w:marRight w:val="0"/>
              <w:marTop w:val="0"/>
              <w:marBottom w:val="0"/>
              <w:divBdr>
                <w:top w:val="none" w:sz="0" w:space="0" w:color="auto"/>
                <w:left w:val="none" w:sz="0" w:space="0" w:color="auto"/>
                <w:bottom w:val="none" w:sz="0" w:space="0" w:color="auto"/>
                <w:right w:val="none" w:sz="0" w:space="0" w:color="auto"/>
              </w:divBdr>
            </w:div>
          </w:divsChild>
        </w:div>
        <w:div w:id="539897810">
          <w:marLeft w:val="0"/>
          <w:marRight w:val="0"/>
          <w:marTop w:val="0"/>
          <w:marBottom w:val="0"/>
          <w:divBdr>
            <w:top w:val="none" w:sz="0" w:space="0" w:color="auto"/>
            <w:left w:val="none" w:sz="0" w:space="0" w:color="auto"/>
            <w:bottom w:val="none" w:sz="0" w:space="0" w:color="auto"/>
            <w:right w:val="none" w:sz="0" w:space="0" w:color="auto"/>
          </w:divBdr>
          <w:divsChild>
            <w:div w:id="30494936">
              <w:marLeft w:val="0"/>
              <w:marRight w:val="0"/>
              <w:marTop w:val="0"/>
              <w:marBottom w:val="0"/>
              <w:divBdr>
                <w:top w:val="none" w:sz="0" w:space="0" w:color="auto"/>
                <w:left w:val="none" w:sz="0" w:space="0" w:color="auto"/>
                <w:bottom w:val="none" w:sz="0" w:space="0" w:color="auto"/>
                <w:right w:val="none" w:sz="0" w:space="0" w:color="auto"/>
              </w:divBdr>
            </w:div>
            <w:div w:id="452677911">
              <w:marLeft w:val="0"/>
              <w:marRight w:val="0"/>
              <w:marTop w:val="0"/>
              <w:marBottom w:val="0"/>
              <w:divBdr>
                <w:top w:val="none" w:sz="0" w:space="0" w:color="auto"/>
                <w:left w:val="none" w:sz="0" w:space="0" w:color="auto"/>
                <w:bottom w:val="none" w:sz="0" w:space="0" w:color="auto"/>
                <w:right w:val="none" w:sz="0" w:space="0" w:color="auto"/>
              </w:divBdr>
            </w:div>
          </w:divsChild>
        </w:div>
        <w:div w:id="50156594">
          <w:marLeft w:val="0"/>
          <w:marRight w:val="0"/>
          <w:marTop w:val="0"/>
          <w:marBottom w:val="0"/>
          <w:divBdr>
            <w:top w:val="none" w:sz="0" w:space="0" w:color="auto"/>
            <w:left w:val="none" w:sz="0" w:space="0" w:color="auto"/>
            <w:bottom w:val="none" w:sz="0" w:space="0" w:color="auto"/>
            <w:right w:val="none" w:sz="0" w:space="0" w:color="auto"/>
          </w:divBdr>
          <w:divsChild>
            <w:div w:id="258221712">
              <w:marLeft w:val="0"/>
              <w:marRight w:val="0"/>
              <w:marTop w:val="0"/>
              <w:marBottom w:val="0"/>
              <w:divBdr>
                <w:top w:val="none" w:sz="0" w:space="0" w:color="auto"/>
                <w:left w:val="none" w:sz="0" w:space="0" w:color="auto"/>
                <w:bottom w:val="none" w:sz="0" w:space="0" w:color="auto"/>
                <w:right w:val="none" w:sz="0" w:space="0" w:color="auto"/>
              </w:divBdr>
            </w:div>
            <w:div w:id="1929346484">
              <w:marLeft w:val="0"/>
              <w:marRight w:val="0"/>
              <w:marTop w:val="0"/>
              <w:marBottom w:val="0"/>
              <w:divBdr>
                <w:top w:val="none" w:sz="0" w:space="0" w:color="auto"/>
                <w:left w:val="none" w:sz="0" w:space="0" w:color="auto"/>
                <w:bottom w:val="none" w:sz="0" w:space="0" w:color="auto"/>
                <w:right w:val="none" w:sz="0" w:space="0" w:color="auto"/>
              </w:divBdr>
            </w:div>
          </w:divsChild>
        </w:div>
        <w:div w:id="651326953">
          <w:marLeft w:val="0"/>
          <w:marRight w:val="0"/>
          <w:marTop w:val="0"/>
          <w:marBottom w:val="0"/>
          <w:divBdr>
            <w:top w:val="none" w:sz="0" w:space="0" w:color="auto"/>
            <w:left w:val="none" w:sz="0" w:space="0" w:color="auto"/>
            <w:bottom w:val="none" w:sz="0" w:space="0" w:color="auto"/>
            <w:right w:val="none" w:sz="0" w:space="0" w:color="auto"/>
          </w:divBdr>
          <w:divsChild>
            <w:div w:id="71200206">
              <w:marLeft w:val="0"/>
              <w:marRight w:val="0"/>
              <w:marTop w:val="0"/>
              <w:marBottom w:val="0"/>
              <w:divBdr>
                <w:top w:val="none" w:sz="0" w:space="0" w:color="auto"/>
                <w:left w:val="none" w:sz="0" w:space="0" w:color="auto"/>
                <w:bottom w:val="none" w:sz="0" w:space="0" w:color="auto"/>
                <w:right w:val="none" w:sz="0" w:space="0" w:color="auto"/>
              </w:divBdr>
            </w:div>
            <w:div w:id="1134829593">
              <w:marLeft w:val="0"/>
              <w:marRight w:val="0"/>
              <w:marTop w:val="0"/>
              <w:marBottom w:val="0"/>
              <w:divBdr>
                <w:top w:val="none" w:sz="0" w:space="0" w:color="auto"/>
                <w:left w:val="none" w:sz="0" w:space="0" w:color="auto"/>
                <w:bottom w:val="none" w:sz="0" w:space="0" w:color="auto"/>
                <w:right w:val="none" w:sz="0" w:space="0" w:color="auto"/>
              </w:divBdr>
            </w:div>
            <w:div w:id="1570648114">
              <w:marLeft w:val="0"/>
              <w:marRight w:val="0"/>
              <w:marTop w:val="0"/>
              <w:marBottom w:val="0"/>
              <w:divBdr>
                <w:top w:val="none" w:sz="0" w:space="0" w:color="auto"/>
                <w:left w:val="none" w:sz="0" w:space="0" w:color="auto"/>
                <w:bottom w:val="none" w:sz="0" w:space="0" w:color="auto"/>
                <w:right w:val="none" w:sz="0" w:space="0" w:color="auto"/>
              </w:divBdr>
            </w:div>
          </w:divsChild>
        </w:div>
        <w:div w:id="99229825">
          <w:marLeft w:val="0"/>
          <w:marRight w:val="0"/>
          <w:marTop w:val="0"/>
          <w:marBottom w:val="0"/>
          <w:divBdr>
            <w:top w:val="none" w:sz="0" w:space="0" w:color="auto"/>
            <w:left w:val="none" w:sz="0" w:space="0" w:color="auto"/>
            <w:bottom w:val="none" w:sz="0" w:space="0" w:color="auto"/>
            <w:right w:val="none" w:sz="0" w:space="0" w:color="auto"/>
          </w:divBdr>
          <w:divsChild>
            <w:div w:id="1418359256">
              <w:marLeft w:val="0"/>
              <w:marRight w:val="0"/>
              <w:marTop w:val="0"/>
              <w:marBottom w:val="0"/>
              <w:divBdr>
                <w:top w:val="none" w:sz="0" w:space="0" w:color="auto"/>
                <w:left w:val="none" w:sz="0" w:space="0" w:color="auto"/>
                <w:bottom w:val="none" w:sz="0" w:space="0" w:color="auto"/>
                <w:right w:val="none" w:sz="0" w:space="0" w:color="auto"/>
              </w:divBdr>
            </w:div>
          </w:divsChild>
        </w:div>
        <w:div w:id="1359698641">
          <w:marLeft w:val="0"/>
          <w:marRight w:val="0"/>
          <w:marTop w:val="0"/>
          <w:marBottom w:val="0"/>
          <w:divBdr>
            <w:top w:val="none" w:sz="0" w:space="0" w:color="auto"/>
            <w:left w:val="none" w:sz="0" w:space="0" w:color="auto"/>
            <w:bottom w:val="none" w:sz="0" w:space="0" w:color="auto"/>
            <w:right w:val="none" w:sz="0" w:space="0" w:color="auto"/>
          </w:divBdr>
          <w:divsChild>
            <w:div w:id="118301283">
              <w:marLeft w:val="0"/>
              <w:marRight w:val="0"/>
              <w:marTop w:val="0"/>
              <w:marBottom w:val="0"/>
              <w:divBdr>
                <w:top w:val="none" w:sz="0" w:space="0" w:color="auto"/>
                <w:left w:val="none" w:sz="0" w:space="0" w:color="auto"/>
                <w:bottom w:val="none" w:sz="0" w:space="0" w:color="auto"/>
                <w:right w:val="none" w:sz="0" w:space="0" w:color="auto"/>
              </w:divBdr>
            </w:div>
          </w:divsChild>
        </w:div>
        <w:div w:id="1657109489">
          <w:marLeft w:val="0"/>
          <w:marRight w:val="0"/>
          <w:marTop w:val="0"/>
          <w:marBottom w:val="0"/>
          <w:divBdr>
            <w:top w:val="none" w:sz="0" w:space="0" w:color="auto"/>
            <w:left w:val="none" w:sz="0" w:space="0" w:color="auto"/>
            <w:bottom w:val="none" w:sz="0" w:space="0" w:color="auto"/>
            <w:right w:val="none" w:sz="0" w:space="0" w:color="auto"/>
          </w:divBdr>
          <w:divsChild>
            <w:div w:id="120149090">
              <w:marLeft w:val="0"/>
              <w:marRight w:val="0"/>
              <w:marTop w:val="0"/>
              <w:marBottom w:val="0"/>
              <w:divBdr>
                <w:top w:val="none" w:sz="0" w:space="0" w:color="auto"/>
                <w:left w:val="none" w:sz="0" w:space="0" w:color="auto"/>
                <w:bottom w:val="none" w:sz="0" w:space="0" w:color="auto"/>
                <w:right w:val="none" w:sz="0" w:space="0" w:color="auto"/>
              </w:divBdr>
            </w:div>
          </w:divsChild>
        </w:div>
        <w:div w:id="2092658278">
          <w:marLeft w:val="0"/>
          <w:marRight w:val="0"/>
          <w:marTop w:val="0"/>
          <w:marBottom w:val="0"/>
          <w:divBdr>
            <w:top w:val="none" w:sz="0" w:space="0" w:color="auto"/>
            <w:left w:val="none" w:sz="0" w:space="0" w:color="auto"/>
            <w:bottom w:val="none" w:sz="0" w:space="0" w:color="auto"/>
            <w:right w:val="none" w:sz="0" w:space="0" w:color="auto"/>
          </w:divBdr>
          <w:divsChild>
            <w:div w:id="126121615">
              <w:marLeft w:val="0"/>
              <w:marRight w:val="0"/>
              <w:marTop w:val="0"/>
              <w:marBottom w:val="0"/>
              <w:divBdr>
                <w:top w:val="none" w:sz="0" w:space="0" w:color="auto"/>
                <w:left w:val="none" w:sz="0" w:space="0" w:color="auto"/>
                <w:bottom w:val="none" w:sz="0" w:space="0" w:color="auto"/>
                <w:right w:val="none" w:sz="0" w:space="0" w:color="auto"/>
              </w:divBdr>
            </w:div>
            <w:div w:id="1548420643">
              <w:marLeft w:val="0"/>
              <w:marRight w:val="0"/>
              <w:marTop w:val="0"/>
              <w:marBottom w:val="0"/>
              <w:divBdr>
                <w:top w:val="none" w:sz="0" w:space="0" w:color="auto"/>
                <w:left w:val="none" w:sz="0" w:space="0" w:color="auto"/>
                <w:bottom w:val="none" w:sz="0" w:space="0" w:color="auto"/>
                <w:right w:val="none" w:sz="0" w:space="0" w:color="auto"/>
              </w:divBdr>
            </w:div>
          </w:divsChild>
        </w:div>
        <w:div w:id="1168713761">
          <w:marLeft w:val="0"/>
          <w:marRight w:val="0"/>
          <w:marTop w:val="0"/>
          <w:marBottom w:val="0"/>
          <w:divBdr>
            <w:top w:val="none" w:sz="0" w:space="0" w:color="auto"/>
            <w:left w:val="none" w:sz="0" w:space="0" w:color="auto"/>
            <w:bottom w:val="none" w:sz="0" w:space="0" w:color="auto"/>
            <w:right w:val="none" w:sz="0" w:space="0" w:color="auto"/>
          </w:divBdr>
          <w:divsChild>
            <w:div w:id="136187650">
              <w:marLeft w:val="0"/>
              <w:marRight w:val="0"/>
              <w:marTop w:val="0"/>
              <w:marBottom w:val="0"/>
              <w:divBdr>
                <w:top w:val="none" w:sz="0" w:space="0" w:color="auto"/>
                <w:left w:val="none" w:sz="0" w:space="0" w:color="auto"/>
                <w:bottom w:val="none" w:sz="0" w:space="0" w:color="auto"/>
                <w:right w:val="none" w:sz="0" w:space="0" w:color="auto"/>
              </w:divBdr>
            </w:div>
            <w:div w:id="2102096767">
              <w:marLeft w:val="0"/>
              <w:marRight w:val="0"/>
              <w:marTop w:val="0"/>
              <w:marBottom w:val="0"/>
              <w:divBdr>
                <w:top w:val="none" w:sz="0" w:space="0" w:color="auto"/>
                <w:left w:val="none" w:sz="0" w:space="0" w:color="auto"/>
                <w:bottom w:val="none" w:sz="0" w:space="0" w:color="auto"/>
                <w:right w:val="none" w:sz="0" w:space="0" w:color="auto"/>
              </w:divBdr>
            </w:div>
          </w:divsChild>
        </w:div>
        <w:div w:id="1255092518">
          <w:marLeft w:val="0"/>
          <w:marRight w:val="0"/>
          <w:marTop w:val="0"/>
          <w:marBottom w:val="0"/>
          <w:divBdr>
            <w:top w:val="none" w:sz="0" w:space="0" w:color="auto"/>
            <w:left w:val="none" w:sz="0" w:space="0" w:color="auto"/>
            <w:bottom w:val="none" w:sz="0" w:space="0" w:color="auto"/>
            <w:right w:val="none" w:sz="0" w:space="0" w:color="auto"/>
          </w:divBdr>
          <w:divsChild>
            <w:div w:id="146435493">
              <w:marLeft w:val="0"/>
              <w:marRight w:val="0"/>
              <w:marTop w:val="0"/>
              <w:marBottom w:val="0"/>
              <w:divBdr>
                <w:top w:val="none" w:sz="0" w:space="0" w:color="auto"/>
                <w:left w:val="none" w:sz="0" w:space="0" w:color="auto"/>
                <w:bottom w:val="none" w:sz="0" w:space="0" w:color="auto"/>
                <w:right w:val="none" w:sz="0" w:space="0" w:color="auto"/>
              </w:divBdr>
            </w:div>
            <w:div w:id="217056236">
              <w:marLeft w:val="0"/>
              <w:marRight w:val="0"/>
              <w:marTop w:val="0"/>
              <w:marBottom w:val="0"/>
              <w:divBdr>
                <w:top w:val="none" w:sz="0" w:space="0" w:color="auto"/>
                <w:left w:val="none" w:sz="0" w:space="0" w:color="auto"/>
                <w:bottom w:val="none" w:sz="0" w:space="0" w:color="auto"/>
                <w:right w:val="none" w:sz="0" w:space="0" w:color="auto"/>
              </w:divBdr>
            </w:div>
            <w:div w:id="245966716">
              <w:marLeft w:val="0"/>
              <w:marRight w:val="0"/>
              <w:marTop w:val="0"/>
              <w:marBottom w:val="0"/>
              <w:divBdr>
                <w:top w:val="none" w:sz="0" w:space="0" w:color="auto"/>
                <w:left w:val="none" w:sz="0" w:space="0" w:color="auto"/>
                <w:bottom w:val="none" w:sz="0" w:space="0" w:color="auto"/>
                <w:right w:val="none" w:sz="0" w:space="0" w:color="auto"/>
              </w:divBdr>
            </w:div>
            <w:div w:id="2059815154">
              <w:marLeft w:val="0"/>
              <w:marRight w:val="0"/>
              <w:marTop w:val="0"/>
              <w:marBottom w:val="0"/>
              <w:divBdr>
                <w:top w:val="none" w:sz="0" w:space="0" w:color="auto"/>
                <w:left w:val="none" w:sz="0" w:space="0" w:color="auto"/>
                <w:bottom w:val="none" w:sz="0" w:space="0" w:color="auto"/>
                <w:right w:val="none" w:sz="0" w:space="0" w:color="auto"/>
              </w:divBdr>
            </w:div>
            <w:div w:id="2130392683">
              <w:marLeft w:val="0"/>
              <w:marRight w:val="0"/>
              <w:marTop w:val="0"/>
              <w:marBottom w:val="0"/>
              <w:divBdr>
                <w:top w:val="none" w:sz="0" w:space="0" w:color="auto"/>
                <w:left w:val="none" w:sz="0" w:space="0" w:color="auto"/>
                <w:bottom w:val="none" w:sz="0" w:space="0" w:color="auto"/>
                <w:right w:val="none" w:sz="0" w:space="0" w:color="auto"/>
              </w:divBdr>
            </w:div>
          </w:divsChild>
        </w:div>
        <w:div w:id="194540922">
          <w:marLeft w:val="0"/>
          <w:marRight w:val="0"/>
          <w:marTop w:val="0"/>
          <w:marBottom w:val="0"/>
          <w:divBdr>
            <w:top w:val="none" w:sz="0" w:space="0" w:color="auto"/>
            <w:left w:val="none" w:sz="0" w:space="0" w:color="auto"/>
            <w:bottom w:val="none" w:sz="0" w:space="0" w:color="auto"/>
            <w:right w:val="none" w:sz="0" w:space="0" w:color="auto"/>
          </w:divBdr>
          <w:divsChild>
            <w:div w:id="383599971">
              <w:marLeft w:val="0"/>
              <w:marRight w:val="0"/>
              <w:marTop w:val="0"/>
              <w:marBottom w:val="0"/>
              <w:divBdr>
                <w:top w:val="none" w:sz="0" w:space="0" w:color="auto"/>
                <w:left w:val="none" w:sz="0" w:space="0" w:color="auto"/>
                <w:bottom w:val="none" w:sz="0" w:space="0" w:color="auto"/>
                <w:right w:val="none" w:sz="0" w:space="0" w:color="auto"/>
              </w:divBdr>
            </w:div>
            <w:div w:id="1180776686">
              <w:marLeft w:val="0"/>
              <w:marRight w:val="0"/>
              <w:marTop w:val="0"/>
              <w:marBottom w:val="0"/>
              <w:divBdr>
                <w:top w:val="none" w:sz="0" w:space="0" w:color="auto"/>
                <w:left w:val="none" w:sz="0" w:space="0" w:color="auto"/>
                <w:bottom w:val="none" w:sz="0" w:space="0" w:color="auto"/>
                <w:right w:val="none" w:sz="0" w:space="0" w:color="auto"/>
              </w:divBdr>
            </w:div>
          </w:divsChild>
        </w:div>
        <w:div w:id="1513954691">
          <w:marLeft w:val="0"/>
          <w:marRight w:val="0"/>
          <w:marTop w:val="0"/>
          <w:marBottom w:val="0"/>
          <w:divBdr>
            <w:top w:val="none" w:sz="0" w:space="0" w:color="auto"/>
            <w:left w:val="none" w:sz="0" w:space="0" w:color="auto"/>
            <w:bottom w:val="none" w:sz="0" w:space="0" w:color="auto"/>
            <w:right w:val="none" w:sz="0" w:space="0" w:color="auto"/>
          </w:divBdr>
          <w:divsChild>
            <w:div w:id="210961661">
              <w:marLeft w:val="0"/>
              <w:marRight w:val="0"/>
              <w:marTop w:val="0"/>
              <w:marBottom w:val="0"/>
              <w:divBdr>
                <w:top w:val="none" w:sz="0" w:space="0" w:color="auto"/>
                <w:left w:val="none" w:sz="0" w:space="0" w:color="auto"/>
                <w:bottom w:val="none" w:sz="0" w:space="0" w:color="auto"/>
                <w:right w:val="none" w:sz="0" w:space="0" w:color="auto"/>
              </w:divBdr>
            </w:div>
          </w:divsChild>
        </w:div>
        <w:div w:id="712312042">
          <w:marLeft w:val="0"/>
          <w:marRight w:val="0"/>
          <w:marTop w:val="0"/>
          <w:marBottom w:val="0"/>
          <w:divBdr>
            <w:top w:val="none" w:sz="0" w:space="0" w:color="auto"/>
            <w:left w:val="none" w:sz="0" w:space="0" w:color="auto"/>
            <w:bottom w:val="none" w:sz="0" w:space="0" w:color="auto"/>
            <w:right w:val="none" w:sz="0" w:space="0" w:color="auto"/>
          </w:divBdr>
          <w:divsChild>
            <w:div w:id="222956142">
              <w:marLeft w:val="0"/>
              <w:marRight w:val="0"/>
              <w:marTop w:val="0"/>
              <w:marBottom w:val="0"/>
              <w:divBdr>
                <w:top w:val="none" w:sz="0" w:space="0" w:color="auto"/>
                <w:left w:val="none" w:sz="0" w:space="0" w:color="auto"/>
                <w:bottom w:val="none" w:sz="0" w:space="0" w:color="auto"/>
                <w:right w:val="none" w:sz="0" w:space="0" w:color="auto"/>
              </w:divBdr>
            </w:div>
          </w:divsChild>
        </w:div>
        <w:div w:id="310524503">
          <w:marLeft w:val="0"/>
          <w:marRight w:val="0"/>
          <w:marTop w:val="0"/>
          <w:marBottom w:val="0"/>
          <w:divBdr>
            <w:top w:val="none" w:sz="0" w:space="0" w:color="auto"/>
            <w:left w:val="none" w:sz="0" w:space="0" w:color="auto"/>
            <w:bottom w:val="none" w:sz="0" w:space="0" w:color="auto"/>
            <w:right w:val="none" w:sz="0" w:space="0" w:color="auto"/>
          </w:divBdr>
          <w:divsChild>
            <w:div w:id="231083930">
              <w:marLeft w:val="0"/>
              <w:marRight w:val="0"/>
              <w:marTop w:val="0"/>
              <w:marBottom w:val="0"/>
              <w:divBdr>
                <w:top w:val="none" w:sz="0" w:space="0" w:color="auto"/>
                <w:left w:val="none" w:sz="0" w:space="0" w:color="auto"/>
                <w:bottom w:val="none" w:sz="0" w:space="0" w:color="auto"/>
                <w:right w:val="none" w:sz="0" w:space="0" w:color="auto"/>
              </w:divBdr>
            </w:div>
            <w:div w:id="2010256359">
              <w:marLeft w:val="0"/>
              <w:marRight w:val="0"/>
              <w:marTop w:val="0"/>
              <w:marBottom w:val="0"/>
              <w:divBdr>
                <w:top w:val="none" w:sz="0" w:space="0" w:color="auto"/>
                <w:left w:val="none" w:sz="0" w:space="0" w:color="auto"/>
                <w:bottom w:val="none" w:sz="0" w:space="0" w:color="auto"/>
                <w:right w:val="none" w:sz="0" w:space="0" w:color="auto"/>
              </w:divBdr>
            </w:div>
          </w:divsChild>
        </w:div>
        <w:div w:id="451637951">
          <w:marLeft w:val="0"/>
          <w:marRight w:val="0"/>
          <w:marTop w:val="0"/>
          <w:marBottom w:val="0"/>
          <w:divBdr>
            <w:top w:val="none" w:sz="0" w:space="0" w:color="auto"/>
            <w:left w:val="none" w:sz="0" w:space="0" w:color="auto"/>
            <w:bottom w:val="none" w:sz="0" w:space="0" w:color="auto"/>
            <w:right w:val="none" w:sz="0" w:space="0" w:color="auto"/>
          </w:divBdr>
          <w:divsChild>
            <w:div w:id="238953655">
              <w:marLeft w:val="0"/>
              <w:marRight w:val="0"/>
              <w:marTop w:val="0"/>
              <w:marBottom w:val="0"/>
              <w:divBdr>
                <w:top w:val="none" w:sz="0" w:space="0" w:color="auto"/>
                <w:left w:val="none" w:sz="0" w:space="0" w:color="auto"/>
                <w:bottom w:val="none" w:sz="0" w:space="0" w:color="auto"/>
                <w:right w:val="none" w:sz="0" w:space="0" w:color="auto"/>
              </w:divBdr>
            </w:div>
          </w:divsChild>
        </w:div>
        <w:div w:id="1489440519">
          <w:marLeft w:val="0"/>
          <w:marRight w:val="0"/>
          <w:marTop w:val="0"/>
          <w:marBottom w:val="0"/>
          <w:divBdr>
            <w:top w:val="none" w:sz="0" w:space="0" w:color="auto"/>
            <w:left w:val="none" w:sz="0" w:space="0" w:color="auto"/>
            <w:bottom w:val="none" w:sz="0" w:space="0" w:color="auto"/>
            <w:right w:val="none" w:sz="0" w:space="0" w:color="auto"/>
          </w:divBdr>
          <w:divsChild>
            <w:div w:id="283997915">
              <w:marLeft w:val="0"/>
              <w:marRight w:val="0"/>
              <w:marTop w:val="0"/>
              <w:marBottom w:val="0"/>
              <w:divBdr>
                <w:top w:val="none" w:sz="0" w:space="0" w:color="auto"/>
                <w:left w:val="none" w:sz="0" w:space="0" w:color="auto"/>
                <w:bottom w:val="none" w:sz="0" w:space="0" w:color="auto"/>
                <w:right w:val="none" w:sz="0" w:space="0" w:color="auto"/>
              </w:divBdr>
            </w:div>
          </w:divsChild>
        </w:div>
        <w:div w:id="1798252341">
          <w:marLeft w:val="0"/>
          <w:marRight w:val="0"/>
          <w:marTop w:val="0"/>
          <w:marBottom w:val="0"/>
          <w:divBdr>
            <w:top w:val="none" w:sz="0" w:space="0" w:color="auto"/>
            <w:left w:val="none" w:sz="0" w:space="0" w:color="auto"/>
            <w:bottom w:val="none" w:sz="0" w:space="0" w:color="auto"/>
            <w:right w:val="none" w:sz="0" w:space="0" w:color="auto"/>
          </w:divBdr>
          <w:divsChild>
            <w:div w:id="352270973">
              <w:marLeft w:val="0"/>
              <w:marRight w:val="0"/>
              <w:marTop w:val="0"/>
              <w:marBottom w:val="0"/>
              <w:divBdr>
                <w:top w:val="none" w:sz="0" w:space="0" w:color="auto"/>
                <w:left w:val="none" w:sz="0" w:space="0" w:color="auto"/>
                <w:bottom w:val="none" w:sz="0" w:space="0" w:color="auto"/>
                <w:right w:val="none" w:sz="0" w:space="0" w:color="auto"/>
              </w:divBdr>
            </w:div>
            <w:div w:id="1683966605">
              <w:marLeft w:val="0"/>
              <w:marRight w:val="0"/>
              <w:marTop w:val="0"/>
              <w:marBottom w:val="0"/>
              <w:divBdr>
                <w:top w:val="none" w:sz="0" w:space="0" w:color="auto"/>
                <w:left w:val="none" w:sz="0" w:space="0" w:color="auto"/>
                <w:bottom w:val="none" w:sz="0" w:space="0" w:color="auto"/>
                <w:right w:val="none" w:sz="0" w:space="0" w:color="auto"/>
              </w:divBdr>
            </w:div>
          </w:divsChild>
        </w:div>
        <w:div w:id="889994823">
          <w:marLeft w:val="0"/>
          <w:marRight w:val="0"/>
          <w:marTop w:val="0"/>
          <w:marBottom w:val="0"/>
          <w:divBdr>
            <w:top w:val="none" w:sz="0" w:space="0" w:color="auto"/>
            <w:left w:val="none" w:sz="0" w:space="0" w:color="auto"/>
            <w:bottom w:val="none" w:sz="0" w:space="0" w:color="auto"/>
            <w:right w:val="none" w:sz="0" w:space="0" w:color="auto"/>
          </w:divBdr>
          <w:divsChild>
            <w:div w:id="379284666">
              <w:marLeft w:val="0"/>
              <w:marRight w:val="0"/>
              <w:marTop w:val="0"/>
              <w:marBottom w:val="0"/>
              <w:divBdr>
                <w:top w:val="none" w:sz="0" w:space="0" w:color="auto"/>
                <w:left w:val="none" w:sz="0" w:space="0" w:color="auto"/>
                <w:bottom w:val="none" w:sz="0" w:space="0" w:color="auto"/>
                <w:right w:val="none" w:sz="0" w:space="0" w:color="auto"/>
              </w:divBdr>
            </w:div>
          </w:divsChild>
        </w:div>
        <w:div w:id="1411121747">
          <w:marLeft w:val="0"/>
          <w:marRight w:val="0"/>
          <w:marTop w:val="0"/>
          <w:marBottom w:val="0"/>
          <w:divBdr>
            <w:top w:val="none" w:sz="0" w:space="0" w:color="auto"/>
            <w:left w:val="none" w:sz="0" w:space="0" w:color="auto"/>
            <w:bottom w:val="none" w:sz="0" w:space="0" w:color="auto"/>
            <w:right w:val="none" w:sz="0" w:space="0" w:color="auto"/>
          </w:divBdr>
          <w:divsChild>
            <w:div w:id="397243242">
              <w:marLeft w:val="0"/>
              <w:marRight w:val="0"/>
              <w:marTop w:val="0"/>
              <w:marBottom w:val="0"/>
              <w:divBdr>
                <w:top w:val="none" w:sz="0" w:space="0" w:color="auto"/>
                <w:left w:val="none" w:sz="0" w:space="0" w:color="auto"/>
                <w:bottom w:val="none" w:sz="0" w:space="0" w:color="auto"/>
                <w:right w:val="none" w:sz="0" w:space="0" w:color="auto"/>
              </w:divBdr>
            </w:div>
          </w:divsChild>
        </w:div>
        <w:div w:id="402142559">
          <w:marLeft w:val="0"/>
          <w:marRight w:val="0"/>
          <w:marTop w:val="0"/>
          <w:marBottom w:val="0"/>
          <w:divBdr>
            <w:top w:val="none" w:sz="0" w:space="0" w:color="auto"/>
            <w:left w:val="none" w:sz="0" w:space="0" w:color="auto"/>
            <w:bottom w:val="none" w:sz="0" w:space="0" w:color="auto"/>
            <w:right w:val="none" w:sz="0" w:space="0" w:color="auto"/>
          </w:divBdr>
          <w:divsChild>
            <w:div w:id="1644121554">
              <w:marLeft w:val="0"/>
              <w:marRight w:val="0"/>
              <w:marTop w:val="0"/>
              <w:marBottom w:val="0"/>
              <w:divBdr>
                <w:top w:val="none" w:sz="0" w:space="0" w:color="auto"/>
                <w:left w:val="none" w:sz="0" w:space="0" w:color="auto"/>
                <w:bottom w:val="none" w:sz="0" w:space="0" w:color="auto"/>
                <w:right w:val="none" w:sz="0" w:space="0" w:color="auto"/>
              </w:divBdr>
            </w:div>
          </w:divsChild>
        </w:div>
        <w:div w:id="778261134">
          <w:marLeft w:val="0"/>
          <w:marRight w:val="0"/>
          <w:marTop w:val="0"/>
          <w:marBottom w:val="0"/>
          <w:divBdr>
            <w:top w:val="none" w:sz="0" w:space="0" w:color="auto"/>
            <w:left w:val="none" w:sz="0" w:space="0" w:color="auto"/>
            <w:bottom w:val="none" w:sz="0" w:space="0" w:color="auto"/>
            <w:right w:val="none" w:sz="0" w:space="0" w:color="auto"/>
          </w:divBdr>
          <w:divsChild>
            <w:div w:id="408768218">
              <w:marLeft w:val="0"/>
              <w:marRight w:val="0"/>
              <w:marTop w:val="0"/>
              <w:marBottom w:val="0"/>
              <w:divBdr>
                <w:top w:val="none" w:sz="0" w:space="0" w:color="auto"/>
                <w:left w:val="none" w:sz="0" w:space="0" w:color="auto"/>
                <w:bottom w:val="none" w:sz="0" w:space="0" w:color="auto"/>
                <w:right w:val="none" w:sz="0" w:space="0" w:color="auto"/>
              </w:divBdr>
            </w:div>
          </w:divsChild>
        </w:div>
        <w:div w:id="443810358">
          <w:marLeft w:val="0"/>
          <w:marRight w:val="0"/>
          <w:marTop w:val="0"/>
          <w:marBottom w:val="0"/>
          <w:divBdr>
            <w:top w:val="none" w:sz="0" w:space="0" w:color="auto"/>
            <w:left w:val="none" w:sz="0" w:space="0" w:color="auto"/>
            <w:bottom w:val="none" w:sz="0" w:space="0" w:color="auto"/>
            <w:right w:val="none" w:sz="0" w:space="0" w:color="auto"/>
          </w:divBdr>
          <w:divsChild>
            <w:div w:id="1887139502">
              <w:marLeft w:val="0"/>
              <w:marRight w:val="0"/>
              <w:marTop w:val="0"/>
              <w:marBottom w:val="0"/>
              <w:divBdr>
                <w:top w:val="none" w:sz="0" w:space="0" w:color="auto"/>
                <w:left w:val="none" w:sz="0" w:space="0" w:color="auto"/>
                <w:bottom w:val="none" w:sz="0" w:space="0" w:color="auto"/>
                <w:right w:val="none" w:sz="0" w:space="0" w:color="auto"/>
              </w:divBdr>
            </w:div>
          </w:divsChild>
        </w:div>
        <w:div w:id="594093965">
          <w:marLeft w:val="0"/>
          <w:marRight w:val="0"/>
          <w:marTop w:val="0"/>
          <w:marBottom w:val="0"/>
          <w:divBdr>
            <w:top w:val="none" w:sz="0" w:space="0" w:color="auto"/>
            <w:left w:val="none" w:sz="0" w:space="0" w:color="auto"/>
            <w:bottom w:val="none" w:sz="0" w:space="0" w:color="auto"/>
            <w:right w:val="none" w:sz="0" w:space="0" w:color="auto"/>
          </w:divBdr>
          <w:divsChild>
            <w:div w:id="461583581">
              <w:marLeft w:val="0"/>
              <w:marRight w:val="0"/>
              <w:marTop w:val="0"/>
              <w:marBottom w:val="0"/>
              <w:divBdr>
                <w:top w:val="none" w:sz="0" w:space="0" w:color="auto"/>
                <w:left w:val="none" w:sz="0" w:space="0" w:color="auto"/>
                <w:bottom w:val="none" w:sz="0" w:space="0" w:color="auto"/>
                <w:right w:val="none" w:sz="0" w:space="0" w:color="auto"/>
              </w:divBdr>
            </w:div>
          </w:divsChild>
        </w:div>
        <w:div w:id="469055725">
          <w:marLeft w:val="0"/>
          <w:marRight w:val="0"/>
          <w:marTop w:val="0"/>
          <w:marBottom w:val="0"/>
          <w:divBdr>
            <w:top w:val="none" w:sz="0" w:space="0" w:color="auto"/>
            <w:left w:val="none" w:sz="0" w:space="0" w:color="auto"/>
            <w:bottom w:val="none" w:sz="0" w:space="0" w:color="auto"/>
            <w:right w:val="none" w:sz="0" w:space="0" w:color="auto"/>
          </w:divBdr>
          <w:divsChild>
            <w:div w:id="772437925">
              <w:marLeft w:val="0"/>
              <w:marRight w:val="0"/>
              <w:marTop w:val="0"/>
              <w:marBottom w:val="0"/>
              <w:divBdr>
                <w:top w:val="none" w:sz="0" w:space="0" w:color="auto"/>
                <w:left w:val="none" w:sz="0" w:space="0" w:color="auto"/>
                <w:bottom w:val="none" w:sz="0" w:space="0" w:color="auto"/>
                <w:right w:val="none" w:sz="0" w:space="0" w:color="auto"/>
              </w:divBdr>
            </w:div>
          </w:divsChild>
        </w:div>
        <w:div w:id="1599367006">
          <w:marLeft w:val="0"/>
          <w:marRight w:val="0"/>
          <w:marTop w:val="0"/>
          <w:marBottom w:val="0"/>
          <w:divBdr>
            <w:top w:val="none" w:sz="0" w:space="0" w:color="auto"/>
            <w:left w:val="none" w:sz="0" w:space="0" w:color="auto"/>
            <w:bottom w:val="none" w:sz="0" w:space="0" w:color="auto"/>
            <w:right w:val="none" w:sz="0" w:space="0" w:color="auto"/>
          </w:divBdr>
          <w:divsChild>
            <w:div w:id="470370061">
              <w:marLeft w:val="0"/>
              <w:marRight w:val="0"/>
              <w:marTop w:val="0"/>
              <w:marBottom w:val="0"/>
              <w:divBdr>
                <w:top w:val="none" w:sz="0" w:space="0" w:color="auto"/>
                <w:left w:val="none" w:sz="0" w:space="0" w:color="auto"/>
                <w:bottom w:val="none" w:sz="0" w:space="0" w:color="auto"/>
                <w:right w:val="none" w:sz="0" w:space="0" w:color="auto"/>
              </w:divBdr>
            </w:div>
          </w:divsChild>
        </w:div>
        <w:div w:id="2069061464">
          <w:marLeft w:val="0"/>
          <w:marRight w:val="0"/>
          <w:marTop w:val="0"/>
          <w:marBottom w:val="0"/>
          <w:divBdr>
            <w:top w:val="none" w:sz="0" w:space="0" w:color="auto"/>
            <w:left w:val="none" w:sz="0" w:space="0" w:color="auto"/>
            <w:bottom w:val="none" w:sz="0" w:space="0" w:color="auto"/>
            <w:right w:val="none" w:sz="0" w:space="0" w:color="auto"/>
          </w:divBdr>
          <w:divsChild>
            <w:div w:id="490755544">
              <w:marLeft w:val="0"/>
              <w:marRight w:val="0"/>
              <w:marTop w:val="0"/>
              <w:marBottom w:val="0"/>
              <w:divBdr>
                <w:top w:val="none" w:sz="0" w:space="0" w:color="auto"/>
                <w:left w:val="none" w:sz="0" w:space="0" w:color="auto"/>
                <w:bottom w:val="none" w:sz="0" w:space="0" w:color="auto"/>
                <w:right w:val="none" w:sz="0" w:space="0" w:color="auto"/>
              </w:divBdr>
            </w:div>
            <w:div w:id="849687196">
              <w:marLeft w:val="0"/>
              <w:marRight w:val="0"/>
              <w:marTop w:val="0"/>
              <w:marBottom w:val="0"/>
              <w:divBdr>
                <w:top w:val="none" w:sz="0" w:space="0" w:color="auto"/>
                <w:left w:val="none" w:sz="0" w:space="0" w:color="auto"/>
                <w:bottom w:val="none" w:sz="0" w:space="0" w:color="auto"/>
                <w:right w:val="none" w:sz="0" w:space="0" w:color="auto"/>
              </w:divBdr>
            </w:div>
            <w:div w:id="1343312354">
              <w:marLeft w:val="0"/>
              <w:marRight w:val="0"/>
              <w:marTop w:val="0"/>
              <w:marBottom w:val="0"/>
              <w:divBdr>
                <w:top w:val="none" w:sz="0" w:space="0" w:color="auto"/>
                <w:left w:val="none" w:sz="0" w:space="0" w:color="auto"/>
                <w:bottom w:val="none" w:sz="0" w:space="0" w:color="auto"/>
                <w:right w:val="none" w:sz="0" w:space="0" w:color="auto"/>
              </w:divBdr>
            </w:div>
          </w:divsChild>
        </w:div>
        <w:div w:id="975766154">
          <w:marLeft w:val="0"/>
          <w:marRight w:val="0"/>
          <w:marTop w:val="0"/>
          <w:marBottom w:val="0"/>
          <w:divBdr>
            <w:top w:val="none" w:sz="0" w:space="0" w:color="auto"/>
            <w:left w:val="none" w:sz="0" w:space="0" w:color="auto"/>
            <w:bottom w:val="none" w:sz="0" w:space="0" w:color="auto"/>
            <w:right w:val="none" w:sz="0" w:space="0" w:color="auto"/>
          </w:divBdr>
          <w:divsChild>
            <w:div w:id="501942130">
              <w:marLeft w:val="0"/>
              <w:marRight w:val="0"/>
              <w:marTop w:val="0"/>
              <w:marBottom w:val="0"/>
              <w:divBdr>
                <w:top w:val="none" w:sz="0" w:space="0" w:color="auto"/>
                <w:left w:val="none" w:sz="0" w:space="0" w:color="auto"/>
                <w:bottom w:val="none" w:sz="0" w:space="0" w:color="auto"/>
                <w:right w:val="none" w:sz="0" w:space="0" w:color="auto"/>
              </w:divBdr>
            </w:div>
          </w:divsChild>
        </w:div>
        <w:div w:id="893352449">
          <w:marLeft w:val="0"/>
          <w:marRight w:val="0"/>
          <w:marTop w:val="0"/>
          <w:marBottom w:val="0"/>
          <w:divBdr>
            <w:top w:val="none" w:sz="0" w:space="0" w:color="auto"/>
            <w:left w:val="none" w:sz="0" w:space="0" w:color="auto"/>
            <w:bottom w:val="none" w:sz="0" w:space="0" w:color="auto"/>
            <w:right w:val="none" w:sz="0" w:space="0" w:color="auto"/>
          </w:divBdr>
          <w:divsChild>
            <w:div w:id="554007445">
              <w:marLeft w:val="0"/>
              <w:marRight w:val="0"/>
              <w:marTop w:val="0"/>
              <w:marBottom w:val="0"/>
              <w:divBdr>
                <w:top w:val="none" w:sz="0" w:space="0" w:color="auto"/>
                <w:left w:val="none" w:sz="0" w:space="0" w:color="auto"/>
                <w:bottom w:val="none" w:sz="0" w:space="0" w:color="auto"/>
                <w:right w:val="none" w:sz="0" w:space="0" w:color="auto"/>
              </w:divBdr>
            </w:div>
          </w:divsChild>
        </w:div>
        <w:div w:id="1112045273">
          <w:marLeft w:val="0"/>
          <w:marRight w:val="0"/>
          <w:marTop w:val="0"/>
          <w:marBottom w:val="0"/>
          <w:divBdr>
            <w:top w:val="none" w:sz="0" w:space="0" w:color="auto"/>
            <w:left w:val="none" w:sz="0" w:space="0" w:color="auto"/>
            <w:bottom w:val="none" w:sz="0" w:space="0" w:color="auto"/>
            <w:right w:val="none" w:sz="0" w:space="0" w:color="auto"/>
          </w:divBdr>
          <w:divsChild>
            <w:div w:id="656957330">
              <w:marLeft w:val="0"/>
              <w:marRight w:val="0"/>
              <w:marTop w:val="0"/>
              <w:marBottom w:val="0"/>
              <w:divBdr>
                <w:top w:val="none" w:sz="0" w:space="0" w:color="auto"/>
                <w:left w:val="none" w:sz="0" w:space="0" w:color="auto"/>
                <w:bottom w:val="none" w:sz="0" w:space="0" w:color="auto"/>
                <w:right w:val="none" w:sz="0" w:space="0" w:color="auto"/>
              </w:divBdr>
            </w:div>
            <w:div w:id="2054691056">
              <w:marLeft w:val="0"/>
              <w:marRight w:val="0"/>
              <w:marTop w:val="0"/>
              <w:marBottom w:val="0"/>
              <w:divBdr>
                <w:top w:val="none" w:sz="0" w:space="0" w:color="auto"/>
                <w:left w:val="none" w:sz="0" w:space="0" w:color="auto"/>
                <w:bottom w:val="none" w:sz="0" w:space="0" w:color="auto"/>
                <w:right w:val="none" w:sz="0" w:space="0" w:color="auto"/>
              </w:divBdr>
            </w:div>
          </w:divsChild>
        </w:div>
        <w:div w:id="1865707631">
          <w:marLeft w:val="0"/>
          <w:marRight w:val="0"/>
          <w:marTop w:val="0"/>
          <w:marBottom w:val="0"/>
          <w:divBdr>
            <w:top w:val="none" w:sz="0" w:space="0" w:color="auto"/>
            <w:left w:val="none" w:sz="0" w:space="0" w:color="auto"/>
            <w:bottom w:val="none" w:sz="0" w:space="0" w:color="auto"/>
            <w:right w:val="none" w:sz="0" w:space="0" w:color="auto"/>
          </w:divBdr>
          <w:divsChild>
            <w:div w:id="667711299">
              <w:marLeft w:val="0"/>
              <w:marRight w:val="0"/>
              <w:marTop w:val="0"/>
              <w:marBottom w:val="0"/>
              <w:divBdr>
                <w:top w:val="none" w:sz="0" w:space="0" w:color="auto"/>
                <w:left w:val="none" w:sz="0" w:space="0" w:color="auto"/>
                <w:bottom w:val="none" w:sz="0" w:space="0" w:color="auto"/>
                <w:right w:val="none" w:sz="0" w:space="0" w:color="auto"/>
              </w:divBdr>
            </w:div>
          </w:divsChild>
        </w:div>
        <w:div w:id="724566843">
          <w:marLeft w:val="0"/>
          <w:marRight w:val="0"/>
          <w:marTop w:val="0"/>
          <w:marBottom w:val="0"/>
          <w:divBdr>
            <w:top w:val="none" w:sz="0" w:space="0" w:color="auto"/>
            <w:left w:val="none" w:sz="0" w:space="0" w:color="auto"/>
            <w:bottom w:val="none" w:sz="0" w:space="0" w:color="auto"/>
            <w:right w:val="none" w:sz="0" w:space="0" w:color="auto"/>
          </w:divBdr>
          <w:divsChild>
            <w:div w:id="725641261">
              <w:marLeft w:val="0"/>
              <w:marRight w:val="0"/>
              <w:marTop w:val="0"/>
              <w:marBottom w:val="0"/>
              <w:divBdr>
                <w:top w:val="none" w:sz="0" w:space="0" w:color="auto"/>
                <w:left w:val="none" w:sz="0" w:space="0" w:color="auto"/>
                <w:bottom w:val="none" w:sz="0" w:space="0" w:color="auto"/>
                <w:right w:val="none" w:sz="0" w:space="0" w:color="auto"/>
              </w:divBdr>
            </w:div>
          </w:divsChild>
        </w:div>
        <w:div w:id="734359738">
          <w:marLeft w:val="0"/>
          <w:marRight w:val="0"/>
          <w:marTop w:val="0"/>
          <w:marBottom w:val="0"/>
          <w:divBdr>
            <w:top w:val="none" w:sz="0" w:space="0" w:color="auto"/>
            <w:left w:val="none" w:sz="0" w:space="0" w:color="auto"/>
            <w:bottom w:val="none" w:sz="0" w:space="0" w:color="auto"/>
            <w:right w:val="none" w:sz="0" w:space="0" w:color="auto"/>
          </w:divBdr>
          <w:divsChild>
            <w:div w:id="1719353399">
              <w:marLeft w:val="0"/>
              <w:marRight w:val="0"/>
              <w:marTop w:val="0"/>
              <w:marBottom w:val="0"/>
              <w:divBdr>
                <w:top w:val="none" w:sz="0" w:space="0" w:color="auto"/>
                <w:left w:val="none" w:sz="0" w:space="0" w:color="auto"/>
                <w:bottom w:val="none" w:sz="0" w:space="0" w:color="auto"/>
                <w:right w:val="none" w:sz="0" w:space="0" w:color="auto"/>
              </w:divBdr>
            </w:div>
          </w:divsChild>
        </w:div>
        <w:div w:id="735014073">
          <w:marLeft w:val="0"/>
          <w:marRight w:val="0"/>
          <w:marTop w:val="0"/>
          <w:marBottom w:val="0"/>
          <w:divBdr>
            <w:top w:val="none" w:sz="0" w:space="0" w:color="auto"/>
            <w:left w:val="none" w:sz="0" w:space="0" w:color="auto"/>
            <w:bottom w:val="none" w:sz="0" w:space="0" w:color="auto"/>
            <w:right w:val="none" w:sz="0" w:space="0" w:color="auto"/>
          </w:divBdr>
          <w:divsChild>
            <w:div w:id="896403171">
              <w:marLeft w:val="0"/>
              <w:marRight w:val="0"/>
              <w:marTop w:val="0"/>
              <w:marBottom w:val="0"/>
              <w:divBdr>
                <w:top w:val="none" w:sz="0" w:space="0" w:color="auto"/>
                <w:left w:val="none" w:sz="0" w:space="0" w:color="auto"/>
                <w:bottom w:val="none" w:sz="0" w:space="0" w:color="auto"/>
                <w:right w:val="none" w:sz="0" w:space="0" w:color="auto"/>
              </w:divBdr>
            </w:div>
          </w:divsChild>
        </w:div>
        <w:div w:id="756710525">
          <w:marLeft w:val="0"/>
          <w:marRight w:val="0"/>
          <w:marTop w:val="0"/>
          <w:marBottom w:val="0"/>
          <w:divBdr>
            <w:top w:val="none" w:sz="0" w:space="0" w:color="auto"/>
            <w:left w:val="none" w:sz="0" w:space="0" w:color="auto"/>
            <w:bottom w:val="none" w:sz="0" w:space="0" w:color="auto"/>
            <w:right w:val="none" w:sz="0" w:space="0" w:color="auto"/>
          </w:divBdr>
          <w:divsChild>
            <w:div w:id="2128967639">
              <w:marLeft w:val="0"/>
              <w:marRight w:val="0"/>
              <w:marTop w:val="0"/>
              <w:marBottom w:val="0"/>
              <w:divBdr>
                <w:top w:val="none" w:sz="0" w:space="0" w:color="auto"/>
                <w:left w:val="none" w:sz="0" w:space="0" w:color="auto"/>
                <w:bottom w:val="none" w:sz="0" w:space="0" w:color="auto"/>
                <w:right w:val="none" w:sz="0" w:space="0" w:color="auto"/>
              </w:divBdr>
            </w:div>
          </w:divsChild>
        </w:div>
        <w:div w:id="832257861">
          <w:marLeft w:val="0"/>
          <w:marRight w:val="0"/>
          <w:marTop w:val="0"/>
          <w:marBottom w:val="0"/>
          <w:divBdr>
            <w:top w:val="none" w:sz="0" w:space="0" w:color="auto"/>
            <w:left w:val="none" w:sz="0" w:space="0" w:color="auto"/>
            <w:bottom w:val="none" w:sz="0" w:space="0" w:color="auto"/>
            <w:right w:val="none" w:sz="0" w:space="0" w:color="auto"/>
          </w:divBdr>
          <w:divsChild>
            <w:div w:id="763646316">
              <w:marLeft w:val="0"/>
              <w:marRight w:val="0"/>
              <w:marTop w:val="0"/>
              <w:marBottom w:val="0"/>
              <w:divBdr>
                <w:top w:val="none" w:sz="0" w:space="0" w:color="auto"/>
                <w:left w:val="none" w:sz="0" w:space="0" w:color="auto"/>
                <w:bottom w:val="none" w:sz="0" w:space="0" w:color="auto"/>
                <w:right w:val="none" w:sz="0" w:space="0" w:color="auto"/>
              </w:divBdr>
            </w:div>
            <w:div w:id="913514669">
              <w:marLeft w:val="0"/>
              <w:marRight w:val="0"/>
              <w:marTop w:val="0"/>
              <w:marBottom w:val="0"/>
              <w:divBdr>
                <w:top w:val="none" w:sz="0" w:space="0" w:color="auto"/>
                <w:left w:val="none" w:sz="0" w:space="0" w:color="auto"/>
                <w:bottom w:val="none" w:sz="0" w:space="0" w:color="auto"/>
                <w:right w:val="none" w:sz="0" w:space="0" w:color="auto"/>
              </w:divBdr>
            </w:div>
          </w:divsChild>
        </w:div>
        <w:div w:id="996689725">
          <w:marLeft w:val="0"/>
          <w:marRight w:val="0"/>
          <w:marTop w:val="0"/>
          <w:marBottom w:val="0"/>
          <w:divBdr>
            <w:top w:val="none" w:sz="0" w:space="0" w:color="auto"/>
            <w:left w:val="none" w:sz="0" w:space="0" w:color="auto"/>
            <w:bottom w:val="none" w:sz="0" w:space="0" w:color="auto"/>
            <w:right w:val="none" w:sz="0" w:space="0" w:color="auto"/>
          </w:divBdr>
          <w:divsChild>
            <w:div w:id="783304360">
              <w:marLeft w:val="0"/>
              <w:marRight w:val="0"/>
              <w:marTop w:val="0"/>
              <w:marBottom w:val="0"/>
              <w:divBdr>
                <w:top w:val="none" w:sz="0" w:space="0" w:color="auto"/>
                <w:left w:val="none" w:sz="0" w:space="0" w:color="auto"/>
                <w:bottom w:val="none" w:sz="0" w:space="0" w:color="auto"/>
                <w:right w:val="none" w:sz="0" w:space="0" w:color="auto"/>
              </w:divBdr>
            </w:div>
            <w:div w:id="914120795">
              <w:marLeft w:val="0"/>
              <w:marRight w:val="0"/>
              <w:marTop w:val="0"/>
              <w:marBottom w:val="0"/>
              <w:divBdr>
                <w:top w:val="none" w:sz="0" w:space="0" w:color="auto"/>
                <w:left w:val="none" w:sz="0" w:space="0" w:color="auto"/>
                <w:bottom w:val="none" w:sz="0" w:space="0" w:color="auto"/>
                <w:right w:val="none" w:sz="0" w:space="0" w:color="auto"/>
              </w:divBdr>
            </w:div>
          </w:divsChild>
        </w:div>
        <w:div w:id="2022395417">
          <w:marLeft w:val="0"/>
          <w:marRight w:val="0"/>
          <w:marTop w:val="0"/>
          <w:marBottom w:val="0"/>
          <w:divBdr>
            <w:top w:val="none" w:sz="0" w:space="0" w:color="auto"/>
            <w:left w:val="none" w:sz="0" w:space="0" w:color="auto"/>
            <w:bottom w:val="none" w:sz="0" w:space="0" w:color="auto"/>
            <w:right w:val="none" w:sz="0" w:space="0" w:color="auto"/>
          </w:divBdr>
          <w:divsChild>
            <w:div w:id="791168498">
              <w:marLeft w:val="0"/>
              <w:marRight w:val="0"/>
              <w:marTop w:val="0"/>
              <w:marBottom w:val="0"/>
              <w:divBdr>
                <w:top w:val="none" w:sz="0" w:space="0" w:color="auto"/>
                <w:left w:val="none" w:sz="0" w:space="0" w:color="auto"/>
                <w:bottom w:val="none" w:sz="0" w:space="0" w:color="auto"/>
                <w:right w:val="none" w:sz="0" w:space="0" w:color="auto"/>
              </w:divBdr>
            </w:div>
          </w:divsChild>
        </w:div>
        <w:div w:id="959142480">
          <w:marLeft w:val="0"/>
          <w:marRight w:val="0"/>
          <w:marTop w:val="0"/>
          <w:marBottom w:val="0"/>
          <w:divBdr>
            <w:top w:val="none" w:sz="0" w:space="0" w:color="auto"/>
            <w:left w:val="none" w:sz="0" w:space="0" w:color="auto"/>
            <w:bottom w:val="none" w:sz="0" w:space="0" w:color="auto"/>
            <w:right w:val="none" w:sz="0" w:space="0" w:color="auto"/>
          </w:divBdr>
          <w:divsChild>
            <w:div w:id="1792044972">
              <w:marLeft w:val="0"/>
              <w:marRight w:val="0"/>
              <w:marTop w:val="0"/>
              <w:marBottom w:val="0"/>
              <w:divBdr>
                <w:top w:val="none" w:sz="0" w:space="0" w:color="auto"/>
                <w:left w:val="none" w:sz="0" w:space="0" w:color="auto"/>
                <w:bottom w:val="none" w:sz="0" w:space="0" w:color="auto"/>
                <w:right w:val="none" w:sz="0" w:space="0" w:color="auto"/>
              </w:divBdr>
            </w:div>
          </w:divsChild>
        </w:div>
        <w:div w:id="980160610">
          <w:marLeft w:val="0"/>
          <w:marRight w:val="0"/>
          <w:marTop w:val="0"/>
          <w:marBottom w:val="0"/>
          <w:divBdr>
            <w:top w:val="none" w:sz="0" w:space="0" w:color="auto"/>
            <w:left w:val="none" w:sz="0" w:space="0" w:color="auto"/>
            <w:bottom w:val="none" w:sz="0" w:space="0" w:color="auto"/>
            <w:right w:val="none" w:sz="0" w:space="0" w:color="auto"/>
          </w:divBdr>
          <w:divsChild>
            <w:div w:id="1018853656">
              <w:marLeft w:val="0"/>
              <w:marRight w:val="0"/>
              <w:marTop w:val="0"/>
              <w:marBottom w:val="0"/>
              <w:divBdr>
                <w:top w:val="none" w:sz="0" w:space="0" w:color="auto"/>
                <w:left w:val="none" w:sz="0" w:space="0" w:color="auto"/>
                <w:bottom w:val="none" w:sz="0" w:space="0" w:color="auto"/>
                <w:right w:val="none" w:sz="0" w:space="0" w:color="auto"/>
              </w:divBdr>
            </w:div>
            <w:div w:id="1819305275">
              <w:marLeft w:val="0"/>
              <w:marRight w:val="0"/>
              <w:marTop w:val="0"/>
              <w:marBottom w:val="0"/>
              <w:divBdr>
                <w:top w:val="none" w:sz="0" w:space="0" w:color="auto"/>
                <w:left w:val="none" w:sz="0" w:space="0" w:color="auto"/>
                <w:bottom w:val="none" w:sz="0" w:space="0" w:color="auto"/>
                <w:right w:val="none" w:sz="0" w:space="0" w:color="auto"/>
              </w:divBdr>
            </w:div>
          </w:divsChild>
        </w:div>
        <w:div w:id="1655526621">
          <w:marLeft w:val="0"/>
          <w:marRight w:val="0"/>
          <w:marTop w:val="0"/>
          <w:marBottom w:val="0"/>
          <w:divBdr>
            <w:top w:val="none" w:sz="0" w:space="0" w:color="auto"/>
            <w:left w:val="none" w:sz="0" w:space="0" w:color="auto"/>
            <w:bottom w:val="none" w:sz="0" w:space="0" w:color="auto"/>
            <w:right w:val="none" w:sz="0" w:space="0" w:color="auto"/>
          </w:divBdr>
          <w:divsChild>
            <w:div w:id="985621683">
              <w:marLeft w:val="0"/>
              <w:marRight w:val="0"/>
              <w:marTop w:val="0"/>
              <w:marBottom w:val="0"/>
              <w:divBdr>
                <w:top w:val="none" w:sz="0" w:space="0" w:color="auto"/>
                <w:left w:val="none" w:sz="0" w:space="0" w:color="auto"/>
                <w:bottom w:val="none" w:sz="0" w:space="0" w:color="auto"/>
                <w:right w:val="none" w:sz="0" w:space="0" w:color="auto"/>
              </w:divBdr>
            </w:div>
            <w:div w:id="991786625">
              <w:marLeft w:val="0"/>
              <w:marRight w:val="0"/>
              <w:marTop w:val="0"/>
              <w:marBottom w:val="0"/>
              <w:divBdr>
                <w:top w:val="none" w:sz="0" w:space="0" w:color="auto"/>
                <w:left w:val="none" w:sz="0" w:space="0" w:color="auto"/>
                <w:bottom w:val="none" w:sz="0" w:space="0" w:color="auto"/>
                <w:right w:val="none" w:sz="0" w:space="0" w:color="auto"/>
              </w:divBdr>
            </w:div>
          </w:divsChild>
        </w:div>
        <w:div w:id="1900093173">
          <w:marLeft w:val="0"/>
          <w:marRight w:val="0"/>
          <w:marTop w:val="0"/>
          <w:marBottom w:val="0"/>
          <w:divBdr>
            <w:top w:val="none" w:sz="0" w:space="0" w:color="auto"/>
            <w:left w:val="none" w:sz="0" w:space="0" w:color="auto"/>
            <w:bottom w:val="none" w:sz="0" w:space="0" w:color="auto"/>
            <w:right w:val="none" w:sz="0" w:space="0" w:color="auto"/>
          </w:divBdr>
          <w:divsChild>
            <w:div w:id="986400292">
              <w:marLeft w:val="0"/>
              <w:marRight w:val="0"/>
              <w:marTop w:val="0"/>
              <w:marBottom w:val="0"/>
              <w:divBdr>
                <w:top w:val="none" w:sz="0" w:space="0" w:color="auto"/>
                <w:left w:val="none" w:sz="0" w:space="0" w:color="auto"/>
                <w:bottom w:val="none" w:sz="0" w:space="0" w:color="auto"/>
                <w:right w:val="none" w:sz="0" w:space="0" w:color="auto"/>
              </w:divBdr>
            </w:div>
          </w:divsChild>
        </w:div>
        <w:div w:id="1808235458">
          <w:marLeft w:val="0"/>
          <w:marRight w:val="0"/>
          <w:marTop w:val="0"/>
          <w:marBottom w:val="0"/>
          <w:divBdr>
            <w:top w:val="none" w:sz="0" w:space="0" w:color="auto"/>
            <w:left w:val="none" w:sz="0" w:space="0" w:color="auto"/>
            <w:bottom w:val="none" w:sz="0" w:space="0" w:color="auto"/>
            <w:right w:val="none" w:sz="0" w:space="0" w:color="auto"/>
          </w:divBdr>
          <w:divsChild>
            <w:div w:id="990989390">
              <w:marLeft w:val="0"/>
              <w:marRight w:val="0"/>
              <w:marTop w:val="0"/>
              <w:marBottom w:val="0"/>
              <w:divBdr>
                <w:top w:val="none" w:sz="0" w:space="0" w:color="auto"/>
                <w:left w:val="none" w:sz="0" w:space="0" w:color="auto"/>
                <w:bottom w:val="none" w:sz="0" w:space="0" w:color="auto"/>
                <w:right w:val="none" w:sz="0" w:space="0" w:color="auto"/>
              </w:divBdr>
            </w:div>
          </w:divsChild>
        </w:div>
        <w:div w:id="1113939652">
          <w:marLeft w:val="0"/>
          <w:marRight w:val="0"/>
          <w:marTop w:val="0"/>
          <w:marBottom w:val="0"/>
          <w:divBdr>
            <w:top w:val="none" w:sz="0" w:space="0" w:color="auto"/>
            <w:left w:val="none" w:sz="0" w:space="0" w:color="auto"/>
            <w:bottom w:val="none" w:sz="0" w:space="0" w:color="auto"/>
            <w:right w:val="none" w:sz="0" w:space="0" w:color="auto"/>
          </w:divBdr>
          <w:divsChild>
            <w:div w:id="1565599054">
              <w:marLeft w:val="0"/>
              <w:marRight w:val="0"/>
              <w:marTop w:val="0"/>
              <w:marBottom w:val="0"/>
              <w:divBdr>
                <w:top w:val="none" w:sz="0" w:space="0" w:color="auto"/>
                <w:left w:val="none" w:sz="0" w:space="0" w:color="auto"/>
                <w:bottom w:val="none" w:sz="0" w:space="0" w:color="auto"/>
                <w:right w:val="none" w:sz="0" w:space="0" w:color="auto"/>
              </w:divBdr>
            </w:div>
          </w:divsChild>
        </w:div>
        <w:div w:id="1316225404">
          <w:marLeft w:val="0"/>
          <w:marRight w:val="0"/>
          <w:marTop w:val="0"/>
          <w:marBottom w:val="0"/>
          <w:divBdr>
            <w:top w:val="none" w:sz="0" w:space="0" w:color="auto"/>
            <w:left w:val="none" w:sz="0" w:space="0" w:color="auto"/>
            <w:bottom w:val="none" w:sz="0" w:space="0" w:color="auto"/>
            <w:right w:val="none" w:sz="0" w:space="0" w:color="auto"/>
          </w:divBdr>
          <w:divsChild>
            <w:div w:id="1926528751">
              <w:marLeft w:val="0"/>
              <w:marRight w:val="0"/>
              <w:marTop w:val="0"/>
              <w:marBottom w:val="0"/>
              <w:divBdr>
                <w:top w:val="none" w:sz="0" w:space="0" w:color="auto"/>
                <w:left w:val="none" w:sz="0" w:space="0" w:color="auto"/>
                <w:bottom w:val="none" w:sz="0" w:space="0" w:color="auto"/>
                <w:right w:val="none" w:sz="0" w:space="0" w:color="auto"/>
              </w:divBdr>
            </w:div>
          </w:divsChild>
        </w:div>
        <w:div w:id="1666283920">
          <w:marLeft w:val="0"/>
          <w:marRight w:val="0"/>
          <w:marTop w:val="0"/>
          <w:marBottom w:val="0"/>
          <w:divBdr>
            <w:top w:val="none" w:sz="0" w:space="0" w:color="auto"/>
            <w:left w:val="none" w:sz="0" w:space="0" w:color="auto"/>
            <w:bottom w:val="none" w:sz="0" w:space="0" w:color="auto"/>
            <w:right w:val="none" w:sz="0" w:space="0" w:color="auto"/>
          </w:divBdr>
          <w:divsChild>
            <w:div w:id="1318850270">
              <w:marLeft w:val="0"/>
              <w:marRight w:val="0"/>
              <w:marTop w:val="0"/>
              <w:marBottom w:val="0"/>
              <w:divBdr>
                <w:top w:val="none" w:sz="0" w:space="0" w:color="auto"/>
                <w:left w:val="none" w:sz="0" w:space="0" w:color="auto"/>
                <w:bottom w:val="none" w:sz="0" w:space="0" w:color="auto"/>
                <w:right w:val="none" w:sz="0" w:space="0" w:color="auto"/>
              </w:divBdr>
            </w:div>
          </w:divsChild>
        </w:div>
        <w:div w:id="1383405787">
          <w:marLeft w:val="0"/>
          <w:marRight w:val="0"/>
          <w:marTop w:val="0"/>
          <w:marBottom w:val="0"/>
          <w:divBdr>
            <w:top w:val="none" w:sz="0" w:space="0" w:color="auto"/>
            <w:left w:val="none" w:sz="0" w:space="0" w:color="auto"/>
            <w:bottom w:val="none" w:sz="0" w:space="0" w:color="auto"/>
            <w:right w:val="none" w:sz="0" w:space="0" w:color="auto"/>
          </w:divBdr>
          <w:divsChild>
            <w:div w:id="1965381670">
              <w:marLeft w:val="0"/>
              <w:marRight w:val="0"/>
              <w:marTop w:val="0"/>
              <w:marBottom w:val="0"/>
              <w:divBdr>
                <w:top w:val="none" w:sz="0" w:space="0" w:color="auto"/>
                <w:left w:val="none" w:sz="0" w:space="0" w:color="auto"/>
                <w:bottom w:val="none" w:sz="0" w:space="0" w:color="auto"/>
                <w:right w:val="none" w:sz="0" w:space="0" w:color="auto"/>
              </w:divBdr>
            </w:div>
          </w:divsChild>
        </w:div>
        <w:div w:id="1498576624">
          <w:marLeft w:val="0"/>
          <w:marRight w:val="0"/>
          <w:marTop w:val="0"/>
          <w:marBottom w:val="0"/>
          <w:divBdr>
            <w:top w:val="none" w:sz="0" w:space="0" w:color="auto"/>
            <w:left w:val="none" w:sz="0" w:space="0" w:color="auto"/>
            <w:bottom w:val="none" w:sz="0" w:space="0" w:color="auto"/>
            <w:right w:val="none" w:sz="0" w:space="0" w:color="auto"/>
          </w:divBdr>
          <w:divsChild>
            <w:div w:id="1419786229">
              <w:marLeft w:val="0"/>
              <w:marRight w:val="0"/>
              <w:marTop w:val="0"/>
              <w:marBottom w:val="0"/>
              <w:divBdr>
                <w:top w:val="none" w:sz="0" w:space="0" w:color="auto"/>
                <w:left w:val="none" w:sz="0" w:space="0" w:color="auto"/>
                <w:bottom w:val="none" w:sz="0" w:space="0" w:color="auto"/>
                <w:right w:val="none" w:sz="0" w:space="0" w:color="auto"/>
              </w:divBdr>
            </w:div>
          </w:divsChild>
        </w:div>
        <w:div w:id="1584559318">
          <w:marLeft w:val="0"/>
          <w:marRight w:val="0"/>
          <w:marTop w:val="0"/>
          <w:marBottom w:val="0"/>
          <w:divBdr>
            <w:top w:val="none" w:sz="0" w:space="0" w:color="auto"/>
            <w:left w:val="none" w:sz="0" w:space="0" w:color="auto"/>
            <w:bottom w:val="none" w:sz="0" w:space="0" w:color="auto"/>
            <w:right w:val="none" w:sz="0" w:space="0" w:color="auto"/>
          </w:divBdr>
          <w:divsChild>
            <w:div w:id="1888834348">
              <w:marLeft w:val="0"/>
              <w:marRight w:val="0"/>
              <w:marTop w:val="0"/>
              <w:marBottom w:val="0"/>
              <w:divBdr>
                <w:top w:val="none" w:sz="0" w:space="0" w:color="auto"/>
                <w:left w:val="none" w:sz="0" w:space="0" w:color="auto"/>
                <w:bottom w:val="none" w:sz="0" w:space="0" w:color="auto"/>
                <w:right w:val="none" w:sz="0" w:space="0" w:color="auto"/>
              </w:divBdr>
            </w:div>
          </w:divsChild>
        </w:div>
        <w:div w:id="1615479686">
          <w:marLeft w:val="0"/>
          <w:marRight w:val="0"/>
          <w:marTop w:val="0"/>
          <w:marBottom w:val="0"/>
          <w:divBdr>
            <w:top w:val="none" w:sz="0" w:space="0" w:color="auto"/>
            <w:left w:val="none" w:sz="0" w:space="0" w:color="auto"/>
            <w:bottom w:val="none" w:sz="0" w:space="0" w:color="auto"/>
            <w:right w:val="none" w:sz="0" w:space="0" w:color="auto"/>
          </w:divBdr>
          <w:divsChild>
            <w:div w:id="21149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550">
      <w:bodyDiv w:val="1"/>
      <w:marLeft w:val="0"/>
      <w:marRight w:val="0"/>
      <w:marTop w:val="0"/>
      <w:marBottom w:val="0"/>
      <w:divBdr>
        <w:top w:val="none" w:sz="0" w:space="0" w:color="auto"/>
        <w:left w:val="none" w:sz="0" w:space="0" w:color="auto"/>
        <w:bottom w:val="none" w:sz="0" w:space="0" w:color="auto"/>
        <w:right w:val="none" w:sz="0" w:space="0" w:color="auto"/>
      </w:divBdr>
    </w:div>
    <w:div w:id="978531320">
      <w:bodyDiv w:val="1"/>
      <w:marLeft w:val="0"/>
      <w:marRight w:val="0"/>
      <w:marTop w:val="0"/>
      <w:marBottom w:val="0"/>
      <w:divBdr>
        <w:top w:val="none" w:sz="0" w:space="0" w:color="auto"/>
        <w:left w:val="none" w:sz="0" w:space="0" w:color="auto"/>
        <w:bottom w:val="none" w:sz="0" w:space="0" w:color="auto"/>
        <w:right w:val="none" w:sz="0" w:space="0" w:color="auto"/>
      </w:divBdr>
    </w:div>
    <w:div w:id="1210189238">
      <w:bodyDiv w:val="1"/>
      <w:marLeft w:val="0"/>
      <w:marRight w:val="0"/>
      <w:marTop w:val="0"/>
      <w:marBottom w:val="0"/>
      <w:divBdr>
        <w:top w:val="none" w:sz="0" w:space="0" w:color="auto"/>
        <w:left w:val="none" w:sz="0" w:space="0" w:color="auto"/>
        <w:bottom w:val="none" w:sz="0" w:space="0" w:color="auto"/>
        <w:right w:val="none" w:sz="0" w:space="0" w:color="auto"/>
      </w:divBdr>
      <w:divsChild>
        <w:div w:id="871960742">
          <w:marLeft w:val="0"/>
          <w:marRight w:val="0"/>
          <w:marTop w:val="0"/>
          <w:marBottom w:val="0"/>
          <w:divBdr>
            <w:top w:val="none" w:sz="0" w:space="0" w:color="auto"/>
            <w:left w:val="none" w:sz="0" w:space="0" w:color="auto"/>
            <w:bottom w:val="none" w:sz="0" w:space="0" w:color="auto"/>
            <w:right w:val="none" w:sz="0" w:space="0" w:color="auto"/>
          </w:divBdr>
          <w:divsChild>
            <w:div w:id="1633512040">
              <w:marLeft w:val="0"/>
              <w:marRight w:val="0"/>
              <w:marTop w:val="0"/>
              <w:marBottom w:val="0"/>
              <w:divBdr>
                <w:top w:val="none" w:sz="0" w:space="0" w:color="auto"/>
                <w:left w:val="none" w:sz="0" w:space="0" w:color="auto"/>
                <w:bottom w:val="none" w:sz="0" w:space="0" w:color="auto"/>
                <w:right w:val="none" w:sz="0" w:space="0" w:color="auto"/>
              </w:divBdr>
              <w:divsChild>
                <w:div w:id="932857906">
                  <w:marLeft w:val="0"/>
                  <w:marRight w:val="0"/>
                  <w:marTop w:val="0"/>
                  <w:marBottom w:val="0"/>
                  <w:divBdr>
                    <w:top w:val="none" w:sz="0" w:space="0" w:color="auto"/>
                    <w:left w:val="none" w:sz="0" w:space="0" w:color="auto"/>
                    <w:bottom w:val="none" w:sz="0" w:space="0" w:color="auto"/>
                    <w:right w:val="none" w:sz="0" w:space="0" w:color="auto"/>
                  </w:divBdr>
                  <w:divsChild>
                    <w:div w:id="1086999609">
                      <w:marLeft w:val="0"/>
                      <w:marRight w:val="0"/>
                      <w:marTop w:val="135"/>
                      <w:marBottom w:val="270"/>
                      <w:divBdr>
                        <w:top w:val="none" w:sz="0" w:space="0" w:color="auto"/>
                        <w:left w:val="none" w:sz="0" w:space="0" w:color="auto"/>
                        <w:bottom w:val="none" w:sz="0" w:space="0" w:color="auto"/>
                        <w:right w:val="none" w:sz="0" w:space="0" w:color="auto"/>
                      </w:divBdr>
                      <w:divsChild>
                        <w:div w:id="1260606875">
                          <w:marLeft w:val="0"/>
                          <w:marRight w:val="0"/>
                          <w:marTop w:val="0"/>
                          <w:marBottom w:val="0"/>
                          <w:divBdr>
                            <w:top w:val="none" w:sz="0" w:space="0" w:color="auto"/>
                            <w:left w:val="none" w:sz="0" w:space="0" w:color="auto"/>
                            <w:bottom w:val="none" w:sz="0" w:space="0" w:color="auto"/>
                            <w:right w:val="none" w:sz="0" w:space="0" w:color="auto"/>
                          </w:divBdr>
                          <w:divsChild>
                            <w:div w:id="2034383970">
                              <w:marLeft w:val="0"/>
                              <w:marRight w:val="0"/>
                              <w:marTop w:val="0"/>
                              <w:marBottom w:val="0"/>
                              <w:divBdr>
                                <w:top w:val="none" w:sz="0" w:space="0" w:color="auto"/>
                                <w:left w:val="none" w:sz="0" w:space="0" w:color="auto"/>
                                <w:bottom w:val="none" w:sz="0" w:space="0" w:color="auto"/>
                                <w:right w:val="none" w:sz="0" w:space="0" w:color="auto"/>
                              </w:divBdr>
                            </w:div>
                            <w:div w:id="592782409">
                              <w:marLeft w:val="0"/>
                              <w:marRight w:val="0"/>
                              <w:marTop w:val="0"/>
                              <w:marBottom w:val="0"/>
                              <w:divBdr>
                                <w:top w:val="none" w:sz="0" w:space="0" w:color="auto"/>
                                <w:left w:val="none" w:sz="0" w:space="0" w:color="auto"/>
                                <w:bottom w:val="none" w:sz="0" w:space="0" w:color="auto"/>
                                <w:right w:val="none" w:sz="0" w:space="0" w:color="auto"/>
                              </w:divBdr>
                            </w:div>
                            <w:div w:id="575482154">
                              <w:marLeft w:val="0"/>
                              <w:marRight w:val="0"/>
                              <w:marTop w:val="0"/>
                              <w:marBottom w:val="0"/>
                              <w:divBdr>
                                <w:top w:val="none" w:sz="0" w:space="0" w:color="auto"/>
                                <w:left w:val="none" w:sz="0" w:space="0" w:color="auto"/>
                                <w:bottom w:val="none" w:sz="0" w:space="0" w:color="auto"/>
                                <w:right w:val="none" w:sz="0" w:space="0" w:color="auto"/>
                              </w:divBdr>
                            </w:div>
                            <w:div w:id="1260987304">
                              <w:marLeft w:val="0"/>
                              <w:marRight w:val="0"/>
                              <w:marTop w:val="0"/>
                              <w:marBottom w:val="0"/>
                              <w:divBdr>
                                <w:top w:val="none" w:sz="0" w:space="0" w:color="auto"/>
                                <w:left w:val="none" w:sz="0" w:space="0" w:color="auto"/>
                                <w:bottom w:val="none" w:sz="0" w:space="0" w:color="auto"/>
                                <w:right w:val="none" w:sz="0" w:space="0" w:color="auto"/>
                              </w:divBdr>
                            </w:div>
                            <w:div w:id="16127274">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
                            <w:div w:id="612983781">
                              <w:marLeft w:val="0"/>
                              <w:marRight w:val="0"/>
                              <w:marTop w:val="0"/>
                              <w:marBottom w:val="0"/>
                              <w:divBdr>
                                <w:top w:val="none" w:sz="0" w:space="0" w:color="auto"/>
                                <w:left w:val="none" w:sz="0" w:space="0" w:color="auto"/>
                                <w:bottom w:val="none" w:sz="0" w:space="0" w:color="auto"/>
                                <w:right w:val="none" w:sz="0" w:space="0" w:color="auto"/>
                              </w:divBdr>
                            </w:div>
                            <w:div w:id="2057579957">
                              <w:marLeft w:val="0"/>
                              <w:marRight w:val="0"/>
                              <w:marTop w:val="0"/>
                              <w:marBottom w:val="0"/>
                              <w:divBdr>
                                <w:top w:val="none" w:sz="0" w:space="0" w:color="auto"/>
                                <w:left w:val="none" w:sz="0" w:space="0" w:color="auto"/>
                                <w:bottom w:val="none" w:sz="0" w:space="0" w:color="auto"/>
                                <w:right w:val="none" w:sz="0" w:space="0" w:color="auto"/>
                              </w:divBdr>
                            </w:div>
                            <w:div w:id="250431297">
                              <w:marLeft w:val="0"/>
                              <w:marRight w:val="0"/>
                              <w:marTop w:val="0"/>
                              <w:marBottom w:val="0"/>
                              <w:divBdr>
                                <w:top w:val="none" w:sz="0" w:space="0" w:color="auto"/>
                                <w:left w:val="none" w:sz="0" w:space="0" w:color="auto"/>
                                <w:bottom w:val="none" w:sz="0" w:space="0" w:color="auto"/>
                                <w:right w:val="none" w:sz="0" w:space="0" w:color="auto"/>
                              </w:divBdr>
                            </w:div>
                            <w:div w:id="641079559">
                              <w:marLeft w:val="0"/>
                              <w:marRight w:val="0"/>
                              <w:marTop w:val="0"/>
                              <w:marBottom w:val="0"/>
                              <w:divBdr>
                                <w:top w:val="none" w:sz="0" w:space="0" w:color="auto"/>
                                <w:left w:val="none" w:sz="0" w:space="0" w:color="auto"/>
                                <w:bottom w:val="none" w:sz="0" w:space="0" w:color="auto"/>
                                <w:right w:val="none" w:sz="0" w:space="0" w:color="auto"/>
                              </w:divBdr>
                            </w:div>
                            <w:div w:id="6420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041638">
      <w:bodyDiv w:val="1"/>
      <w:marLeft w:val="0"/>
      <w:marRight w:val="0"/>
      <w:marTop w:val="0"/>
      <w:marBottom w:val="0"/>
      <w:divBdr>
        <w:top w:val="none" w:sz="0" w:space="0" w:color="auto"/>
        <w:left w:val="none" w:sz="0" w:space="0" w:color="auto"/>
        <w:bottom w:val="none" w:sz="0" w:space="0" w:color="auto"/>
        <w:right w:val="none" w:sz="0" w:space="0" w:color="auto"/>
      </w:divBdr>
    </w:div>
    <w:div w:id="1713993678">
      <w:bodyDiv w:val="1"/>
      <w:marLeft w:val="0"/>
      <w:marRight w:val="0"/>
      <w:marTop w:val="0"/>
      <w:marBottom w:val="0"/>
      <w:divBdr>
        <w:top w:val="none" w:sz="0" w:space="0" w:color="auto"/>
        <w:left w:val="none" w:sz="0" w:space="0" w:color="auto"/>
        <w:bottom w:val="none" w:sz="0" w:space="0" w:color="auto"/>
        <w:right w:val="none" w:sz="0" w:space="0" w:color="auto"/>
      </w:divBdr>
    </w:div>
    <w:div w:id="172054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imls.gov/sites/default/files/pls_users_guide_fy2019.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17a974b822efc524c954d8f7357fc95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1F80E9-E4F2-497B-9E87-749D45A56E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7E3E38-3D9E-4843-8234-758EB6043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34B5F-DB4C-42D0-9B18-8D199A8716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2731</Words>
  <Characters>15569</Characters>
  <Application>Microsoft Office Word</Application>
  <DocSecurity>0</DocSecurity>
  <Lines>129</Lines>
  <Paragraphs>36</Paragraphs>
  <ScaleCrop>false</ScaleCrop>
  <Company>Institute of Museums and Library Services</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KMILLER</dc:creator>
  <cp:lastModifiedBy>Kim A. Miller</cp:lastModifiedBy>
  <cp:revision>2</cp:revision>
  <dcterms:created xsi:type="dcterms:W3CDTF">2020-06-08T16:46:00Z</dcterms:created>
  <dcterms:modified xsi:type="dcterms:W3CDTF">2020-06-08T16:46:00Z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